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68" w:rsidRDefault="00676FE9">
      <w:pPr>
        <w:jc w:val="center"/>
        <w:rPr>
          <w:rFonts w:ascii="Verdana" w:hAnsi="Verdana"/>
          <w:b/>
          <w:bCs/>
          <w:sz w:val="28"/>
          <w:szCs w:val="28"/>
        </w:rPr>
      </w:pPr>
      <w:r>
        <w:rPr>
          <w:rFonts w:ascii="Verdana" w:hAnsi="Verdana" w:hint="eastAsia"/>
          <w:b/>
          <w:bCs/>
          <w:sz w:val="28"/>
          <w:szCs w:val="28"/>
        </w:rPr>
        <w:t>银华基金管理股份有限公司</w:t>
      </w:r>
    </w:p>
    <w:p w:rsidR="00E23268" w:rsidRDefault="00676FE9" w:rsidP="00F81BFC">
      <w:pPr>
        <w:jc w:val="center"/>
        <w:rPr>
          <w:rFonts w:ascii="Verdana" w:hAnsi="Verdana"/>
          <w:b/>
          <w:bCs/>
          <w:sz w:val="28"/>
          <w:szCs w:val="28"/>
        </w:rPr>
      </w:pPr>
      <w:r>
        <w:rPr>
          <w:rFonts w:ascii="Verdana" w:hAnsi="Verdana" w:hint="eastAsia"/>
          <w:b/>
          <w:bCs/>
          <w:sz w:val="28"/>
          <w:szCs w:val="28"/>
        </w:rPr>
        <w:t>关于增加</w:t>
      </w:r>
      <w:r w:rsidR="00F81BFC">
        <w:rPr>
          <w:rFonts w:ascii="Verdana" w:hAnsi="Verdana" w:hint="eastAsia"/>
          <w:b/>
          <w:bCs/>
          <w:sz w:val="28"/>
          <w:szCs w:val="28"/>
        </w:rPr>
        <w:t>宁波银行股份有限公司</w:t>
      </w:r>
      <w:r>
        <w:rPr>
          <w:rFonts w:ascii="Verdana" w:hAnsi="Verdana" w:hint="eastAsia"/>
          <w:b/>
          <w:bCs/>
          <w:sz w:val="28"/>
          <w:szCs w:val="28"/>
        </w:rPr>
        <w:t>为</w:t>
      </w:r>
      <w:r>
        <w:rPr>
          <w:rFonts w:ascii="Verdana" w:hAnsi="Verdana"/>
          <w:b/>
          <w:bCs/>
          <w:sz w:val="28"/>
          <w:szCs w:val="28"/>
        </w:rPr>
        <w:t>旗下部分基金代销机构</w:t>
      </w:r>
      <w:r>
        <w:rPr>
          <w:rFonts w:ascii="Verdana" w:hAnsi="Verdana" w:hint="eastAsia"/>
          <w:b/>
          <w:bCs/>
          <w:sz w:val="28"/>
          <w:szCs w:val="28"/>
        </w:rPr>
        <w:t>的</w:t>
      </w:r>
      <w:r>
        <w:rPr>
          <w:rFonts w:ascii="Verdana" w:hAnsi="Verdana"/>
          <w:b/>
          <w:bCs/>
          <w:sz w:val="28"/>
          <w:szCs w:val="28"/>
        </w:rPr>
        <w:t>公告</w:t>
      </w:r>
    </w:p>
    <w:p w:rsidR="00E23268" w:rsidRDefault="00E23268">
      <w:pPr>
        <w:spacing w:line="360" w:lineRule="auto"/>
        <w:rPr>
          <w:rFonts w:ascii="宋体" w:hAnsi="宋体"/>
          <w:sz w:val="24"/>
        </w:rPr>
      </w:pPr>
    </w:p>
    <w:p w:rsidR="00E23268" w:rsidRDefault="00676FE9">
      <w:pPr>
        <w:spacing w:line="360" w:lineRule="auto"/>
        <w:ind w:firstLineChars="200" w:firstLine="480"/>
        <w:rPr>
          <w:rFonts w:ascii="宋体" w:hAnsi="宋体"/>
          <w:bCs/>
          <w:color w:val="000000"/>
          <w:sz w:val="24"/>
        </w:rPr>
      </w:pPr>
      <w:r>
        <w:rPr>
          <w:rFonts w:ascii="宋体" w:hAnsi="宋体" w:hint="eastAsia"/>
          <w:sz w:val="24"/>
        </w:rPr>
        <w:t>根据银华基金管理股份有限公司（以下简称“本公司”）与</w:t>
      </w:r>
      <w:r w:rsidR="00F81BFC">
        <w:rPr>
          <w:rFonts w:ascii="宋体" w:hAnsi="宋体" w:hint="eastAsia"/>
          <w:sz w:val="24"/>
        </w:rPr>
        <w:t>宁波银行股份有限公司</w:t>
      </w:r>
      <w:r>
        <w:rPr>
          <w:rFonts w:ascii="宋体" w:hAnsi="宋体" w:hint="eastAsia"/>
          <w:sz w:val="24"/>
        </w:rPr>
        <w:t>（以下简称“</w:t>
      </w:r>
      <w:r w:rsidR="00F81BFC">
        <w:rPr>
          <w:rFonts w:ascii="宋体" w:hAnsi="宋体" w:hint="eastAsia"/>
          <w:bCs/>
          <w:color w:val="000000"/>
          <w:sz w:val="24"/>
        </w:rPr>
        <w:t>宁波银行</w:t>
      </w:r>
      <w:r>
        <w:rPr>
          <w:rFonts w:ascii="宋体" w:hAnsi="宋体" w:hint="eastAsia"/>
          <w:sz w:val="24"/>
        </w:rPr>
        <w:t>”）签署的销售协议，</w:t>
      </w:r>
      <w:r>
        <w:rPr>
          <w:rFonts w:ascii="宋体" w:hAnsi="宋体"/>
          <w:sz w:val="24"/>
        </w:rPr>
        <w:t>经</w:t>
      </w:r>
      <w:r>
        <w:rPr>
          <w:rFonts w:ascii="宋体" w:hAnsi="宋体" w:hint="eastAsia"/>
          <w:sz w:val="24"/>
        </w:rPr>
        <w:t>双方协商一致</w:t>
      </w:r>
      <w:r>
        <w:rPr>
          <w:rFonts w:ascii="宋体" w:hAnsi="宋体"/>
          <w:sz w:val="24"/>
        </w:rPr>
        <w:t>，</w:t>
      </w:r>
      <w:r>
        <w:rPr>
          <w:rFonts w:ascii="宋体" w:hAnsi="宋体" w:hint="eastAsia"/>
          <w:sz w:val="24"/>
        </w:rPr>
        <w:t>本公司</w:t>
      </w:r>
      <w:r>
        <w:rPr>
          <w:rFonts w:ascii="宋体" w:hAnsi="宋体"/>
          <w:sz w:val="24"/>
        </w:rPr>
        <w:t>决定</w:t>
      </w:r>
      <w:r>
        <w:rPr>
          <w:rFonts w:ascii="宋体" w:hAnsi="宋体" w:hint="eastAsia"/>
          <w:sz w:val="24"/>
        </w:rPr>
        <w:t>自20</w:t>
      </w:r>
      <w:r w:rsidR="00F81BFC">
        <w:rPr>
          <w:rFonts w:ascii="宋体" w:hAnsi="宋体"/>
          <w:sz w:val="24"/>
        </w:rPr>
        <w:t>20</w:t>
      </w:r>
      <w:r>
        <w:rPr>
          <w:rFonts w:ascii="宋体" w:hAnsi="宋体" w:hint="eastAsia"/>
          <w:sz w:val="24"/>
        </w:rPr>
        <w:t>年</w:t>
      </w:r>
      <w:r w:rsidR="002C37FE">
        <w:rPr>
          <w:rFonts w:ascii="宋体" w:hAnsi="宋体"/>
          <w:sz w:val="24"/>
        </w:rPr>
        <w:t>1</w:t>
      </w:r>
      <w:r w:rsidR="00F81BFC">
        <w:rPr>
          <w:rFonts w:ascii="宋体" w:hAnsi="宋体"/>
          <w:sz w:val="24"/>
        </w:rPr>
        <w:t>1</w:t>
      </w:r>
      <w:r>
        <w:rPr>
          <w:rFonts w:ascii="宋体" w:hAnsi="宋体" w:hint="eastAsia"/>
          <w:sz w:val="24"/>
        </w:rPr>
        <w:t>月</w:t>
      </w:r>
      <w:r w:rsidR="00F81BFC">
        <w:rPr>
          <w:rFonts w:ascii="宋体" w:hAnsi="宋体" w:hint="eastAsia"/>
          <w:sz w:val="24"/>
        </w:rPr>
        <w:t>1</w:t>
      </w:r>
      <w:r w:rsidR="000E4176">
        <w:rPr>
          <w:rFonts w:ascii="宋体" w:hAnsi="宋体"/>
          <w:sz w:val="24"/>
        </w:rPr>
        <w:t>7</w:t>
      </w:r>
      <w:r>
        <w:rPr>
          <w:rFonts w:ascii="宋体" w:hAnsi="宋体" w:hint="eastAsia"/>
          <w:sz w:val="24"/>
        </w:rPr>
        <w:t>日起，</w:t>
      </w:r>
      <w:r>
        <w:rPr>
          <w:rFonts w:ascii="宋体" w:hAnsi="宋体" w:hint="eastAsia"/>
          <w:bCs/>
          <w:color w:val="000000"/>
          <w:sz w:val="24"/>
        </w:rPr>
        <w:t>本公司旗下部分基金在</w:t>
      </w:r>
      <w:r w:rsidR="00F81BFC">
        <w:rPr>
          <w:rFonts w:ascii="宋体" w:hAnsi="宋体" w:hint="eastAsia"/>
          <w:bCs/>
          <w:color w:val="000000"/>
          <w:sz w:val="24"/>
        </w:rPr>
        <w:t>宁波银行</w:t>
      </w:r>
      <w:r>
        <w:rPr>
          <w:rFonts w:ascii="宋体" w:hAnsi="宋体" w:hint="eastAsia"/>
          <w:bCs/>
          <w:color w:val="000000"/>
          <w:sz w:val="24"/>
        </w:rPr>
        <w:t>开通申购、赎回、</w:t>
      </w:r>
      <w:r w:rsidR="00F81BFC">
        <w:rPr>
          <w:rFonts w:ascii="宋体" w:hAnsi="宋体" w:hint="eastAsia"/>
          <w:bCs/>
          <w:color w:val="000000"/>
          <w:sz w:val="24"/>
        </w:rPr>
        <w:t>定期定额投资及</w:t>
      </w:r>
      <w:r>
        <w:rPr>
          <w:rFonts w:ascii="宋体" w:hAnsi="宋体" w:hint="eastAsia"/>
          <w:bCs/>
          <w:color w:val="000000"/>
          <w:sz w:val="24"/>
        </w:rPr>
        <w:t>转换业务</w:t>
      </w:r>
      <w:r w:rsidR="001F45F0">
        <w:rPr>
          <w:rFonts w:ascii="宋体" w:hAnsi="宋体" w:hint="eastAsia"/>
          <w:bCs/>
          <w:color w:val="000000"/>
          <w:sz w:val="24"/>
        </w:rPr>
        <w:t>。宁波银行定期定额投资每期最低扣款金额1</w:t>
      </w:r>
      <w:r w:rsidR="001F45F0">
        <w:rPr>
          <w:rFonts w:ascii="宋体" w:hAnsi="宋体"/>
          <w:bCs/>
          <w:color w:val="000000"/>
          <w:sz w:val="24"/>
        </w:rPr>
        <w:t>00</w:t>
      </w:r>
      <w:r w:rsidR="001F45F0">
        <w:rPr>
          <w:rFonts w:ascii="宋体" w:hAnsi="宋体" w:hint="eastAsia"/>
          <w:bCs/>
          <w:color w:val="000000"/>
          <w:sz w:val="24"/>
        </w:rPr>
        <w:t>元，具体办理细则以宁波银行相关规定为准</w:t>
      </w:r>
      <w:r>
        <w:rPr>
          <w:rFonts w:ascii="宋体" w:hAnsi="宋体"/>
          <w:bCs/>
          <w:color w:val="000000"/>
          <w:sz w:val="24"/>
        </w:rPr>
        <w:t>。</w:t>
      </w:r>
      <w:r>
        <w:rPr>
          <w:rFonts w:ascii="宋体" w:hAnsi="宋体" w:hint="eastAsia"/>
          <w:bCs/>
          <w:color w:val="000000"/>
          <w:sz w:val="24"/>
        </w:rPr>
        <w:t>具体内容</w:t>
      </w:r>
      <w:r>
        <w:rPr>
          <w:rFonts w:ascii="宋体" w:hAnsi="宋体"/>
          <w:bCs/>
          <w:color w:val="000000"/>
          <w:sz w:val="24"/>
        </w:rPr>
        <w:t>如下</w:t>
      </w:r>
      <w:r>
        <w:rPr>
          <w:rFonts w:ascii="宋体" w:hAnsi="宋体" w:hint="eastAsia"/>
          <w:bCs/>
          <w:color w:val="000000"/>
          <w:sz w:val="24"/>
        </w:rPr>
        <w:t>：</w:t>
      </w:r>
    </w:p>
    <w:p w:rsidR="00E23268" w:rsidRDefault="00676FE9">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一、本次</w:t>
      </w:r>
      <w:r w:rsidR="00F81BFC">
        <w:rPr>
          <w:rFonts w:ascii="宋体" w:hAnsi="宋体" w:cs="宋体" w:hint="eastAsia"/>
          <w:b/>
          <w:color w:val="000000"/>
          <w:kern w:val="0"/>
          <w:sz w:val="24"/>
        </w:rPr>
        <w:t>宁波银行</w:t>
      </w:r>
      <w:r>
        <w:rPr>
          <w:rFonts w:ascii="宋体" w:hAnsi="宋体" w:cs="宋体" w:hint="eastAsia"/>
          <w:b/>
          <w:color w:val="000000"/>
          <w:kern w:val="0"/>
          <w:sz w:val="24"/>
        </w:rPr>
        <w:t>开通</w:t>
      </w:r>
      <w:r>
        <w:rPr>
          <w:rFonts w:ascii="宋体" w:hAnsi="宋体" w:cs="宋体"/>
          <w:b/>
          <w:color w:val="000000"/>
          <w:kern w:val="0"/>
          <w:sz w:val="24"/>
        </w:rPr>
        <w:t>申购、赎回</w:t>
      </w:r>
      <w:r w:rsidR="00794214">
        <w:rPr>
          <w:rFonts w:ascii="宋体" w:hAnsi="宋体" w:cs="宋体" w:hint="eastAsia"/>
          <w:b/>
          <w:color w:val="000000"/>
          <w:kern w:val="0"/>
          <w:sz w:val="24"/>
        </w:rPr>
        <w:t>、</w:t>
      </w:r>
      <w:r w:rsidR="00A45E5D">
        <w:rPr>
          <w:rFonts w:ascii="宋体" w:hAnsi="宋体" w:cs="宋体" w:hint="eastAsia"/>
          <w:b/>
          <w:color w:val="000000"/>
          <w:kern w:val="0"/>
          <w:sz w:val="24"/>
        </w:rPr>
        <w:t>定期定额投资</w:t>
      </w:r>
      <w:r w:rsidR="00A45E5D">
        <w:rPr>
          <w:rFonts w:ascii="宋体" w:hAnsi="宋体" w:cs="宋体"/>
          <w:b/>
          <w:color w:val="000000"/>
          <w:kern w:val="0"/>
          <w:sz w:val="24"/>
        </w:rPr>
        <w:t>及</w:t>
      </w:r>
      <w:bookmarkStart w:id="0" w:name="_GoBack"/>
      <w:bookmarkEnd w:id="0"/>
      <w:r w:rsidR="00794214">
        <w:rPr>
          <w:rFonts w:ascii="宋体" w:hAnsi="宋体" w:cs="宋体"/>
          <w:b/>
          <w:color w:val="000000"/>
          <w:kern w:val="0"/>
          <w:sz w:val="24"/>
        </w:rPr>
        <w:t>转换</w:t>
      </w:r>
      <w:r>
        <w:rPr>
          <w:rFonts w:ascii="宋体" w:hAnsi="宋体" w:cs="宋体"/>
          <w:b/>
          <w:color w:val="000000"/>
          <w:kern w:val="0"/>
          <w:sz w:val="24"/>
        </w:rPr>
        <w:t>业务的基金</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814"/>
        <w:gridCol w:w="1560"/>
        <w:gridCol w:w="1701"/>
        <w:gridCol w:w="1559"/>
        <w:gridCol w:w="1559"/>
      </w:tblGrid>
      <w:tr w:rsidR="00F81BFC" w:rsidTr="00F81BFC">
        <w:trPr>
          <w:trHeight w:val="653"/>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序号</w:t>
            </w:r>
          </w:p>
        </w:tc>
        <w:tc>
          <w:tcPr>
            <w:tcW w:w="2814"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基金名称</w:t>
            </w:r>
          </w:p>
        </w:tc>
        <w:tc>
          <w:tcPr>
            <w:tcW w:w="1560"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基金代码</w:t>
            </w:r>
          </w:p>
        </w:tc>
        <w:tc>
          <w:tcPr>
            <w:tcW w:w="1701"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开通申购、赎回</w:t>
            </w:r>
            <w:r>
              <w:rPr>
                <w:rFonts w:ascii="宋体" w:hAnsi="宋体" w:cs="宋体" w:hint="eastAsia"/>
                <w:b/>
                <w:color w:val="000000"/>
                <w:kern w:val="0"/>
                <w:szCs w:val="21"/>
              </w:rPr>
              <w:t>业务</w:t>
            </w:r>
          </w:p>
        </w:tc>
        <w:tc>
          <w:tcPr>
            <w:tcW w:w="1559" w:type="dxa"/>
            <w:vAlign w:val="center"/>
          </w:tcPr>
          <w:p w:rsidR="00F81BFC"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是否开通定期定额投资业务</w:t>
            </w:r>
          </w:p>
        </w:tc>
        <w:tc>
          <w:tcPr>
            <w:tcW w:w="1559" w:type="dxa"/>
            <w:vAlign w:val="center"/>
          </w:tcPr>
          <w:p w:rsidR="00F81BFC" w:rsidRPr="007B7E40" w:rsidRDefault="00F81BFC" w:rsidP="00F81BFC">
            <w:pPr>
              <w:autoSpaceDE w:val="0"/>
              <w:autoSpaceDN w:val="0"/>
              <w:adjustRightInd w:val="0"/>
              <w:spacing w:line="480" w:lineRule="exact"/>
              <w:jc w:val="center"/>
              <w:rPr>
                <w:rFonts w:ascii="宋体" w:hAnsi="宋体" w:cs="宋体"/>
                <w:b/>
                <w:color w:val="000000"/>
                <w:kern w:val="0"/>
                <w:szCs w:val="21"/>
              </w:rPr>
            </w:pPr>
            <w:r>
              <w:rPr>
                <w:rFonts w:ascii="宋体" w:hAnsi="宋体" w:cs="宋体" w:hint="eastAsia"/>
                <w:b/>
                <w:color w:val="000000"/>
                <w:kern w:val="0"/>
                <w:szCs w:val="21"/>
              </w:rPr>
              <w:t>是否</w:t>
            </w:r>
            <w:r>
              <w:rPr>
                <w:rFonts w:ascii="宋体" w:hAnsi="宋体" w:cs="宋体"/>
                <w:b/>
                <w:color w:val="000000"/>
                <w:kern w:val="0"/>
                <w:szCs w:val="21"/>
              </w:rPr>
              <w:t>开通转换业务</w:t>
            </w:r>
          </w:p>
        </w:tc>
      </w:tr>
      <w:tr w:rsidR="00F81BFC" w:rsidTr="00F81BFC">
        <w:trPr>
          <w:trHeight w:val="717"/>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1</w:t>
            </w:r>
          </w:p>
        </w:tc>
        <w:tc>
          <w:tcPr>
            <w:tcW w:w="2814" w:type="dxa"/>
            <w:vAlign w:val="center"/>
          </w:tcPr>
          <w:p w:rsidR="00F81BFC" w:rsidRDefault="00F81BFC" w:rsidP="00F81BFC">
            <w:pPr>
              <w:widowControl/>
              <w:jc w:val="center"/>
              <w:rPr>
                <w:color w:val="000000"/>
                <w:kern w:val="0"/>
                <w:szCs w:val="21"/>
              </w:rPr>
            </w:pPr>
            <w:r>
              <w:rPr>
                <w:rFonts w:hint="eastAsia"/>
                <w:color w:val="000000"/>
                <w:szCs w:val="21"/>
              </w:rPr>
              <w:t>银华多利宝货币市场基金</w:t>
            </w:r>
          </w:p>
        </w:tc>
        <w:tc>
          <w:tcPr>
            <w:tcW w:w="1560" w:type="dxa"/>
            <w:vAlign w:val="center"/>
          </w:tcPr>
          <w:p w:rsidR="00F81BFC" w:rsidRDefault="00F81BFC" w:rsidP="00F81BFC">
            <w:pPr>
              <w:jc w:val="center"/>
              <w:rPr>
                <w:color w:val="000000"/>
                <w:szCs w:val="21"/>
              </w:rPr>
            </w:pPr>
            <w:r>
              <w:rPr>
                <w:rFonts w:hint="eastAsia"/>
                <w:color w:val="000000"/>
                <w:szCs w:val="21"/>
              </w:rPr>
              <w:t>A</w:t>
            </w:r>
            <w:r>
              <w:rPr>
                <w:rFonts w:hint="eastAsia"/>
                <w:color w:val="000000"/>
                <w:szCs w:val="21"/>
              </w:rPr>
              <w:t>级：</w:t>
            </w:r>
            <w:r>
              <w:rPr>
                <w:rFonts w:hint="eastAsia"/>
                <w:color w:val="000000"/>
                <w:szCs w:val="21"/>
              </w:rPr>
              <w:t>000604</w:t>
            </w:r>
          </w:p>
          <w:p w:rsidR="00F81BFC" w:rsidRDefault="00F81BFC" w:rsidP="00F81BFC">
            <w:pPr>
              <w:jc w:val="center"/>
              <w:rPr>
                <w:color w:val="000000"/>
                <w:szCs w:val="21"/>
              </w:rPr>
            </w:pPr>
            <w:r>
              <w:rPr>
                <w:rFonts w:hint="eastAsia"/>
                <w:color w:val="000000"/>
                <w:szCs w:val="21"/>
              </w:rPr>
              <w:t>B</w:t>
            </w:r>
            <w:r>
              <w:rPr>
                <w:rFonts w:hint="eastAsia"/>
                <w:color w:val="000000"/>
                <w:szCs w:val="21"/>
              </w:rPr>
              <w:t>级：</w:t>
            </w:r>
            <w:r>
              <w:rPr>
                <w:rFonts w:hint="eastAsia"/>
                <w:color w:val="000000"/>
                <w:szCs w:val="21"/>
              </w:rPr>
              <w:t>000605</w:t>
            </w:r>
          </w:p>
        </w:tc>
        <w:tc>
          <w:tcPr>
            <w:tcW w:w="1701"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是</w:t>
            </w:r>
          </w:p>
        </w:tc>
      </w:tr>
      <w:tr w:rsidR="00F81BFC" w:rsidTr="00F81BFC">
        <w:trPr>
          <w:trHeight w:val="717"/>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2</w:t>
            </w:r>
          </w:p>
        </w:tc>
        <w:tc>
          <w:tcPr>
            <w:tcW w:w="2814" w:type="dxa"/>
            <w:vAlign w:val="center"/>
          </w:tcPr>
          <w:p w:rsidR="00F81BFC" w:rsidRDefault="00F81BFC" w:rsidP="00F81BFC">
            <w:pPr>
              <w:widowControl/>
              <w:jc w:val="center"/>
              <w:rPr>
                <w:color w:val="000000"/>
                <w:kern w:val="0"/>
                <w:szCs w:val="21"/>
              </w:rPr>
            </w:pPr>
            <w:r>
              <w:rPr>
                <w:rFonts w:hint="eastAsia"/>
                <w:color w:val="000000"/>
                <w:szCs w:val="21"/>
              </w:rPr>
              <w:t>银华活钱宝货币市场基金</w:t>
            </w:r>
          </w:p>
        </w:tc>
        <w:tc>
          <w:tcPr>
            <w:tcW w:w="1560" w:type="dxa"/>
            <w:vAlign w:val="center"/>
          </w:tcPr>
          <w:p w:rsidR="00F81BFC" w:rsidRDefault="00F81BFC" w:rsidP="00F81BFC">
            <w:pPr>
              <w:ind w:leftChars="39" w:left="82"/>
              <w:jc w:val="center"/>
              <w:rPr>
                <w:color w:val="000000"/>
                <w:szCs w:val="21"/>
              </w:rPr>
            </w:pPr>
            <w:r>
              <w:rPr>
                <w:rFonts w:hint="eastAsia"/>
                <w:color w:val="000000"/>
                <w:szCs w:val="21"/>
              </w:rPr>
              <w:t>F</w:t>
            </w:r>
            <w:r>
              <w:rPr>
                <w:rFonts w:hint="eastAsia"/>
                <w:color w:val="000000"/>
                <w:szCs w:val="21"/>
              </w:rPr>
              <w:t>级：</w:t>
            </w:r>
            <w:r>
              <w:rPr>
                <w:rFonts w:hint="eastAsia"/>
                <w:color w:val="000000"/>
                <w:szCs w:val="21"/>
              </w:rPr>
              <w:t>000662</w:t>
            </w:r>
          </w:p>
        </w:tc>
        <w:tc>
          <w:tcPr>
            <w:tcW w:w="1701"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是</w:t>
            </w:r>
          </w:p>
        </w:tc>
      </w:tr>
      <w:tr w:rsidR="00F81BFC" w:rsidTr="00F81BFC">
        <w:trPr>
          <w:trHeight w:val="717"/>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3</w:t>
            </w:r>
          </w:p>
        </w:tc>
        <w:tc>
          <w:tcPr>
            <w:tcW w:w="2814" w:type="dxa"/>
            <w:vAlign w:val="center"/>
          </w:tcPr>
          <w:p w:rsidR="00F81BFC" w:rsidRDefault="00F81BFC" w:rsidP="00F81BFC">
            <w:pPr>
              <w:jc w:val="center"/>
              <w:rPr>
                <w:bCs/>
                <w:color w:val="000000"/>
                <w:szCs w:val="21"/>
              </w:rPr>
            </w:pPr>
            <w:r>
              <w:rPr>
                <w:rFonts w:hint="eastAsia"/>
                <w:bCs/>
                <w:color w:val="000000"/>
                <w:szCs w:val="21"/>
              </w:rPr>
              <w:t>银华惠增利货币市场基金</w:t>
            </w:r>
          </w:p>
        </w:tc>
        <w:tc>
          <w:tcPr>
            <w:tcW w:w="1560" w:type="dxa"/>
            <w:vAlign w:val="center"/>
          </w:tcPr>
          <w:p w:rsidR="00F81BFC" w:rsidRDefault="00F81BFC" w:rsidP="00F81BFC">
            <w:pPr>
              <w:jc w:val="center"/>
              <w:rPr>
                <w:color w:val="000000"/>
                <w:szCs w:val="21"/>
              </w:rPr>
            </w:pPr>
            <w:r>
              <w:rPr>
                <w:rFonts w:hint="eastAsia"/>
                <w:color w:val="000000"/>
                <w:szCs w:val="21"/>
              </w:rPr>
              <w:t>000860</w:t>
            </w:r>
          </w:p>
        </w:tc>
        <w:tc>
          <w:tcPr>
            <w:tcW w:w="1701"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否</w:t>
            </w:r>
          </w:p>
        </w:tc>
        <w:tc>
          <w:tcPr>
            <w:tcW w:w="1559" w:type="dxa"/>
            <w:vAlign w:val="center"/>
          </w:tcPr>
          <w:p w:rsidR="00F81BFC" w:rsidRDefault="00F81BFC" w:rsidP="00F81BFC">
            <w:pPr>
              <w:jc w:val="center"/>
              <w:rPr>
                <w:color w:val="000000"/>
                <w:szCs w:val="21"/>
              </w:rPr>
            </w:pPr>
            <w:r>
              <w:rPr>
                <w:rFonts w:hint="eastAsia"/>
                <w:color w:val="000000"/>
                <w:szCs w:val="21"/>
              </w:rPr>
              <w:t>是</w:t>
            </w:r>
          </w:p>
        </w:tc>
      </w:tr>
      <w:tr w:rsidR="00F81BFC" w:rsidTr="00F81BFC">
        <w:trPr>
          <w:trHeight w:val="717"/>
          <w:jc w:val="center"/>
        </w:trPr>
        <w:tc>
          <w:tcPr>
            <w:tcW w:w="696" w:type="dxa"/>
            <w:vAlign w:val="center"/>
          </w:tcPr>
          <w:p w:rsidR="00F81BFC" w:rsidRDefault="00F81BFC" w:rsidP="00F81BFC">
            <w:pPr>
              <w:autoSpaceDE w:val="0"/>
              <w:autoSpaceDN w:val="0"/>
              <w:adjustRightInd w:val="0"/>
              <w:spacing w:line="480" w:lineRule="exact"/>
              <w:jc w:val="center"/>
              <w:rPr>
                <w:rFonts w:ascii="宋体" w:hAnsi="宋体"/>
                <w:bCs/>
                <w:color w:val="000000"/>
                <w:szCs w:val="21"/>
              </w:rPr>
            </w:pPr>
            <w:r>
              <w:rPr>
                <w:rFonts w:ascii="宋体" w:hAnsi="宋体"/>
                <w:bCs/>
                <w:color w:val="000000"/>
                <w:szCs w:val="21"/>
              </w:rPr>
              <w:t>4</w:t>
            </w:r>
          </w:p>
        </w:tc>
        <w:tc>
          <w:tcPr>
            <w:tcW w:w="2814" w:type="dxa"/>
            <w:vAlign w:val="center"/>
          </w:tcPr>
          <w:p w:rsidR="00F81BFC" w:rsidRDefault="00F81BFC" w:rsidP="00F81BFC">
            <w:pPr>
              <w:widowControl/>
              <w:jc w:val="center"/>
              <w:rPr>
                <w:bCs/>
                <w:color w:val="000000"/>
                <w:szCs w:val="21"/>
              </w:rPr>
            </w:pPr>
            <w:r>
              <w:rPr>
                <w:rFonts w:hint="eastAsia"/>
                <w:bCs/>
                <w:color w:val="000000"/>
                <w:szCs w:val="21"/>
              </w:rPr>
              <w:t>银华交易型货币市场基金</w:t>
            </w:r>
          </w:p>
        </w:tc>
        <w:tc>
          <w:tcPr>
            <w:tcW w:w="1560" w:type="dxa"/>
            <w:vAlign w:val="center"/>
          </w:tcPr>
          <w:p w:rsidR="00F81BFC" w:rsidRDefault="00F81BFC" w:rsidP="00F81BFC">
            <w:pPr>
              <w:jc w:val="center"/>
              <w:rPr>
                <w:color w:val="000000"/>
                <w:szCs w:val="21"/>
              </w:rPr>
            </w:pPr>
            <w:r>
              <w:rPr>
                <w:rFonts w:hint="eastAsia"/>
                <w:color w:val="000000"/>
                <w:szCs w:val="21"/>
              </w:rPr>
              <w:t>B</w:t>
            </w:r>
            <w:r>
              <w:rPr>
                <w:color w:val="000000"/>
                <w:szCs w:val="21"/>
              </w:rPr>
              <w:t>类</w:t>
            </w:r>
            <w:r>
              <w:rPr>
                <w:rFonts w:hint="eastAsia"/>
                <w:color w:val="000000"/>
                <w:szCs w:val="21"/>
              </w:rPr>
              <w:t>：</w:t>
            </w:r>
            <w:r>
              <w:rPr>
                <w:rFonts w:hint="eastAsia"/>
                <w:color w:val="000000"/>
                <w:szCs w:val="21"/>
              </w:rPr>
              <w:t>0</w:t>
            </w:r>
            <w:r>
              <w:rPr>
                <w:color w:val="000000"/>
                <w:szCs w:val="21"/>
              </w:rPr>
              <w:t>03816</w:t>
            </w:r>
          </w:p>
        </w:tc>
        <w:tc>
          <w:tcPr>
            <w:tcW w:w="1701" w:type="dxa"/>
            <w:vAlign w:val="center"/>
          </w:tcPr>
          <w:p w:rsidR="00F81BFC" w:rsidRDefault="00F81BFC" w:rsidP="00F81BFC">
            <w:pPr>
              <w:jc w:val="center"/>
              <w:rPr>
                <w:color w:val="000000"/>
                <w:szCs w:val="21"/>
              </w:rPr>
            </w:pPr>
            <w:r>
              <w:rPr>
                <w:rFonts w:hint="eastAsia"/>
                <w:color w:val="000000"/>
                <w:szCs w:val="21"/>
              </w:rPr>
              <w:t>是</w:t>
            </w:r>
          </w:p>
        </w:tc>
        <w:tc>
          <w:tcPr>
            <w:tcW w:w="1559" w:type="dxa"/>
            <w:vAlign w:val="center"/>
          </w:tcPr>
          <w:p w:rsidR="00F81BFC" w:rsidRDefault="00F81BFC" w:rsidP="00F81BFC">
            <w:pPr>
              <w:jc w:val="center"/>
              <w:rPr>
                <w:color w:val="000000"/>
                <w:szCs w:val="21"/>
              </w:rPr>
            </w:pPr>
            <w:r>
              <w:rPr>
                <w:rFonts w:hint="eastAsia"/>
                <w:color w:val="000000"/>
                <w:szCs w:val="21"/>
              </w:rPr>
              <w:t>否</w:t>
            </w:r>
          </w:p>
        </w:tc>
        <w:tc>
          <w:tcPr>
            <w:tcW w:w="1559" w:type="dxa"/>
            <w:vAlign w:val="center"/>
          </w:tcPr>
          <w:p w:rsidR="00F81BFC" w:rsidRDefault="00F81BFC" w:rsidP="00F81BFC">
            <w:pPr>
              <w:jc w:val="center"/>
              <w:rPr>
                <w:color w:val="000000"/>
                <w:szCs w:val="21"/>
              </w:rPr>
            </w:pPr>
            <w:r>
              <w:rPr>
                <w:rFonts w:hint="eastAsia"/>
                <w:color w:val="000000"/>
                <w:szCs w:val="21"/>
              </w:rPr>
              <w:t>否</w:t>
            </w:r>
          </w:p>
        </w:tc>
      </w:tr>
    </w:tbl>
    <w:p w:rsidR="00E23268" w:rsidRDefault="007B7E40" w:rsidP="00AF28EE">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hint="eastAsia"/>
          <w:b/>
          <w:sz w:val="24"/>
        </w:rPr>
        <w:t>二</w:t>
      </w:r>
      <w:r w:rsidR="00676FE9">
        <w:rPr>
          <w:rFonts w:ascii="宋体" w:hAnsi="宋体"/>
          <w:b/>
          <w:sz w:val="24"/>
        </w:rPr>
        <w:t>、</w:t>
      </w:r>
      <w:r w:rsidR="00676FE9">
        <w:rPr>
          <w:rFonts w:ascii="宋体" w:hAnsi="宋体" w:cs="宋体" w:hint="eastAsia"/>
          <w:b/>
          <w:color w:val="000000"/>
          <w:kern w:val="0"/>
          <w:sz w:val="24"/>
        </w:rPr>
        <w:t>投资者可通过以下途径了解或咨询相关情况</w:t>
      </w:r>
    </w:p>
    <w:p w:rsidR="00E23268" w:rsidRDefault="00676FE9">
      <w:pPr>
        <w:autoSpaceDE w:val="0"/>
        <w:autoSpaceDN w:val="0"/>
        <w:adjustRightInd w:val="0"/>
        <w:spacing w:line="480" w:lineRule="exact"/>
        <w:ind w:firstLineChars="200" w:firstLine="480"/>
        <w:rPr>
          <w:rFonts w:ascii="宋体" w:hAnsi="宋体"/>
          <w:bCs/>
          <w:color w:val="000000"/>
          <w:sz w:val="24"/>
        </w:rPr>
      </w:pPr>
      <w:r>
        <w:rPr>
          <w:rFonts w:hint="eastAsia"/>
          <w:sz w:val="24"/>
        </w:rPr>
        <w:t>1</w:t>
      </w:r>
      <w:r>
        <w:rPr>
          <w:rFonts w:hint="eastAsia"/>
          <w:sz w:val="24"/>
        </w:rPr>
        <w:t>、</w:t>
      </w:r>
      <w:r w:rsidR="00F81BFC">
        <w:rPr>
          <w:rFonts w:ascii="宋体" w:hAnsi="宋体" w:hint="eastAsia"/>
          <w:sz w:val="24"/>
        </w:rPr>
        <w:t>宁波银行股份有限公司</w:t>
      </w:r>
    </w:p>
    <w:tbl>
      <w:tblPr>
        <w:tblW w:w="468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2253"/>
        <w:gridCol w:w="1133"/>
        <w:gridCol w:w="3283"/>
      </w:tblGrid>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注册地址</w:t>
            </w:r>
          </w:p>
        </w:tc>
        <w:tc>
          <w:tcPr>
            <w:tcW w:w="4174" w:type="pct"/>
            <w:gridSpan w:val="3"/>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kern w:val="0"/>
                <w:szCs w:val="21"/>
              </w:rPr>
              <w:t>宁波市鄞州区宁南南路</w:t>
            </w:r>
            <w:r>
              <w:rPr>
                <w:rFonts w:asciiTheme="minorEastAsia" w:eastAsiaTheme="minorEastAsia" w:hAnsiTheme="minorEastAsia"/>
                <w:color w:val="0D0D0D" w:themeColor="text1" w:themeTint="F2"/>
                <w:kern w:val="0"/>
                <w:szCs w:val="21"/>
              </w:rPr>
              <w:t>700号</w:t>
            </w:r>
          </w:p>
        </w:tc>
      </w:tr>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法定代表人</w:t>
            </w:r>
          </w:p>
        </w:tc>
        <w:tc>
          <w:tcPr>
            <w:tcW w:w="4174" w:type="pct"/>
            <w:gridSpan w:val="3"/>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kern w:val="0"/>
                <w:szCs w:val="21"/>
              </w:rPr>
              <w:t>陆华裕</w:t>
            </w:r>
          </w:p>
        </w:tc>
      </w:tr>
      <w:tr w:rsidR="001F45F0" w:rsidTr="001F45F0">
        <w:tc>
          <w:tcPr>
            <w:tcW w:w="826"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客服电话</w:t>
            </w:r>
          </w:p>
        </w:tc>
        <w:tc>
          <w:tcPr>
            <w:tcW w:w="1410"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color w:val="0D0D0D" w:themeColor="text1" w:themeTint="F2"/>
                <w:kern w:val="0"/>
                <w:szCs w:val="21"/>
              </w:rPr>
              <w:t>95574</w:t>
            </w:r>
          </w:p>
        </w:tc>
        <w:tc>
          <w:tcPr>
            <w:tcW w:w="709" w:type="pct"/>
            <w:vAlign w:val="center"/>
          </w:tcPr>
          <w:p w:rsidR="001F45F0" w:rsidRDefault="001F45F0" w:rsidP="00CC5CB6">
            <w:pPr>
              <w:pStyle w:val="080318"/>
              <w:ind w:firstLineChars="0" w:firstLine="0"/>
              <w:rPr>
                <w:rFonts w:asciiTheme="minorEastAsia" w:eastAsiaTheme="minorEastAsia" w:hAnsiTheme="minorEastAsia"/>
                <w:color w:val="0D0D0D" w:themeColor="text1" w:themeTint="F2"/>
                <w:szCs w:val="21"/>
              </w:rPr>
            </w:pPr>
            <w:r>
              <w:rPr>
                <w:rFonts w:asciiTheme="minorEastAsia" w:eastAsiaTheme="minorEastAsia" w:hAnsiTheme="minorEastAsia" w:hint="eastAsia"/>
                <w:color w:val="0D0D0D" w:themeColor="text1" w:themeTint="F2"/>
                <w:szCs w:val="21"/>
              </w:rPr>
              <w:t>网址</w:t>
            </w:r>
          </w:p>
        </w:tc>
        <w:tc>
          <w:tcPr>
            <w:tcW w:w="2055" w:type="pct"/>
            <w:vAlign w:val="center"/>
          </w:tcPr>
          <w:p w:rsidR="001F45F0" w:rsidRDefault="00922ED4" w:rsidP="00CC5CB6">
            <w:pPr>
              <w:pStyle w:val="080318"/>
              <w:ind w:firstLineChars="0" w:firstLine="0"/>
              <w:rPr>
                <w:rFonts w:asciiTheme="minorEastAsia" w:eastAsiaTheme="minorEastAsia" w:hAnsiTheme="minorEastAsia"/>
                <w:color w:val="0D0D0D" w:themeColor="text1" w:themeTint="F2"/>
                <w:szCs w:val="21"/>
              </w:rPr>
            </w:pPr>
            <w:hyperlink r:id="rId8" w:history="1">
              <w:r w:rsidR="001F45F0">
                <w:rPr>
                  <w:rFonts w:asciiTheme="minorEastAsia" w:eastAsiaTheme="minorEastAsia" w:hAnsiTheme="minorEastAsia"/>
                  <w:color w:val="0D0D0D" w:themeColor="text1" w:themeTint="F2"/>
                  <w:kern w:val="0"/>
                  <w:szCs w:val="21"/>
                </w:rPr>
                <w:t>www.nbcb.com.cn</w:t>
              </w:r>
            </w:hyperlink>
          </w:p>
        </w:tc>
      </w:tr>
    </w:tbl>
    <w:p w:rsidR="00E23268" w:rsidRDefault="00676FE9">
      <w:pPr>
        <w:autoSpaceDE w:val="0"/>
        <w:autoSpaceDN w:val="0"/>
        <w:adjustRightInd w:val="0"/>
        <w:spacing w:line="480" w:lineRule="exact"/>
        <w:ind w:firstLineChars="200" w:firstLine="480"/>
        <w:rPr>
          <w:sz w:val="24"/>
        </w:rPr>
      </w:pPr>
      <w:r>
        <w:rPr>
          <w:rFonts w:hint="eastAsia"/>
          <w:sz w:val="24"/>
        </w:rPr>
        <w:t>2</w:t>
      </w:r>
      <w:r>
        <w:rPr>
          <w:rFonts w:hint="eastAsia"/>
          <w:sz w:val="24"/>
        </w:rPr>
        <w:t>、银华基金管理股份有限公司</w:t>
      </w: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6765"/>
      </w:tblGrid>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客服电话</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400-678-3333</w:t>
            </w:r>
            <w:r w:rsidRPr="00647B5B">
              <w:rPr>
                <w:rFonts w:hAnsi="宋体" w:hint="eastAsia"/>
                <w:szCs w:val="21"/>
              </w:rPr>
              <w:t>、</w:t>
            </w:r>
            <w:r w:rsidRPr="00647B5B">
              <w:rPr>
                <w:rFonts w:hAnsi="宋体" w:hint="eastAsia"/>
                <w:szCs w:val="21"/>
              </w:rPr>
              <w:t>010-85186558</w:t>
            </w:r>
          </w:p>
        </w:tc>
      </w:tr>
      <w:tr w:rsidR="001F45F0" w:rsidRPr="00647B5B" w:rsidTr="009D6495">
        <w:tc>
          <w:tcPr>
            <w:tcW w:w="792"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hint="eastAsia"/>
                <w:szCs w:val="21"/>
              </w:rPr>
              <w:t>网址</w:t>
            </w:r>
          </w:p>
        </w:tc>
        <w:tc>
          <w:tcPr>
            <w:tcW w:w="4208" w:type="pct"/>
            <w:vAlign w:val="center"/>
          </w:tcPr>
          <w:p w:rsidR="001F45F0" w:rsidRPr="00647B5B" w:rsidRDefault="001F45F0" w:rsidP="00CC5CB6">
            <w:pPr>
              <w:autoSpaceDE w:val="0"/>
              <w:autoSpaceDN w:val="0"/>
              <w:adjustRightInd w:val="0"/>
              <w:snapToGrid w:val="0"/>
              <w:spacing w:line="360" w:lineRule="auto"/>
              <w:rPr>
                <w:rFonts w:hAnsi="宋体"/>
                <w:szCs w:val="21"/>
              </w:rPr>
            </w:pPr>
            <w:r w:rsidRPr="00647B5B">
              <w:rPr>
                <w:rFonts w:hAnsi="宋体"/>
                <w:szCs w:val="21"/>
              </w:rPr>
              <w:t>www.yhfund.com.cn</w:t>
            </w:r>
          </w:p>
        </w:tc>
      </w:tr>
    </w:tbl>
    <w:p w:rsidR="00AF28EE" w:rsidRPr="001F45F0" w:rsidRDefault="00AF28EE">
      <w:pPr>
        <w:autoSpaceDE w:val="0"/>
        <w:autoSpaceDN w:val="0"/>
        <w:adjustRightInd w:val="0"/>
        <w:spacing w:line="480" w:lineRule="exact"/>
        <w:ind w:firstLineChars="200" w:firstLine="482"/>
        <w:rPr>
          <w:rFonts w:ascii="宋体" w:hAnsi="宋体" w:cs="宋体"/>
          <w:b/>
          <w:color w:val="000000"/>
          <w:kern w:val="0"/>
          <w:sz w:val="24"/>
        </w:rPr>
      </w:pPr>
    </w:p>
    <w:p w:rsidR="00E23268" w:rsidRDefault="008F1420">
      <w:pPr>
        <w:autoSpaceDE w:val="0"/>
        <w:autoSpaceDN w:val="0"/>
        <w:adjustRightInd w:val="0"/>
        <w:spacing w:line="480" w:lineRule="exact"/>
        <w:ind w:firstLineChars="200" w:firstLine="482"/>
        <w:rPr>
          <w:rFonts w:ascii="宋体" w:hAnsi="宋体" w:cs="宋体"/>
          <w:b/>
          <w:color w:val="000000"/>
          <w:kern w:val="0"/>
          <w:sz w:val="24"/>
        </w:rPr>
      </w:pPr>
      <w:r>
        <w:rPr>
          <w:rFonts w:ascii="宋体" w:hAnsi="宋体" w:cs="宋体" w:hint="eastAsia"/>
          <w:b/>
          <w:color w:val="000000"/>
          <w:kern w:val="0"/>
          <w:sz w:val="24"/>
        </w:rPr>
        <w:t>三</w:t>
      </w:r>
      <w:r w:rsidR="00676FE9">
        <w:rPr>
          <w:rFonts w:ascii="宋体" w:hAnsi="宋体" w:cs="宋体" w:hint="eastAsia"/>
          <w:b/>
          <w:color w:val="000000"/>
          <w:kern w:val="0"/>
          <w:sz w:val="24"/>
        </w:rPr>
        <w:t>、重要提示</w:t>
      </w:r>
    </w:p>
    <w:p w:rsidR="001F45F0" w:rsidRDefault="00676FE9">
      <w:pPr>
        <w:autoSpaceDE w:val="0"/>
        <w:autoSpaceDN w:val="0"/>
        <w:adjustRightInd w:val="0"/>
        <w:spacing w:line="480" w:lineRule="exact"/>
        <w:ind w:firstLineChars="200" w:firstLine="480"/>
        <w:rPr>
          <w:rFonts w:ascii="宋体" w:hAnsi="宋体"/>
          <w:kern w:val="0"/>
          <w:sz w:val="24"/>
        </w:rPr>
      </w:pPr>
      <w:r>
        <w:rPr>
          <w:rFonts w:ascii="宋体" w:hAnsi="宋体" w:hint="eastAsia"/>
          <w:kern w:val="0"/>
          <w:sz w:val="24"/>
        </w:rPr>
        <w:t>1、</w:t>
      </w:r>
      <w:r w:rsidR="00126B52" w:rsidRPr="00126B52">
        <w:rPr>
          <w:rFonts w:ascii="宋体" w:hAnsi="宋体" w:hint="eastAsia"/>
          <w:kern w:val="0"/>
          <w:sz w:val="24"/>
        </w:rPr>
        <w:t>银华多利宝货币市场基金</w:t>
      </w:r>
      <w:r w:rsidR="00AD3D8D" w:rsidRPr="001F45F0">
        <w:rPr>
          <w:rFonts w:ascii="宋体" w:hAnsi="宋体" w:hint="eastAsia"/>
          <w:kern w:val="0"/>
          <w:sz w:val="24"/>
        </w:rPr>
        <w:t>定期定额投资的最低金额为</w:t>
      </w:r>
      <w:r w:rsidR="00AD3D8D">
        <w:rPr>
          <w:rFonts w:ascii="宋体" w:hAnsi="宋体"/>
          <w:kern w:val="0"/>
          <w:sz w:val="24"/>
        </w:rPr>
        <w:t>10</w:t>
      </w:r>
      <w:r w:rsidR="00AD3D8D" w:rsidRPr="001F45F0">
        <w:rPr>
          <w:rFonts w:ascii="宋体" w:hAnsi="宋体" w:hint="eastAsia"/>
          <w:kern w:val="0"/>
          <w:sz w:val="24"/>
        </w:rPr>
        <w:t>元</w:t>
      </w:r>
      <w:r w:rsidR="00126B52">
        <w:rPr>
          <w:rFonts w:ascii="宋体" w:hAnsi="宋体" w:hint="eastAsia"/>
          <w:kern w:val="0"/>
          <w:sz w:val="24"/>
        </w:rPr>
        <w:t>、</w:t>
      </w:r>
      <w:r w:rsidR="00126B52" w:rsidRPr="00126B52">
        <w:rPr>
          <w:rFonts w:ascii="宋体" w:hAnsi="宋体" w:hint="eastAsia"/>
          <w:kern w:val="0"/>
          <w:sz w:val="24"/>
        </w:rPr>
        <w:t>银华活钱宝</w:t>
      </w:r>
      <w:r w:rsidR="00126B52" w:rsidRPr="00126B52">
        <w:rPr>
          <w:rFonts w:ascii="宋体" w:hAnsi="宋体" w:hint="eastAsia"/>
          <w:kern w:val="0"/>
          <w:sz w:val="24"/>
        </w:rPr>
        <w:lastRenderedPageBreak/>
        <w:t>货币市场基金</w:t>
      </w:r>
      <w:r w:rsidR="001F45F0" w:rsidRPr="001F45F0">
        <w:rPr>
          <w:rFonts w:ascii="宋体" w:hAnsi="宋体" w:hint="eastAsia"/>
          <w:kern w:val="0"/>
          <w:sz w:val="24"/>
        </w:rPr>
        <w:t>定期定额投资的最低金额为</w:t>
      </w:r>
      <w:r w:rsidR="00AD3D8D">
        <w:rPr>
          <w:rFonts w:ascii="宋体" w:hAnsi="宋体"/>
          <w:kern w:val="0"/>
          <w:sz w:val="24"/>
        </w:rPr>
        <w:t>1</w:t>
      </w:r>
      <w:r w:rsidR="001F45F0" w:rsidRPr="001F45F0">
        <w:rPr>
          <w:rFonts w:ascii="宋体" w:hAnsi="宋体" w:hint="eastAsia"/>
          <w:kern w:val="0"/>
          <w:sz w:val="24"/>
        </w:rPr>
        <w:t>元。如代销机构开展本基金的定期定额投资业务在满足上述规定后如有不同的，投资者在代销机构办理上述业务时，需同时遵循代销机构的相关业务规定</w:t>
      </w:r>
      <w:r w:rsidR="001F45F0">
        <w:rPr>
          <w:rFonts w:ascii="宋体" w:hAnsi="宋体" w:hint="eastAsia"/>
          <w:kern w:val="0"/>
          <w:sz w:val="24"/>
        </w:rPr>
        <w:t>。</w:t>
      </w:r>
    </w:p>
    <w:p w:rsidR="00E23268" w:rsidRDefault="00676FE9">
      <w:pPr>
        <w:autoSpaceDE w:val="0"/>
        <w:autoSpaceDN w:val="0"/>
        <w:adjustRightInd w:val="0"/>
        <w:spacing w:line="480" w:lineRule="exact"/>
        <w:ind w:firstLineChars="200" w:firstLine="480"/>
        <w:rPr>
          <w:rStyle w:val="awspan1"/>
        </w:rPr>
      </w:pPr>
      <w:r>
        <w:rPr>
          <w:rFonts w:ascii="宋体" w:hAnsi="宋体" w:cs="宋体"/>
          <w:kern w:val="0"/>
          <w:sz w:val="24"/>
        </w:rPr>
        <w:t>2</w:t>
      </w:r>
      <w:r>
        <w:rPr>
          <w:rFonts w:ascii="宋体" w:hAnsi="宋体" w:cs="宋体" w:hint="eastAsia"/>
          <w:kern w:val="0"/>
          <w:sz w:val="24"/>
        </w:rPr>
        <w:t>、</w:t>
      </w:r>
      <w:r w:rsidRPr="004456AD">
        <w:rPr>
          <w:rStyle w:val="awspan1"/>
          <w:rFonts w:hint="eastAsia"/>
        </w:rPr>
        <w:t>同一基金不同份额之间不支持相互转换。</w:t>
      </w:r>
    </w:p>
    <w:p w:rsidR="00126B52" w:rsidRPr="00126B52" w:rsidRDefault="00126B52" w:rsidP="00126B52">
      <w:pPr>
        <w:autoSpaceDE w:val="0"/>
        <w:autoSpaceDN w:val="0"/>
        <w:adjustRightInd w:val="0"/>
        <w:spacing w:line="480" w:lineRule="exact"/>
        <w:ind w:firstLineChars="200" w:firstLine="480"/>
        <w:rPr>
          <w:rFonts w:ascii="宋体" w:hAnsi="宋体" w:cs="宋体"/>
          <w:kern w:val="0"/>
          <w:sz w:val="24"/>
        </w:rPr>
      </w:pPr>
      <w:r>
        <w:rPr>
          <w:rStyle w:val="awspan1"/>
        </w:rPr>
        <w:t>3</w:t>
      </w:r>
      <w:r>
        <w:rPr>
          <w:rStyle w:val="awspan1"/>
          <w:rFonts w:hint="eastAsia"/>
        </w:rPr>
        <w:t>、</w:t>
      </w:r>
      <w:r>
        <w:rPr>
          <w:rFonts w:ascii="宋体" w:hAnsi="宋体" w:cs="宋体" w:hint="eastAsia"/>
          <w:kern w:val="0"/>
          <w:sz w:val="24"/>
        </w:rPr>
        <w:t>本公告的解释权归银华基金管理股份有限公司所有。</w:t>
      </w:r>
    </w:p>
    <w:p w:rsidR="00E23268" w:rsidRDefault="00676FE9" w:rsidP="00AF28EE">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风险提示：基金管理人承诺以诚实信用、勤勉尽责的原则管理和运用基金资产，但不保证基金一定盈利，也不保证最低收益。敬请投资者留意投资风险。</w:t>
      </w:r>
    </w:p>
    <w:p w:rsidR="008F1420" w:rsidRDefault="008F1420" w:rsidP="00AF28EE">
      <w:pPr>
        <w:autoSpaceDE w:val="0"/>
        <w:autoSpaceDN w:val="0"/>
        <w:adjustRightInd w:val="0"/>
        <w:spacing w:line="480" w:lineRule="exact"/>
        <w:ind w:firstLineChars="200" w:firstLine="480"/>
        <w:rPr>
          <w:rFonts w:ascii="宋体" w:hAnsi="宋体" w:cs="宋体"/>
          <w:color w:val="000000"/>
          <w:kern w:val="0"/>
          <w:sz w:val="24"/>
        </w:rPr>
      </w:pPr>
    </w:p>
    <w:p w:rsidR="00E23268" w:rsidRDefault="00676FE9" w:rsidP="00AF28EE">
      <w:pPr>
        <w:autoSpaceDE w:val="0"/>
        <w:autoSpaceDN w:val="0"/>
        <w:adjustRightInd w:val="0"/>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特此公告。</w:t>
      </w:r>
    </w:p>
    <w:p w:rsidR="00E23268" w:rsidRDefault="00676FE9">
      <w:pPr>
        <w:spacing w:line="480" w:lineRule="exact"/>
        <w:ind w:firstLineChars="200" w:firstLine="480"/>
        <w:jc w:val="right"/>
        <w:rPr>
          <w:rFonts w:ascii="宋体" w:hAnsi="宋体" w:cs="宋体"/>
          <w:color w:val="000000"/>
          <w:kern w:val="0"/>
          <w:sz w:val="24"/>
        </w:rPr>
      </w:pPr>
      <w:r>
        <w:rPr>
          <w:rFonts w:ascii="宋体" w:hAnsi="宋体" w:cs="宋体" w:hint="eastAsia"/>
          <w:color w:val="000000"/>
          <w:kern w:val="0"/>
          <w:sz w:val="24"/>
        </w:rPr>
        <w:t>银华基金管理股份有限公司</w:t>
      </w:r>
    </w:p>
    <w:p w:rsidR="00E23268" w:rsidRDefault="00676FE9">
      <w:pPr>
        <w:spacing w:line="480" w:lineRule="exact"/>
        <w:ind w:right="240" w:firstLineChars="200" w:firstLine="480"/>
        <w:jc w:val="right"/>
      </w:pPr>
      <w:r>
        <w:rPr>
          <w:rFonts w:ascii="宋体" w:hAnsi="宋体" w:cs="宋体"/>
          <w:kern w:val="0"/>
          <w:sz w:val="24"/>
        </w:rPr>
        <w:t>20</w:t>
      </w:r>
      <w:r w:rsidR="001F45F0">
        <w:rPr>
          <w:rFonts w:ascii="宋体" w:hAnsi="宋体" w:cs="宋体"/>
          <w:kern w:val="0"/>
          <w:sz w:val="24"/>
        </w:rPr>
        <w:t>20</w:t>
      </w:r>
      <w:r>
        <w:rPr>
          <w:rFonts w:ascii="宋体" w:hAnsi="宋体" w:cs="宋体" w:hint="eastAsia"/>
          <w:kern w:val="0"/>
          <w:sz w:val="24"/>
        </w:rPr>
        <w:t>年</w:t>
      </w:r>
      <w:r w:rsidR="00D53744">
        <w:rPr>
          <w:rFonts w:ascii="宋体" w:hAnsi="宋体" w:cs="宋体"/>
          <w:kern w:val="0"/>
          <w:sz w:val="24"/>
        </w:rPr>
        <w:t>1</w:t>
      </w:r>
      <w:r w:rsidR="001F45F0">
        <w:rPr>
          <w:rFonts w:ascii="宋体" w:hAnsi="宋体" w:cs="宋体"/>
          <w:kern w:val="0"/>
          <w:sz w:val="24"/>
        </w:rPr>
        <w:t>1</w:t>
      </w:r>
      <w:r>
        <w:rPr>
          <w:rFonts w:ascii="宋体" w:hAnsi="宋体" w:cs="宋体" w:hint="eastAsia"/>
          <w:kern w:val="0"/>
          <w:sz w:val="24"/>
        </w:rPr>
        <w:t>月</w:t>
      </w:r>
      <w:r w:rsidR="007278D7">
        <w:rPr>
          <w:rFonts w:ascii="宋体" w:hAnsi="宋体" w:cs="宋体"/>
          <w:kern w:val="0"/>
          <w:sz w:val="24"/>
        </w:rPr>
        <w:t>1</w:t>
      </w:r>
      <w:r w:rsidR="00D10659">
        <w:rPr>
          <w:rFonts w:ascii="宋体" w:hAnsi="宋体" w:cs="宋体"/>
          <w:kern w:val="0"/>
          <w:sz w:val="24"/>
        </w:rPr>
        <w:t>6</w:t>
      </w:r>
      <w:r>
        <w:rPr>
          <w:rFonts w:ascii="宋体" w:hAnsi="宋体" w:cs="宋体" w:hint="eastAsia"/>
          <w:kern w:val="0"/>
          <w:sz w:val="24"/>
        </w:rPr>
        <w:t>日</w:t>
      </w:r>
    </w:p>
    <w:sectPr w:rsidR="00E23268" w:rsidSect="00E23268">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06E" w:rsidRDefault="00C4106E" w:rsidP="00E23268">
      <w:r>
        <w:separator/>
      </w:r>
    </w:p>
  </w:endnote>
  <w:endnote w:type="continuationSeparator" w:id="0">
    <w:p w:rsidR="00C4106E" w:rsidRDefault="00C4106E" w:rsidP="00E23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922ED4">
    <w:pPr>
      <w:pStyle w:val="a6"/>
      <w:framePr w:wrap="around" w:vAnchor="text" w:hAnchor="margin" w:xAlign="center" w:y="1"/>
      <w:rPr>
        <w:rStyle w:val="aa"/>
      </w:rPr>
    </w:pPr>
    <w:r>
      <w:fldChar w:fldCharType="begin"/>
    </w:r>
    <w:r w:rsidR="00B03885">
      <w:rPr>
        <w:rStyle w:val="aa"/>
      </w:rPr>
      <w:instrText xml:space="preserve">PAGE  </w:instrText>
    </w:r>
    <w:r>
      <w:fldChar w:fldCharType="end"/>
    </w:r>
  </w:p>
  <w:p w:rsidR="00B03885" w:rsidRDefault="00B038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922ED4">
    <w:pPr>
      <w:pStyle w:val="a6"/>
      <w:framePr w:wrap="around" w:vAnchor="text" w:hAnchor="margin" w:xAlign="center" w:y="1"/>
      <w:rPr>
        <w:rStyle w:val="aa"/>
      </w:rPr>
    </w:pPr>
    <w:r>
      <w:fldChar w:fldCharType="begin"/>
    </w:r>
    <w:r w:rsidR="00B03885">
      <w:rPr>
        <w:rStyle w:val="aa"/>
      </w:rPr>
      <w:instrText xml:space="preserve">PAGE  </w:instrText>
    </w:r>
    <w:r>
      <w:fldChar w:fldCharType="separate"/>
    </w:r>
    <w:r w:rsidR="00C419EF">
      <w:rPr>
        <w:rStyle w:val="aa"/>
        <w:noProof/>
      </w:rPr>
      <w:t>1</w:t>
    </w:r>
    <w:r>
      <w:fldChar w:fldCharType="end"/>
    </w:r>
  </w:p>
  <w:p w:rsidR="00B03885" w:rsidRDefault="00B038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06E" w:rsidRDefault="00C4106E" w:rsidP="00E23268">
      <w:r>
        <w:separator/>
      </w:r>
    </w:p>
  </w:footnote>
  <w:footnote w:type="continuationSeparator" w:id="0">
    <w:p w:rsidR="00C4106E" w:rsidRDefault="00C4106E" w:rsidP="00E2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85" w:rsidRDefault="00B03885">
    <w:pPr>
      <w:pStyle w:val="a7"/>
      <w:jc w:val="both"/>
    </w:pPr>
    <w:r>
      <w:rPr>
        <w:noProof/>
      </w:rPr>
      <w:drawing>
        <wp:inline distT="0" distB="0" distL="0" distR="0">
          <wp:extent cx="1857375" cy="401320"/>
          <wp:effectExtent l="0" t="0" r="0" b="0"/>
          <wp:docPr id="2" name="图片 2" descr="D:\A工作\公司文件\银华中英文全称logo（股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工作\公司文件\银华中英文全称logo（股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83978" cy="4074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87E"/>
    <w:rsid w:val="00011E3C"/>
    <w:rsid w:val="000136D5"/>
    <w:rsid w:val="0001394D"/>
    <w:rsid w:val="00013DE2"/>
    <w:rsid w:val="00020691"/>
    <w:rsid w:val="00021498"/>
    <w:rsid w:val="000278EC"/>
    <w:rsid w:val="00032785"/>
    <w:rsid w:val="00034BDA"/>
    <w:rsid w:val="00040207"/>
    <w:rsid w:val="00043E73"/>
    <w:rsid w:val="00052BE9"/>
    <w:rsid w:val="00055CEC"/>
    <w:rsid w:val="000577E1"/>
    <w:rsid w:val="0006069D"/>
    <w:rsid w:val="00063EE9"/>
    <w:rsid w:val="00065069"/>
    <w:rsid w:val="00066AC6"/>
    <w:rsid w:val="000764DA"/>
    <w:rsid w:val="00076D2D"/>
    <w:rsid w:val="00080AB0"/>
    <w:rsid w:val="00081762"/>
    <w:rsid w:val="00085F17"/>
    <w:rsid w:val="00086517"/>
    <w:rsid w:val="000900E7"/>
    <w:rsid w:val="000910C3"/>
    <w:rsid w:val="000912F2"/>
    <w:rsid w:val="000A1DAC"/>
    <w:rsid w:val="000A270F"/>
    <w:rsid w:val="000A49A4"/>
    <w:rsid w:val="000A7746"/>
    <w:rsid w:val="000B3930"/>
    <w:rsid w:val="000B5A0A"/>
    <w:rsid w:val="000B5F89"/>
    <w:rsid w:val="000C0994"/>
    <w:rsid w:val="000C30CF"/>
    <w:rsid w:val="000C517E"/>
    <w:rsid w:val="000C5F47"/>
    <w:rsid w:val="000D507C"/>
    <w:rsid w:val="000D532F"/>
    <w:rsid w:val="000D5842"/>
    <w:rsid w:val="000E0EF9"/>
    <w:rsid w:val="000E4176"/>
    <w:rsid w:val="000E60C8"/>
    <w:rsid w:val="000E7D14"/>
    <w:rsid w:val="000F1155"/>
    <w:rsid w:val="000F7FF6"/>
    <w:rsid w:val="00101406"/>
    <w:rsid w:val="001024E9"/>
    <w:rsid w:val="00102E74"/>
    <w:rsid w:val="00114DEE"/>
    <w:rsid w:val="001211B1"/>
    <w:rsid w:val="00121A68"/>
    <w:rsid w:val="00125EC4"/>
    <w:rsid w:val="001263EE"/>
    <w:rsid w:val="00126B52"/>
    <w:rsid w:val="001271F0"/>
    <w:rsid w:val="001305EF"/>
    <w:rsid w:val="0013500D"/>
    <w:rsid w:val="00137F11"/>
    <w:rsid w:val="0014059E"/>
    <w:rsid w:val="00141191"/>
    <w:rsid w:val="00145152"/>
    <w:rsid w:val="00146491"/>
    <w:rsid w:val="00147ED5"/>
    <w:rsid w:val="00153050"/>
    <w:rsid w:val="00153446"/>
    <w:rsid w:val="00153AF6"/>
    <w:rsid w:val="00154133"/>
    <w:rsid w:val="00157D8D"/>
    <w:rsid w:val="00160B7D"/>
    <w:rsid w:val="00163DFE"/>
    <w:rsid w:val="00165678"/>
    <w:rsid w:val="00172A27"/>
    <w:rsid w:val="001751C0"/>
    <w:rsid w:val="00176B3E"/>
    <w:rsid w:val="001801FE"/>
    <w:rsid w:val="00186A3C"/>
    <w:rsid w:val="00187D1D"/>
    <w:rsid w:val="00195358"/>
    <w:rsid w:val="001953CD"/>
    <w:rsid w:val="001968B9"/>
    <w:rsid w:val="00196AEF"/>
    <w:rsid w:val="001A2026"/>
    <w:rsid w:val="001A21A4"/>
    <w:rsid w:val="001A46C3"/>
    <w:rsid w:val="001A7E3B"/>
    <w:rsid w:val="001B1E2E"/>
    <w:rsid w:val="001B3425"/>
    <w:rsid w:val="001C0431"/>
    <w:rsid w:val="001C7652"/>
    <w:rsid w:val="001D15ED"/>
    <w:rsid w:val="001D4E40"/>
    <w:rsid w:val="001D62CB"/>
    <w:rsid w:val="001E0149"/>
    <w:rsid w:val="001E026A"/>
    <w:rsid w:val="001E17DD"/>
    <w:rsid w:val="001E31F4"/>
    <w:rsid w:val="001E3D9B"/>
    <w:rsid w:val="001E5D71"/>
    <w:rsid w:val="001E7096"/>
    <w:rsid w:val="001F45F0"/>
    <w:rsid w:val="00204D42"/>
    <w:rsid w:val="002062E8"/>
    <w:rsid w:val="0021002E"/>
    <w:rsid w:val="00212573"/>
    <w:rsid w:val="00212F5B"/>
    <w:rsid w:val="0021479E"/>
    <w:rsid w:val="0023093C"/>
    <w:rsid w:val="00233B75"/>
    <w:rsid w:val="00237AE7"/>
    <w:rsid w:val="00246559"/>
    <w:rsid w:val="00246BFB"/>
    <w:rsid w:val="00250D7E"/>
    <w:rsid w:val="0025279C"/>
    <w:rsid w:val="00253359"/>
    <w:rsid w:val="002534F0"/>
    <w:rsid w:val="00257895"/>
    <w:rsid w:val="00260BE4"/>
    <w:rsid w:val="002611FB"/>
    <w:rsid w:val="002661DD"/>
    <w:rsid w:val="00266F58"/>
    <w:rsid w:val="00272B2C"/>
    <w:rsid w:val="00272B3E"/>
    <w:rsid w:val="0027441D"/>
    <w:rsid w:val="00274EBC"/>
    <w:rsid w:val="0027551F"/>
    <w:rsid w:val="00292C86"/>
    <w:rsid w:val="002A10E2"/>
    <w:rsid w:val="002A1B4E"/>
    <w:rsid w:val="002A32E2"/>
    <w:rsid w:val="002B3D53"/>
    <w:rsid w:val="002C11C2"/>
    <w:rsid w:val="002C37FE"/>
    <w:rsid w:val="002C4F63"/>
    <w:rsid w:val="002C4FA5"/>
    <w:rsid w:val="002C61AF"/>
    <w:rsid w:val="002C62DD"/>
    <w:rsid w:val="002C6A67"/>
    <w:rsid w:val="002D1AB6"/>
    <w:rsid w:val="002D20B7"/>
    <w:rsid w:val="002D43E2"/>
    <w:rsid w:val="002E4618"/>
    <w:rsid w:val="002E6273"/>
    <w:rsid w:val="002F07FC"/>
    <w:rsid w:val="002F6357"/>
    <w:rsid w:val="00305FE2"/>
    <w:rsid w:val="00306E90"/>
    <w:rsid w:val="0031537E"/>
    <w:rsid w:val="00321F5E"/>
    <w:rsid w:val="003227D2"/>
    <w:rsid w:val="00326D15"/>
    <w:rsid w:val="00327A9F"/>
    <w:rsid w:val="00327E39"/>
    <w:rsid w:val="0033576C"/>
    <w:rsid w:val="00337650"/>
    <w:rsid w:val="003400FF"/>
    <w:rsid w:val="003403A4"/>
    <w:rsid w:val="00345CA3"/>
    <w:rsid w:val="003479C1"/>
    <w:rsid w:val="0035717B"/>
    <w:rsid w:val="0035753F"/>
    <w:rsid w:val="00360AB2"/>
    <w:rsid w:val="00366CC7"/>
    <w:rsid w:val="00374837"/>
    <w:rsid w:val="003763DA"/>
    <w:rsid w:val="00376B67"/>
    <w:rsid w:val="00377629"/>
    <w:rsid w:val="0038203F"/>
    <w:rsid w:val="00383AA8"/>
    <w:rsid w:val="00385F04"/>
    <w:rsid w:val="003863F8"/>
    <w:rsid w:val="00391EA1"/>
    <w:rsid w:val="00397136"/>
    <w:rsid w:val="003A3223"/>
    <w:rsid w:val="003A776F"/>
    <w:rsid w:val="003A7F8A"/>
    <w:rsid w:val="003C3055"/>
    <w:rsid w:val="003D0187"/>
    <w:rsid w:val="003D20F1"/>
    <w:rsid w:val="003E21EA"/>
    <w:rsid w:val="003E4E0F"/>
    <w:rsid w:val="003F237F"/>
    <w:rsid w:val="003F58EB"/>
    <w:rsid w:val="003F6D9B"/>
    <w:rsid w:val="00402A6C"/>
    <w:rsid w:val="00414CD9"/>
    <w:rsid w:val="004240C1"/>
    <w:rsid w:val="00435F68"/>
    <w:rsid w:val="004432E7"/>
    <w:rsid w:val="0044353A"/>
    <w:rsid w:val="00444121"/>
    <w:rsid w:val="004456AD"/>
    <w:rsid w:val="004460B9"/>
    <w:rsid w:val="00454B6D"/>
    <w:rsid w:val="004577D0"/>
    <w:rsid w:val="004679B0"/>
    <w:rsid w:val="0047376C"/>
    <w:rsid w:val="00474290"/>
    <w:rsid w:val="004759C2"/>
    <w:rsid w:val="004772BB"/>
    <w:rsid w:val="00482FA9"/>
    <w:rsid w:val="00483054"/>
    <w:rsid w:val="004839B5"/>
    <w:rsid w:val="0049420C"/>
    <w:rsid w:val="004A1425"/>
    <w:rsid w:val="004A4271"/>
    <w:rsid w:val="004A43E7"/>
    <w:rsid w:val="004A705B"/>
    <w:rsid w:val="004B1E65"/>
    <w:rsid w:val="004B242B"/>
    <w:rsid w:val="004B6575"/>
    <w:rsid w:val="004B7780"/>
    <w:rsid w:val="004C4771"/>
    <w:rsid w:val="004C592A"/>
    <w:rsid w:val="004D0716"/>
    <w:rsid w:val="004D4079"/>
    <w:rsid w:val="004D4198"/>
    <w:rsid w:val="004D6490"/>
    <w:rsid w:val="004E04D4"/>
    <w:rsid w:val="004E7298"/>
    <w:rsid w:val="004F0173"/>
    <w:rsid w:val="004F0B49"/>
    <w:rsid w:val="004F3F6D"/>
    <w:rsid w:val="004F507F"/>
    <w:rsid w:val="0050253F"/>
    <w:rsid w:val="00507154"/>
    <w:rsid w:val="005106D8"/>
    <w:rsid w:val="0051337F"/>
    <w:rsid w:val="00522FEF"/>
    <w:rsid w:val="00523DD0"/>
    <w:rsid w:val="005523C0"/>
    <w:rsid w:val="00554009"/>
    <w:rsid w:val="00554D82"/>
    <w:rsid w:val="00557C63"/>
    <w:rsid w:val="00560768"/>
    <w:rsid w:val="00561A7C"/>
    <w:rsid w:val="00571238"/>
    <w:rsid w:val="005720A4"/>
    <w:rsid w:val="005738AD"/>
    <w:rsid w:val="00580606"/>
    <w:rsid w:val="005819DA"/>
    <w:rsid w:val="0058430E"/>
    <w:rsid w:val="005863D2"/>
    <w:rsid w:val="005929EC"/>
    <w:rsid w:val="005932B3"/>
    <w:rsid w:val="005934B3"/>
    <w:rsid w:val="005969EF"/>
    <w:rsid w:val="005A0F5C"/>
    <w:rsid w:val="005A524C"/>
    <w:rsid w:val="005B68A5"/>
    <w:rsid w:val="005C09FE"/>
    <w:rsid w:val="005C1DEB"/>
    <w:rsid w:val="005C2862"/>
    <w:rsid w:val="005C75A0"/>
    <w:rsid w:val="005D0CEA"/>
    <w:rsid w:val="005D11C3"/>
    <w:rsid w:val="005D2500"/>
    <w:rsid w:val="005D7764"/>
    <w:rsid w:val="005E57BF"/>
    <w:rsid w:val="005E58F9"/>
    <w:rsid w:val="005E6330"/>
    <w:rsid w:val="005E6BA5"/>
    <w:rsid w:val="005F0B1D"/>
    <w:rsid w:val="005F1A34"/>
    <w:rsid w:val="005F42F3"/>
    <w:rsid w:val="005F6605"/>
    <w:rsid w:val="005F7C7D"/>
    <w:rsid w:val="00602333"/>
    <w:rsid w:val="00604141"/>
    <w:rsid w:val="00606D7C"/>
    <w:rsid w:val="00612092"/>
    <w:rsid w:val="00612FA3"/>
    <w:rsid w:val="00613177"/>
    <w:rsid w:val="006211BB"/>
    <w:rsid w:val="00623F32"/>
    <w:rsid w:val="00625EAA"/>
    <w:rsid w:val="0062608F"/>
    <w:rsid w:val="00630301"/>
    <w:rsid w:val="00631773"/>
    <w:rsid w:val="00640D3B"/>
    <w:rsid w:val="006424B8"/>
    <w:rsid w:val="00643FD8"/>
    <w:rsid w:val="0064553F"/>
    <w:rsid w:val="006456F8"/>
    <w:rsid w:val="006544E2"/>
    <w:rsid w:val="0066122F"/>
    <w:rsid w:val="006711A3"/>
    <w:rsid w:val="00672597"/>
    <w:rsid w:val="00674C02"/>
    <w:rsid w:val="00676FE9"/>
    <w:rsid w:val="00677390"/>
    <w:rsid w:val="006774B3"/>
    <w:rsid w:val="00680EE0"/>
    <w:rsid w:val="00684871"/>
    <w:rsid w:val="006864D9"/>
    <w:rsid w:val="00695CCA"/>
    <w:rsid w:val="006A5A2E"/>
    <w:rsid w:val="006A6320"/>
    <w:rsid w:val="006C75C7"/>
    <w:rsid w:val="006D1DCD"/>
    <w:rsid w:val="006D37CB"/>
    <w:rsid w:val="006E3389"/>
    <w:rsid w:val="006E35C4"/>
    <w:rsid w:val="006E53A8"/>
    <w:rsid w:val="006E58A5"/>
    <w:rsid w:val="006E6983"/>
    <w:rsid w:val="006E6A04"/>
    <w:rsid w:val="006E70AA"/>
    <w:rsid w:val="006E7763"/>
    <w:rsid w:val="006F4D10"/>
    <w:rsid w:val="00701800"/>
    <w:rsid w:val="0070708D"/>
    <w:rsid w:val="007110C8"/>
    <w:rsid w:val="00714939"/>
    <w:rsid w:val="00714EBD"/>
    <w:rsid w:val="00717B04"/>
    <w:rsid w:val="00721FE0"/>
    <w:rsid w:val="0072495F"/>
    <w:rsid w:val="00725E83"/>
    <w:rsid w:val="007261FC"/>
    <w:rsid w:val="007268DE"/>
    <w:rsid w:val="007278D7"/>
    <w:rsid w:val="007301DC"/>
    <w:rsid w:val="00735C47"/>
    <w:rsid w:val="00737892"/>
    <w:rsid w:val="00741B41"/>
    <w:rsid w:val="00744FD3"/>
    <w:rsid w:val="007453BC"/>
    <w:rsid w:val="00745FC8"/>
    <w:rsid w:val="007511F1"/>
    <w:rsid w:val="0075212A"/>
    <w:rsid w:val="007539E4"/>
    <w:rsid w:val="00754A13"/>
    <w:rsid w:val="00755D83"/>
    <w:rsid w:val="00756CF2"/>
    <w:rsid w:val="00760317"/>
    <w:rsid w:val="007626D6"/>
    <w:rsid w:val="00763921"/>
    <w:rsid w:val="007652AD"/>
    <w:rsid w:val="00765EE7"/>
    <w:rsid w:val="00770246"/>
    <w:rsid w:val="00772660"/>
    <w:rsid w:val="007733DA"/>
    <w:rsid w:val="00775765"/>
    <w:rsid w:val="007767E5"/>
    <w:rsid w:val="00782E88"/>
    <w:rsid w:val="00782F72"/>
    <w:rsid w:val="007837A7"/>
    <w:rsid w:val="0078502C"/>
    <w:rsid w:val="007857C2"/>
    <w:rsid w:val="007869B3"/>
    <w:rsid w:val="00792C26"/>
    <w:rsid w:val="00794214"/>
    <w:rsid w:val="00794FCC"/>
    <w:rsid w:val="0079654E"/>
    <w:rsid w:val="00796CB5"/>
    <w:rsid w:val="00797A6F"/>
    <w:rsid w:val="007B2AFA"/>
    <w:rsid w:val="007B329F"/>
    <w:rsid w:val="007B7E40"/>
    <w:rsid w:val="007C01FE"/>
    <w:rsid w:val="007D0A35"/>
    <w:rsid w:val="007D67BA"/>
    <w:rsid w:val="007E176B"/>
    <w:rsid w:val="007E3846"/>
    <w:rsid w:val="007E62AC"/>
    <w:rsid w:val="007F1A80"/>
    <w:rsid w:val="007F1E41"/>
    <w:rsid w:val="007F3E6F"/>
    <w:rsid w:val="007F628F"/>
    <w:rsid w:val="007F669F"/>
    <w:rsid w:val="007F783B"/>
    <w:rsid w:val="00800A19"/>
    <w:rsid w:val="00801102"/>
    <w:rsid w:val="00801C4C"/>
    <w:rsid w:val="0080270F"/>
    <w:rsid w:val="00802B91"/>
    <w:rsid w:val="008032DD"/>
    <w:rsid w:val="00805902"/>
    <w:rsid w:val="00811621"/>
    <w:rsid w:val="008132F5"/>
    <w:rsid w:val="008145EE"/>
    <w:rsid w:val="00820D04"/>
    <w:rsid w:val="008214CC"/>
    <w:rsid w:val="0082167C"/>
    <w:rsid w:val="008221B8"/>
    <w:rsid w:val="00822CBE"/>
    <w:rsid w:val="00824020"/>
    <w:rsid w:val="00824CB8"/>
    <w:rsid w:val="00827229"/>
    <w:rsid w:val="008306EE"/>
    <w:rsid w:val="00831222"/>
    <w:rsid w:val="008322B4"/>
    <w:rsid w:val="008335F3"/>
    <w:rsid w:val="00833B25"/>
    <w:rsid w:val="008351CB"/>
    <w:rsid w:val="00837412"/>
    <w:rsid w:val="0084158E"/>
    <w:rsid w:val="00841F8D"/>
    <w:rsid w:val="008431A5"/>
    <w:rsid w:val="0084780E"/>
    <w:rsid w:val="00850375"/>
    <w:rsid w:val="008541ED"/>
    <w:rsid w:val="008575B4"/>
    <w:rsid w:val="00862180"/>
    <w:rsid w:val="008658FC"/>
    <w:rsid w:val="00865DC8"/>
    <w:rsid w:val="008677ED"/>
    <w:rsid w:val="0087242D"/>
    <w:rsid w:val="00872EFD"/>
    <w:rsid w:val="00875991"/>
    <w:rsid w:val="0088007E"/>
    <w:rsid w:val="00887260"/>
    <w:rsid w:val="00887629"/>
    <w:rsid w:val="008A29F7"/>
    <w:rsid w:val="008A60CE"/>
    <w:rsid w:val="008B1991"/>
    <w:rsid w:val="008B42EB"/>
    <w:rsid w:val="008B5AA7"/>
    <w:rsid w:val="008B6FB1"/>
    <w:rsid w:val="008D425F"/>
    <w:rsid w:val="008D724A"/>
    <w:rsid w:val="008E34F5"/>
    <w:rsid w:val="008E494A"/>
    <w:rsid w:val="008F1420"/>
    <w:rsid w:val="008F184A"/>
    <w:rsid w:val="008F1A2A"/>
    <w:rsid w:val="008F586A"/>
    <w:rsid w:val="008F7432"/>
    <w:rsid w:val="00901895"/>
    <w:rsid w:val="00905D61"/>
    <w:rsid w:val="0090757E"/>
    <w:rsid w:val="009103E5"/>
    <w:rsid w:val="00920BA8"/>
    <w:rsid w:val="00920E5C"/>
    <w:rsid w:val="009218D0"/>
    <w:rsid w:val="00922ED4"/>
    <w:rsid w:val="00925007"/>
    <w:rsid w:val="00931412"/>
    <w:rsid w:val="00931AF0"/>
    <w:rsid w:val="00933B01"/>
    <w:rsid w:val="00941B0E"/>
    <w:rsid w:val="00942B37"/>
    <w:rsid w:val="00943961"/>
    <w:rsid w:val="00943BBA"/>
    <w:rsid w:val="00943E4E"/>
    <w:rsid w:val="00945216"/>
    <w:rsid w:val="00945CC3"/>
    <w:rsid w:val="00947F40"/>
    <w:rsid w:val="00962071"/>
    <w:rsid w:val="00963662"/>
    <w:rsid w:val="00970813"/>
    <w:rsid w:val="009726CD"/>
    <w:rsid w:val="0098021B"/>
    <w:rsid w:val="009803C5"/>
    <w:rsid w:val="00980A05"/>
    <w:rsid w:val="00981C71"/>
    <w:rsid w:val="00981F4E"/>
    <w:rsid w:val="0099036A"/>
    <w:rsid w:val="0099135A"/>
    <w:rsid w:val="00997C52"/>
    <w:rsid w:val="00997D36"/>
    <w:rsid w:val="00997FB1"/>
    <w:rsid w:val="009A1F12"/>
    <w:rsid w:val="009A3D3C"/>
    <w:rsid w:val="009A4C3E"/>
    <w:rsid w:val="009A6697"/>
    <w:rsid w:val="009C0E97"/>
    <w:rsid w:val="009C1085"/>
    <w:rsid w:val="009C4840"/>
    <w:rsid w:val="009D01C4"/>
    <w:rsid w:val="009D1234"/>
    <w:rsid w:val="009D473B"/>
    <w:rsid w:val="009D6495"/>
    <w:rsid w:val="009E01B5"/>
    <w:rsid w:val="009E3BEA"/>
    <w:rsid w:val="009E61F5"/>
    <w:rsid w:val="009E7C15"/>
    <w:rsid w:val="009F04BF"/>
    <w:rsid w:val="009F4145"/>
    <w:rsid w:val="009F4485"/>
    <w:rsid w:val="009F7F2E"/>
    <w:rsid w:val="00A02277"/>
    <w:rsid w:val="00A02BA9"/>
    <w:rsid w:val="00A0303F"/>
    <w:rsid w:val="00A0384D"/>
    <w:rsid w:val="00A04C5B"/>
    <w:rsid w:val="00A12A6F"/>
    <w:rsid w:val="00A1703C"/>
    <w:rsid w:val="00A2169C"/>
    <w:rsid w:val="00A22CF4"/>
    <w:rsid w:val="00A25EF3"/>
    <w:rsid w:val="00A31F54"/>
    <w:rsid w:val="00A32C91"/>
    <w:rsid w:val="00A45E5D"/>
    <w:rsid w:val="00A514A6"/>
    <w:rsid w:val="00A52E23"/>
    <w:rsid w:val="00A620B8"/>
    <w:rsid w:val="00A633D0"/>
    <w:rsid w:val="00A63C13"/>
    <w:rsid w:val="00A702B5"/>
    <w:rsid w:val="00A72181"/>
    <w:rsid w:val="00A74185"/>
    <w:rsid w:val="00A74975"/>
    <w:rsid w:val="00A74B04"/>
    <w:rsid w:val="00A74E21"/>
    <w:rsid w:val="00A8517E"/>
    <w:rsid w:val="00AA00F4"/>
    <w:rsid w:val="00AA0627"/>
    <w:rsid w:val="00AA3AD6"/>
    <w:rsid w:val="00AB5EFA"/>
    <w:rsid w:val="00AB7148"/>
    <w:rsid w:val="00AB7705"/>
    <w:rsid w:val="00AC0F56"/>
    <w:rsid w:val="00AC421C"/>
    <w:rsid w:val="00AC5EBB"/>
    <w:rsid w:val="00AC71B4"/>
    <w:rsid w:val="00AD1850"/>
    <w:rsid w:val="00AD31F8"/>
    <w:rsid w:val="00AD3D8D"/>
    <w:rsid w:val="00AE1D76"/>
    <w:rsid w:val="00AE244B"/>
    <w:rsid w:val="00AE5B8A"/>
    <w:rsid w:val="00AF28EE"/>
    <w:rsid w:val="00AF29EF"/>
    <w:rsid w:val="00AF358B"/>
    <w:rsid w:val="00B014DE"/>
    <w:rsid w:val="00B02A68"/>
    <w:rsid w:val="00B03885"/>
    <w:rsid w:val="00B03A68"/>
    <w:rsid w:val="00B10133"/>
    <w:rsid w:val="00B1332C"/>
    <w:rsid w:val="00B13688"/>
    <w:rsid w:val="00B138F1"/>
    <w:rsid w:val="00B17DD0"/>
    <w:rsid w:val="00B224F3"/>
    <w:rsid w:val="00B22C62"/>
    <w:rsid w:val="00B25E32"/>
    <w:rsid w:val="00B34994"/>
    <w:rsid w:val="00B354D6"/>
    <w:rsid w:val="00B41820"/>
    <w:rsid w:val="00B41DB1"/>
    <w:rsid w:val="00B4325C"/>
    <w:rsid w:val="00B4400D"/>
    <w:rsid w:val="00B453E2"/>
    <w:rsid w:val="00B5220F"/>
    <w:rsid w:val="00B529BE"/>
    <w:rsid w:val="00B62418"/>
    <w:rsid w:val="00B6332C"/>
    <w:rsid w:val="00B63DC8"/>
    <w:rsid w:val="00B6405D"/>
    <w:rsid w:val="00B7550A"/>
    <w:rsid w:val="00B77C9A"/>
    <w:rsid w:val="00B93A49"/>
    <w:rsid w:val="00B93F38"/>
    <w:rsid w:val="00B95254"/>
    <w:rsid w:val="00B97C36"/>
    <w:rsid w:val="00BA674A"/>
    <w:rsid w:val="00BB00BE"/>
    <w:rsid w:val="00BB1416"/>
    <w:rsid w:val="00BB153D"/>
    <w:rsid w:val="00BB2DE7"/>
    <w:rsid w:val="00BB3213"/>
    <w:rsid w:val="00BB4237"/>
    <w:rsid w:val="00BB75FE"/>
    <w:rsid w:val="00BD1293"/>
    <w:rsid w:val="00BD312A"/>
    <w:rsid w:val="00BD4FDC"/>
    <w:rsid w:val="00BD7E6E"/>
    <w:rsid w:val="00BE00DC"/>
    <w:rsid w:val="00BE0DBE"/>
    <w:rsid w:val="00BE19F0"/>
    <w:rsid w:val="00BE7C37"/>
    <w:rsid w:val="00BF1F07"/>
    <w:rsid w:val="00BF254F"/>
    <w:rsid w:val="00BF3727"/>
    <w:rsid w:val="00BF5B7D"/>
    <w:rsid w:val="00BF60B5"/>
    <w:rsid w:val="00BF764B"/>
    <w:rsid w:val="00C02783"/>
    <w:rsid w:val="00C02B15"/>
    <w:rsid w:val="00C049D4"/>
    <w:rsid w:val="00C04DA8"/>
    <w:rsid w:val="00C06285"/>
    <w:rsid w:val="00C100B5"/>
    <w:rsid w:val="00C11A9F"/>
    <w:rsid w:val="00C15062"/>
    <w:rsid w:val="00C161EF"/>
    <w:rsid w:val="00C21046"/>
    <w:rsid w:val="00C21AAD"/>
    <w:rsid w:val="00C22E98"/>
    <w:rsid w:val="00C30130"/>
    <w:rsid w:val="00C319CF"/>
    <w:rsid w:val="00C4106E"/>
    <w:rsid w:val="00C419EF"/>
    <w:rsid w:val="00C41E7F"/>
    <w:rsid w:val="00C42449"/>
    <w:rsid w:val="00C42A49"/>
    <w:rsid w:val="00C438C8"/>
    <w:rsid w:val="00C45906"/>
    <w:rsid w:val="00C51A26"/>
    <w:rsid w:val="00C56E63"/>
    <w:rsid w:val="00C63C41"/>
    <w:rsid w:val="00C64776"/>
    <w:rsid w:val="00C651FB"/>
    <w:rsid w:val="00C677C5"/>
    <w:rsid w:val="00C73668"/>
    <w:rsid w:val="00C768CB"/>
    <w:rsid w:val="00C77A4D"/>
    <w:rsid w:val="00C87F77"/>
    <w:rsid w:val="00C920CB"/>
    <w:rsid w:val="00C9426B"/>
    <w:rsid w:val="00CA3EF0"/>
    <w:rsid w:val="00CA55E8"/>
    <w:rsid w:val="00CA6E4F"/>
    <w:rsid w:val="00CB3E85"/>
    <w:rsid w:val="00CB6ED5"/>
    <w:rsid w:val="00CC30B7"/>
    <w:rsid w:val="00CD120B"/>
    <w:rsid w:val="00CD154F"/>
    <w:rsid w:val="00CD3521"/>
    <w:rsid w:val="00CE2A86"/>
    <w:rsid w:val="00CE73A3"/>
    <w:rsid w:val="00CE787C"/>
    <w:rsid w:val="00CE7EDA"/>
    <w:rsid w:val="00CF2330"/>
    <w:rsid w:val="00CF5903"/>
    <w:rsid w:val="00CF62EE"/>
    <w:rsid w:val="00D00B84"/>
    <w:rsid w:val="00D03739"/>
    <w:rsid w:val="00D07D84"/>
    <w:rsid w:val="00D10659"/>
    <w:rsid w:val="00D24389"/>
    <w:rsid w:val="00D335E4"/>
    <w:rsid w:val="00D36884"/>
    <w:rsid w:val="00D40F4B"/>
    <w:rsid w:val="00D42016"/>
    <w:rsid w:val="00D44208"/>
    <w:rsid w:val="00D45F50"/>
    <w:rsid w:val="00D471B7"/>
    <w:rsid w:val="00D53744"/>
    <w:rsid w:val="00D56112"/>
    <w:rsid w:val="00D601D3"/>
    <w:rsid w:val="00D60378"/>
    <w:rsid w:val="00D6362D"/>
    <w:rsid w:val="00D742D7"/>
    <w:rsid w:val="00D77DFC"/>
    <w:rsid w:val="00D8232A"/>
    <w:rsid w:val="00D83486"/>
    <w:rsid w:val="00D84A71"/>
    <w:rsid w:val="00D8797B"/>
    <w:rsid w:val="00D900E0"/>
    <w:rsid w:val="00D906CB"/>
    <w:rsid w:val="00D936D9"/>
    <w:rsid w:val="00D95DBA"/>
    <w:rsid w:val="00D96AF8"/>
    <w:rsid w:val="00D96C3E"/>
    <w:rsid w:val="00D96C80"/>
    <w:rsid w:val="00D96E3C"/>
    <w:rsid w:val="00D96F76"/>
    <w:rsid w:val="00D97EA2"/>
    <w:rsid w:val="00DA0378"/>
    <w:rsid w:val="00DA19CD"/>
    <w:rsid w:val="00DA2F65"/>
    <w:rsid w:val="00DA4D33"/>
    <w:rsid w:val="00DA4E75"/>
    <w:rsid w:val="00DA4EA2"/>
    <w:rsid w:val="00DB32C5"/>
    <w:rsid w:val="00DB399F"/>
    <w:rsid w:val="00DB4D7E"/>
    <w:rsid w:val="00DB5504"/>
    <w:rsid w:val="00DD0BD6"/>
    <w:rsid w:val="00DD3293"/>
    <w:rsid w:val="00DD5C6C"/>
    <w:rsid w:val="00DE0571"/>
    <w:rsid w:val="00DF4A95"/>
    <w:rsid w:val="00DF5785"/>
    <w:rsid w:val="00E01962"/>
    <w:rsid w:val="00E0546C"/>
    <w:rsid w:val="00E06F03"/>
    <w:rsid w:val="00E131B0"/>
    <w:rsid w:val="00E23268"/>
    <w:rsid w:val="00E24F3B"/>
    <w:rsid w:val="00E260EA"/>
    <w:rsid w:val="00E32720"/>
    <w:rsid w:val="00E3771F"/>
    <w:rsid w:val="00E438CE"/>
    <w:rsid w:val="00E44149"/>
    <w:rsid w:val="00E44A3E"/>
    <w:rsid w:val="00E45D79"/>
    <w:rsid w:val="00E51B49"/>
    <w:rsid w:val="00E5357F"/>
    <w:rsid w:val="00E57172"/>
    <w:rsid w:val="00E57298"/>
    <w:rsid w:val="00E60136"/>
    <w:rsid w:val="00E619D2"/>
    <w:rsid w:val="00E62901"/>
    <w:rsid w:val="00E76DB0"/>
    <w:rsid w:val="00E81ACD"/>
    <w:rsid w:val="00E859CD"/>
    <w:rsid w:val="00E91435"/>
    <w:rsid w:val="00E94C47"/>
    <w:rsid w:val="00E95949"/>
    <w:rsid w:val="00E97E7D"/>
    <w:rsid w:val="00EA04C2"/>
    <w:rsid w:val="00EA17F8"/>
    <w:rsid w:val="00EA2120"/>
    <w:rsid w:val="00EA7029"/>
    <w:rsid w:val="00EB051A"/>
    <w:rsid w:val="00EB063A"/>
    <w:rsid w:val="00EB09CA"/>
    <w:rsid w:val="00EB3095"/>
    <w:rsid w:val="00EB5CDC"/>
    <w:rsid w:val="00EC0A9D"/>
    <w:rsid w:val="00EC27C5"/>
    <w:rsid w:val="00EC6324"/>
    <w:rsid w:val="00EC6F39"/>
    <w:rsid w:val="00EC787F"/>
    <w:rsid w:val="00ED19F7"/>
    <w:rsid w:val="00ED7557"/>
    <w:rsid w:val="00EE2465"/>
    <w:rsid w:val="00EE246C"/>
    <w:rsid w:val="00EE2A90"/>
    <w:rsid w:val="00EE4142"/>
    <w:rsid w:val="00EE4BE9"/>
    <w:rsid w:val="00EE4C54"/>
    <w:rsid w:val="00EE68C1"/>
    <w:rsid w:val="00EF30CB"/>
    <w:rsid w:val="00EF7923"/>
    <w:rsid w:val="00F01FE6"/>
    <w:rsid w:val="00F02F67"/>
    <w:rsid w:val="00F0476A"/>
    <w:rsid w:val="00F07312"/>
    <w:rsid w:val="00F1636F"/>
    <w:rsid w:val="00F167D5"/>
    <w:rsid w:val="00F1686C"/>
    <w:rsid w:val="00F20813"/>
    <w:rsid w:val="00F20BAD"/>
    <w:rsid w:val="00F21EF4"/>
    <w:rsid w:val="00F26BB1"/>
    <w:rsid w:val="00F403B2"/>
    <w:rsid w:val="00F409FF"/>
    <w:rsid w:val="00F4491D"/>
    <w:rsid w:val="00F4565D"/>
    <w:rsid w:val="00F45E58"/>
    <w:rsid w:val="00F519B7"/>
    <w:rsid w:val="00F51E85"/>
    <w:rsid w:val="00F560D8"/>
    <w:rsid w:val="00F57959"/>
    <w:rsid w:val="00F62E09"/>
    <w:rsid w:val="00F63A60"/>
    <w:rsid w:val="00F65E06"/>
    <w:rsid w:val="00F666B1"/>
    <w:rsid w:val="00F72452"/>
    <w:rsid w:val="00F75A52"/>
    <w:rsid w:val="00F77EF1"/>
    <w:rsid w:val="00F81AE9"/>
    <w:rsid w:val="00F81BFC"/>
    <w:rsid w:val="00F8589D"/>
    <w:rsid w:val="00F86FE9"/>
    <w:rsid w:val="00F90236"/>
    <w:rsid w:val="00F91B41"/>
    <w:rsid w:val="00F93109"/>
    <w:rsid w:val="00F96D34"/>
    <w:rsid w:val="00F96E9B"/>
    <w:rsid w:val="00FA03E7"/>
    <w:rsid w:val="00FA29E1"/>
    <w:rsid w:val="00FA2C99"/>
    <w:rsid w:val="00FA2D66"/>
    <w:rsid w:val="00FA3265"/>
    <w:rsid w:val="00FA3CE3"/>
    <w:rsid w:val="00FA532F"/>
    <w:rsid w:val="00FA6069"/>
    <w:rsid w:val="00FB0B3F"/>
    <w:rsid w:val="00FB13E0"/>
    <w:rsid w:val="00FB2166"/>
    <w:rsid w:val="00FB23FC"/>
    <w:rsid w:val="00FB649B"/>
    <w:rsid w:val="00FB7848"/>
    <w:rsid w:val="00FC6494"/>
    <w:rsid w:val="00FD0BED"/>
    <w:rsid w:val="00FD2845"/>
    <w:rsid w:val="00FD7EB2"/>
    <w:rsid w:val="00FE1E33"/>
    <w:rsid w:val="00FF0CBA"/>
    <w:rsid w:val="00FF3576"/>
    <w:rsid w:val="00FF3DCB"/>
    <w:rsid w:val="00FF5DF0"/>
    <w:rsid w:val="04FA53CC"/>
    <w:rsid w:val="084B18BB"/>
    <w:rsid w:val="09024E2A"/>
    <w:rsid w:val="0DA95114"/>
    <w:rsid w:val="0FB22330"/>
    <w:rsid w:val="10EF6EF9"/>
    <w:rsid w:val="161D6F0E"/>
    <w:rsid w:val="171F1A66"/>
    <w:rsid w:val="17551C27"/>
    <w:rsid w:val="17AB7E51"/>
    <w:rsid w:val="1B8129DC"/>
    <w:rsid w:val="1C495FDF"/>
    <w:rsid w:val="20A86616"/>
    <w:rsid w:val="21664A8C"/>
    <w:rsid w:val="219B6A2E"/>
    <w:rsid w:val="23744E26"/>
    <w:rsid w:val="262B257C"/>
    <w:rsid w:val="266D3492"/>
    <w:rsid w:val="28571459"/>
    <w:rsid w:val="2A7A2984"/>
    <w:rsid w:val="2EF87249"/>
    <w:rsid w:val="2F8B0EF4"/>
    <w:rsid w:val="3281009F"/>
    <w:rsid w:val="337964B2"/>
    <w:rsid w:val="365C118D"/>
    <w:rsid w:val="3A4D76F5"/>
    <w:rsid w:val="3E002786"/>
    <w:rsid w:val="3E061E9B"/>
    <w:rsid w:val="3EC637D9"/>
    <w:rsid w:val="404033B1"/>
    <w:rsid w:val="408665F9"/>
    <w:rsid w:val="42451FEC"/>
    <w:rsid w:val="428D6891"/>
    <w:rsid w:val="42CC0B53"/>
    <w:rsid w:val="43A629C3"/>
    <w:rsid w:val="45EA5092"/>
    <w:rsid w:val="47223BA1"/>
    <w:rsid w:val="4851274E"/>
    <w:rsid w:val="4B081D51"/>
    <w:rsid w:val="4BA1254A"/>
    <w:rsid w:val="4EBE0F41"/>
    <w:rsid w:val="5251543B"/>
    <w:rsid w:val="596A65C7"/>
    <w:rsid w:val="597C41B8"/>
    <w:rsid w:val="5BF809D2"/>
    <w:rsid w:val="5DB60C7C"/>
    <w:rsid w:val="61A87FD0"/>
    <w:rsid w:val="66BB4F65"/>
    <w:rsid w:val="67953176"/>
    <w:rsid w:val="69CA2B86"/>
    <w:rsid w:val="6A490BC2"/>
    <w:rsid w:val="6D434B54"/>
    <w:rsid w:val="6F771931"/>
    <w:rsid w:val="71594732"/>
    <w:rsid w:val="71870AA9"/>
    <w:rsid w:val="727F771B"/>
    <w:rsid w:val="73DB5E82"/>
    <w:rsid w:val="75E06A23"/>
    <w:rsid w:val="773B7C33"/>
    <w:rsid w:val="78174053"/>
    <w:rsid w:val="7E342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uiPriority="0"/>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23268"/>
    <w:pPr>
      <w:jc w:val="left"/>
    </w:pPr>
  </w:style>
  <w:style w:type="paragraph" w:styleId="a4">
    <w:name w:val="Date"/>
    <w:basedOn w:val="a"/>
    <w:next w:val="a"/>
    <w:link w:val="Char0"/>
    <w:uiPriority w:val="99"/>
    <w:semiHidden/>
    <w:unhideWhenUsed/>
    <w:rsid w:val="00E23268"/>
    <w:pPr>
      <w:ind w:leftChars="2500" w:left="100"/>
    </w:pPr>
  </w:style>
  <w:style w:type="paragraph" w:styleId="a5">
    <w:name w:val="Balloon Text"/>
    <w:basedOn w:val="a"/>
    <w:link w:val="Char1"/>
    <w:qFormat/>
    <w:rsid w:val="00E23268"/>
    <w:rPr>
      <w:sz w:val="18"/>
      <w:szCs w:val="18"/>
    </w:rPr>
  </w:style>
  <w:style w:type="paragraph" w:styleId="a6">
    <w:name w:val="footer"/>
    <w:basedOn w:val="a"/>
    <w:qFormat/>
    <w:rsid w:val="00E23268"/>
    <w:pPr>
      <w:tabs>
        <w:tab w:val="center" w:pos="4153"/>
        <w:tab w:val="right" w:pos="8306"/>
      </w:tabs>
      <w:snapToGrid w:val="0"/>
      <w:jc w:val="left"/>
    </w:pPr>
    <w:rPr>
      <w:sz w:val="18"/>
      <w:szCs w:val="18"/>
    </w:rPr>
  </w:style>
  <w:style w:type="paragraph" w:styleId="a7">
    <w:name w:val="header"/>
    <w:basedOn w:val="a"/>
    <w:qFormat/>
    <w:rsid w:val="00E2326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2"/>
    <w:rsid w:val="00E23268"/>
    <w:rPr>
      <w:b/>
      <w:bCs/>
    </w:rPr>
  </w:style>
  <w:style w:type="character" w:styleId="a9">
    <w:name w:val="Strong"/>
    <w:uiPriority w:val="22"/>
    <w:qFormat/>
    <w:rsid w:val="00E23268"/>
    <w:rPr>
      <w:b/>
      <w:bCs/>
    </w:rPr>
  </w:style>
  <w:style w:type="character" w:styleId="aa">
    <w:name w:val="page number"/>
    <w:basedOn w:val="a0"/>
    <w:qFormat/>
    <w:rsid w:val="00E23268"/>
  </w:style>
  <w:style w:type="character" w:styleId="ab">
    <w:name w:val="FollowedHyperlink"/>
    <w:basedOn w:val="a0"/>
    <w:uiPriority w:val="99"/>
    <w:semiHidden/>
    <w:unhideWhenUsed/>
    <w:qFormat/>
    <w:rsid w:val="00E23268"/>
    <w:rPr>
      <w:color w:val="800080"/>
      <w:u w:val="single"/>
    </w:rPr>
  </w:style>
  <w:style w:type="character" w:styleId="ac">
    <w:name w:val="Hyperlink"/>
    <w:qFormat/>
    <w:rsid w:val="00E23268"/>
    <w:rPr>
      <w:color w:val="0000FF"/>
      <w:u w:val="single"/>
    </w:rPr>
  </w:style>
  <w:style w:type="character" w:styleId="ad">
    <w:name w:val="annotation reference"/>
    <w:qFormat/>
    <w:rsid w:val="00E23268"/>
    <w:rPr>
      <w:sz w:val="21"/>
      <w:szCs w:val="21"/>
    </w:rPr>
  </w:style>
  <w:style w:type="character" w:customStyle="1" w:styleId="Char2">
    <w:name w:val="批注主题 Char"/>
    <w:link w:val="a8"/>
    <w:qFormat/>
    <w:rsid w:val="00E23268"/>
    <w:rPr>
      <w:b/>
      <w:bCs/>
      <w:kern w:val="2"/>
      <w:sz w:val="21"/>
      <w:szCs w:val="24"/>
    </w:rPr>
  </w:style>
  <w:style w:type="character" w:customStyle="1" w:styleId="Char">
    <w:name w:val="批注文字 Char"/>
    <w:link w:val="a3"/>
    <w:qFormat/>
    <w:rsid w:val="00E23268"/>
    <w:rPr>
      <w:kern w:val="2"/>
      <w:sz w:val="21"/>
      <w:szCs w:val="24"/>
    </w:rPr>
  </w:style>
  <w:style w:type="character" w:customStyle="1" w:styleId="Char1">
    <w:name w:val="批注框文本 Char"/>
    <w:link w:val="a5"/>
    <w:qFormat/>
    <w:rsid w:val="00E23268"/>
    <w:rPr>
      <w:kern w:val="2"/>
      <w:sz w:val="18"/>
      <w:szCs w:val="18"/>
    </w:rPr>
  </w:style>
  <w:style w:type="paragraph" w:customStyle="1" w:styleId="CharCharCharCharCharChar1CharCharChar">
    <w:name w:val="Char Char Char Char Char Char1 Char Char Char"/>
    <w:basedOn w:val="a"/>
    <w:qFormat/>
    <w:rsid w:val="00E23268"/>
    <w:pPr>
      <w:autoSpaceDE w:val="0"/>
      <w:autoSpaceDN w:val="0"/>
      <w:adjustRightInd w:val="0"/>
      <w:jc w:val="left"/>
      <w:textAlignment w:val="baseline"/>
    </w:pPr>
    <w:rPr>
      <w:rFonts w:eastAsia="方正仿宋简体"/>
      <w:sz w:val="32"/>
      <w:szCs w:val="20"/>
    </w:rPr>
  </w:style>
  <w:style w:type="paragraph" w:customStyle="1" w:styleId="Char3">
    <w:name w:val="Char"/>
    <w:basedOn w:val="a"/>
    <w:qFormat/>
    <w:rsid w:val="00E23268"/>
  </w:style>
  <w:style w:type="character" w:customStyle="1" w:styleId="Char0">
    <w:name w:val="日期 Char"/>
    <w:basedOn w:val="a0"/>
    <w:link w:val="a4"/>
    <w:uiPriority w:val="99"/>
    <w:semiHidden/>
    <w:qFormat/>
    <w:rsid w:val="00E23268"/>
    <w:rPr>
      <w:kern w:val="2"/>
      <w:sz w:val="21"/>
      <w:szCs w:val="24"/>
    </w:rPr>
  </w:style>
  <w:style w:type="character" w:customStyle="1" w:styleId="awspan1">
    <w:name w:val="awspan1"/>
    <w:basedOn w:val="a0"/>
    <w:qFormat/>
    <w:rsid w:val="00E23268"/>
    <w:rPr>
      <w:color w:val="000000"/>
      <w:sz w:val="24"/>
      <w:szCs w:val="24"/>
    </w:rPr>
  </w:style>
  <w:style w:type="paragraph" w:customStyle="1" w:styleId="080318">
    <w:name w:val="产品方案正文080318"/>
    <w:basedOn w:val="a"/>
    <w:qFormat/>
    <w:rsid w:val="001F45F0"/>
    <w:pPr>
      <w:autoSpaceDE w:val="0"/>
      <w:autoSpaceDN w:val="0"/>
      <w:adjustRightInd w:val="0"/>
      <w:snapToGrid w:val="0"/>
      <w:spacing w:line="360" w:lineRule="auto"/>
      <w:ind w:firstLineChars="200" w:firstLine="200"/>
    </w:pPr>
    <w:rPr>
      <w:rFonts w:ascii="宋体" w:cs="宋体"/>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b.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4AEC8-2485-49E6-B7EE-4997E119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4</DocSecurity>
  <Lines>6</Lines>
  <Paragraphs>1</Paragraphs>
  <ScaleCrop>false</ScaleCrop>
  <Company>yhfund</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creator>张俊杰</dc:creator>
  <cp:lastModifiedBy>ZHONGM</cp:lastModifiedBy>
  <cp:revision>2</cp:revision>
  <cp:lastPrinted>2020-11-13T09:01:00Z</cp:lastPrinted>
  <dcterms:created xsi:type="dcterms:W3CDTF">2020-11-15T16:02:00Z</dcterms:created>
  <dcterms:modified xsi:type="dcterms:W3CDTF">2020-11-15T16:02:00Z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2052-11.1.0.8645</vt:lpwstr>
  </property>
</Properties>
</file>