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960" w:rsidRPr="00D409EB" w:rsidRDefault="00540960" w:rsidP="00D409EB">
      <w:pPr>
        <w:widowControl/>
        <w:shd w:val="clear" w:color="auto" w:fill="FFFFFF"/>
        <w:spacing w:after="420" w:line="456" w:lineRule="auto"/>
        <w:ind w:firstLine="360"/>
        <w:jc w:val="center"/>
        <w:rPr>
          <w:rFonts w:ascii="fangzhenglantingheijianti" w:eastAsia="方正兰亭黑简体" w:hAnsi="fangzhenglantingheijianti" w:cs="宋体" w:hint="eastAsia"/>
          <w:b/>
          <w:color w:val="000000"/>
          <w:kern w:val="0"/>
          <w:sz w:val="36"/>
          <w:szCs w:val="36"/>
        </w:rPr>
      </w:pPr>
      <w:r w:rsidRPr="00D409EB">
        <w:rPr>
          <w:rFonts w:hint="eastAsia"/>
          <w:b/>
          <w:sz w:val="36"/>
          <w:szCs w:val="36"/>
        </w:rPr>
        <w:t>九泰基金管理有限公司关于终止大泰金石基金销售有限公司办理旗下基金相关销售业务的公告</w:t>
      </w:r>
    </w:p>
    <w:p w:rsidR="00EC5305" w:rsidRPr="00D409EB" w:rsidRDefault="00540960" w:rsidP="00D409EB">
      <w:pPr>
        <w:widowControl/>
        <w:shd w:val="clear" w:color="auto" w:fill="FFFFFF"/>
        <w:spacing w:line="360" w:lineRule="auto"/>
        <w:ind w:firstLineChars="200" w:firstLine="480"/>
        <w:rPr>
          <w:rFonts w:ascii="fangzhenglantingheijianti" w:eastAsia="方正兰亭黑简体" w:hAnsi="fangzhenglantingheijianti" w:cs="宋体" w:hint="eastAsia"/>
          <w:b/>
          <w:color w:val="000000"/>
          <w:kern w:val="0"/>
          <w:sz w:val="24"/>
          <w:szCs w:val="24"/>
        </w:rPr>
      </w:pPr>
      <w:r w:rsidRPr="00D409EB">
        <w:rPr>
          <w:rFonts w:ascii="fangzhenglantingheijianti" w:eastAsia="方正兰亭黑简体" w:hAnsi="fangzhenglantingheijianti" w:cs="宋体" w:hint="eastAsia"/>
          <w:color w:val="000000"/>
          <w:kern w:val="0"/>
          <w:sz w:val="24"/>
          <w:szCs w:val="24"/>
        </w:rPr>
        <w:t>为维护投资者的利益，九泰基金管理有限公司（以下简称“本公司”）自</w:t>
      </w:r>
      <w:r w:rsidRPr="00D409EB">
        <w:rPr>
          <w:rFonts w:ascii="fangzhenglantingheijianti" w:eastAsia="方正兰亭黑简体" w:hAnsi="fangzhenglantingheijianti" w:cs="宋体" w:hint="eastAsia"/>
          <w:color w:val="000000"/>
          <w:kern w:val="0"/>
          <w:sz w:val="24"/>
          <w:szCs w:val="24"/>
        </w:rPr>
        <w:t>2020</w:t>
      </w:r>
      <w:r w:rsidRPr="00D409EB">
        <w:rPr>
          <w:rFonts w:ascii="fangzhenglantingheijianti" w:eastAsia="方正兰亭黑简体" w:hAnsi="fangzhenglantingheijianti" w:cs="宋体" w:hint="eastAsia"/>
          <w:color w:val="000000"/>
          <w:kern w:val="0"/>
          <w:sz w:val="24"/>
          <w:szCs w:val="24"/>
        </w:rPr>
        <w:t>年</w:t>
      </w:r>
      <w:r w:rsidRPr="00D409EB">
        <w:rPr>
          <w:rFonts w:ascii="fangzhenglantingheijianti" w:eastAsia="方正兰亭黑简体" w:hAnsi="fangzhenglantingheijianti" w:cs="宋体" w:hint="eastAsia"/>
          <w:color w:val="000000"/>
          <w:kern w:val="0"/>
          <w:sz w:val="24"/>
          <w:szCs w:val="24"/>
        </w:rPr>
        <w:t>11</w:t>
      </w:r>
      <w:r w:rsidRPr="00D409EB">
        <w:rPr>
          <w:rFonts w:ascii="fangzhenglantingheijianti" w:eastAsia="方正兰亭黑简体" w:hAnsi="fangzhenglantingheijianti" w:cs="宋体" w:hint="eastAsia"/>
          <w:color w:val="000000"/>
          <w:kern w:val="0"/>
          <w:sz w:val="24"/>
          <w:szCs w:val="24"/>
        </w:rPr>
        <w:t>月</w:t>
      </w:r>
      <w:r w:rsidR="00637E8C">
        <w:rPr>
          <w:rFonts w:ascii="fangzhenglantingheijianti" w:eastAsia="方正兰亭黑简体" w:hAnsi="fangzhenglantingheijianti" w:cs="宋体"/>
          <w:color w:val="000000"/>
          <w:kern w:val="0"/>
          <w:sz w:val="24"/>
          <w:szCs w:val="24"/>
        </w:rPr>
        <w:t>13</w:t>
      </w:r>
      <w:r w:rsidRPr="00D409EB">
        <w:rPr>
          <w:rFonts w:ascii="fangzhenglantingheijianti" w:eastAsia="方正兰亭黑简体" w:hAnsi="fangzhenglantingheijianti" w:cs="宋体" w:hint="eastAsia"/>
          <w:color w:val="000000"/>
          <w:kern w:val="0"/>
          <w:sz w:val="24"/>
          <w:szCs w:val="24"/>
        </w:rPr>
        <w:t>日起终止大泰金石基金销售有限公司（以下简称“大泰金石”）办理本公司旗下基金的相关销售业务，</w:t>
      </w:r>
      <w:r w:rsidR="004E236E">
        <w:rPr>
          <w:rFonts w:ascii="fangzhenglantingheijianti" w:eastAsia="方正兰亭黑简体" w:hAnsi="fangzhenglantingheijianti" w:cs="宋体" w:hint="eastAsia"/>
          <w:color w:val="000000"/>
          <w:kern w:val="0"/>
          <w:sz w:val="24"/>
          <w:szCs w:val="24"/>
        </w:rPr>
        <w:t>已通过大泰金石购买本公司基金的投资者</w:t>
      </w:r>
      <w:r w:rsidR="00A337EF" w:rsidRPr="00D409EB">
        <w:rPr>
          <w:rFonts w:ascii="fangzhenglantingheijianti" w:eastAsia="方正兰亭黑简体" w:hAnsi="fangzhenglantingheijianti" w:cs="宋体" w:hint="eastAsia"/>
          <w:color w:val="000000"/>
          <w:kern w:val="0"/>
          <w:sz w:val="24"/>
          <w:szCs w:val="24"/>
        </w:rPr>
        <w:t>由本公司统一办理基金份额转托管至本公司直销平</w:t>
      </w:r>
      <w:r w:rsidR="0008741B" w:rsidRPr="00D409EB">
        <w:rPr>
          <w:rFonts w:ascii="fangzhenglantingheijianti" w:eastAsia="方正兰亭黑简体" w:hAnsi="fangzhenglantingheijianti" w:cs="宋体" w:hint="eastAsia"/>
          <w:color w:val="000000"/>
          <w:kern w:val="0"/>
          <w:sz w:val="24"/>
          <w:szCs w:val="24"/>
        </w:rPr>
        <w:t>台</w:t>
      </w:r>
      <w:r w:rsidR="0008741B" w:rsidRPr="00D409EB">
        <w:rPr>
          <w:rFonts w:ascii="fangzhenglantingheijianti" w:eastAsia="方正兰亭黑简体" w:hAnsi="fangzhenglantingheijianti" w:cs="宋体" w:hint="eastAsia"/>
          <w:b/>
          <w:color w:val="000000"/>
          <w:kern w:val="0"/>
          <w:sz w:val="24"/>
          <w:szCs w:val="24"/>
        </w:rPr>
        <w:t>。</w:t>
      </w:r>
    </w:p>
    <w:p w:rsidR="00540960" w:rsidRPr="00D409EB" w:rsidRDefault="00B03931" w:rsidP="00D409EB">
      <w:pPr>
        <w:widowControl/>
        <w:shd w:val="clear" w:color="auto" w:fill="FFFFFF"/>
        <w:spacing w:line="360" w:lineRule="auto"/>
        <w:ind w:firstLineChars="200" w:firstLine="480"/>
        <w:rPr>
          <w:rFonts w:ascii="fangzhenglantingheijianti" w:eastAsia="方正兰亭黑简体" w:hAnsi="fangzhenglantingheijianti" w:cs="宋体" w:hint="eastAsia"/>
          <w:color w:val="000000"/>
          <w:kern w:val="0"/>
          <w:sz w:val="24"/>
          <w:szCs w:val="24"/>
        </w:rPr>
      </w:pPr>
      <w:r w:rsidRPr="00D409EB">
        <w:rPr>
          <w:rFonts w:ascii="fangzhenglantingheijianti" w:eastAsia="方正兰亭黑简体" w:hAnsi="fangzhenglantingheijianti" w:cs="宋体" w:hint="eastAsia"/>
          <w:color w:val="000000"/>
          <w:kern w:val="0"/>
          <w:sz w:val="24"/>
          <w:szCs w:val="24"/>
        </w:rPr>
        <w:t>投资者可</w:t>
      </w:r>
      <w:r w:rsidR="0008741B" w:rsidRPr="00D409EB">
        <w:rPr>
          <w:rFonts w:ascii="fangzhenglantingheijianti" w:eastAsia="方正兰亭黑简体" w:hAnsi="fangzhenglantingheijianti" w:cs="宋体" w:hint="eastAsia"/>
          <w:color w:val="000000"/>
          <w:kern w:val="0"/>
          <w:sz w:val="24"/>
          <w:szCs w:val="24"/>
        </w:rPr>
        <w:t>于</w:t>
      </w:r>
      <w:r w:rsidR="0008741B" w:rsidRPr="00D409EB">
        <w:rPr>
          <w:rFonts w:ascii="fangzhenglantingheijianti" w:eastAsia="方正兰亭黑简体" w:hAnsi="fangzhenglantingheijianti" w:cs="宋体" w:hint="eastAsia"/>
          <w:color w:val="000000"/>
          <w:kern w:val="0"/>
          <w:sz w:val="24"/>
          <w:szCs w:val="24"/>
        </w:rPr>
        <w:t>2020</w:t>
      </w:r>
      <w:r w:rsidR="0008741B" w:rsidRPr="00D409EB">
        <w:rPr>
          <w:rFonts w:ascii="fangzhenglantingheijianti" w:eastAsia="方正兰亭黑简体" w:hAnsi="fangzhenglantingheijianti" w:cs="宋体" w:hint="eastAsia"/>
          <w:color w:val="000000"/>
          <w:kern w:val="0"/>
          <w:sz w:val="24"/>
          <w:szCs w:val="24"/>
        </w:rPr>
        <w:t>年</w:t>
      </w:r>
      <w:r w:rsidR="00D409EB">
        <w:rPr>
          <w:rFonts w:ascii="fangzhenglantingheijianti" w:eastAsia="方正兰亭黑简体" w:hAnsi="fangzhenglantingheijianti" w:cs="宋体"/>
          <w:color w:val="000000"/>
          <w:kern w:val="0"/>
          <w:sz w:val="24"/>
          <w:szCs w:val="24"/>
        </w:rPr>
        <w:t>11</w:t>
      </w:r>
      <w:r w:rsidR="0008741B" w:rsidRPr="00D409EB">
        <w:rPr>
          <w:rFonts w:ascii="fangzhenglantingheijianti" w:eastAsia="方正兰亭黑简体" w:hAnsi="fangzhenglantingheijianti" w:cs="宋体" w:hint="eastAsia"/>
          <w:color w:val="000000"/>
          <w:kern w:val="0"/>
          <w:sz w:val="24"/>
          <w:szCs w:val="24"/>
        </w:rPr>
        <w:t>月</w:t>
      </w:r>
      <w:r w:rsidR="00D409EB">
        <w:rPr>
          <w:rFonts w:ascii="fangzhenglantingheijianti" w:eastAsia="方正兰亭黑简体" w:hAnsi="fangzhenglantingheijianti" w:cs="宋体"/>
          <w:color w:val="000000"/>
          <w:kern w:val="0"/>
          <w:sz w:val="24"/>
          <w:szCs w:val="24"/>
        </w:rPr>
        <w:t>13</w:t>
      </w:r>
      <w:r w:rsidR="0008741B" w:rsidRPr="00D409EB">
        <w:rPr>
          <w:rFonts w:ascii="fangzhenglantingheijianti" w:eastAsia="方正兰亭黑简体" w:hAnsi="fangzhenglantingheijianti" w:cs="宋体" w:hint="eastAsia"/>
          <w:color w:val="000000"/>
          <w:kern w:val="0"/>
          <w:sz w:val="24"/>
          <w:szCs w:val="24"/>
        </w:rPr>
        <w:t>日起</w:t>
      </w:r>
      <w:r w:rsidRPr="00D409EB">
        <w:rPr>
          <w:rFonts w:ascii="fangzhenglantingheijianti" w:eastAsia="方正兰亭黑简体" w:hAnsi="fangzhenglantingheijianti" w:cs="宋体" w:hint="eastAsia"/>
          <w:color w:val="000000"/>
          <w:kern w:val="0"/>
          <w:sz w:val="24"/>
          <w:szCs w:val="24"/>
        </w:rPr>
        <w:t>通过本公司直</w:t>
      </w:r>
      <w:r w:rsidR="00142C1D" w:rsidRPr="00D409EB">
        <w:rPr>
          <w:rFonts w:ascii="fangzhenglantingheijianti" w:eastAsia="方正兰亭黑简体" w:hAnsi="fangzhenglantingheijianti" w:cs="宋体" w:hint="eastAsia"/>
          <w:color w:val="000000"/>
          <w:kern w:val="0"/>
          <w:sz w:val="24"/>
          <w:szCs w:val="24"/>
        </w:rPr>
        <w:t>销</w:t>
      </w:r>
      <w:r w:rsidR="00950A94">
        <w:rPr>
          <w:rFonts w:ascii="fangzhenglantingheijianti" w:eastAsia="方正兰亭黑简体" w:hAnsi="fangzhenglantingheijianti" w:cs="宋体" w:hint="eastAsia"/>
          <w:color w:val="000000"/>
          <w:kern w:val="0"/>
          <w:sz w:val="24"/>
          <w:szCs w:val="24"/>
        </w:rPr>
        <w:t>平台</w:t>
      </w:r>
      <w:r w:rsidR="0008741B" w:rsidRPr="00D409EB">
        <w:rPr>
          <w:rFonts w:hint="eastAsia"/>
          <w:color w:val="1E1E1E"/>
          <w:sz w:val="24"/>
          <w:szCs w:val="24"/>
          <w:shd w:val="clear" w:color="auto" w:fill="FFFFFF"/>
        </w:rPr>
        <w:t>按照本公司的相关业务规则办理基金份额查询等相关业务</w:t>
      </w:r>
      <w:r w:rsidR="00123FF8">
        <w:rPr>
          <w:rFonts w:ascii="fangzhenglantingheijianti" w:eastAsia="方正兰亭黑简体" w:hAnsi="fangzhenglantingheijianti" w:cs="宋体" w:hint="eastAsia"/>
          <w:color w:val="000000"/>
          <w:kern w:val="0"/>
          <w:sz w:val="24"/>
          <w:szCs w:val="24"/>
        </w:rPr>
        <w:t>，</w:t>
      </w:r>
      <w:r w:rsidR="00540960" w:rsidRPr="00D409EB">
        <w:rPr>
          <w:rFonts w:ascii="fangzhenglantingheijianti" w:eastAsia="方正兰亭黑简体" w:hAnsi="fangzhenglantingheijianti" w:cs="宋体" w:hint="eastAsia"/>
          <w:color w:val="000000"/>
          <w:kern w:val="0"/>
          <w:sz w:val="24"/>
          <w:szCs w:val="24"/>
        </w:rPr>
        <w:t>敬请投资者妥善做好安排。</w:t>
      </w:r>
    </w:p>
    <w:p w:rsidR="00540960" w:rsidRPr="00D409EB" w:rsidRDefault="00540960" w:rsidP="00D409EB">
      <w:pPr>
        <w:widowControl/>
        <w:shd w:val="clear" w:color="auto" w:fill="FFFFFF"/>
        <w:spacing w:line="360" w:lineRule="auto"/>
        <w:ind w:firstLineChars="200" w:firstLine="480"/>
        <w:rPr>
          <w:rFonts w:ascii="方正兰亭黑简体" w:eastAsia="方正兰亭黑简体" w:hAnsi="宋体" w:cs="宋体"/>
          <w:color w:val="666666"/>
          <w:kern w:val="0"/>
          <w:sz w:val="24"/>
          <w:szCs w:val="24"/>
        </w:rPr>
      </w:pPr>
      <w:r w:rsidRPr="00D409EB">
        <w:rPr>
          <w:rFonts w:ascii="fangzhenglantingheijianti" w:eastAsia="方正兰亭黑简体" w:hAnsi="fangzhenglantingheijianti" w:cs="宋体" w:hint="eastAsia"/>
          <w:color w:val="000000"/>
          <w:kern w:val="0"/>
          <w:sz w:val="24"/>
          <w:szCs w:val="24"/>
        </w:rPr>
        <w:t>投资者如有任何问题，请通过以下途径咨询有关详情：</w:t>
      </w:r>
    </w:p>
    <w:p w:rsidR="000F6CB5" w:rsidRDefault="00540960" w:rsidP="00D409EB">
      <w:pPr>
        <w:widowControl/>
        <w:shd w:val="clear" w:color="auto" w:fill="FFFFFF"/>
        <w:spacing w:line="360" w:lineRule="auto"/>
        <w:ind w:firstLine="480"/>
        <w:rPr>
          <w:rFonts w:ascii="fangzhenglantingheijianti" w:eastAsia="方正兰亭黑简体" w:hAnsi="fangzhenglantingheijianti" w:cs="宋体" w:hint="eastAsia"/>
          <w:color w:val="000000"/>
          <w:kern w:val="0"/>
          <w:sz w:val="24"/>
          <w:szCs w:val="24"/>
        </w:rPr>
      </w:pPr>
      <w:r w:rsidRPr="00D409EB">
        <w:rPr>
          <w:rFonts w:ascii="fangzhenglantingheijianti" w:eastAsia="方正兰亭黑简体" w:hAnsi="fangzhenglantingheijianti" w:cs="宋体" w:hint="eastAsia"/>
          <w:color w:val="000000"/>
          <w:kern w:val="0"/>
          <w:sz w:val="24"/>
          <w:szCs w:val="24"/>
        </w:rPr>
        <w:t>客服电话：</w:t>
      </w:r>
      <w:r w:rsidRPr="00D409EB">
        <w:rPr>
          <w:rFonts w:ascii="fangzhenglantingheijianti" w:eastAsia="方正兰亭黑简体" w:hAnsi="fangzhenglantingheijianti" w:cs="宋体" w:hint="eastAsia"/>
          <w:color w:val="000000"/>
          <w:kern w:val="0"/>
          <w:sz w:val="24"/>
          <w:szCs w:val="24"/>
        </w:rPr>
        <w:t>400-628-0606</w:t>
      </w:r>
      <w:r w:rsidRPr="00D409EB">
        <w:rPr>
          <w:rFonts w:ascii="fangzhenglantingheijianti" w:eastAsia="方正兰亭黑简体" w:hAnsi="fangzhenglantingheijianti" w:cs="宋体" w:hint="cs"/>
          <w:color w:val="000000"/>
          <w:kern w:val="0"/>
          <w:sz w:val="24"/>
          <w:szCs w:val="24"/>
        </w:rPr>
        <w:t> </w:t>
      </w:r>
    </w:p>
    <w:p w:rsidR="002E4390" w:rsidRDefault="002E4390" w:rsidP="00D409EB">
      <w:pPr>
        <w:widowControl/>
        <w:shd w:val="clear" w:color="auto" w:fill="FFFFFF"/>
        <w:spacing w:line="360" w:lineRule="auto"/>
        <w:ind w:firstLine="480"/>
        <w:rPr>
          <w:rFonts w:ascii="fangzhenglantingheijianti" w:eastAsia="方正兰亭黑简体" w:hAnsi="fangzhenglantingheijianti" w:cs="宋体" w:hint="eastAsia"/>
          <w:color w:val="000000"/>
          <w:kern w:val="0"/>
          <w:sz w:val="24"/>
          <w:szCs w:val="24"/>
        </w:rPr>
      </w:pPr>
      <w:bookmarkStart w:id="0" w:name="_GoBack"/>
      <w:bookmarkEnd w:id="0"/>
      <w:r>
        <w:rPr>
          <w:rFonts w:ascii="fangzhenglantingheijianti" w:eastAsia="方正兰亭黑简体" w:hAnsi="fangzhenglantingheijianti" w:cs="宋体" w:hint="eastAsia"/>
          <w:color w:val="000000"/>
          <w:kern w:val="0"/>
          <w:sz w:val="24"/>
          <w:szCs w:val="24"/>
        </w:rPr>
        <w:t>直销</w:t>
      </w:r>
      <w:r>
        <w:rPr>
          <w:rFonts w:ascii="fangzhenglantingheijianti" w:eastAsia="方正兰亭黑简体" w:hAnsi="fangzhenglantingheijianti" w:cs="宋体"/>
          <w:color w:val="000000"/>
          <w:kern w:val="0"/>
          <w:sz w:val="24"/>
          <w:szCs w:val="24"/>
        </w:rPr>
        <w:t>中心</w:t>
      </w:r>
      <w:r w:rsidRPr="002E4390">
        <w:rPr>
          <w:rFonts w:ascii="fangzhenglantingheijianti" w:eastAsia="方正兰亭黑简体" w:hAnsi="fangzhenglantingheijianti" w:cs="宋体" w:hint="eastAsia"/>
          <w:color w:val="000000"/>
          <w:kern w:val="0"/>
          <w:sz w:val="24"/>
          <w:szCs w:val="24"/>
        </w:rPr>
        <w:t>电话：</w:t>
      </w:r>
      <w:r w:rsidRPr="002E4390">
        <w:rPr>
          <w:rFonts w:ascii="fangzhenglantingheijianti" w:eastAsia="方正兰亭黑简体" w:hAnsi="fangzhenglantingheijianti" w:cs="宋体" w:hint="eastAsia"/>
          <w:color w:val="000000"/>
          <w:kern w:val="0"/>
          <w:sz w:val="24"/>
          <w:szCs w:val="24"/>
        </w:rPr>
        <w:t>010-57383818</w:t>
      </w:r>
    </w:p>
    <w:p w:rsidR="00540960" w:rsidRPr="00D409EB" w:rsidRDefault="00540960" w:rsidP="00D409EB">
      <w:pPr>
        <w:widowControl/>
        <w:shd w:val="clear" w:color="auto" w:fill="FFFFFF"/>
        <w:spacing w:line="360" w:lineRule="auto"/>
        <w:ind w:firstLine="480"/>
        <w:rPr>
          <w:rFonts w:ascii="方正兰亭黑简体" w:eastAsia="方正兰亭黑简体" w:hAnsi="宋体" w:cs="宋体"/>
          <w:color w:val="666666"/>
          <w:kern w:val="0"/>
          <w:sz w:val="24"/>
          <w:szCs w:val="24"/>
        </w:rPr>
      </w:pPr>
      <w:r w:rsidRPr="00D409EB">
        <w:rPr>
          <w:rFonts w:ascii="fangzhenglantingheijianti" w:eastAsia="方正兰亭黑简体" w:hAnsi="fangzhenglantingheijianti" w:cs="宋体" w:hint="eastAsia"/>
          <w:color w:val="000000"/>
          <w:kern w:val="0"/>
          <w:sz w:val="24"/>
          <w:szCs w:val="24"/>
        </w:rPr>
        <w:t>网址：</w:t>
      </w:r>
      <w:r w:rsidRPr="00D409EB">
        <w:rPr>
          <w:rFonts w:ascii="fangzhenglantingheijianti" w:eastAsia="方正兰亭黑简体" w:hAnsi="fangzhenglantingheijianti" w:cs="宋体" w:hint="eastAsia"/>
          <w:color w:val="000000"/>
          <w:kern w:val="0"/>
          <w:sz w:val="24"/>
          <w:szCs w:val="24"/>
        </w:rPr>
        <w:t>www.jtamc.com</w:t>
      </w:r>
    </w:p>
    <w:p w:rsidR="00123FF8" w:rsidRDefault="00123FF8" w:rsidP="00D409EB">
      <w:pPr>
        <w:widowControl/>
        <w:shd w:val="clear" w:color="auto" w:fill="FFFFFF"/>
        <w:spacing w:line="360" w:lineRule="auto"/>
        <w:ind w:firstLineChars="200" w:firstLine="480"/>
        <w:rPr>
          <w:rFonts w:ascii="fangzhenglantingheijianti" w:eastAsia="方正兰亭黑简体" w:hAnsi="fangzhenglantingheijianti" w:cs="宋体" w:hint="eastAsia"/>
          <w:color w:val="000000"/>
          <w:kern w:val="0"/>
          <w:sz w:val="24"/>
          <w:szCs w:val="24"/>
        </w:rPr>
      </w:pPr>
    </w:p>
    <w:p w:rsidR="00540960" w:rsidRPr="00D409EB" w:rsidRDefault="00540960" w:rsidP="00D409EB">
      <w:pPr>
        <w:widowControl/>
        <w:shd w:val="clear" w:color="auto" w:fill="FFFFFF"/>
        <w:spacing w:line="360" w:lineRule="auto"/>
        <w:ind w:firstLineChars="200" w:firstLine="480"/>
        <w:rPr>
          <w:rFonts w:ascii="方正兰亭黑简体" w:eastAsia="方正兰亭黑简体" w:hAnsi="宋体" w:cs="宋体"/>
          <w:color w:val="666666"/>
          <w:kern w:val="0"/>
          <w:sz w:val="24"/>
          <w:szCs w:val="24"/>
        </w:rPr>
      </w:pPr>
      <w:r w:rsidRPr="00D409EB">
        <w:rPr>
          <w:rFonts w:ascii="fangzhenglantingheijianti" w:eastAsia="方正兰亭黑简体" w:hAnsi="fangzhenglantingheijianti" w:cs="宋体" w:hint="eastAsia"/>
          <w:color w:val="000000"/>
          <w:kern w:val="0"/>
          <w:sz w:val="24"/>
          <w:szCs w:val="24"/>
        </w:rPr>
        <w:t>风险提示：</w:t>
      </w:r>
      <w:r w:rsidR="00AA20EA" w:rsidRPr="00AA20EA">
        <w:rPr>
          <w:rFonts w:ascii="fangzhenglantingheijianti" w:eastAsia="方正兰亭黑简体" w:hAnsi="fangzhenglantingheijianti" w:cs="宋体" w:hint="eastAsia"/>
          <w:color w:val="000000"/>
          <w:kern w:val="0"/>
          <w:sz w:val="24"/>
          <w:szCs w:val="24"/>
        </w:rPr>
        <w:t>基金管理人承诺以诚实信用、勤勉尽责的原则管理和运用基金资产，但不保证基金一定盈利，也不保证最低收益。本基金管理人提醒投资者基金投资的“买者自负”原则，在做出投资决策后，基金运营状况与基金净值变化引致的投资风险，由投资者自行负担。投资者投资时应认真阅读基金合同、招募说明书、产品资料概要、临时公告等资料，投资与自身风险承受能力相适应的基金。</w:t>
      </w:r>
    </w:p>
    <w:p w:rsidR="00540960" w:rsidRPr="00D409EB" w:rsidRDefault="00540960" w:rsidP="00D409EB">
      <w:pPr>
        <w:widowControl/>
        <w:shd w:val="clear" w:color="auto" w:fill="FFFFFF"/>
        <w:spacing w:line="360" w:lineRule="auto"/>
        <w:ind w:firstLine="360"/>
        <w:rPr>
          <w:rFonts w:ascii="方正兰亭黑简体" w:eastAsia="方正兰亭黑简体" w:hAnsi="宋体" w:cs="宋体"/>
          <w:color w:val="666666"/>
          <w:kern w:val="0"/>
          <w:sz w:val="24"/>
          <w:szCs w:val="24"/>
        </w:rPr>
      </w:pPr>
      <w:r w:rsidRPr="00D409EB">
        <w:rPr>
          <w:rFonts w:ascii="fangzhenglantingheijianti" w:eastAsia="方正兰亭黑简体" w:hAnsi="fangzhenglantingheijianti" w:cs="宋体" w:hint="eastAsia"/>
          <w:color w:val="000000"/>
          <w:kern w:val="0"/>
          <w:sz w:val="24"/>
          <w:szCs w:val="24"/>
        </w:rPr>
        <w:t>特此公告。</w:t>
      </w:r>
    </w:p>
    <w:p w:rsidR="00540960" w:rsidRPr="00D409EB" w:rsidRDefault="00540960" w:rsidP="00540960">
      <w:pPr>
        <w:widowControl/>
        <w:shd w:val="clear" w:color="auto" w:fill="FFFFFF"/>
        <w:spacing w:after="420" w:line="456" w:lineRule="auto"/>
        <w:rPr>
          <w:rFonts w:ascii="方正兰亭黑简体" w:eastAsia="方正兰亭黑简体" w:hAnsi="宋体" w:cs="宋体"/>
          <w:color w:val="666666"/>
          <w:kern w:val="0"/>
          <w:sz w:val="24"/>
          <w:szCs w:val="24"/>
        </w:rPr>
      </w:pPr>
      <w:r w:rsidRPr="00D409EB">
        <w:rPr>
          <w:rFonts w:ascii="fangzhenglantingheijianti" w:eastAsia="方正兰亭黑简体" w:hAnsi="fangzhenglantingheijianti" w:cs="宋体" w:hint="cs"/>
          <w:color w:val="000000"/>
          <w:kern w:val="0"/>
          <w:sz w:val="24"/>
          <w:szCs w:val="24"/>
        </w:rPr>
        <w:t>                                        </w:t>
      </w:r>
      <w:r w:rsidRPr="00D409EB">
        <w:rPr>
          <w:rFonts w:ascii="fangzhenglantingheijianti" w:eastAsia="方正兰亭黑简体" w:hAnsi="fangzhenglantingheijianti" w:cs="宋体"/>
          <w:color w:val="000000"/>
          <w:kern w:val="0"/>
          <w:sz w:val="24"/>
          <w:szCs w:val="24"/>
        </w:rPr>
        <w:t xml:space="preserve"> </w:t>
      </w:r>
    </w:p>
    <w:p w:rsidR="00540960" w:rsidRPr="00D409EB" w:rsidRDefault="00540960" w:rsidP="00540960">
      <w:pPr>
        <w:widowControl/>
        <w:shd w:val="clear" w:color="auto" w:fill="FFFFFF"/>
        <w:spacing w:line="456" w:lineRule="auto"/>
        <w:ind w:firstLine="360"/>
        <w:jc w:val="right"/>
        <w:rPr>
          <w:rFonts w:ascii="方正兰亭黑简体" w:eastAsia="方正兰亭黑简体" w:hAnsi="宋体" w:cs="宋体"/>
          <w:color w:val="666666"/>
          <w:kern w:val="0"/>
          <w:sz w:val="24"/>
          <w:szCs w:val="24"/>
        </w:rPr>
      </w:pPr>
      <w:r w:rsidRPr="00D409EB">
        <w:rPr>
          <w:rFonts w:ascii="fangzhenglantingheijianti" w:eastAsia="方正兰亭黑简体" w:hAnsi="fangzhenglantingheijianti" w:cs="宋体" w:hint="cs"/>
          <w:color w:val="000000"/>
          <w:kern w:val="0"/>
          <w:sz w:val="24"/>
          <w:szCs w:val="24"/>
        </w:rPr>
        <w:t>          </w:t>
      </w:r>
      <w:r w:rsidRPr="00D409EB">
        <w:rPr>
          <w:rFonts w:ascii="fangzhenglantingheijianti" w:eastAsia="方正兰亭黑简体" w:hAnsi="fangzhenglantingheijianti" w:cs="宋体"/>
          <w:color w:val="000000"/>
          <w:kern w:val="0"/>
          <w:sz w:val="24"/>
          <w:szCs w:val="24"/>
        </w:rPr>
        <w:t xml:space="preserve"> </w:t>
      </w:r>
      <w:r w:rsidRPr="00D409EB">
        <w:rPr>
          <w:rFonts w:ascii="fangzhenglantingheijianti" w:eastAsia="方正兰亭黑简体" w:hAnsi="fangzhenglantingheijianti" w:cs="宋体" w:hint="eastAsia"/>
          <w:color w:val="000000"/>
          <w:kern w:val="0"/>
          <w:sz w:val="24"/>
          <w:szCs w:val="24"/>
        </w:rPr>
        <w:t>九泰基金管理有限公司</w:t>
      </w:r>
      <w:r w:rsidRPr="00D409EB">
        <w:rPr>
          <w:rFonts w:ascii="fangzhenglantingheijianti" w:eastAsia="方正兰亭黑简体" w:hAnsi="fangzhenglantingheijianti" w:cs="宋体" w:hint="eastAsia"/>
          <w:color w:val="000000"/>
          <w:kern w:val="0"/>
          <w:sz w:val="24"/>
          <w:szCs w:val="24"/>
        </w:rPr>
        <w:br/>
      </w:r>
      <w:r w:rsidRPr="00D409EB">
        <w:rPr>
          <w:rFonts w:ascii="fangzhenglantingheijianti" w:eastAsia="方正兰亭黑简体" w:hAnsi="fangzhenglantingheijianti" w:cs="宋体" w:hint="eastAsia"/>
          <w:color w:val="000000"/>
          <w:kern w:val="0"/>
          <w:sz w:val="24"/>
          <w:szCs w:val="24"/>
        </w:rPr>
        <w:t>二〇二〇年十一月</w:t>
      </w:r>
      <w:r w:rsidR="00637E8C">
        <w:rPr>
          <w:rFonts w:ascii="fangzhenglantingheijianti" w:eastAsia="方正兰亭黑简体" w:hAnsi="fangzhenglantingheijianti" w:cs="宋体" w:hint="eastAsia"/>
          <w:color w:val="000000"/>
          <w:kern w:val="0"/>
          <w:sz w:val="24"/>
          <w:szCs w:val="24"/>
        </w:rPr>
        <w:t>十三</w:t>
      </w:r>
      <w:r w:rsidRPr="00D409EB">
        <w:rPr>
          <w:rFonts w:ascii="fangzhenglantingheijianti" w:eastAsia="方正兰亭黑简体" w:hAnsi="fangzhenglantingheijianti" w:cs="宋体" w:hint="eastAsia"/>
          <w:color w:val="000000"/>
          <w:kern w:val="0"/>
          <w:sz w:val="24"/>
          <w:szCs w:val="24"/>
        </w:rPr>
        <w:t>日</w:t>
      </w:r>
    </w:p>
    <w:p w:rsidR="002F12AF" w:rsidRPr="00540960" w:rsidRDefault="002F12AF"/>
    <w:sectPr w:rsidR="002F12AF" w:rsidRPr="00540960" w:rsidSect="00AB2DF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51EB" w:rsidRDefault="002251EB" w:rsidP="00322393">
      <w:r>
        <w:separator/>
      </w:r>
    </w:p>
  </w:endnote>
  <w:endnote w:type="continuationSeparator" w:id="0">
    <w:p w:rsidR="002251EB" w:rsidRDefault="002251EB" w:rsidP="0032239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fangzhenglantingheijianti">
    <w:altName w:val="Times New Roman"/>
    <w:charset w:val="00"/>
    <w:family w:val="auto"/>
    <w:pitch w:val="default"/>
    <w:sig w:usb0="00000000" w:usb1="00000000" w:usb2="00000000" w:usb3="00000000" w:csb0="00000000" w:csb1="00000000"/>
  </w:font>
  <w:font w:name="方正兰亭黑简体">
    <w:altName w:val="宋体"/>
    <w:panose1 w:val="00000000000000000000"/>
    <w:charset w:val="86"/>
    <w:family w:val="roman"/>
    <w:notTrueType/>
    <w:pitch w:val="default"/>
    <w:sig w:usb0="00000001" w:usb1="080E0000" w:usb2="00000010" w:usb3="00000000" w:csb0="00040000" w:csb1="00000000"/>
  </w:font>
  <w:font w:name="Calibri Light">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51EB" w:rsidRDefault="002251EB" w:rsidP="00322393">
      <w:r>
        <w:separator/>
      </w:r>
    </w:p>
  </w:footnote>
  <w:footnote w:type="continuationSeparator" w:id="0">
    <w:p w:rsidR="002251EB" w:rsidRDefault="002251EB" w:rsidP="0032239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81023"/>
    <w:rsid w:val="0000612D"/>
    <w:rsid w:val="00011024"/>
    <w:rsid w:val="0001239F"/>
    <w:rsid w:val="00042060"/>
    <w:rsid w:val="00046AD0"/>
    <w:rsid w:val="00050468"/>
    <w:rsid w:val="00057C90"/>
    <w:rsid w:val="00060DAA"/>
    <w:rsid w:val="00062163"/>
    <w:rsid w:val="000633AE"/>
    <w:rsid w:val="00070932"/>
    <w:rsid w:val="000758BA"/>
    <w:rsid w:val="0008741B"/>
    <w:rsid w:val="000A39C5"/>
    <w:rsid w:val="000E63DC"/>
    <w:rsid w:val="000F483C"/>
    <w:rsid w:val="000F660F"/>
    <w:rsid w:val="000F6CB5"/>
    <w:rsid w:val="00123FF8"/>
    <w:rsid w:val="00126097"/>
    <w:rsid w:val="00126F7B"/>
    <w:rsid w:val="00127C5E"/>
    <w:rsid w:val="001333EC"/>
    <w:rsid w:val="00142C1D"/>
    <w:rsid w:val="0016137F"/>
    <w:rsid w:val="00164384"/>
    <w:rsid w:val="00183F53"/>
    <w:rsid w:val="00191D0A"/>
    <w:rsid w:val="001934C6"/>
    <w:rsid w:val="001A4C81"/>
    <w:rsid w:val="001C02EB"/>
    <w:rsid w:val="001C136E"/>
    <w:rsid w:val="001C39D7"/>
    <w:rsid w:val="001E7C49"/>
    <w:rsid w:val="001F070A"/>
    <w:rsid w:val="002028C2"/>
    <w:rsid w:val="00213E28"/>
    <w:rsid w:val="0021535C"/>
    <w:rsid w:val="002176C4"/>
    <w:rsid w:val="002251EB"/>
    <w:rsid w:val="00235AE5"/>
    <w:rsid w:val="00237980"/>
    <w:rsid w:val="002412BB"/>
    <w:rsid w:val="00245700"/>
    <w:rsid w:val="0025065A"/>
    <w:rsid w:val="002540BC"/>
    <w:rsid w:val="002638F1"/>
    <w:rsid w:val="002665FE"/>
    <w:rsid w:val="00291176"/>
    <w:rsid w:val="002927F4"/>
    <w:rsid w:val="00292FA8"/>
    <w:rsid w:val="002A665B"/>
    <w:rsid w:val="002A6C12"/>
    <w:rsid w:val="002B5B65"/>
    <w:rsid w:val="002D3A7F"/>
    <w:rsid w:val="002D52CF"/>
    <w:rsid w:val="002E4390"/>
    <w:rsid w:val="002F12AF"/>
    <w:rsid w:val="002F258B"/>
    <w:rsid w:val="002F5C40"/>
    <w:rsid w:val="003056FC"/>
    <w:rsid w:val="00322393"/>
    <w:rsid w:val="00327CEC"/>
    <w:rsid w:val="0033457B"/>
    <w:rsid w:val="0034492F"/>
    <w:rsid w:val="003532E1"/>
    <w:rsid w:val="00353A51"/>
    <w:rsid w:val="00361A5E"/>
    <w:rsid w:val="00364A7D"/>
    <w:rsid w:val="003974F4"/>
    <w:rsid w:val="00397B8B"/>
    <w:rsid w:val="003B03CB"/>
    <w:rsid w:val="003D02F8"/>
    <w:rsid w:val="003D4EEF"/>
    <w:rsid w:val="003E37B1"/>
    <w:rsid w:val="004006FC"/>
    <w:rsid w:val="0040629C"/>
    <w:rsid w:val="004142B2"/>
    <w:rsid w:val="004168B1"/>
    <w:rsid w:val="00440DAA"/>
    <w:rsid w:val="00444D59"/>
    <w:rsid w:val="00451830"/>
    <w:rsid w:val="00453956"/>
    <w:rsid w:val="004752D6"/>
    <w:rsid w:val="00475C93"/>
    <w:rsid w:val="004A32FE"/>
    <w:rsid w:val="004C438C"/>
    <w:rsid w:val="004E236E"/>
    <w:rsid w:val="004E48BC"/>
    <w:rsid w:val="004E67F9"/>
    <w:rsid w:val="004F3F14"/>
    <w:rsid w:val="00502870"/>
    <w:rsid w:val="00512D1E"/>
    <w:rsid w:val="005370D9"/>
    <w:rsid w:val="00540960"/>
    <w:rsid w:val="00543FDD"/>
    <w:rsid w:val="005465FF"/>
    <w:rsid w:val="0054766A"/>
    <w:rsid w:val="00563C07"/>
    <w:rsid w:val="00566E44"/>
    <w:rsid w:val="00567318"/>
    <w:rsid w:val="00583901"/>
    <w:rsid w:val="005865A1"/>
    <w:rsid w:val="005914F7"/>
    <w:rsid w:val="00591782"/>
    <w:rsid w:val="005B064E"/>
    <w:rsid w:val="005B524D"/>
    <w:rsid w:val="005D05B8"/>
    <w:rsid w:val="005D4D6A"/>
    <w:rsid w:val="005E5356"/>
    <w:rsid w:val="005E6487"/>
    <w:rsid w:val="005F0B92"/>
    <w:rsid w:val="005F0CDD"/>
    <w:rsid w:val="005F646B"/>
    <w:rsid w:val="006202FE"/>
    <w:rsid w:val="00637E8C"/>
    <w:rsid w:val="00647923"/>
    <w:rsid w:val="0068189A"/>
    <w:rsid w:val="006839F0"/>
    <w:rsid w:val="006A1B3E"/>
    <w:rsid w:val="006A29FC"/>
    <w:rsid w:val="006A3C7A"/>
    <w:rsid w:val="006B0E94"/>
    <w:rsid w:val="006B368A"/>
    <w:rsid w:val="006D6406"/>
    <w:rsid w:val="006E7C99"/>
    <w:rsid w:val="00702939"/>
    <w:rsid w:val="00711F96"/>
    <w:rsid w:val="0071767F"/>
    <w:rsid w:val="007311D1"/>
    <w:rsid w:val="00735689"/>
    <w:rsid w:val="0074250E"/>
    <w:rsid w:val="007607BE"/>
    <w:rsid w:val="00765816"/>
    <w:rsid w:val="00765EF7"/>
    <w:rsid w:val="00795C28"/>
    <w:rsid w:val="007A2E08"/>
    <w:rsid w:val="007B7717"/>
    <w:rsid w:val="007C0D79"/>
    <w:rsid w:val="007D120F"/>
    <w:rsid w:val="007D20E4"/>
    <w:rsid w:val="007D4F6B"/>
    <w:rsid w:val="00815037"/>
    <w:rsid w:val="00817D6F"/>
    <w:rsid w:val="00820700"/>
    <w:rsid w:val="00825F50"/>
    <w:rsid w:val="00860E3F"/>
    <w:rsid w:val="00892B01"/>
    <w:rsid w:val="008A2E73"/>
    <w:rsid w:val="008C778E"/>
    <w:rsid w:val="008D43CB"/>
    <w:rsid w:val="008D6CAC"/>
    <w:rsid w:val="00910053"/>
    <w:rsid w:val="0091098B"/>
    <w:rsid w:val="0093199A"/>
    <w:rsid w:val="00950A94"/>
    <w:rsid w:val="0097293A"/>
    <w:rsid w:val="00973197"/>
    <w:rsid w:val="00981023"/>
    <w:rsid w:val="009847BC"/>
    <w:rsid w:val="00994D60"/>
    <w:rsid w:val="009979FB"/>
    <w:rsid w:val="009A2C96"/>
    <w:rsid w:val="009C1B66"/>
    <w:rsid w:val="009D1C25"/>
    <w:rsid w:val="009D4064"/>
    <w:rsid w:val="009D4E1D"/>
    <w:rsid w:val="009D5281"/>
    <w:rsid w:val="009E280E"/>
    <w:rsid w:val="009E42C0"/>
    <w:rsid w:val="009F6FC0"/>
    <w:rsid w:val="00A101BB"/>
    <w:rsid w:val="00A24501"/>
    <w:rsid w:val="00A3182F"/>
    <w:rsid w:val="00A337EF"/>
    <w:rsid w:val="00A45251"/>
    <w:rsid w:val="00A45E72"/>
    <w:rsid w:val="00A471A3"/>
    <w:rsid w:val="00A50E25"/>
    <w:rsid w:val="00A90B23"/>
    <w:rsid w:val="00A961A1"/>
    <w:rsid w:val="00AA20EA"/>
    <w:rsid w:val="00AA7A13"/>
    <w:rsid w:val="00AB0EEC"/>
    <w:rsid w:val="00AB2375"/>
    <w:rsid w:val="00AB2DFA"/>
    <w:rsid w:val="00AB5F49"/>
    <w:rsid w:val="00AD0928"/>
    <w:rsid w:val="00AE7CA5"/>
    <w:rsid w:val="00AF15E0"/>
    <w:rsid w:val="00AF7F5E"/>
    <w:rsid w:val="00B027FB"/>
    <w:rsid w:val="00B03931"/>
    <w:rsid w:val="00B35F1F"/>
    <w:rsid w:val="00B546F9"/>
    <w:rsid w:val="00B62484"/>
    <w:rsid w:val="00B63DFA"/>
    <w:rsid w:val="00B82D26"/>
    <w:rsid w:val="00B86E4E"/>
    <w:rsid w:val="00BA328E"/>
    <w:rsid w:val="00BA6437"/>
    <w:rsid w:val="00BE789C"/>
    <w:rsid w:val="00BE7BEF"/>
    <w:rsid w:val="00C00ECC"/>
    <w:rsid w:val="00C21C38"/>
    <w:rsid w:val="00C62B45"/>
    <w:rsid w:val="00C6409B"/>
    <w:rsid w:val="00C71F67"/>
    <w:rsid w:val="00C76214"/>
    <w:rsid w:val="00C81EB4"/>
    <w:rsid w:val="00C83FCF"/>
    <w:rsid w:val="00C91C47"/>
    <w:rsid w:val="00CB59DA"/>
    <w:rsid w:val="00CD1383"/>
    <w:rsid w:val="00CD4AEC"/>
    <w:rsid w:val="00CE329F"/>
    <w:rsid w:val="00D05CEA"/>
    <w:rsid w:val="00D311DC"/>
    <w:rsid w:val="00D341C0"/>
    <w:rsid w:val="00D409EB"/>
    <w:rsid w:val="00D47788"/>
    <w:rsid w:val="00DA174E"/>
    <w:rsid w:val="00DC287D"/>
    <w:rsid w:val="00DE124A"/>
    <w:rsid w:val="00DE58B8"/>
    <w:rsid w:val="00E42103"/>
    <w:rsid w:val="00E43973"/>
    <w:rsid w:val="00E550E2"/>
    <w:rsid w:val="00E625D4"/>
    <w:rsid w:val="00E8043E"/>
    <w:rsid w:val="00E80BA2"/>
    <w:rsid w:val="00E848E5"/>
    <w:rsid w:val="00E9089A"/>
    <w:rsid w:val="00E91FEA"/>
    <w:rsid w:val="00E938BD"/>
    <w:rsid w:val="00E95D03"/>
    <w:rsid w:val="00EA18CA"/>
    <w:rsid w:val="00EA1C20"/>
    <w:rsid w:val="00EC5305"/>
    <w:rsid w:val="00EC7477"/>
    <w:rsid w:val="00ED0244"/>
    <w:rsid w:val="00ED69E4"/>
    <w:rsid w:val="00EE14CD"/>
    <w:rsid w:val="00EE5EFA"/>
    <w:rsid w:val="00EF5810"/>
    <w:rsid w:val="00F0479A"/>
    <w:rsid w:val="00F15EF4"/>
    <w:rsid w:val="00F26C29"/>
    <w:rsid w:val="00F42EF3"/>
    <w:rsid w:val="00F45544"/>
    <w:rsid w:val="00F615D8"/>
    <w:rsid w:val="00F63865"/>
    <w:rsid w:val="00F67D30"/>
    <w:rsid w:val="00F942F6"/>
    <w:rsid w:val="00FC69A7"/>
    <w:rsid w:val="00FD4637"/>
    <w:rsid w:val="00FE45B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DF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40960"/>
    <w:rPr>
      <w:strike w:val="0"/>
      <w:dstrike w:val="0"/>
      <w:color w:val="666666"/>
      <w:u w:val="none"/>
      <w:effect w:val="none"/>
      <w:shd w:val="clear" w:color="auto" w:fill="auto"/>
    </w:rPr>
  </w:style>
  <w:style w:type="character" w:styleId="a4">
    <w:name w:val="annotation reference"/>
    <w:basedOn w:val="a0"/>
    <w:uiPriority w:val="99"/>
    <w:semiHidden/>
    <w:unhideWhenUsed/>
    <w:rsid w:val="00B35F1F"/>
    <w:rPr>
      <w:sz w:val="21"/>
      <w:szCs w:val="21"/>
    </w:rPr>
  </w:style>
  <w:style w:type="paragraph" w:styleId="a5">
    <w:name w:val="annotation text"/>
    <w:basedOn w:val="a"/>
    <w:link w:val="Char"/>
    <w:uiPriority w:val="99"/>
    <w:semiHidden/>
    <w:unhideWhenUsed/>
    <w:rsid w:val="00B35F1F"/>
    <w:pPr>
      <w:jc w:val="left"/>
    </w:pPr>
  </w:style>
  <w:style w:type="character" w:customStyle="1" w:styleId="Char">
    <w:name w:val="批注文字 Char"/>
    <w:basedOn w:val="a0"/>
    <w:link w:val="a5"/>
    <w:uiPriority w:val="99"/>
    <w:semiHidden/>
    <w:rsid w:val="00B35F1F"/>
  </w:style>
  <w:style w:type="paragraph" w:styleId="a6">
    <w:name w:val="annotation subject"/>
    <w:basedOn w:val="a5"/>
    <w:next w:val="a5"/>
    <w:link w:val="Char0"/>
    <w:uiPriority w:val="99"/>
    <w:semiHidden/>
    <w:unhideWhenUsed/>
    <w:rsid w:val="00B35F1F"/>
    <w:rPr>
      <w:b/>
      <w:bCs/>
    </w:rPr>
  </w:style>
  <w:style w:type="character" w:customStyle="1" w:styleId="Char0">
    <w:name w:val="批注主题 Char"/>
    <w:basedOn w:val="Char"/>
    <w:link w:val="a6"/>
    <w:uiPriority w:val="99"/>
    <w:semiHidden/>
    <w:rsid w:val="00B35F1F"/>
    <w:rPr>
      <w:b/>
      <w:bCs/>
    </w:rPr>
  </w:style>
  <w:style w:type="paragraph" w:styleId="a7">
    <w:name w:val="Balloon Text"/>
    <w:basedOn w:val="a"/>
    <w:link w:val="Char1"/>
    <w:uiPriority w:val="99"/>
    <w:semiHidden/>
    <w:unhideWhenUsed/>
    <w:rsid w:val="00B35F1F"/>
    <w:rPr>
      <w:sz w:val="18"/>
      <w:szCs w:val="18"/>
    </w:rPr>
  </w:style>
  <w:style w:type="character" w:customStyle="1" w:styleId="Char1">
    <w:name w:val="批注框文本 Char"/>
    <w:basedOn w:val="a0"/>
    <w:link w:val="a7"/>
    <w:uiPriority w:val="99"/>
    <w:semiHidden/>
    <w:rsid w:val="00B35F1F"/>
    <w:rPr>
      <w:sz w:val="18"/>
      <w:szCs w:val="18"/>
    </w:rPr>
  </w:style>
  <w:style w:type="paragraph" w:styleId="a8">
    <w:name w:val="header"/>
    <w:basedOn w:val="a"/>
    <w:link w:val="Char2"/>
    <w:uiPriority w:val="99"/>
    <w:unhideWhenUsed/>
    <w:rsid w:val="00322393"/>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322393"/>
    <w:rPr>
      <w:sz w:val="18"/>
      <w:szCs w:val="18"/>
    </w:rPr>
  </w:style>
  <w:style w:type="paragraph" w:styleId="a9">
    <w:name w:val="footer"/>
    <w:basedOn w:val="a"/>
    <w:link w:val="Char3"/>
    <w:uiPriority w:val="99"/>
    <w:unhideWhenUsed/>
    <w:rsid w:val="00322393"/>
    <w:pPr>
      <w:tabs>
        <w:tab w:val="center" w:pos="4153"/>
        <w:tab w:val="right" w:pos="8306"/>
      </w:tabs>
      <w:snapToGrid w:val="0"/>
      <w:jc w:val="left"/>
    </w:pPr>
    <w:rPr>
      <w:sz w:val="18"/>
      <w:szCs w:val="18"/>
    </w:rPr>
  </w:style>
  <w:style w:type="character" w:customStyle="1" w:styleId="Char3">
    <w:name w:val="页脚 Char"/>
    <w:basedOn w:val="a0"/>
    <w:link w:val="a9"/>
    <w:uiPriority w:val="99"/>
    <w:rsid w:val="00322393"/>
    <w:rPr>
      <w:sz w:val="18"/>
      <w:szCs w:val="18"/>
    </w:rPr>
  </w:style>
</w:styles>
</file>

<file path=word/webSettings.xml><?xml version="1.0" encoding="utf-8"?>
<w:webSettings xmlns:r="http://schemas.openxmlformats.org/officeDocument/2006/relationships" xmlns:w="http://schemas.openxmlformats.org/wordprocessingml/2006/main">
  <w:divs>
    <w:div w:id="767969985">
      <w:bodyDiv w:val="1"/>
      <w:marLeft w:val="0"/>
      <w:marRight w:val="0"/>
      <w:marTop w:val="0"/>
      <w:marBottom w:val="0"/>
      <w:divBdr>
        <w:top w:val="none" w:sz="0" w:space="0" w:color="auto"/>
        <w:left w:val="none" w:sz="0" w:space="0" w:color="auto"/>
        <w:bottom w:val="none" w:sz="0" w:space="0" w:color="auto"/>
        <w:right w:val="none" w:sz="0" w:space="0" w:color="auto"/>
      </w:divBdr>
      <w:divsChild>
        <w:div w:id="526065234">
          <w:marLeft w:val="0"/>
          <w:marRight w:val="0"/>
          <w:marTop w:val="0"/>
          <w:marBottom w:val="0"/>
          <w:divBdr>
            <w:top w:val="none" w:sz="0" w:space="0" w:color="auto"/>
            <w:left w:val="none" w:sz="0" w:space="0" w:color="auto"/>
            <w:bottom w:val="none" w:sz="0" w:space="0" w:color="auto"/>
            <w:right w:val="none" w:sz="0" w:space="0" w:color="auto"/>
          </w:divBdr>
          <w:divsChild>
            <w:div w:id="18091867">
              <w:marLeft w:val="0"/>
              <w:marRight w:val="0"/>
              <w:marTop w:val="0"/>
              <w:marBottom w:val="0"/>
              <w:divBdr>
                <w:top w:val="none" w:sz="0" w:space="0" w:color="auto"/>
                <w:left w:val="none" w:sz="0" w:space="0" w:color="auto"/>
                <w:bottom w:val="none" w:sz="0" w:space="0" w:color="auto"/>
                <w:right w:val="none" w:sz="0" w:space="0" w:color="auto"/>
              </w:divBdr>
              <w:divsChild>
                <w:div w:id="2106342628">
                  <w:marLeft w:val="0"/>
                  <w:marRight w:val="0"/>
                  <w:marTop w:val="0"/>
                  <w:marBottom w:val="1350"/>
                  <w:divBdr>
                    <w:top w:val="none" w:sz="0" w:space="0" w:color="auto"/>
                    <w:left w:val="single" w:sz="2" w:space="0" w:color="F0F0F0"/>
                    <w:bottom w:val="single" w:sz="2" w:space="0" w:color="F0F0F0"/>
                    <w:right w:val="single" w:sz="2" w:space="0" w:color="F0F0F0"/>
                  </w:divBdr>
                  <w:divsChild>
                    <w:div w:id="555816584">
                      <w:marLeft w:val="0"/>
                      <w:marRight w:val="0"/>
                      <w:marTop w:val="0"/>
                      <w:marBottom w:val="0"/>
                      <w:divBdr>
                        <w:top w:val="none" w:sz="0" w:space="0" w:color="auto"/>
                        <w:left w:val="none" w:sz="0" w:space="0" w:color="auto"/>
                        <w:bottom w:val="none" w:sz="0" w:space="0" w:color="auto"/>
                        <w:right w:val="none" w:sz="0" w:space="0" w:color="auto"/>
                      </w:divBdr>
                      <w:divsChild>
                        <w:div w:id="1229539824">
                          <w:marLeft w:val="0"/>
                          <w:marRight w:val="0"/>
                          <w:marTop w:val="0"/>
                          <w:marBottom w:val="0"/>
                          <w:divBdr>
                            <w:top w:val="none" w:sz="0" w:space="0" w:color="auto"/>
                            <w:left w:val="none" w:sz="0" w:space="0" w:color="auto"/>
                            <w:bottom w:val="none" w:sz="0" w:space="0" w:color="auto"/>
                            <w:right w:val="none" w:sz="0" w:space="0" w:color="auto"/>
                          </w:divBdr>
                          <w:divsChild>
                            <w:div w:id="67509112">
                              <w:marLeft w:val="-225"/>
                              <w:marRight w:val="-225"/>
                              <w:marTop w:val="0"/>
                              <w:marBottom w:val="0"/>
                              <w:divBdr>
                                <w:top w:val="none" w:sz="0" w:space="0" w:color="auto"/>
                                <w:left w:val="none" w:sz="0" w:space="0" w:color="auto"/>
                                <w:bottom w:val="none" w:sz="0" w:space="0" w:color="auto"/>
                                <w:right w:val="none" w:sz="0" w:space="0" w:color="auto"/>
                              </w:divBdr>
                              <w:divsChild>
                                <w:div w:id="1093549304">
                                  <w:marLeft w:val="0"/>
                                  <w:marRight w:val="0"/>
                                  <w:marTop w:val="0"/>
                                  <w:marBottom w:val="0"/>
                                  <w:divBdr>
                                    <w:top w:val="none" w:sz="0" w:space="0" w:color="auto"/>
                                    <w:left w:val="none" w:sz="0" w:space="0" w:color="auto"/>
                                    <w:bottom w:val="none" w:sz="0" w:space="0" w:color="auto"/>
                                    <w:right w:val="none" w:sz="0" w:space="0" w:color="auto"/>
                                  </w:divBdr>
                                  <w:divsChild>
                                    <w:div w:id="256259518">
                                      <w:marLeft w:val="0"/>
                                      <w:marRight w:val="0"/>
                                      <w:marTop w:val="0"/>
                                      <w:marBottom w:val="0"/>
                                      <w:divBdr>
                                        <w:top w:val="none" w:sz="0" w:space="0" w:color="auto"/>
                                        <w:left w:val="none" w:sz="0" w:space="0" w:color="auto"/>
                                        <w:bottom w:val="none" w:sz="0" w:space="0" w:color="auto"/>
                                        <w:right w:val="none" w:sz="0" w:space="0" w:color="auto"/>
                                      </w:divBdr>
                                      <w:divsChild>
                                        <w:div w:id="149757884">
                                          <w:marLeft w:val="-225"/>
                                          <w:marRight w:val="-225"/>
                                          <w:marTop w:val="0"/>
                                          <w:marBottom w:val="0"/>
                                          <w:divBdr>
                                            <w:top w:val="none" w:sz="0" w:space="0" w:color="auto"/>
                                            <w:left w:val="none" w:sz="0" w:space="0" w:color="auto"/>
                                            <w:bottom w:val="none" w:sz="0" w:space="0" w:color="auto"/>
                                            <w:right w:val="none" w:sz="0" w:space="0" w:color="auto"/>
                                          </w:divBdr>
                                          <w:divsChild>
                                            <w:div w:id="1884292243">
                                              <w:marLeft w:val="0"/>
                                              <w:marRight w:val="0"/>
                                              <w:marTop w:val="0"/>
                                              <w:marBottom w:val="0"/>
                                              <w:divBdr>
                                                <w:top w:val="none" w:sz="0" w:space="0" w:color="auto"/>
                                                <w:left w:val="none" w:sz="0" w:space="0" w:color="auto"/>
                                                <w:bottom w:val="none" w:sz="0" w:space="0" w:color="auto"/>
                                                <w:right w:val="none" w:sz="0" w:space="0" w:color="auto"/>
                                              </w:divBdr>
                                              <w:divsChild>
                                                <w:div w:id="1222248171">
                                                  <w:marLeft w:val="0"/>
                                                  <w:marRight w:val="0"/>
                                                  <w:marTop w:val="0"/>
                                                  <w:marBottom w:val="0"/>
                                                  <w:divBdr>
                                                    <w:top w:val="none" w:sz="0" w:space="0" w:color="auto"/>
                                                    <w:left w:val="none" w:sz="0" w:space="0" w:color="auto"/>
                                                    <w:bottom w:val="none" w:sz="0" w:space="0" w:color="auto"/>
                                                    <w:right w:val="none" w:sz="0" w:space="0" w:color="auto"/>
                                                  </w:divBdr>
                                                  <w:divsChild>
                                                    <w:div w:id="418256642">
                                                      <w:marLeft w:val="0"/>
                                                      <w:marRight w:val="0"/>
                                                      <w:marTop w:val="0"/>
                                                      <w:marBottom w:val="0"/>
                                                      <w:divBdr>
                                                        <w:top w:val="none" w:sz="0" w:space="0" w:color="auto"/>
                                                        <w:left w:val="none" w:sz="0" w:space="0" w:color="auto"/>
                                                        <w:bottom w:val="none" w:sz="0" w:space="0" w:color="auto"/>
                                                        <w:right w:val="none" w:sz="0" w:space="0" w:color="auto"/>
                                                      </w:divBdr>
                                                      <w:divsChild>
                                                        <w:div w:id="122834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491</Characters>
  <Application>Microsoft Office Word</Application>
  <DocSecurity>4</DocSecurity>
  <Lines>4</Lines>
  <Paragraphs>1</Paragraphs>
  <ScaleCrop>false</ScaleCrop>
  <Company/>
  <LinksUpToDate>false</LinksUpToDate>
  <CharactersWithSpaces>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郭栋梁</dc:creator>
  <cp:keywords/>
  <dc:description/>
  <cp:lastModifiedBy>ZHONGM</cp:lastModifiedBy>
  <cp:revision>2</cp:revision>
  <dcterms:created xsi:type="dcterms:W3CDTF">2020-11-12T16:00:00Z</dcterms:created>
  <dcterms:modified xsi:type="dcterms:W3CDTF">2020-11-12T16:00:00Z</dcterms:modified>
</cp:coreProperties>
</file>