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F2" w:rsidRPr="00924513" w:rsidRDefault="00924513" w:rsidP="000F5DD0">
      <w:pPr>
        <w:pStyle w:val="a9"/>
      </w:pPr>
      <w:r w:rsidRPr="00924513">
        <w:rPr>
          <w:rFonts w:hint="eastAsia"/>
        </w:rPr>
        <w:t>景顺长城基金管理有限公司关于修订旗下部分公募基金基金合同</w:t>
      </w:r>
      <w:r w:rsidR="00F03D24">
        <w:rPr>
          <w:rFonts w:hint="eastAsia"/>
        </w:rPr>
        <w:t>等法律文件</w:t>
      </w:r>
      <w:r w:rsidRPr="00924513">
        <w:rPr>
          <w:rFonts w:hint="eastAsia"/>
        </w:rPr>
        <w:t>的公告</w:t>
      </w:r>
    </w:p>
    <w:p w:rsidR="00924513" w:rsidRPr="00924513" w:rsidRDefault="00924513" w:rsidP="00924513">
      <w:pPr>
        <w:spacing w:line="360" w:lineRule="auto"/>
        <w:rPr>
          <w:sz w:val="24"/>
          <w:szCs w:val="24"/>
        </w:rPr>
      </w:pPr>
    </w:p>
    <w:p w:rsidR="00924513" w:rsidRDefault="00924513" w:rsidP="00924513">
      <w:pPr>
        <w:spacing w:line="360" w:lineRule="auto"/>
        <w:ind w:firstLine="420"/>
        <w:rPr>
          <w:sz w:val="24"/>
          <w:szCs w:val="24"/>
        </w:rPr>
      </w:pPr>
      <w:r w:rsidRPr="00924513">
        <w:rPr>
          <w:rFonts w:hint="eastAsia"/>
          <w:sz w:val="24"/>
          <w:szCs w:val="24"/>
        </w:rPr>
        <w:t>根据《中华人民共和国</w:t>
      </w:r>
      <w:r w:rsidR="00F03D24" w:rsidRPr="00F03D24">
        <w:rPr>
          <w:rFonts w:hint="eastAsia"/>
          <w:sz w:val="24"/>
          <w:szCs w:val="24"/>
        </w:rPr>
        <w:t>证券投资基金法</w:t>
      </w:r>
      <w:r w:rsidRPr="00924513">
        <w:rPr>
          <w:rFonts w:hint="eastAsia"/>
          <w:sz w:val="24"/>
          <w:szCs w:val="24"/>
        </w:rPr>
        <w:t>》《公开募集证券投资基金信息披露管理办法》、《存托凭证发行与交易管理办法（试行）》等法律法规及各基金基金合同、招募说明书及其更新等规定，经与各基金托管人协商一致，并向中国证监会备案，景顺长城基金管理有限公司（以下简称“我司”）对旗下</w:t>
      </w:r>
      <w:r w:rsidR="00F03D24" w:rsidRPr="00924513">
        <w:rPr>
          <w:rFonts w:hint="eastAsia"/>
          <w:sz w:val="24"/>
          <w:szCs w:val="24"/>
        </w:rPr>
        <w:t>8</w:t>
      </w:r>
      <w:r w:rsidR="00F03D24">
        <w:rPr>
          <w:sz w:val="24"/>
          <w:szCs w:val="24"/>
        </w:rPr>
        <w:t>1</w:t>
      </w:r>
      <w:r w:rsidRPr="00924513">
        <w:rPr>
          <w:rFonts w:hint="eastAsia"/>
          <w:sz w:val="24"/>
          <w:szCs w:val="24"/>
        </w:rPr>
        <w:t>只公募基金参与存托凭证投资修订基金合同等法律文件，包括明确投资范围包含存托凭证、增加存托凭证的投资策略、投资比例限制、估值方法等，并在</w:t>
      </w:r>
      <w:r w:rsidR="008C5F47">
        <w:rPr>
          <w:rFonts w:hint="eastAsia"/>
          <w:sz w:val="24"/>
          <w:szCs w:val="24"/>
        </w:rPr>
        <w:t>基金合同、</w:t>
      </w:r>
      <w:r w:rsidRPr="00924513">
        <w:rPr>
          <w:rFonts w:hint="eastAsia"/>
          <w:sz w:val="24"/>
          <w:szCs w:val="24"/>
        </w:rPr>
        <w:t>基金招募说明书（更新）、产品资料概要中增加投资存托凭证的风险揭示。本次修订</w:t>
      </w:r>
      <w:r w:rsidR="008C5F47">
        <w:rPr>
          <w:rFonts w:hint="eastAsia"/>
          <w:sz w:val="24"/>
          <w:szCs w:val="24"/>
        </w:rPr>
        <w:t>属于法律法规规定无需召开基金份额持有人大会的事项</w:t>
      </w:r>
      <w:r w:rsidRPr="00924513">
        <w:rPr>
          <w:rFonts w:hint="eastAsia"/>
          <w:sz w:val="24"/>
          <w:szCs w:val="24"/>
        </w:rPr>
        <w:t>，修订将自</w:t>
      </w:r>
      <w:r w:rsidRPr="00924513">
        <w:rPr>
          <w:rFonts w:hint="eastAsia"/>
          <w:sz w:val="24"/>
          <w:szCs w:val="24"/>
        </w:rPr>
        <w:t>2020</w:t>
      </w:r>
      <w:r w:rsidRPr="00924513">
        <w:rPr>
          <w:rFonts w:hint="eastAsia"/>
          <w:sz w:val="24"/>
          <w:szCs w:val="24"/>
        </w:rPr>
        <w:t>年</w:t>
      </w:r>
      <w:r w:rsidRPr="00924513">
        <w:rPr>
          <w:rFonts w:hint="eastAsia"/>
          <w:sz w:val="24"/>
          <w:szCs w:val="24"/>
        </w:rPr>
        <w:t>11</w:t>
      </w:r>
      <w:r w:rsidRPr="00924513">
        <w:rPr>
          <w:rFonts w:hint="eastAsia"/>
          <w:sz w:val="24"/>
          <w:szCs w:val="24"/>
        </w:rPr>
        <w:t>月</w:t>
      </w:r>
      <w:r w:rsidR="002909A7">
        <w:rPr>
          <w:rFonts w:hint="eastAsia"/>
          <w:sz w:val="24"/>
          <w:szCs w:val="24"/>
        </w:rPr>
        <w:t>0</w:t>
      </w:r>
      <w:r w:rsidR="008878B3">
        <w:rPr>
          <w:rFonts w:hint="eastAsia"/>
          <w:sz w:val="24"/>
          <w:szCs w:val="24"/>
        </w:rPr>
        <w:t>4</w:t>
      </w:r>
      <w:r w:rsidRPr="00924513">
        <w:rPr>
          <w:rFonts w:hint="eastAsia"/>
          <w:sz w:val="24"/>
          <w:szCs w:val="24"/>
        </w:rPr>
        <w:t>日起正式生效。现将基金合同、招募说明书（更新）修订情况公告如下：</w:t>
      </w:r>
    </w:p>
    <w:p w:rsidR="005A6766" w:rsidRPr="00924513" w:rsidRDefault="005A6766" w:rsidP="00924513">
      <w:pPr>
        <w:spacing w:line="360" w:lineRule="auto"/>
        <w:ind w:firstLine="420"/>
        <w:rPr>
          <w:sz w:val="24"/>
          <w:szCs w:val="24"/>
        </w:rPr>
      </w:pPr>
    </w:p>
    <w:p w:rsidR="00924513" w:rsidRPr="0017050F" w:rsidRDefault="00924513" w:rsidP="0017050F">
      <w:pPr>
        <w:pStyle w:val="a3"/>
        <w:numPr>
          <w:ilvl w:val="0"/>
          <w:numId w:val="1"/>
        </w:numPr>
        <w:spacing w:line="360" w:lineRule="auto"/>
        <w:ind w:left="284" w:firstLineChars="0"/>
        <w:rPr>
          <w:b/>
          <w:sz w:val="24"/>
          <w:szCs w:val="24"/>
        </w:rPr>
      </w:pPr>
      <w:r w:rsidRPr="0017050F">
        <w:rPr>
          <w:rFonts w:hint="eastAsia"/>
          <w:b/>
          <w:sz w:val="24"/>
          <w:szCs w:val="24"/>
        </w:rPr>
        <w:t>修订基金范围</w:t>
      </w:r>
    </w:p>
    <w:tbl>
      <w:tblPr>
        <w:tblStyle w:val="a5"/>
        <w:tblW w:w="0" w:type="auto"/>
        <w:tblLook w:val="04A0"/>
      </w:tblPr>
      <w:tblGrid>
        <w:gridCol w:w="618"/>
        <w:gridCol w:w="6816"/>
        <w:gridCol w:w="1088"/>
      </w:tblGrid>
      <w:tr w:rsidR="00924513" w:rsidRPr="002909A7" w:rsidTr="00F333AF">
        <w:trPr>
          <w:trHeight w:val="270"/>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b/>
                <w:bCs/>
                <w:color w:val="000000"/>
                <w:kern w:val="0"/>
                <w:sz w:val="20"/>
                <w:szCs w:val="20"/>
              </w:rPr>
              <w:t>编号</w:t>
            </w:r>
          </w:p>
        </w:tc>
        <w:tc>
          <w:tcPr>
            <w:tcW w:w="0" w:type="auto"/>
            <w:vAlign w:val="center"/>
            <w:hideMark/>
          </w:tcPr>
          <w:p w:rsidR="00924513" w:rsidRPr="002909A7" w:rsidRDefault="00924513" w:rsidP="002909A7">
            <w:pPr>
              <w:widowControl/>
              <w:jc w:val="center"/>
              <w:rPr>
                <w:rFonts w:ascii="Times New Roman" w:eastAsia="宋体" w:hAnsi="Times New Roman" w:cs="Times New Roman"/>
                <w:b/>
                <w:bCs/>
                <w:color w:val="000000"/>
                <w:kern w:val="0"/>
                <w:sz w:val="20"/>
                <w:szCs w:val="20"/>
              </w:rPr>
            </w:pPr>
            <w:r w:rsidRPr="002909A7">
              <w:rPr>
                <w:rFonts w:ascii="Times New Roman" w:eastAsia="宋体" w:hAnsi="Times New Roman" w:cs="Times New Roman"/>
                <w:b/>
                <w:bCs/>
                <w:color w:val="000000"/>
                <w:kern w:val="0"/>
                <w:sz w:val="20"/>
                <w:szCs w:val="20"/>
              </w:rPr>
              <w:t>基金产品</w:t>
            </w:r>
          </w:p>
        </w:tc>
        <w:tc>
          <w:tcPr>
            <w:tcW w:w="0" w:type="auto"/>
            <w:vAlign w:val="center"/>
            <w:hideMark/>
          </w:tcPr>
          <w:p w:rsidR="00924513" w:rsidRPr="002909A7" w:rsidRDefault="00924513" w:rsidP="002909A7">
            <w:pPr>
              <w:widowControl/>
              <w:jc w:val="center"/>
              <w:rPr>
                <w:rFonts w:ascii="Times New Roman" w:eastAsia="宋体" w:hAnsi="Times New Roman" w:cs="Times New Roman"/>
                <w:b/>
                <w:bCs/>
                <w:color w:val="000000"/>
                <w:kern w:val="0"/>
                <w:sz w:val="20"/>
                <w:szCs w:val="20"/>
              </w:rPr>
            </w:pPr>
            <w:r w:rsidRPr="002909A7">
              <w:rPr>
                <w:rFonts w:ascii="Times New Roman" w:eastAsia="宋体" w:hAnsi="Times New Roman" w:cs="Times New Roman"/>
                <w:b/>
                <w:bCs/>
                <w:color w:val="000000"/>
                <w:kern w:val="0"/>
                <w:sz w:val="20"/>
                <w:szCs w:val="20"/>
              </w:rPr>
              <w:t>基金</w:t>
            </w:r>
            <w:r w:rsidR="00F03D24" w:rsidRPr="002909A7">
              <w:rPr>
                <w:rFonts w:ascii="Times New Roman" w:eastAsia="宋体" w:hAnsi="Times New Roman" w:cs="Times New Roman"/>
                <w:b/>
                <w:bCs/>
                <w:color w:val="000000"/>
                <w:kern w:val="0"/>
                <w:sz w:val="20"/>
                <w:szCs w:val="20"/>
              </w:rPr>
              <w:t>主</w:t>
            </w:r>
            <w:r w:rsidRPr="002909A7">
              <w:rPr>
                <w:rFonts w:ascii="Times New Roman" w:eastAsia="宋体" w:hAnsi="Times New Roman" w:cs="Times New Roman"/>
                <w:b/>
                <w:bCs/>
                <w:color w:val="000000"/>
                <w:kern w:val="0"/>
                <w:sz w:val="20"/>
                <w:szCs w:val="20"/>
              </w:rPr>
              <w:t>代码</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1</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景顺长城睿成灵活配置混合型证券投资基金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004707</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2</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景顺长城量化平衡灵活配置混合型证券投资基金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005258</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3</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景顺长城集英成长两年定期开放混合型证券投资基金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006345</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4</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景顺长城绩优成长混合型证券投资基金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007412</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5</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景顺长城中证沪港深红利成长低波动指数型证券投资基金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007751</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6</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景顺长城核心优选一年持有期混合型证券投资基金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009190</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7</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景顺长城电子信息产业股票型证券投资基金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010003</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8</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景顺长城中证</w:t>
            </w:r>
            <w:r w:rsidRPr="002909A7">
              <w:rPr>
                <w:rFonts w:ascii="Times New Roman" w:eastAsia="宋体" w:hAnsi="Times New Roman" w:cs="Times New Roman"/>
                <w:color w:val="000000"/>
                <w:kern w:val="0"/>
                <w:sz w:val="20"/>
                <w:szCs w:val="20"/>
              </w:rPr>
              <w:t>500</w:t>
            </w:r>
            <w:r w:rsidRPr="002909A7">
              <w:rPr>
                <w:rFonts w:ascii="Times New Roman" w:eastAsia="宋体" w:hAnsi="Times New Roman" w:cs="Times New Roman"/>
                <w:color w:val="000000"/>
                <w:kern w:val="0"/>
                <w:sz w:val="20"/>
                <w:szCs w:val="20"/>
              </w:rPr>
              <w:t>交易型开放式指数证券投资基金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159935</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9</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景顺长城稳健回报灵活配置混合型证券投资基金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001194</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10</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景顺长城泰安回报灵活配置混合型证券投资基金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003603</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11</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景顺长城泰恒回报灵活配置混合型证券投资基金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005325</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12</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景顺长城量化小盘股票型证券投资基金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005457</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13</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w:t>
            </w:r>
            <w:r w:rsidRPr="002909A7">
              <w:rPr>
                <w:rFonts w:ascii="Times New Roman" w:eastAsia="宋体" w:hAnsi="Times New Roman" w:cs="Times New Roman"/>
                <w:color w:val="000000"/>
                <w:kern w:val="0"/>
                <w:sz w:val="20"/>
                <w:szCs w:val="20"/>
              </w:rPr>
              <w:t>MSCI</w:t>
            </w:r>
            <w:r w:rsidRPr="002909A7">
              <w:rPr>
                <w:rFonts w:ascii="Times New Roman" w:eastAsia="宋体" w:hAnsi="Times New Roman" w:cs="Times New Roman"/>
                <w:color w:val="000000"/>
                <w:kern w:val="0"/>
                <w:sz w:val="20"/>
                <w:szCs w:val="20"/>
              </w:rPr>
              <w:t>中国</w:t>
            </w:r>
            <w:r w:rsidRPr="002909A7">
              <w:rPr>
                <w:rFonts w:ascii="Times New Roman" w:eastAsia="宋体" w:hAnsi="Times New Roman" w:cs="Times New Roman"/>
                <w:color w:val="000000"/>
                <w:kern w:val="0"/>
                <w:sz w:val="20"/>
                <w:szCs w:val="20"/>
              </w:rPr>
              <w:t>A</w:t>
            </w:r>
            <w:r w:rsidRPr="002909A7">
              <w:rPr>
                <w:rFonts w:ascii="Times New Roman" w:eastAsia="宋体" w:hAnsi="Times New Roman" w:cs="Times New Roman"/>
                <w:color w:val="000000"/>
                <w:kern w:val="0"/>
                <w:sz w:val="20"/>
                <w:szCs w:val="20"/>
              </w:rPr>
              <w:t>股国际通交易型开放式指数证券投资基金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512280</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14</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w:t>
            </w:r>
            <w:r w:rsidRPr="002909A7">
              <w:rPr>
                <w:rFonts w:ascii="Times New Roman" w:eastAsia="宋体" w:hAnsi="Times New Roman" w:cs="Times New Roman"/>
                <w:color w:val="000000"/>
                <w:kern w:val="0"/>
                <w:sz w:val="20"/>
                <w:szCs w:val="20"/>
              </w:rPr>
              <w:t>MSCI</w:t>
            </w:r>
            <w:r w:rsidRPr="002909A7">
              <w:rPr>
                <w:rFonts w:ascii="Times New Roman" w:eastAsia="宋体" w:hAnsi="Times New Roman" w:cs="Times New Roman"/>
                <w:color w:val="000000"/>
                <w:kern w:val="0"/>
                <w:sz w:val="20"/>
                <w:szCs w:val="20"/>
              </w:rPr>
              <w:t>中国</w:t>
            </w:r>
            <w:r w:rsidRPr="002909A7">
              <w:rPr>
                <w:rFonts w:ascii="Times New Roman" w:eastAsia="宋体" w:hAnsi="Times New Roman" w:cs="Times New Roman"/>
                <w:color w:val="000000"/>
                <w:kern w:val="0"/>
                <w:sz w:val="20"/>
                <w:szCs w:val="20"/>
              </w:rPr>
              <w:t>A</w:t>
            </w:r>
            <w:r w:rsidRPr="002909A7">
              <w:rPr>
                <w:rFonts w:ascii="Times New Roman" w:eastAsia="宋体" w:hAnsi="Times New Roman" w:cs="Times New Roman"/>
                <w:color w:val="000000"/>
                <w:kern w:val="0"/>
                <w:sz w:val="20"/>
                <w:szCs w:val="20"/>
              </w:rPr>
              <w:t>股国际通交易型开放式指数证券投资基金联接基金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005832</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15</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w:t>
            </w:r>
            <w:r w:rsidRPr="002909A7">
              <w:rPr>
                <w:rFonts w:ascii="Times New Roman" w:eastAsia="宋体" w:hAnsi="Times New Roman" w:cs="Times New Roman"/>
                <w:color w:val="000000"/>
                <w:kern w:val="0"/>
                <w:sz w:val="20"/>
                <w:szCs w:val="20"/>
              </w:rPr>
              <w:t>MSCI</w:t>
            </w:r>
            <w:r w:rsidRPr="002909A7">
              <w:rPr>
                <w:rFonts w:ascii="Times New Roman" w:eastAsia="宋体" w:hAnsi="Times New Roman" w:cs="Times New Roman"/>
                <w:color w:val="000000"/>
                <w:kern w:val="0"/>
                <w:sz w:val="20"/>
                <w:szCs w:val="20"/>
              </w:rPr>
              <w:t>中国</w:t>
            </w:r>
            <w:r w:rsidRPr="002909A7">
              <w:rPr>
                <w:rFonts w:ascii="Times New Roman" w:eastAsia="宋体" w:hAnsi="Times New Roman" w:cs="Times New Roman"/>
                <w:color w:val="000000"/>
                <w:kern w:val="0"/>
                <w:sz w:val="20"/>
                <w:szCs w:val="20"/>
              </w:rPr>
              <w:t>A</w:t>
            </w:r>
            <w:r w:rsidRPr="002909A7">
              <w:rPr>
                <w:rFonts w:ascii="Times New Roman" w:eastAsia="宋体" w:hAnsi="Times New Roman" w:cs="Times New Roman"/>
                <w:color w:val="000000"/>
                <w:kern w:val="0"/>
                <w:sz w:val="20"/>
                <w:szCs w:val="20"/>
              </w:rPr>
              <w:t>股国际通指数增强型证券投资基金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006063</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16</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景顺长城智能生活混合型证券投资基金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005914</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17</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景顺长城中证</w:t>
            </w:r>
            <w:r w:rsidRPr="002909A7">
              <w:rPr>
                <w:rFonts w:ascii="Times New Roman" w:eastAsia="宋体" w:hAnsi="Times New Roman" w:cs="Times New Roman"/>
                <w:color w:val="000000"/>
                <w:kern w:val="0"/>
                <w:sz w:val="20"/>
                <w:szCs w:val="20"/>
              </w:rPr>
              <w:t>500</w:t>
            </w:r>
            <w:r w:rsidRPr="002909A7">
              <w:rPr>
                <w:rFonts w:ascii="Times New Roman" w:eastAsia="宋体" w:hAnsi="Times New Roman" w:cs="Times New Roman"/>
                <w:color w:val="000000"/>
                <w:kern w:val="0"/>
                <w:sz w:val="20"/>
                <w:szCs w:val="20"/>
              </w:rPr>
              <w:t>指数增强型证券投资基金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006682</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18</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景顺长城量化对冲策略三个月定期开放灵活配置混合型发起式证券投资基金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008851</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19</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景顺长城泰申回报混合型证券投资基金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008479</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lastRenderedPageBreak/>
              <w:t>20</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景顺长城中证红利低波动</w:t>
            </w:r>
            <w:r w:rsidRPr="002909A7">
              <w:rPr>
                <w:rFonts w:ascii="Times New Roman" w:eastAsia="宋体" w:hAnsi="Times New Roman" w:cs="Times New Roman"/>
                <w:color w:val="000000"/>
                <w:kern w:val="0"/>
                <w:sz w:val="20"/>
                <w:szCs w:val="20"/>
              </w:rPr>
              <w:t>100</w:t>
            </w:r>
            <w:r w:rsidRPr="002909A7">
              <w:rPr>
                <w:rFonts w:ascii="Times New Roman" w:eastAsia="宋体" w:hAnsi="Times New Roman" w:cs="Times New Roman"/>
                <w:color w:val="000000"/>
                <w:kern w:val="0"/>
                <w:sz w:val="20"/>
                <w:szCs w:val="20"/>
              </w:rPr>
              <w:t>交易型开放式指数证券投资基金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515100</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21</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景顺长城创业板综指增强型证券投资基金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008072</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22</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景顺长城成长领航混合型证券投资基金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009376</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23</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景顺长城鼎益混合型证券投资基金（</w:t>
            </w:r>
            <w:r w:rsidRPr="002909A7">
              <w:rPr>
                <w:rFonts w:ascii="Times New Roman" w:eastAsia="宋体" w:hAnsi="Times New Roman" w:cs="Times New Roman"/>
                <w:color w:val="000000"/>
                <w:kern w:val="0"/>
                <w:sz w:val="20"/>
                <w:szCs w:val="20"/>
              </w:rPr>
              <w:t>LOF</w:t>
            </w:r>
            <w:r w:rsidRPr="002909A7">
              <w:rPr>
                <w:rFonts w:ascii="Times New Roman" w:eastAsia="宋体" w:hAnsi="Times New Roman" w:cs="Times New Roman"/>
                <w:color w:val="000000"/>
                <w:kern w:val="0"/>
                <w:sz w:val="20"/>
                <w:szCs w:val="20"/>
              </w:rPr>
              <w:t>）</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162605</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24</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景顺长城品质投资混合型证券投资基金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000020</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25</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景顺长城四季金利债券型证券投资基金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000181</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26</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景顺长城沪深</w:t>
            </w:r>
            <w:r w:rsidRPr="002909A7">
              <w:rPr>
                <w:rFonts w:ascii="Times New Roman" w:eastAsia="宋体" w:hAnsi="Times New Roman" w:cs="Times New Roman"/>
                <w:color w:val="000000"/>
                <w:kern w:val="0"/>
                <w:sz w:val="20"/>
                <w:szCs w:val="20"/>
              </w:rPr>
              <w:t>300</w:t>
            </w:r>
            <w:r w:rsidRPr="002909A7">
              <w:rPr>
                <w:rFonts w:ascii="Times New Roman" w:eastAsia="宋体" w:hAnsi="Times New Roman" w:cs="Times New Roman"/>
                <w:color w:val="000000"/>
                <w:kern w:val="0"/>
                <w:sz w:val="20"/>
                <w:szCs w:val="20"/>
              </w:rPr>
              <w:t>指数增强型证券投资基金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000311</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27</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景顺长城中小板创业板精选股票型证券投资基金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000586</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28</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景顺长城沪港深精选股票型证券投资基金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000979</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29</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景顺长城景盛双息收益债券型证券投资基金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002065</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30</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景顺长城低碳科技主题灵活配置混合型证券投资基金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002244</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31</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景顺长城量化新动力股票型证券投资基金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001974</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32</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景顺长城量化先锋混合型证券投资基金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006201</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33</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景顺长城养老目标日期</w:t>
            </w:r>
            <w:r w:rsidRPr="002909A7">
              <w:rPr>
                <w:rFonts w:ascii="Times New Roman" w:eastAsia="宋体" w:hAnsi="Times New Roman" w:cs="Times New Roman"/>
                <w:color w:val="000000"/>
                <w:kern w:val="0"/>
                <w:sz w:val="20"/>
                <w:szCs w:val="20"/>
              </w:rPr>
              <w:t>2045</w:t>
            </w:r>
            <w:r w:rsidRPr="002909A7">
              <w:rPr>
                <w:rFonts w:ascii="Times New Roman" w:eastAsia="宋体" w:hAnsi="Times New Roman" w:cs="Times New Roman"/>
                <w:color w:val="000000"/>
                <w:kern w:val="0"/>
                <w:sz w:val="20"/>
                <w:szCs w:val="20"/>
              </w:rPr>
              <w:t>五年持有期混合型发起式基金中基金（</w:t>
            </w:r>
            <w:r w:rsidRPr="002909A7">
              <w:rPr>
                <w:rFonts w:ascii="Times New Roman" w:eastAsia="宋体" w:hAnsi="Times New Roman" w:cs="Times New Roman"/>
                <w:color w:val="000000"/>
                <w:kern w:val="0"/>
                <w:sz w:val="20"/>
                <w:szCs w:val="20"/>
              </w:rPr>
              <w:t>FOF</w:t>
            </w:r>
            <w:r w:rsidRPr="002909A7">
              <w:rPr>
                <w:rFonts w:ascii="Times New Roman" w:eastAsia="宋体" w:hAnsi="Times New Roman" w:cs="Times New Roman"/>
                <w:color w:val="000000"/>
                <w:kern w:val="0"/>
                <w:sz w:val="20"/>
                <w:szCs w:val="20"/>
              </w:rPr>
              <w:t>）</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007274</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34</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景顺长城安鑫回报一年持有期混合型证券投资基金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009499</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35</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景顺长城景颐招利</w:t>
            </w:r>
            <w:r w:rsidRPr="002909A7">
              <w:rPr>
                <w:rFonts w:ascii="Times New Roman" w:eastAsia="宋体" w:hAnsi="Times New Roman" w:cs="Times New Roman"/>
                <w:color w:val="000000"/>
                <w:kern w:val="0"/>
                <w:sz w:val="20"/>
                <w:szCs w:val="20"/>
              </w:rPr>
              <w:t>6</w:t>
            </w:r>
            <w:r w:rsidRPr="002909A7">
              <w:rPr>
                <w:rFonts w:ascii="Times New Roman" w:eastAsia="宋体" w:hAnsi="Times New Roman" w:cs="Times New Roman"/>
                <w:color w:val="000000"/>
                <w:kern w:val="0"/>
                <w:sz w:val="20"/>
                <w:szCs w:val="20"/>
              </w:rPr>
              <w:t>个月持有期债券型证券投资基金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010011</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36</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景顺长城新兴成长混合型证券投资基金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260108</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37</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景顺长城精选蓝筹混合型证券投资基金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260110</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38</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景顺长城景颐双利债券型证券投资基金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000385</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39</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景顺长城领先回报灵活配置混合型证券投资基金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001362</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40</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景顺长城安享回报灵活配置混合型证券投资基金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001422</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41</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景顺长城泰和回报灵活配置混合型证券投资基金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001506</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42</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景顺长城顺益回报混合型证券投资基金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002792</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43</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景顺长城景颐丰利债券型证券投资基金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003504</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44</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景顺长城中证</w:t>
            </w:r>
            <w:r w:rsidRPr="002909A7">
              <w:rPr>
                <w:rFonts w:ascii="Times New Roman" w:eastAsia="宋体" w:hAnsi="Times New Roman" w:cs="Times New Roman"/>
                <w:color w:val="000000"/>
                <w:kern w:val="0"/>
                <w:sz w:val="20"/>
                <w:szCs w:val="20"/>
              </w:rPr>
              <w:t>500</w:t>
            </w:r>
            <w:r w:rsidRPr="002909A7">
              <w:rPr>
                <w:rFonts w:ascii="Times New Roman" w:eastAsia="宋体" w:hAnsi="Times New Roman" w:cs="Times New Roman"/>
                <w:color w:val="000000"/>
                <w:kern w:val="0"/>
                <w:sz w:val="20"/>
                <w:szCs w:val="20"/>
              </w:rPr>
              <w:t>行业中性低波动指数型证券投资基金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003318</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45</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景顺长城创新成长混合型证券投资基金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006435</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46</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景顺长城公司治理混合型证券投资基金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260111</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47</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景顺长城中小盘混合型证券投资基金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260115</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48</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景顺长城优质成长股票型证券投资基金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000411</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49</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景顺长城研究精选股票型证券投资基金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000688</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50</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景顺长城量化精选股票型证券投资基金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000978</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51</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景顺长城环保优势股票型证券投资基金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001975</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52</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景顺长城景盈双利债券型证券投资基金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002796</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53</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景顺长城沪港深领先科技股票型证券投资基金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004476</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54</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景顺长城量化港股通股票型证券投资基金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006106</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55</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景顺长城科技创新混合型证券投资基金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008657</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56</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景顺长城景颐嘉利</w:t>
            </w:r>
            <w:r w:rsidRPr="002909A7">
              <w:rPr>
                <w:rFonts w:ascii="Times New Roman" w:eastAsia="宋体" w:hAnsi="Times New Roman" w:cs="Times New Roman"/>
                <w:color w:val="000000"/>
                <w:kern w:val="0"/>
                <w:sz w:val="20"/>
                <w:szCs w:val="20"/>
              </w:rPr>
              <w:t>6</w:t>
            </w:r>
            <w:r w:rsidRPr="002909A7">
              <w:rPr>
                <w:rFonts w:ascii="Times New Roman" w:eastAsia="宋体" w:hAnsi="Times New Roman" w:cs="Times New Roman"/>
                <w:color w:val="000000"/>
                <w:kern w:val="0"/>
                <w:sz w:val="20"/>
                <w:szCs w:val="20"/>
              </w:rPr>
              <w:t>个月持有期债券型证券投资基金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008999</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57</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景顺长城科技创新三年定期开放灵活配置混合型证券投资基金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009598</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58</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景顺长城价值稳进三年定期开放灵活配置混合型证券投资基金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008850</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59</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景顺长城优选混合型证券投资基金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260101</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60</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景顺长城动力平衡证券投资基金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260103</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61</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景顺长城策略精选灵活配置混合型证券投资基金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000242</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62</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景顺长城优势企业混合型证券投资基金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000532</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lastRenderedPageBreak/>
              <w:t>63</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景顺长城中证</w:t>
            </w:r>
            <w:r w:rsidRPr="002909A7">
              <w:rPr>
                <w:rFonts w:ascii="Times New Roman" w:eastAsia="宋体" w:hAnsi="Times New Roman" w:cs="Times New Roman"/>
                <w:color w:val="000000"/>
                <w:kern w:val="0"/>
                <w:sz w:val="20"/>
                <w:szCs w:val="20"/>
              </w:rPr>
              <w:t>TMT150</w:t>
            </w:r>
            <w:r w:rsidRPr="002909A7">
              <w:rPr>
                <w:rFonts w:ascii="Times New Roman" w:eastAsia="宋体" w:hAnsi="Times New Roman" w:cs="Times New Roman"/>
                <w:color w:val="000000"/>
                <w:kern w:val="0"/>
                <w:sz w:val="20"/>
                <w:szCs w:val="20"/>
              </w:rPr>
              <w:t>交易型开放式指数证券投资基金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512220</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64</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景顺长城中证</w:t>
            </w:r>
            <w:r w:rsidRPr="002909A7">
              <w:rPr>
                <w:rFonts w:ascii="Times New Roman" w:eastAsia="宋体" w:hAnsi="Times New Roman" w:cs="Times New Roman"/>
                <w:color w:val="000000"/>
                <w:kern w:val="0"/>
                <w:sz w:val="20"/>
                <w:szCs w:val="20"/>
              </w:rPr>
              <w:t>TMT150</w:t>
            </w:r>
            <w:r w:rsidRPr="002909A7">
              <w:rPr>
                <w:rFonts w:ascii="Times New Roman" w:eastAsia="宋体" w:hAnsi="Times New Roman" w:cs="Times New Roman"/>
                <w:color w:val="000000"/>
                <w:kern w:val="0"/>
                <w:sz w:val="20"/>
                <w:szCs w:val="20"/>
              </w:rPr>
              <w:t>交易型开放式指数证券投资基金联接基金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001361</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65</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景顺长城中证</w:t>
            </w:r>
            <w:r w:rsidRPr="002909A7">
              <w:rPr>
                <w:rFonts w:ascii="Times New Roman" w:eastAsia="宋体" w:hAnsi="Times New Roman" w:cs="Times New Roman"/>
                <w:color w:val="000000"/>
                <w:kern w:val="0"/>
                <w:sz w:val="20"/>
                <w:szCs w:val="20"/>
              </w:rPr>
              <w:t>500</w:t>
            </w:r>
            <w:r w:rsidRPr="002909A7">
              <w:rPr>
                <w:rFonts w:ascii="Times New Roman" w:eastAsia="宋体" w:hAnsi="Times New Roman" w:cs="Times New Roman"/>
                <w:color w:val="000000"/>
                <w:kern w:val="0"/>
                <w:sz w:val="20"/>
                <w:szCs w:val="20"/>
              </w:rPr>
              <w:t>交易型开放式指数证券投资基金联接基金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001455</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66</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景顺长城改革机遇灵活配置混合型证券投资基金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001535</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67</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景顺长城稳健养老目标三年持有期混合型发起式基金中基金（</w:t>
            </w:r>
            <w:r w:rsidRPr="002909A7">
              <w:rPr>
                <w:rFonts w:ascii="Times New Roman" w:eastAsia="宋体" w:hAnsi="Times New Roman" w:cs="Times New Roman"/>
                <w:color w:val="000000"/>
                <w:kern w:val="0"/>
                <w:sz w:val="20"/>
                <w:szCs w:val="20"/>
              </w:rPr>
              <w:t>FOF</w:t>
            </w:r>
            <w:r w:rsidRPr="002909A7">
              <w:rPr>
                <w:rFonts w:ascii="Times New Roman" w:eastAsia="宋体" w:hAnsi="Times New Roman" w:cs="Times New Roman"/>
                <w:color w:val="000000"/>
                <w:kern w:val="0"/>
                <w:sz w:val="20"/>
                <w:szCs w:val="20"/>
              </w:rPr>
              <w:t>）</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007272</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68</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景顺长城顺鑫回报混合型证券投资基金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010211</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69</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景顺长城内需增长混合型证券投资基金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260104</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70</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景顺长城资源垄断混合型证券投资基金（</w:t>
            </w:r>
            <w:r w:rsidRPr="002909A7">
              <w:rPr>
                <w:rFonts w:ascii="Times New Roman" w:eastAsia="宋体" w:hAnsi="Times New Roman" w:cs="Times New Roman"/>
                <w:color w:val="000000"/>
                <w:kern w:val="0"/>
                <w:sz w:val="20"/>
                <w:szCs w:val="20"/>
              </w:rPr>
              <w:t>LOF</w:t>
            </w:r>
            <w:r w:rsidRPr="002909A7">
              <w:rPr>
                <w:rFonts w:ascii="Times New Roman" w:eastAsia="宋体" w:hAnsi="Times New Roman" w:cs="Times New Roman"/>
                <w:color w:val="000000"/>
                <w:kern w:val="0"/>
                <w:sz w:val="20"/>
                <w:szCs w:val="20"/>
              </w:rPr>
              <w:t>）</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162607</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71</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景顺长城内需增长贰号混合型证券投资基金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260109</w:t>
            </w:r>
          </w:p>
        </w:tc>
      </w:tr>
      <w:tr w:rsidR="00924513" w:rsidRPr="002909A7" w:rsidTr="00F333AF">
        <w:trPr>
          <w:trHeight w:val="285"/>
        </w:trPr>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72</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景顺长城能源基建混合型证券投资基金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260112</w:t>
            </w:r>
          </w:p>
        </w:tc>
      </w:tr>
      <w:tr w:rsidR="00924513" w:rsidRPr="002909A7" w:rsidTr="00F333AF">
        <w:trPr>
          <w:trHeight w:val="285"/>
        </w:trPr>
        <w:tc>
          <w:tcPr>
            <w:tcW w:w="0" w:type="auto"/>
            <w:noWrap/>
            <w:vAlign w:val="center"/>
          </w:tcPr>
          <w:p w:rsidR="00924513" w:rsidRPr="002909A7" w:rsidRDefault="00F03D24" w:rsidP="002909A7">
            <w:pPr>
              <w:widowControl/>
              <w:jc w:val="center"/>
              <w:rPr>
                <w:rFonts w:ascii="Times New Roman" w:eastAsia="宋体" w:hAnsi="Times New Roman" w:cs="Times New Roman"/>
                <w:color w:val="000000"/>
                <w:kern w:val="0"/>
                <w:sz w:val="22"/>
              </w:rPr>
            </w:pPr>
            <w:r w:rsidRPr="002909A7">
              <w:rPr>
                <w:rFonts w:ascii="Times New Roman" w:eastAsia="宋体" w:hAnsi="Times New Roman" w:cs="Times New Roman"/>
                <w:color w:val="000000"/>
                <w:kern w:val="0"/>
                <w:sz w:val="22"/>
              </w:rPr>
              <w:t>73</w:t>
            </w:r>
          </w:p>
        </w:tc>
        <w:tc>
          <w:tcPr>
            <w:tcW w:w="0" w:type="auto"/>
            <w:noWrap/>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景顺长城支柱产业混合型证券投资基金</w:t>
            </w:r>
          </w:p>
        </w:tc>
        <w:tc>
          <w:tcPr>
            <w:tcW w:w="0" w:type="auto"/>
            <w:vAlign w:val="center"/>
            <w:hideMark/>
          </w:tcPr>
          <w:p w:rsidR="00924513" w:rsidRPr="002909A7" w:rsidRDefault="00924513"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260117</w:t>
            </w:r>
          </w:p>
        </w:tc>
      </w:tr>
      <w:tr w:rsidR="00F03D24" w:rsidRPr="002909A7" w:rsidTr="00F333AF">
        <w:trPr>
          <w:trHeight w:val="285"/>
        </w:trPr>
        <w:tc>
          <w:tcPr>
            <w:tcW w:w="0" w:type="auto"/>
            <w:noWrap/>
            <w:vAlign w:val="center"/>
          </w:tcPr>
          <w:p w:rsidR="00F03D24" w:rsidRPr="002909A7" w:rsidRDefault="00F03D24" w:rsidP="002909A7">
            <w:pPr>
              <w:widowControl/>
              <w:jc w:val="center"/>
              <w:rPr>
                <w:rFonts w:ascii="Times New Roman" w:eastAsia="宋体" w:hAnsi="Times New Roman" w:cs="Times New Roman"/>
                <w:color w:val="000000"/>
                <w:kern w:val="0"/>
                <w:sz w:val="22"/>
              </w:rPr>
            </w:pPr>
            <w:r w:rsidRPr="002909A7">
              <w:rPr>
                <w:rFonts w:ascii="Times New Roman" w:hAnsi="Times New Roman" w:cs="Times New Roman"/>
              </w:rPr>
              <w:t>74</w:t>
            </w:r>
          </w:p>
        </w:tc>
        <w:tc>
          <w:tcPr>
            <w:tcW w:w="0" w:type="auto"/>
            <w:noWrap/>
            <w:vAlign w:val="center"/>
            <w:hideMark/>
          </w:tcPr>
          <w:p w:rsidR="00F03D24" w:rsidRPr="002909A7" w:rsidRDefault="00F03D24"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景顺长城成长之星股票型证券投资基金</w:t>
            </w:r>
          </w:p>
        </w:tc>
        <w:tc>
          <w:tcPr>
            <w:tcW w:w="0" w:type="auto"/>
            <w:vAlign w:val="center"/>
            <w:hideMark/>
          </w:tcPr>
          <w:p w:rsidR="00F03D24" w:rsidRPr="002909A7" w:rsidRDefault="00F03D24"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000418</w:t>
            </w:r>
          </w:p>
        </w:tc>
      </w:tr>
      <w:tr w:rsidR="00F03D24" w:rsidRPr="002909A7" w:rsidTr="00F333AF">
        <w:trPr>
          <w:trHeight w:val="285"/>
        </w:trPr>
        <w:tc>
          <w:tcPr>
            <w:tcW w:w="0" w:type="auto"/>
            <w:noWrap/>
            <w:vAlign w:val="center"/>
          </w:tcPr>
          <w:p w:rsidR="00F03D24" w:rsidRPr="002909A7" w:rsidRDefault="00F03D24" w:rsidP="002909A7">
            <w:pPr>
              <w:widowControl/>
              <w:jc w:val="center"/>
              <w:rPr>
                <w:rFonts w:ascii="Times New Roman" w:eastAsia="宋体" w:hAnsi="Times New Roman" w:cs="Times New Roman"/>
                <w:color w:val="000000"/>
                <w:kern w:val="0"/>
                <w:sz w:val="22"/>
              </w:rPr>
            </w:pPr>
            <w:r w:rsidRPr="002909A7">
              <w:rPr>
                <w:rFonts w:ascii="Times New Roman" w:hAnsi="Times New Roman" w:cs="Times New Roman"/>
              </w:rPr>
              <w:t>75</w:t>
            </w:r>
          </w:p>
        </w:tc>
        <w:tc>
          <w:tcPr>
            <w:tcW w:w="0" w:type="auto"/>
            <w:noWrap/>
            <w:vAlign w:val="center"/>
            <w:hideMark/>
          </w:tcPr>
          <w:p w:rsidR="00F03D24" w:rsidRPr="002909A7" w:rsidRDefault="00F03D24"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景顺长城中国回报灵活配置混合型证券投资基金</w:t>
            </w:r>
          </w:p>
        </w:tc>
        <w:tc>
          <w:tcPr>
            <w:tcW w:w="0" w:type="auto"/>
            <w:vAlign w:val="center"/>
            <w:hideMark/>
          </w:tcPr>
          <w:p w:rsidR="00F03D24" w:rsidRPr="002909A7" w:rsidRDefault="00F03D24"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000772</w:t>
            </w:r>
          </w:p>
        </w:tc>
      </w:tr>
      <w:tr w:rsidR="00F03D24" w:rsidRPr="002909A7" w:rsidTr="00F333AF">
        <w:trPr>
          <w:trHeight w:val="285"/>
        </w:trPr>
        <w:tc>
          <w:tcPr>
            <w:tcW w:w="0" w:type="auto"/>
            <w:noWrap/>
            <w:vAlign w:val="center"/>
          </w:tcPr>
          <w:p w:rsidR="00F03D24" w:rsidRPr="002909A7" w:rsidRDefault="00F03D24" w:rsidP="002909A7">
            <w:pPr>
              <w:widowControl/>
              <w:jc w:val="center"/>
              <w:rPr>
                <w:rFonts w:ascii="Times New Roman" w:eastAsia="宋体" w:hAnsi="Times New Roman" w:cs="Times New Roman"/>
                <w:color w:val="000000"/>
                <w:kern w:val="0"/>
                <w:sz w:val="22"/>
              </w:rPr>
            </w:pPr>
            <w:r w:rsidRPr="002909A7">
              <w:rPr>
                <w:rFonts w:ascii="Times New Roman" w:hAnsi="Times New Roman" w:cs="Times New Roman"/>
              </w:rPr>
              <w:t>76</w:t>
            </w:r>
          </w:p>
        </w:tc>
        <w:tc>
          <w:tcPr>
            <w:tcW w:w="0" w:type="auto"/>
            <w:noWrap/>
            <w:vAlign w:val="center"/>
            <w:hideMark/>
          </w:tcPr>
          <w:p w:rsidR="00F03D24" w:rsidRPr="002909A7" w:rsidRDefault="00F03D24"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景顺长城景瑞睿利回报定期开放混合型证券投资基金</w:t>
            </w:r>
          </w:p>
        </w:tc>
        <w:tc>
          <w:tcPr>
            <w:tcW w:w="0" w:type="auto"/>
            <w:vAlign w:val="center"/>
            <w:hideMark/>
          </w:tcPr>
          <w:p w:rsidR="00F03D24" w:rsidRPr="002909A7" w:rsidRDefault="00F03D24"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005007</w:t>
            </w:r>
          </w:p>
        </w:tc>
      </w:tr>
      <w:tr w:rsidR="00F03D24" w:rsidRPr="002909A7" w:rsidTr="00F333AF">
        <w:trPr>
          <w:trHeight w:val="285"/>
        </w:trPr>
        <w:tc>
          <w:tcPr>
            <w:tcW w:w="0" w:type="auto"/>
            <w:noWrap/>
            <w:vAlign w:val="center"/>
          </w:tcPr>
          <w:p w:rsidR="00F03D24" w:rsidRPr="002909A7" w:rsidRDefault="00F03D24" w:rsidP="002909A7">
            <w:pPr>
              <w:widowControl/>
              <w:jc w:val="center"/>
              <w:rPr>
                <w:rFonts w:ascii="Times New Roman" w:eastAsia="宋体" w:hAnsi="Times New Roman" w:cs="Times New Roman"/>
                <w:color w:val="000000"/>
                <w:kern w:val="0"/>
                <w:sz w:val="22"/>
              </w:rPr>
            </w:pPr>
            <w:r w:rsidRPr="002909A7">
              <w:rPr>
                <w:rFonts w:ascii="Times New Roman" w:hAnsi="Times New Roman" w:cs="Times New Roman"/>
              </w:rPr>
              <w:t>77</w:t>
            </w:r>
          </w:p>
        </w:tc>
        <w:tc>
          <w:tcPr>
            <w:tcW w:w="0" w:type="auto"/>
            <w:noWrap/>
            <w:vAlign w:val="center"/>
            <w:hideMark/>
          </w:tcPr>
          <w:p w:rsidR="00F03D24" w:rsidRPr="002909A7" w:rsidRDefault="00F03D24"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景顺长城品质成长混合型证券投资基金</w:t>
            </w:r>
          </w:p>
        </w:tc>
        <w:tc>
          <w:tcPr>
            <w:tcW w:w="0" w:type="auto"/>
            <w:vAlign w:val="center"/>
            <w:hideMark/>
          </w:tcPr>
          <w:p w:rsidR="00F03D24" w:rsidRPr="002909A7" w:rsidRDefault="00F03D24"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008712</w:t>
            </w:r>
          </w:p>
        </w:tc>
      </w:tr>
      <w:tr w:rsidR="00F03D24" w:rsidRPr="002909A7" w:rsidTr="00F333AF">
        <w:trPr>
          <w:trHeight w:val="285"/>
        </w:trPr>
        <w:tc>
          <w:tcPr>
            <w:tcW w:w="0" w:type="auto"/>
            <w:noWrap/>
            <w:vAlign w:val="center"/>
          </w:tcPr>
          <w:p w:rsidR="00F03D24" w:rsidRPr="002909A7" w:rsidRDefault="00F03D24" w:rsidP="002909A7">
            <w:pPr>
              <w:widowControl/>
              <w:jc w:val="center"/>
              <w:rPr>
                <w:rFonts w:ascii="Times New Roman" w:eastAsia="宋体" w:hAnsi="Times New Roman" w:cs="Times New Roman"/>
                <w:color w:val="000000"/>
                <w:kern w:val="0"/>
                <w:sz w:val="22"/>
              </w:rPr>
            </w:pPr>
            <w:r w:rsidRPr="002909A7">
              <w:rPr>
                <w:rFonts w:ascii="Times New Roman" w:hAnsi="Times New Roman" w:cs="Times New Roman"/>
              </w:rPr>
              <w:t>78</w:t>
            </w:r>
          </w:p>
        </w:tc>
        <w:tc>
          <w:tcPr>
            <w:tcW w:w="0" w:type="auto"/>
            <w:noWrap/>
            <w:vAlign w:val="center"/>
            <w:hideMark/>
          </w:tcPr>
          <w:p w:rsidR="00F03D24" w:rsidRPr="002909A7" w:rsidRDefault="00F03D24"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景顺长城价值领航两年持有期混合型证券投资基金</w:t>
            </w:r>
          </w:p>
        </w:tc>
        <w:tc>
          <w:tcPr>
            <w:tcW w:w="0" w:type="auto"/>
            <w:vAlign w:val="center"/>
            <w:hideMark/>
          </w:tcPr>
          <w:p w:rsidR="00F03D24" w:rsidRPr="002909A7" w:rsidRDefault="00F03D24"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009098</w:t>
            </w:r>
          </w:p>
        </w:tc>
      </w:tr>
      <w:tr w:rsidR="00F03D24" w:rsidRPr="002909A7" w:rsidTr="00F333AF">
        <w:trPr>
          <w:trHeight w:val="285"/>
        </w:trPr>
        <w:tc>
          <w:tcPr>
            <w:tcW w:w="0" w:type="auto"/>
            <w:noWrap/>
            <w:vAlign w:val="center"/>
          </w:tcPr>
          <w:p w:rsidR="00F03D24" w:rsidRPr="002909A7" w:rsidRDefault="00F03D24" w:rsidP="002909A7">
            <w:pPr>
              <w:widowControl/>
              <w:jc w:val="center"/>
              <w:rPr>
                <w:rFonts w:ascii="Times New Roman" w:eastAsia="宋体" w:hAnsi="Times New Roman" w:cs="Times New Roman"/>
                <w:color w:val="000000"/>
                <w:kern w:val="0"/>
                <w:sz w:val="22"/>
              </w:rPr>
            </w:pPr>
            <w:r w:rsidRPr="002909A7">
              <w:rPr>
                <w:rFonts w:ascii="Times New Roman" w:hAnsi="Times New Roman" w:cs="Times New Roman"/>
              </w:rPr>
              <w:t>79</w:t>
            </w:r>
          </w:p>
        </w:tc>
        <w:tc>
          <w:tcPr>
            <w:tcW w:w="0" w:type="auto"/>
            <w:vAlign w:val="center"/>
            <w:hideMark/>
          </w:tcPr>
          <w:p w:rsidR="00F03D24" w:rsidRPr="002909A7" w:rsidRDefault="00F03D24"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景顺长城竞争优势混合型证券投资基金</w:t>
            </w:r>
          </w:p>
        </w:tc>
        <w:tc>
          <w:tcPr>
            <w:tcW w:w="0" w:type="auto"/>
            <w:vAlign w:val="center"/>
            <w:hideMark/>
          </w:tcPr>
          <w:p w:rsidR="00F03D24" w:rsidRPr="002909A7" w:rsidRDefault="00F03D24"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008131</w:t>
            </w:r>
          </w:p>
        </w:tc>
      </w:tr>
      <w:tr w:rsidR="00F03D24" w:rsidRPr="002909A7" w:rsidTr="00F333AF">
        <w:trPr>
          <w:trHeight w:val="285"/>
        </w:trPr>
        <w:tc>
          <w:tcPr>
            <w:tcW w:w="0" w:type="auto"/>
            <w:noWrap/>
            <w:vAlign w:val="center"/>
          </w:tcPr>
          <w:p w:rsidR="00F03D24" w:rsidRPr="002909A7" w:rsidRDefault="00F03D24" w:rsidP="002909A7">
            <w:pPr>
              <w:widowControl/>
              <w:jc w:val="center"/>
              <w:rPr>
                <w:rFonts w:ascii="Times New Roman" w:eastAsia="宋体" w:hAnsi="Times New Roman" w:cs="Times New Roman"/>
                <w:color w:val="000000"/>
                <w:kern w:val="0"/>
                <w:sz w:val="22"/>
              </w:rPr>
            </w:pPr>
            <w:r w:rsidRPr="002909A7">
              <w:rPr>
                <w:rFonts w:ascii="Times New Roman" w:hAnsi="Times New Roman" w:cs="Times New Roman"/>
              </w:rPr>
              <w:t>80</w:t>
            </w:r>
          </w:p>
        </w:tc>
        <w:tc>
          <w:tcPr>
            <w:tcW w:w="0" w:type="auto"/>
            <w:vAlign w:val="center"/>
            <w:hideMark/>
          </w:tcPr>
          <w:p w:rsidR="00F03D24" w:rsidRPr="002909A7" w:rsidRDefault="00F03D24"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景顺长城价值边际灵活配置混合型证券投资基金</w:t>
            </w:r>
          </w:p>
        </w:tc>
        <w:tc>
          <w:tcPr>
            <w:tcW w:w="0" w:type="auto"/>
            <w:vAlign w:val="center"/>
            <w:hideMark/>
          </w:tcPr>
          <w:p w:rsidR="00F03D24" w:rsidRPr="002909A7" w:rsidRDefault="00F03D24"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008060</w:t>
            </w:r>
          </w:p>
        </w:tc>
      </w:tr>
      <w:tr w:rsidR="00F03D24" w:rsidRPr="002909A7" w:rsidTr="00F333AF">
        <w:trPr>
          <w:trHeight w:val="285"/>
        </w:trPr>
        <w:tc>
          <w:tcPr>
            <w:tcW w:w="0" w:type="auto"/>
            <w:noWrap/>
            <w:vAlign w:val="center"/>
            <w:hideMark/>
          </w:tcPr>
          <w:p w:rsidR="00F03D24" w:rsidRPr="002909A7" w:rsidRDefault="00F03D24" w:rsidP="002909A7">
            <w:pPr>
              <w:widowControl/>
              <w:jc w:val="center"/>
              <w:rPr>
                <w:rFonts w:ascii="Times New Roman" w:eastAsia="宋体" w:hAnsi="Times New Roman" w:cs="Times New Roman"/>
                <w:color w:val="000000"/>
                <w:kern w:val="0"/>
                <w:sz w:val="22"/>
              </w:rPr>
            </w:pPr>
            <w:r w:rsidRPr="002909A7">
              <w:rPr>
                <w:rFonts w:ascii="Times New Roman" w:hAnsi="Times New Roman" w:cs="Times New Roman"/>
              </w:rPr>
              <w:t>81</w:t>
            </w:r>
          </w:p>
        </w:tc>
        <w:tc>
          <w:tcPr>
            <w:tcW w:w="0" w:type="auto"/>
            <w:noWrap/>
            <w:vAlign w:val="center"/>
            <w:hideMark/>
          </w:tcPr>
          <w:p w:rsidR="00F03D24" w:rsidRPr="002909A7" w:rsidRDefault="00F03D24"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景顺长城消费精选混合型证券投资基金</w:t>
            </w:r>
          </w:p>
        </w:tc>
        <w:tc>
          <w:tcPr>
            <w:tcW w:w="0" w:type="auto"/>
            <w:vAlign w:val="center"/>
            <w:hideMark/>
          </w:tcPr>
          <w:p w:rsidR="00F03D24" w:rsidRPr="002909A7" w:rsidRDefault="00F03D24" w:rsidP="002909A7">
            <w:pPr>
              <w:widowControl/>
              <w:jc w:val="center"/>
              <w:rPr>
                <w:rFonts w:ascii="Times New Roman" w:eastAsia="宋体" w:hAnsi="Times New Roman" w:cs="Times New Roman"/>
                <w:color w:val="000000"/>
                <w:kern w:val="0"/>
                <w:sz w:val="20"/>
                <w:szCs w:val="20"/>
              </w:rPr>
            </w:pPr>
            <w:r w:rsidRPr="002909A7">
              <w:rPr>
                <w:rFonts w:ascii="Times New Roman" w:eastAsia="宋体" w:hAnsi="Times New Roman" w:cs="Times New Roman"/>
                <w:color w:val="000000"/>
                <w:kern w:val="0"/>
                <w:sz w:val="20"/>
                <w:szCs w:val="20"/>
              </w:rPr>
              <w:t>010104</w:t>
            </w:r>
          </w:p>
        </w:tc>
      </w:tr>
    </w:tbl>
    <w:p w:rsidR="00924513" w:rsidRPr="00924513" w:rsidRDefault="00924513" w:rsidP="00924513">
      <w:pPr>
        <w:pStyle w:val="a3"/>
        <w:spacing w:line="360" w:lineRule="auto"/>
        <w:ind w:left="420" w:firstLineChars="0" w:firstLine="0"/>
        <w:rPr>
          <w:sz w:val="24"/>
          <w:szCs w:val="24"/>
        </w:rPr>
      </w:pPr>
    </w:p>
    <w:p w:rsidR="00924513" w:rsidRPr="0017050F" w:rsidRDefault="00924513" w:rsidP="0017050F">
      <w:pPr>
        <w:pStyle w:val="a3"/>
        <w:numPr>
          <w:ilvl w:val="0"/>
          <w:numId w:val="1"/>
        </w:numPr>
        <w:spacing w:line="360" w:lineRule="auto"/>
        <w:ind w:left="284" w:firstLineChars="0"/>
        <w:rPr>
          <w:b/>
          <w:sz w:val="24"/>
          <w:szCs w:val="24"/>
        </w:rPr>
      </w:pPr>
      <w:r w:rsidRPr="0017050F">
        <w:rPr>
          <w:rFonts w:hint="eastAsia"/>
          <w:b/>
          <w:sz w:val="24"/>
          <w:szCs w:val="24"/>
        </w:rPr>
        <w:t>基金合同及招募说明书（更新）修订</w:t>
      </w:r>
      <w:r w:rsidR="007F39B6" w:rsidRPr="0017050F">
        <w:rPr>
          <w:rFonts w:hint="eastAsia"/>
          <w:b/>
          <w:sz w:val="24"/>
          <w:szCs w:val="24"/>
        </w:rPr>
        <w:t>内容</w:t>
      </w:r>
    </w:p>
    <w:p w:rsidR="005A6766" w:rsidRDefault="007F39B6" w:rsidP="0017050F">
      <w:pPr>
        <w:pStyle w:val="a3"/>
        <w:spacing w:line="360" w:lineRule="auto"/>
        <w:ind w:left="420" w:firstLineChars="0" w:firstLine="0"/>
        <w:rPr>
          <w:sz w:val="24"/>
          <w:szCs w:val="24"/>
        </w:rPr>
      </w:pPr>
      <w:r w:rsidRPr="007F39B6">
        <w:rPr>
          <w:rFonts w:hint="eastAsia"/>
          <w:sz w:val="24"/>
          <w:szCs w:val="24"/>
        </w:rPr>
        <w:t>以景顺长城电子信息产业股票型证券投资基金为例，</w:t>
      </w:r>
      <w:r>
        <w:rPr>
          <w:rFonts w:hint="eastAsia"/>
          <w:sz w:val="24"/>
          <w:szCs w:val="24"/>
        </w:rPr>
        <w:t>做了如下修订：</w:t>
      </w:r>
    </w:p>
    <w:p w:rsidR="00AA53E2" w:rsidRPr="00924513" w:rsidRDefault="00AA53E2" w:rsidP="0017050F">
      <w:pPr>
        <w:pStyle w:val="a3"/>
        <w:spacing w:line="360" w:lineRule="auto"/>
        <w:ind w:left="420" w:firstLineChars="0" w:firstLine="0"/>
        <w:rPr>
          <w:sz w:val="24"/>
          <w:szCs w:val="24"/>
        </w:rPr>
      </w:pPr>
    </w:p>
    <w:p w:rsidR="000F5DD0" w:rsidRPr="00814EF4" w:rsidRDefault="00AE0A77" w:rsidP="00AE0A77">
      <w:pPr>
        <w:spacing w:line="360" w:lineRule="auto"/>
        <w:rPr>
          <w:b/>
          <w:sz w:val="24"/>
          <w:szCs w:val="24"/>
        </w:rPr>
      </w:pPr>
      <w:r w:rsidRPr="00814EF4">
        <w:rPr>
          <w:rFonts w:hint="eastAsia"/>
          <w:b/>
          <w:sz w:val="24"/>
          <w:szCs w:val="24"/>
        </w:rPr>
        <w:t>（一）</w:t>
      </w:r>
      <w:r w:rsidR="000F5DD0" w:rsidRPr="00814EF4">
        <w:rPr>
          <w:rFonts w:hint="eastAsia"/>
          <w:b/>
          <w:sz w:val="24"/>
          <w:szCs w:val="24"/>
        </w:rPr>
        <w:t>在</w:t>
      </w:r>
      <w:r w:rsidRPr="00814EF4">
        <w:rPr>
          <w:rFonts w:hint="eastAsia"/>
          <w:b/>
          <w:sz w:val="24"/>
          <w:szCs w:val="24"/>
        </w:rPr>
        <w:t>基金合同</w:t>
      </w:r>
      <w:r w:rsidR="000F5DD0" w:rsidRPr="00814EF4">
        <w:rPr>
          <w:rFonts w:hint="eastAsia"/>
          <w:b/>
          <w:sz w:val="24"/>
          <w:szCs w:val="24"/>
        </w:rPr>
        <w:t>“前言”</w:t>
      </w:r>
      <w:r w:rsidRPr="00814EF4">
        <w:rPr>
          <w:rFonts w:hint="eastAsia"/>
          <w:b/>
          <w:sz w:val="24"/>
          <w:szCs w:val="24"/>
        </w:rPr>
        <w:t>及招募说明书</w:t>
      </w:r>
      <w:r w:rsidR="00AA53E2" w:rsidRPr="00814EF4">
        <w:rPr>
          <w:rFonts w:hint="eastAsia"/>
          <w:b/>
          <w:sz w:val="24"/>
          <w:szCs w:val="24"/>
        </w:rPr>
        <w:t>（更新）</w:t>
      </w:r>
      <w:r w:rsidRPr="00814EF4">
        <w:rPr>
          <w:rFonts w:hint="eastAsia"/>
          <w:b/>
          <w:sz w:val="24"/>
          <w:szCs w:val="24"/>
        </w:rPr>
        <w:t>“重要提示”</w:t>
      </w:r>
      <w:r w:rsidR="000F5DD0" w:rsidRPr="00814EF4">
        <w:rPr>
          <w:rFonts w:hint="eastAsia"/>
          <w:b/>
          <w:sz w:val="24"/>
          <w:szCs w:val="24"/>
        </w:rPr>
        <w:t>部分，补充了</w:t>
      </w:r>
      <w:r w:rsidR="00BF32A1" w:rsidRPr="00814EF4">
        <w:rPr>
          <w:rFonts w:hint="eastAsia"/>
          <w:b/>
          <w:sz w:val="24"/>
          <w:szCs w:val="24"/>
        </w:rPr>
        <w:t>风险</w:t>
      </w:r>
      <w:r w:rsidR="000F5DD0" w:rsidRPr="00814EF4">
        <w:rPr>
          <w:rFonts w:hint="eastAsia"/>
          <w:b/>
          <w:sz w:val="24"/>
          <w:szCs w:val="24"/>
        </w:rPr>
        <w:t>提示，增加如下说明：</w:t>
      </w:r>
    </w:p>
    <w:p w:rsidR="000F5DD0" w:rsidRDefault="000F5DD0" w:rsidP="0017050F">
      <w:pPr>
        <w:spacing w:line="360" w:lineRule="auto"/>
        <w:ind w:firstLine="420"/>
        <w:rPr>
          <w:sz w:val="24"/>
          <w:szCs w:val="24"/>
        </w:rPr>
      </w:pPr>
      <w:r w:rsidRPr="00AE0A77">
        <w:rPr>
          <w:rFonts w:hint="eastAsia"/>
          <w:sz w:val="24"/>
          <w:szCs w:val="24"/>
        </w:rPr>
        <w:t>“本基金的投资范围包括存托凭证，若投资可能面临中国存托凭证价格大幅波动甚至出现较大亏损的风险，以及与创新企业、境外发行人、中国存托凭证发行机制以及交易机制等相关的风险。</w:t>
      </w:r>
      <w:r w:rsidRPr="0017050F">
        <w:rPr>
          <w:rFonts w:hint="eastAsia"/>
          <w:sz w:val="24"/>
          <w:szCs w:val="24"/>
        </w:rPr>
        <w:t>”</w:t>
      </w:r>
    </w:p>
    <w:p w:rsidR="001014E3" w:rsidRPr="0017050F" w:rsidRDefault="001014E3" w:rsidP="0017050F">
      <w:pPr>
        <w:spacing w:line="360" w:lineRule="auto"/>
        <w:ind w:firstLine="420"/>
        <w:rPr>
          <w:sz w:val="24"/>
          <w:szCs w:val="24"/>
        </w:rPr>
      </w:pPr>
    </w:p>
    <w:p w:rsidR="00924513" w:rsidRPr="00814EF4" w:rsidRDefault="00814EF4" w:rsidP="00814EF4">
      <w:pPr>
        <w:spacing w:line="360" w:lineRule="auto"/>
        <w:rPr>
          <w:b/>
          <w:sz w:val="24"/>
          <w:szCs w:val="24"/>
        </w:rPr>
      </w:pPr>
      <w:r>
        <w:rPr>
          <w:rFonts w:hint="eastAsia"/>
          <w:b/>
          <w:sz w:val="24"/>
          <w:szCs w:val="24"/>
        </w:rPr>
        <w:t>（二）</w:t>
      </w:r>
      <w:r w:rsidR="00924513" w:rsidRPr="00814EF4">
        <w:rPr>
          <w:rFonts w:hint="eastAsia"/>
          <w:b/>
          <w:sz w:val="24"/>
          <w:szCs w:val="24"/>
        </w:rPr>
        <w:t>对</w:t>
      </w:r>
      <w:r w:rsidR="001014E3" w:rsidRPr="00814EF4">
        <w:rPr>
          <w:rFonts w:hint="eastAsia"/>
          <w:b/>
          <w:sz w:val="24"/>
          <w:szCs w:val="24"/>
        </w:rPr>
        <w:t>基金合同、招募说明书</w:t>
      </w:r>
      <w:r w:rsidR="00AA53E2" w:rsidRPr="00814EF4">
        <w:rPr>
          <w:rFonts w:hint="eastAsia"/>
          <w:b/>
          <w:sz w:val="24"/>
          <w:szCs w:val="24"/>
        </w:rPr>
        <w:t>（更新）</w:t>
      </w:r>
      <w:r w:rsidR="00924513" w:rsidRPr="00814EF4">
        <w:rPr>
          <w:rFonts w:hint="eastAsia"/>
          <w:b/>
          <w:sz w:val="24"/>
          <w:szCs w:val="24"/>
        </w:rPr>
        <w:t>“基金的投资”部分的修改</w:t>
      </w:r>
      <w:r w:rsidR="00AE0A77" w:rsidRPr="00814EF4">
        <w:rPr>
          <w:rFonts w:hint="eastAsia"/>
          <w:b/>
          <w:sz w:val="24"/>
          <w:szCs w:val="24"/>
        </w:rPr>
        <w:t xml:space="preserve"> </w:t>
      </w:r>
    </w:p>
    <w:p w:rsidR="00924513" w:rsidRPr="00AE0A77" w:rsidRDefault="00AE0A77" w:rsidP="00AE0A77">
      <w:pPr>
        <w:spacing w:line="360" w:lineRule="auto"/>
        <w:rPr>
          <w:sz w:val="24"/>
          <w:szCs w:val="24"/>
        </w:rPr>
      </w:pPr>
      <w:r>
        <w:rPr>
          <w:sz w:val="24"/>
          <w:szCs w:val="24"/>
        </w:rPr>
        <w:t>1</w:t>
      </w:r>
      <w:r>
        <w:rPr>
          <w:rFonts w:hint="eastAsia"/>
          <w:sz w:val="24"/>
          <w:szCs w:val="24"/>
        </w:rPr>
        <w:t>、</w:t>
      </w:r>
      <w:r w:rsidR="00924513" w:rsidRPr="00AE0A77">
        <w:rPr>
          <w:rFonts w:hint="eastAsia"/>
          <w:sz w:val="24"/>
          <w:szCs w:val="24"/>
        </w:rPr>
        <w:t>明确“投资范围”</w:t>
      </w:r>
      <w:r w:rsidR="00A46E79" w:rsidRPr="00AE0A77">
        <w:rPr>
          <w:rFonts w:hint="eastAsia"/>
          <w:sz w:val="24"/>
          <w:szCs w:val="24"/>
        </w:rPr>
        <w:t>中“股票”包含存托凭证。将“投资范围”修订为：</w:t>
      </w:r>
    </w:p>
    <w:p w:rsidR="00A46E79" w:rsidRPr="007F39B6" w:rsidRDefault="00A46E79" w:rsidP="007F39B6">
      <w:pPr>
        <w:spacing w:line="360" w:lineRule="auto"/>
        <w:ind w:firstLine="420"/>
        <w:rPr>
          <w:sz w:val="24"/>
          <w:szCs w:val="24"/>
        </w:rPr>
      </w:pPr>
      <w:r w:rsidRPr="007F39B6">
        <w:rPr>
          <w:rFonts w:hint="eastAsia"/>
          <w:sz w:val="24"/>
          <w:szCs w:val="24"/>
        </w:rPr>
        <w:t>“本基金的投资范围为具有良好流动性的金融工具，包括国内依法发行上市的股票（包括主板、中小板、创业板及其他经中国证监会核准或注册上市的股票</w:t>
      </w:r>
      <w:r w:rsidRPr="0017050F">
        <w:rPr>
          <w:rFonts w:hint="eastAsia"/>
          <w:sz w:val="24"/>
          <w:szCs w:val="24"/>
          <w:u w:val="single"/>
        </w:rPr>
        <w:t>及存托凭证</w:t>
      </w:r>
      <w:r w:rsidRPr="007F39B6">
        <w:rPr>
          <w:rFonts w:hint="eastAsia"/>
          <w:sz w:val="24"/>
          <w:szCs w:val="24"/>
        </w:rPr>
        <w:t>）、港股通机制下允许买卖的规定范围内的香港联合交易所上市的股票（简称“港股通标的股票”）、债券（包括国债、金融债、企业债、公司债、公开发行的次级债、地方政府债券、政府支持机构债券、政府支持债券、中期票据、可转换债券（含分离交易可转债的纯债部分）、可交换债券、短期融资券、超短期融资券、央行票据）、资产支持证券、债券回购、银行存款（包括协议存款、定期存款及其他银行存款）、同业存单、货币市场工具、股指期货、国债期货、股票期权以及法律法规或中国证监会允许基金投资的其他金融工具（但须符合中国证监会相关规定）。</w:t>
      </w:r>
    </w:p>
    <w:p w:rsidR="00A46E79" w:rsidRDefault="00A46E79" w:rsidP="007F39B6">
      <w:pPr>
        <w:spacing w:line="360" w:lineRule="auto"/>
        <w:ind w:firstLine="420"/>
        <w:rPr>
          <w:sz w:val="24"/>
          <w:szCs w:val="24"/>
        </w:rPr>
      </w:pPr>
      <w:r w:rsidRPr="007F39B6">
        <w:rPr>
          <w:sz w:val="24"/>
          <w:szCs w:val="24"/>
        </w:rPr>
        <w:t>……</w:t>
      </w:r>
      <w:r w:rsidR="001014E3">
        <w:rPr>
          <w:rFonts w:hint="eastAsia"/>
          <w:sz w:val="24"/>
          <w:szCs w:val="24"/>
        </w:rPr>
        <w:t>”</w:t>
      </w:r>
    </w:p>
    <w:p w:rsidR="001014E3" w:rsidRPr="007F39B6" w:rsidRDefault="001014E3" w:rsidP="007F39B6">
      <w:pPr>
        <w:spacing w:line="360" w:lineRule="auto"/>
        <w:ind w:firstLine="420"/>
        <w:rPr>
          <w:sz w:val="24"/>
          <w:szCs w:val="24"/>
        </w:rPr>
      </w:pPr>
    </w:p>
    <w:p w:rsidR="00A46E79" w:rsidRPr="00AE0A77" w:rsidRDefault="00AE0A77" w:rsidP="00AE0A77">
      <w:pPr>
        <w:spacing w:line="360" w:lineRule="auto"/>
        <w:rPr>
          <w:sz w:val="24"/>
          <w:szCs w:val="24"/>
        </w:rPr>
      </w:pPr>
      <w:r>
        <w:rPr>
          <w:rFonts w:hint="eastAsia"/>
          <w:sz w:val="24"/>
          <w:szCs w:val="24"/>
        </w:rPr>
        <w:t>2</w:t>
      </w:r>
      <w:r>
        <w:rPr>
          <w:rFonts w:hint="eastAsia"/>
          <w:sz w:val="24"/>
          <w:szCs w:val="24"/>
        </w:rPr>
        <w:t>、</w:t>
      </w:r>
      <w:r w:rsidR="00A46E79" w:rsidRPr="00AE0A77">
        <w:rPr>
          <w:rFonts w:hint="eastAsia"/>
          <w:sz w:val="24"/>
          <w:szCs w:val="24"/>
        </w:rPr>
        <w:t>在</w:t>
      </w:r>
      <w:r w:rsidR="001014E3">
        <w:rPr>
          <w:rFonts w:hint="eastAsia"/>
          <w:sz w:val="24"/>
          <w:szCs w:val="24"/>
        </w:rPr>
        <w:t>“</w:t>
      </w:r>
      <w:r w:rsidR="00A46E79" w:rsidRPr="00AE0A77">
        <w:rPr>
          <w:rFonts w:hint="eastAsia"/>
          <w:sz w:val="24"/>
          <w:szCs w:val="24"/>
        </w:rPr>
        <w:t>股票投资策略部分</w:t>
      </w:r>
      <w:r w:rsidR="001014E3">
        <w:rPr>
          <w:rFonts w:hint="eastAsia"/>
          <w:sz w:val="24"/>
          <w:szCs w:val="24"/>
        </w:rPr>
        <w:t>”</w:t>
      </w:r>
      <w:r w:rsidR="00A46E79" w:rsidRPr="00AE0A77">
        <w:rPr>
          <w:rFonts w:hint="eastAsia"/>
          <w:sz w:val="24"/>
          <w:szCs w:val="24"/>
        </w:rPr>
        <w:t>增加</w:t>
      </w:r>
      <w:r w:rsidR="001014E3">
        <w:rPr>
          <w:rFonts w:hint="eastAsia"/>
          <w:sz w:val="24"/>
          <w:szCs w:val="24"/>
        </w:rPr>
        <w:t>存托凭证</w:t>
      </w:r>
      <w:r w:rsidR="00A46E79" w:rsidRPr="00AE0A77">
        <w:rPr>
          <w:rFonts w:hint="eastAsia"/>
          <w:sz w:val="24"/>
          <w:szCs w:val="24"/>
        </w:rPr>
        <w:t>投资策略描述，增加如下的投资策略：</w:t>
      </w:r>
    </w:p>
    <w:p w:rsidR="00BE2504" w:rsidRDefault="00BE2504" w:rsidP="00AE0A77">
      <w:pPr>
        <w:spacing w:line="360" w:lineRule="auto"/>
        <w:ind w:firstLineChars="200" w:firstLine="480"/>
        <w:rPr>
          <w:sz w:val="24"/>
          <w:szCs w:val="24"/>
        </w:rPr>
      </w:pPr>
      <w:r>
        <w:rPr>
          <w:rFonts w:hint="eastAsia"/>
          <w:sz w:val="24"/>
          <w:szCs w:val="24"/>
        </w:rPr>
        <w:t>对于</w:t>
      </w:r>
      <w:r>
        <w:rPr>
          <w:rFonts w:hint="eastAsia"/>
          <w:sz w:val="24"/>
          <w:szCs w:val="24"/>
        </w:rPr>
        <w:t>ETF</w:t>
      </w:r>
      <w:r>
        <w:rPr>
          <w:rFonts w:hint="eastAsia"/>
          <w:sz w:val="24"/>
          <w:szCs w:val="24"/>
        </w:rPr>
        <w:t>及指数型基金，增加的投资策略为：</w:t>
      </w:r>
    </w:p>
    <w:p w:rsidR="00BE2504" w:rsidRDefault="00BE2504" w:rsidP="00AE0A77">
      <w:pPr>
        <w:spacing w:line="360" w:lineRule="auto"/>
        <w:ind w:firstLineChars="200" w:firstLine="480"/>
        <w:rPr>
          <w:sz w:val="24"/>
          <w:szCs w:val="24"/>
        </w:rPr>
      </w:pPr>
      <w:r>
        <w:rPr>
          <w:rFonts w:hint="eastAsia"/>
          <w:sz w:val="24"/>
          <w:szCs w:val="24"/>
        </w:rPr>
        <w:t>“</w:t>
      </w:r>
      <w:r w:rsidRPr="00E22CD9">
        <w:rPr>
          <w:rFonts w:hint="eastAsia"/>
          <w:sz w:val="24"/>
          <w:szCs w:val="24"/>
        </w:rPr>
        <w:t>本基金在综合考虑预期收益、风险、流动性等因素的基础上，根据审慎原则合理参与存托凭证的投资，以更好地跟踪标的指数，追求跟踪偏离度和跟踪误差的最小化。</w:t>
      </w:r>
      <w:r>
        <w:rPr>
          <w:rFonts w:hint="eastAsia"/>
          <w:sz w:val="24"/>
          <w:szCs w:val="24"/>
        </w:rPr>
        <w:t>”</w:t>
      </w:r>
    </w:p>
    <w:p w:rsidR="00BE2504" w:rsidRDefault="00BE2504" w:rsidP="00AE0A77">
      <w:pPr>
        <w:spacing w:line="360" w:lineRule="auto"/>
        <w:ind w:firstLineChars="200" w:firstLine="480"/>
        <w:rPr>
          <w:sz w:val="24"/>
          <w:szCs w:val="24"/>
        </w:rPr>
      </w:pPr>
      <w:r>
        <w:rPr>
          <w:rFonts w:hint="eastAsia"/>
          <w:sz w:val="24"/>
          <w:szCs w:val="24"/>
        </w:rPr>
        <w:t>对于其他基金</w:t>
      </w:r>
      <w:r w:rsidR="00F333AF">
        <w:rPr>
          <w:rFonts w:hint="eastAsia"/>
          <w:sz w:val="24"/>
          <w:szCs w:val="24"/>
        </w:rPr>
        <w:t>（</w:t>
      </w:r>
      <w:r w:rsidR="00FB4D31">
        <w:rPr>
          <w:rFonts w:hint="eastAsia"/>
          <w:sz w:val="24"/>
          <w:szCs w:val="24"/>
        </w:rPr>
        <w:t>以</w:t>
      </w:r>
      <w:bookmarkStart w:id="0" w:name="_GoBack"/>
      <w:bookmarkEnd w:id="0"/>
      <w:r w:rsidR="00F333AF" w:rsidRPr="00F333AF">
        <w:rPr>
          <w:rFonts w:hint="eastAsia"/>
          <w:sz w:val="24"/>
          <w:szCs w:val="24"/>
        </w:rPr>
        <w:t>景顺长城电子信息产业股票型证券投资基金为例</w:t>
      </w:r>
      <w:r w:rsidR="00F333AF">
        <w:rPr>
          <w:rFonts w:hint="eastAsia"/>
          <w:sz w:val="24"/>
          <w:szCs w:val="24"/>
        </w:rPr>
        <w:t>）</w:t>
      </w:r>
      <w:r>
        <w:rPr>
          <w:rFonts w:hint="eastAsia"/>
          <w:sz w:val="24"/>
          <w:szCs w:val="24"/>
        </w:rPr>
        <w:t>，增加的投资策略为：</w:t>
      </w:r>
    </w:p>
    <w:p w:rsidR="00BE2504" w:rsidRDefault="00A46E79" w:rsidP="00BE2504">
      <w:pPr>
        <w:spacing w:line="360" w:lineRule="auto"/>
        <w:ind w:firstLineChars="200" w:firstLine="480"/>
        <w:rPr>
          <w:sz w:val="24"/>
          <w:szCs w:val="24"/>
        </w:rPr>
      </w:pPr>
      <w:r w:rsidRPr="00AE0A77">
        <w:rPr>
          <w:rFonts w:hint="eastAsia"/>
          <w:sz w:val="24"/>
          <w:szCs w:val="24"/>
        </w:rPr>
        <w:t>“本基金投资存托凭证的策略依照上述境内上市交易的股票投资策略执行。”</w:t>
      </w:r>
    </w:p>
    <w:p w:rsidR="00BE2504" w:rsidRPr="00BE2504" w:rsidRDefault="00BE2504" w:rsidP="00BE2504">
      <w:pPr>
        <w:spacing w:line="360" w:lineRule="auto"/>
        <w:ind w:firstLineChars="200" w:firstLine="480"/>
        <w:rPr>
          <w:sz w:val="24"/>
          <w:szCs w:val="24"/>
        </w:rPr>
      </w:pPr>
    </w:p>
    <w:p w:rsidR="00924513" w:rsidRPr="00AE0A77" w:rsidRDefault="00AE0A77" w:rsidP="00AE0A77">
      <w:pPr>
        <w:spacing w:line="360" w:lineRule="auto"/>
        <w:rPr>
          <w:sz w:val="24"/>
          <w:szCs w:val="24"/>
        </w:rPr>
      </w:pPr>
      <w:r>
        <w:rPr>
          <w:rFonts w:hint="eastAsia"/>
          <w:sz w:val="24"/>
          <w:szCs w:val="24"/>
        </w:rPr>
        <w:t>3</w:t>
      </w:r>
      <w:r>
        <w:rPr>
          <w:rFonts w:hint="eastAsia"/>
          <w:sz w:val="24"/>
          <w:szCs w:val="24"/>
        </w:rPr>
        <w:t>、</w:t>
      </w:r>
      <w:r w:rsidR="00A46E79" w:rsidRPr="00AE0A77">
        <w:rPr>
          <w:rFonts w:hint="eastAsia"/>
          <w:sz w:val="24"/>
          <w:szCs w:val="24"/>
        </w:rPr>
        <w:t>在“投资限制”中增加存托凭证投资限制描述，增加如下描述：</w:t>
      </w:r>
    </w:p>
    <w:p w:rsidR="00A46E79" w:rsidRPr="00AE0A77" w:rsidRDefault="00A46E79" w:rsidP="00AE0A77">
      <w:pPr>
        <w:spacing w:line="360" w:lineRule="auto"/>
        <w:ind w:firstLineChars="200" w:firstLine="480"/>
        <w:rPr>
          <w:sz w:val="24"/>
          <w:szCs w:val="24"/>
        </w:rPr>
      </w:pPr>
      <w:r w:rsidRPr="00AE0A77">
        <w:rPr>
          <w:rFonts w:hint="eastAsia"/>
          <w:sz w:val="24"/>
          <w:szCs w:val="24"/>
        </w:rPr>
        <w:t>“本基金投资存托凭证的比例限制依照境内上市交易的股票执行，与境内上市交易的股票合并计算。”</w:t>
      </w:r>
    </w:p>
    <w:p w:rsidR="00AE0A77" w:rsidRPr="007F39B6" w:rsidRDefault="00AE0A77" w:rsidP="007F39B6">
      <w:pPr>
        <w:spacing w:line="360" w:lineRule="auto"/>
        <w:ind w:firstLine="420"/>
        <w:rPr>
          <w:sz w:val="24"/>
          <w:szCs w:val="24"/>
          <w:u w:val="single"/>
        </w:rPr>
      </w:pPr>
    </w:p>
    <w:p w:rsidR="00A46E79" w:rsidRPr="00814EF4" w:rsidRDefault="00AE0A77" w:rsidP="00AE0A77">
      <w:pPr>
        <w:spacing w:line="360" w:lineRule="auto"/>
        <w:rPr>
          <w:b/>
          <w:sz w:val="24"/>
          <w:szCs w:val="24"/>
        </w:rPr>
      </w:pPr>
      <w:r w:rsidRPr="00814EF4">
        <w:rPr>
          <w:rFonts w:hint="eastAsia"/>
          <w:b/>
          <w:sz w:val="24"/>
          <w:szCs w:val="24"/>
        </w:rPr>
        <w:t>（三）</w:t>
      </w:r>
      <w:r w:rsidR="00A46E79" w:rsidRPr="00814EF4">
        <w:rPr>
          <w:rFonts w:hint="eastAsia"/>
          <w:b/>
          <w:sz w:val="24"/>
          <w:szCs w:val="24"/>
        </w:rPr>
        <w:t>在</w:t>
      </w:r>
      <w:r w:rsidR="001014E3" w:rsidRPr="00814EF4">
        <w:rPr>
          <w:rFonts w:hint="eastAsia"/>
          <w:b/>
          <w:sz w:val="24"/>
          <w:szCs w:val="24"/>
        </w:rPr>
        <w:t>基金合同、招募说明书</w:t>
      </w:r>
      <w:r w:rsidR="00AA53E2" w:rsidRPr="00814EF4">
        <w:rPr>
          <w:rFonts w:hint="eastAsia"/>
          <w:b/>
          <w:sz w:val="24"/>
          <w:szCs w:val="24"/>
        </w:rPr>
        <w:t>（更新）</w:t>
      </w:r>
      <w:r w:rsidR="00A46E79" w:rsidRPr="00814EF4">
        <w:rPr>
          <w:rFonts w:hint="eastAsia"/>
          <w:b/>
          <w:sz w:val="24"/>
          <w:szCs w:val="24"/>
        </w:rPr>
        <w:t>“基金资产估值”部分的“估值方法”中增加存托凭证的估值方法，增加如下描述：</w:t>
      </w:r>
    </w:p>
    <w:p w:rsidR="00A46E79" w:rsidRPr="007F39B6" w:rsidRDefault="00A46E79" w:rsidP="00AE0A77">
      <w:pPr>
        <w:spacing w:line="360" w:lineRule="auto"/>
        <w:ind w:firstLineChars="200" w:firstLine="480"/>
        <w:rPr>
          <w:sz w:val="24"/>
          <w:szCs w:val="24"/>
          <w:u w:val="single"/>
        </w:rPr>
      </w:pPr>
      <w:r w:rsidRPr="00AE0A77">
        <w:rPr>
          <w:rFonts w:hint="eastAsia"/>
          <w:sz w:val="24"/>
          <w:szCs w:val="24"/>
        </w:rPr>
        <w:t>“本基金投资存托凭证的估值核算，依照境内上市交易的股票进行。”</w:t>
      </w:r>
    </w:p>
    <w:p w:rsidR="00A46E79" w:rsidRDefault="00A46E79" w:rsidP="000F5DD0">
      <w:pPr>
        <w:spacing w:line="360" w:lineRule="auto"/>
        <w:rPr>
          <w:sz w:val="24"/>
          <w:szCs w:val="24"/>
        </w:rPr>
      </w:pPr>
    </w:p>
    <w:p w:rsidR="000F5DD0" w:rsidRPr="00814EF4" w:rsidRDefault="00AE0A77" w:rsidP="00AE0A77">
      <w:pPr>
        <w:spacing w:line="360" w:lineRule="auto"/>
        <w:rPr>
          <w:b/>
          <w:sz w:val="24"/>
          <w:szCs w:val="24"/>
        </w:rPr>
      </w:pPr>
      <w:r w:rsidRPr="00814EF4">
        <w:rPr>
          <w:rFonts w:hint="eastAsia"/>
          <w:b/>
          <w:sz w:val="24"/>
          <w:szCs w:val="24"/>
        </w:rPr>
        <w:t>（四）</w:t>
      </w:r>
      <w:r w:rsidR="000F5DD0" w:rsidRPr="00814EF4">
        <w:rPr>
          <w:rFonts w:hint="eastAsia"/>
          <w:b/>
          <w:sz w:val="24"/>
          <w:szCs w:val="24"/>
        </w:rPr>
        <w:t>在招募说明书（更新）的“风险提示”部分，增加了风险提示说明，增加如下说明：</w:t>
      </w:r>
    </w:p>
    <w:p w:rsidR="000F5DD0" w:rsidRPr="00AE0A77" w:rsidRDefault="000F5DD0" w:rsidP="0017050F">
      <w:pPr>
        <w:spacing w:line="360" w:lineRule="auto"/>
        <w:ind w:firstLineChars="100" w:firstLine="240"/>
        <w:rPr>
          <w:sz w:val="24"/>
          <w:szCs w:val="24"/>
        </w:rPr>
      </w:pPr>
      <w:r w:rsidRPr="00AE0A77">
        <w:rPr>
          <w:rFonts w:hint="eastAsia"/>
          <w:sz w:val="24"/>
          <w:szCs w:val="24"/>
        </w:rPr>
        <w:t>“</w:t>
      </w:r>
      <w:r w:rsidR="00AA53E2">
        <w:rPr>
          <w:rFonts w:hint="eastAsia"/>
          <w:sz w:val="24"/>
          <w:szCs w:val="24"/>
        </w:rPr>
        <w:t>1</w:t>
      </w:r>
      <w:r w:rsidR="00AA53E2">
        <w:rPr>
          <w:sz w:val="24"/>
          <w:szCs w:val="24"/>
        </w:rPr>
        <w:t>2</w:t>
      </w:r>
      <w:r w:rsidR="00AA53E2">
        <w:rPr>
          <w:rFonts w:hint="eastAsia"/>
          <w:sz w:val="24"/>
          <w:szCs w:val="24"/>
        </w:rPr>
        <w:t>、</w:t>
      </w:r>
      <w:r w:rsidRPr="00AE0A77">
        <w:rPr>
          <w:rFonts w:hint="eastAsia"/>
          <w:sz w:val="24"/>
          <w:szCs w:val="24"/>
        </w:rPr>
        <w:t>存托凭证投资风险</w:t>
      </w:r>
    </w:p>
    <w:p w:rsidR="000F5DD0" w:rsidRDefault="000F5DD0" w:rsidP="00AE0A77">
      <w:pPr>
        <w:spacing w:line="360" w:lineRule="auto"/>
        <w:ind w:firstLineChars="200" w:firstLine="480"/>
        <w:rPr>
          <w:sz w:val="24"/>
          <w:szCs w:val="24"/>
        </w:rPr>
      </w:pPr>
      <w:r w:rsidRPr="00AE0A77">
        <w:rPr>
          <w:rFonts w:hint="eastAsia"/>
          <w:sz w:val="24"/>
          <w:szCs w:val="24"/>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rsidR="00AA53E2" w:rsidRDefault="00AA53E2" w:rsidP="00AE0A77">
      <w:pPr>
        <w:spacing w:line="360" w:lineRule="auto"/>
        <w:ind w:firstLineChars="200" w:firstLine="480"/>
        <w:rPr>
          <w:sz w:val="24"/>
          <w:szCs w:val="24"/>
        </w:rPr>
      </w:pPr>
    </w:p>
    <w:p w:rsidR="00814EF4" w:rsidRPr="00814EF4" w:rsidRDefault="00AA53E2" w:rsidP="00814EF4">
      <w:pPr>
        <w:spacing w:line="360" w:lineRule="auto"/>
        <w:rPr>
          <w:b/>
          <w:sz w:val="24"/>
          <w:szCs w:val="24"/>
        </w:rPr>
      </w:pPr>
      <w:r w:rsidRPr="00814EF4">
        <w:rPr>
          <w:rFonts w:hint="eastAsia"/>
          <w:b/>
          <w:sz w:val="24"/>
          <w:szCs w:val="24"/>
        </w:rPr>
        <w:t>（五）</w:t>
      </w:r>
      <w:r w:rsidR="00814EF4" w:rsidRPr="00814EF4">
        <w:rPr>
          <w:rFonts w:hint="eastAsia"/>
          <w:b/>
          <w:sz w:val="24"/>
          <w:szCs w:val="24"/>
        </w:rPr>
        <w:t>补充说明</w:t>
      </w:r>
    </w:p>
    <w:p w:rsidR="00814EF4" w:rsidRDefault="00AA53E2" w:rsidP="00814EF4">
      <w:pPr>
        <w:spacing w:line="360" w:lineRule="auto"/>
        <w:ind w:firstLineChars="200" w:firstLine="480"/>
        <w:rPr>
          <w:sz w:val="24"/>
          <w:szCs w:val="24"/>
        </w:rPr>
      </w:pPr>
      <w:r w:rsidRPr="00AA53E2">
        <w:rPr>
          <w:rFonts w:hint="eastAsia"/>
          <w:sz w:val="24"/>
          <w:szCs w:val="24"/>
        </w:rPr>
        <w:t>此外，本公司根据上述修订对</w:t>
      </w:r>
      <w:r>
        <w:rPr>
          <w:rFonts w:hint="eastAsia"/>
          <w:sz w:val="24"/>
          <w:szCs w:val="24"/>
        </w:rPr>
        <w:t>上述</w:t>
      </w:r>
      <w:r w:rsidRPr="00AA53E2">
        <w:rPr>
          <w:rFonts w:hint="eastAsia"/>
          <w:sz w:val="24"/>
          <w:szCs w:val="24"/>
        </w:rPr>
        <w:t>基金的托管协议涉及前述内容的章节进行了更新和修订，并将在更新的</w:t>
      </w:r>
      <w:r>
        <w:rPr>
          <w:rFonts w:hint="eastAsia"/>
          <w:sz w:val="24"/>
          <w:szCs w:val="24"/>
        </w:rPr>
        <w:t>产品资料概要</w:t>
      </w:r>
      <w:r w:rsidRPr="00AA53E2">
        <w:rPr>
          <w:rFonts w:hint="eastAsia"/>
          <w:sz w:val="24"/>
          <w:szCs w:val="24"/>
        </w:rPr>
        <w:t>等文件中对上述内容进行相应修改。</w:t>
      </w:r>
      <w:r w:rsidR="00814EF4" w:rsidRPr="00814EF4">
        <w:rPr>
          <w:rFonts w:hint="eastAsia"/>
          <w:sz w:val="24"/>
          <w:szCs w:val="24"/>
        </w:rPr>
        <w:t>以上更新修订内容仅为示例，不同基金的基金合同等法律文件中相应条款表述存在差异，具体请以相关基金披露的修订后法律文件内容为准。</w:t>
      </w:r>
    </w:p>
    <w:p w:rsidR="00814EF4" w:rsidRPr="00AE0A77" w:rsidRDefault="00814EF4" w:rsidP="00AE0A77">
      <w:pPr>
        <w:spacing w:line="360" w:lineRule="auto"/>
        <w:ind w:firstLineChars="200" w:firstLine="480"/>
        <w:rPr>
          <w:sz w:val="24"/>
          <w:szCs w:val="24"/>
        </w:rPr>
      </w:pPr>
    </w:p>
    <w:p w:rsidR="00924513" w:rsidRPr="00991044" w:rsidRDefault="00924513" w:rsidP="0017050F">
      <w:pPr>
        <w:pStyle w:val="a3"/>
        <w:numPr>
          <w:ilvl w:val="0"/>
          <w:numId w:val="1"/>
        </w:numPr>
        <w:spacing w:line="360" w:lineRule="auto"/>
        <w:ind w:left="284" w:firstLineChars="0"/>
      </w:pPr>
      <w:r w:rsidRPr="0017050F">
        <w:rPr>
          <w:rFonts w:hint="eastAsia"/>
          <w:b/>
          <w:sz w:val="24"/>
          <w:szCs w:val="24"/>
        </w:rPr>
        <w:t>投资者可采用以下方式进行相关咨询：</w:t>
      </w:r>
      <w:r w:rsidRPr="00991044">
        <w:rPr>
          <w:rFonts w:hint="eastAsia"/>
        </w:rPr>
        <w:tab/>
      </w:r>
    </w:p>
    <w:p w:rsidR="00924513" w:rsidRPr="000C121C" w:rsidRDefault="00924513" w:rsidP="00924513">
      <w:pPr>
        <w:pStyle w:val="a4"/>
        <w:shd w:val="clear" w:color="auto" w:fill="FFFFFF"/>
        <w:spacing w:before="0" w:beforeAutospacing="0" w:after="0" w:afterAutospacing="0" w:line="360" w:lineRule="auto"/>
        <w:ind w:firstLine="525"/>
        <w:rPr>
          <w:rFonts w:asciiTheme="minorHAnsi" w:eastAsiaTheme="minorEastAsia" w:hAnsiTheme="minorHAnsi" w:cstheme="minorBidi"/>
          <w:kern w:val="2"/>
        </w:rPr>
      </w:pPr>
      <w:r w:rsidRPr="000C121C">
        <w:rPr>
          <w:rFonts w:asciiTheme="minorHAnsi" w:eastAsiaTheme="minorEastAsia" w:hAnsiTheme="minorHAnsi" w:cstheme="minorBidi" w:hint="eastAsia"/>
          <w:kern w:val="2"/>
        </w:rPr>
        <w:t>客户服务电话：</w:t>
      </w:r>
      <w:r w:rsidRPr="000C121C">
        <w:rPr>
          <w:rFonts w:asciiTheme="minorHAnsi" w:eastAsiaTheme="minorEastAsia" w:hAnsiTheme="minorHAnsi" w:cstheme="minorBidi"/>
          <w:kern w:val="2"/>
        </w:rPr>
        <w:t>4008888606</w:t>
      </w:r>
    </w:p>
    <w:p w:rsidR="00924513" w:rsidRPr="000C121C" w:rsidRDefault="00924513" w:rsidP="00924513">
      <w:pPr>
        <w:pStyle w:val="a4"/>
        <w:shd w:val="clear" w:color="auto" w:fill="FFFFFF"/>
        <w:spacing w:before="0" w:beforeAutospacing="0" w:after="0" w:afterAutospacing="0" w:line="360" w:lineRule="auto"/>
        <w:ind w:firstLine="525"/>
        <w:rPr>
          <w:rFonts w:asciiTheme="minorHAnsi" w:eastAsiaTheme="minorEastAsia" w:hAnsiTheme="minorHAnsi" w:cstheme="minorBidi"/>
          <w:kern w:val="2"/>
        </w:rPr>
      </w:pPr>
      <w:r w:rsidRPr="000C121C">
        <w:rPr>
          <w:rFonts w:asciiTheme="minorHAnsi" w:eastAsiaTheme="minorEastAsia" w:hAnsiTheme="minorHAnsi" w:cstheme="minorBidi" w:hint="eastAsia"/>
          <w:kern w:val="2"/>
        </w:rPr>
        <w:t>公司网址：</w:t>
      </w:r>
      <w:r w:rsidRPr="000C121C">
        <w:rPr>
          <w:rFonts w:asciiTheme="minorHAnsi" w:eastAsiaTheme="minorEastAsia" w:hAnsiTheme="minorHAnsi" w:cstheme="minorBidi"/>
          <w:kern w:val="2"/>
        </w:rPr>
        <w:t>www.igwfmc.com</w:t>
      </w:r>
    </w:p>
    <w:p w:rsidR="00924513" w:rsidRPr="000C121C" w:rsidRDefault="00924513" w:rsidP="00924513">
      <w:pPr>
        <w:pStyle w:val="a4"/>
        <w:shd w:val="clear" w:color="auto" w:fill="FFFFFF"/>
        <w:spacing w:before="0" w:beforeAutospacing="0" w:after="0" w:afterAutospacing="0" w:line="360" w:lineRule="auto"/>
        <w:ind w:firstLine="525"/>
        <w:rPr>
          <w:rFonts w:asciiTheme="minorHAnsi" w:eastAsiaTheme="minorEastAsia" w:hAnsiTheme="minorHAnsi" w:cstheme="minorBidi"/>
          <w:kern w:val="2"/>
        </w:rPr>
      </w:pPr>
      <w:r w:rsidRPr="000C121C">
        <w:rPr>
          <w:rFonts w:asciiTheme="minorHAnsi" w:eastAsiaTheme="minorEastAsia" w:hAnsiTheme="minorHAnsi" w:cstheme="minorBidi" w:hint="eastAsia"/>
          <w:kern w:val="2"/>
        </w:rPr>
        <w:t>公司官方微信服务号：</w:t>
      </w:r>
      <w:r w:rsidRPr="000C121C">
        <w:rPr>
          <w:rFonts w:asciiTheme="minorHAnsi" w:eastAsiaTheme="minorEastAsia" w:hAnsiTheme="minorHAnsi" w:cstheme="minorBidi"/>
          <w:kern w:val="2"/>
        </w:rPr>
        <w:t>IGWfund</w:t>
      </w:r>
    </w:p>
    <w:p w:rsidR="00924513" w:rsidRPr="000C121C" w:rsidRDefault="00924513" w:rsidP="00924513">
      <w:pPr>
        <w:pStyle w:val="a4"/>
        <w:shd w:val="clear" w:color="auto" w:fill="FFFFFF"/>
        <w:spacing w:before="0" w:beforeAutospacing="0" w:after="0" w:afterAutospacing="0" w:line="360" w:lineRule="auto"/>
        <w:ind w:firstLine="525"/>
        <w:rPr>
          <w:rFonts w:asciiTheme="minorHAnsi" w:eastAsiaTheme="minorEastAsia" w:hAnsiTheme="minorHAnsi" w:cstheme="minorBidi"/>
          <w:kern w:val="2"/>
        </w:rPr>
      </w:pPr>
      <w:r w:rsidRPr="000C121C">
        <w:rPr>
          <w:rFonts w:asciiTheme="minorHAnsi" w:eastAsiaTheme="minorEastAsia" w:hAnsiTheme="minorHAnsi" w:cstheme="minorBidi" w:hint="eastAsia"/>
          <w:kern w:val="2"/>
        </w:rPr>
        <w:t>公司官方</w:t>
      </w:r>
      <w:r w:rsidRPr="000C121C">
        <w:rPr>
          <w:rFonts w:asciiTheme="minorHAnsi" w:eastAsiaTheme="minorEastAsia" w:hAnsiTheme="minorHAnsi" w:cstheme="minorBidi"/>
          <w:kern w:val="2"/>
        </w:rPr>
        <w:t>APP</w:t>
      </w:r>
      <w:r w:rsidRPr="000C121C">
        <w:rPr>
          <w:rFonts w:asciiTheme="minorHAnsi" w:eastAsiaTheme="minorEastAsia" w:hAnsiTheme="minorHAnsi" w:cstheme="minorBidi" w:hint="eastAsia"/>
          <w:kern w:val="2"/>
        </w:rPr>
        <w:t>：景顺长城基金</w:t>
      </w:r>
    </w:p>
    <w:p w:rsidR="00924513" w:rsidRPr="00991044" w:rsidRDefault="00924513" w:rsidP="00924513">
      <w:pPr>
        <w:pStyle w:val="a4"/>
        <w:shd w:val="clear" w:color="auto" w:fill="FFFFFF"/>
        <w:spacing w:before="0" w:beforeAutospacing="0" w:after="0" w:afterAutospacing="0" w:line="360" w:lineRule="auto"/>
        <w:ind w:firstLine="525"/>
        <w:rPr>
          <w:rFonts w:asciiTheme="minorHAnsi" w:eastAsiaTheme="minorEastAsia" w:hAnsiTheme="minorHAnsi" w:cstheme="minorBidi"/>
          <w:kern w:val="2"/>
        </w:rPr>
      </w:pPr>
    </w:p>
    <w:p w:rsidR="00924513" w:rsidRPr="000C121C" w:rsidRDefault="00924513" w:rsidP="00924513">
      <w:pPr>
        <w:pStyle w:val="a4"/>
        <w:shd w:val="clear" w:color="auto" w:fill="FFFFFF"/>
        <w:spacing w:before="0" w:beforeAutospacing="0" w:after="0" w:afterAutospacing="0" w:line="360" w:lineRule="auto"/>
        <w:ind w:firstLine="525"/>
        <w:rPr>
          <w:rFonts w:asciiTheme="minorHAnsi" w:eastAsiaTheme="minorEastAsia" w:hAnsiTheme="minorHAnsi" w:cstheme="minorBidi"/>
          <w:kern w:val="2"/>
        </w:rPr>
      </w:pPr>
      <w:r w:rsidRPr="000C121C">
        <w:rPr>
          <w:rFonts w:asciiTheme="minorHAnsi" w:eastAsiaTheme="minorEastAsia" w:hAnsiTheme="minorHAnsi" w:cstheme="minorBidi" w:hint="eastAsia"/>
          <w:kern w:val="2"/>
        </w:rPr>
        <w:t>风险提示：基金管理人承诺以诚实信用、勤勉尽责的原则管理和运用基金资产，但不保证基金一定盈利，也不保证最低收益。投资者投资于基金时应认真阅读基金的基金合同、招募说明书等文件。敬请投资者留意投资风险。</w:t>
      </w:r>
    </w:p>
    <w:p w:rsidR="00924513" w:rsidRDefault="00924513" w:rsidP="00924513"/>
    <w:p w:rsidR="00AA53E2" w:rsidRDefault="00AA53E2" w:rsidP="00924513"/>
    <w:p w:rsidR="00AA53E2" w:rsidRPr="002909A7" w:rsidRDefault="00AA53E2" w:rsidP="002909A7">
      <w:pPr>
        <w:spacing w:line="360" w:lineRule="auto"/>
        <w:rPr>
          <w:sz w:val="24"/>
          <w:szCs w:val="24"/>
        </w:rPr>
      </w:pPr>
    </w:p>
    <w:p w:rsidR="00AA53E2" w:rsidRPr="0017050F" w:rsidRDefault="00AA53E2" w:rsidP="002909A7">
      <w:pPr>
        <w:spacing w:line="360" w:lineRule="auto"/>
        <w:jc w:val="right"/>
        <w:rPr>
          <w:sz w:val="24"/>
          <w:szCs w:val="24"/>
        </w:rPr>
      </w:pPr>
      <w:r w:rsidRPr="0017050F">
        <w:rPr>
          <w:rFonts w:hint="eastAsia"/>
          <w:sz w:val="24"/>
          <w:szCs w:val="24"/>
        </w:rPr>
        <w:t>景顺长城基金管理有限公司</w:t>
      </w:r>
    </w:p>
    <w:p w:rsidR="00AA53E2" w:rsidRPr="0017050F" w:rsidRDefault="00AA53E2" w:rsidP="002909A7">
      <w:pPr>
        <w:spacing w:line="360" w:lineRule="auto"/>
        <w:jc w:val="right"/>
        <w:rPr>
          <w:sz w:val="24"/>
          <w:szCs w:val="24"/>
        </w:rPr>
      </w:pPr>
      <w:r w:rsidRPr="0017050F">
        <w:rPr>
          <w:rFonts w:hint="eastAsia"/>
          <w:sz w:val="24"/>
          <w:szCs w:val="24"/>
        </w:rPr>
        <w:t>二〇二〇年十一月</w:t>
      </w:r>
      <w:r w:rsidR="008878B3">
        <w:rPr>
          <w:rFonts w:hint="eastAsia"/>
          <w:sz w:val="24"/>
          <w:szCs w:val="24"/>
        </w:rPr>
        <w:t>四</w:t>
      </w:r>
      <w:r w:rsidRPr="0017050F">
        <w:rPr>
          <w:rFonts w:hint="eastAsia"/>
          <w:sz w:val="24"/>
          <w:szCs w:val="24"/>
        </w:rPr>
        <w:t>日</w:t>
      </w:r>
    </w:p>
    <w:sectPr w:rsidR="00AA53E2" w:rsidRPr="0017050F" w:rsidSect="000B00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F07" w:rsidRDefault="00F13F07" w:rsidP="00440996">
      <w:r>
        <w:separator/>
      </w:r>
    </w:p>
  </w:endnote>
  <w:endnote w:type="continuationSeparator" w:id="0">
    <w:p w:rsidR="00F13F07" w:rsidRDefault="00F13F07" w:rsidP="00440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F07" w:rsidRDefault="00F13F07" w:rsidP="00440996">
      <w:r>
        <w:separator/>
      </w:r>
    </w:p>
  </w:footnote>
  <w:footnote w:type="continuationSeparator" w:id="0">
    <w:p w:rsidR="00F13F07" w:rsidRDefault="00F13F07" w:rsidP="00440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chineseCounting"/>
      <w:suff w:val="nothing"/>
      <w:lvlText w:val="%1、"/>
      <w:lvlJc w:val="left"/>
    </w:lvl>
  </w:abstractNum>
  <w:abstractNum w:abstractNumId="1">
    <w:nsid w:val="06E403EE"/>
    <w:multiLevelType w:val="hybridMultilevel"/>
    <w:tmpl w:val="7C3C944E"/>
    <w:lvl w:ilvl="0" w:tplc="FD427D8A">
      <w:start w:val="1"/>
      <w:numFmt w:val="japaneseCounting"/>
      <w:lvlText w:val="%1、"/>
      <w:lvlJc w:val="left"/>
      <w:pPr>
        <w:ind w:left="420" w:hanging="420"/>
      </w:pPr>
      <w:rPr>
        <w:rFonts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2E5564"/>
    <w:multiLevelType w:val="hybridMultilevel"/>
    <w:tmpl w:val="AFB437E0"/>
    <w:lvl w:ilvl="0" w:tplc="AB68479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4B30B7"/>
    <w:multiLevelType w:val="hybridMultilevel"/>
    <w:tmpl w:val="443C4336"/>
    <w:lvl w:ilvl="0" w:tplc="7124014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166344B"/>
    <w:multiLevelType w:val="hybridMultilevel"/>
    <w:tmpl w:val="E214AE96"/>
    <w:lvl w:ilvl="0" w:tplc="73C4C3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4513"/>
    <w:rsid w:val="000130F2"/>
    <w:rsid w:val="00016B7A"/>
    <w:rsid w:val="000B00B0"/>
    <w:rsid w:val="000F5DD0"/>
    <w:rsid w:val="001014E3"/>
    <w:rsid w:val="0017050F"/>
    <w:rsid w:val="00171D3A"/>
    <w:rsid w:val="002909A7"/>
    <w:rsid w:val="003C1C4E"/>
    <w:rsid w:val="00440996"/>
    <w:rsid w:val="00447F21"/>
    <w:rsid w:val="00457918"/>
    <w:rsid w:val="00590C0A"/>
    <w:rsid w:val="005A6766"/>
    <w:rsid w:val="006D0E09"/>
    <w:rsid w:val="007234A5"/>
    <w:rsid w:val="007657D6"/>
    <w:rsid w:val="0078531A"/>
    <w:rsid w:val="007F39B6"/>
    <w:rsid w:val="00814EF4"/>
    <w:rsid w:val="008878B3"/>
    <w:rsid w:val="008C598C"/>
    <w:rsid w:val="008C5F0F"/>
    <w:rsid w:val="008C5F47"/>
    <w:rsid w:val="008D0915"/>
    <w:rsid w:val="009164D7"/>
    <w:rsid w:val="00924513"/>
    <w:rsid w:val="00A46E79"/>
    <w:rsid w:val="00AA53E2"/>
    <w:rsid w:val="00AE0A77"/>
    <w:rsid w:val="00BE2504"/>
    <w:rsid w:val="00BF32A1"/>
    <w:rsid w:val="00C3017E"/>
    <w:rsid w:val="00D55E6B"/>
    <w:rsid w:val="00D90EEB"/>
    <w:rsid w:val="00DB36F3"/>
    <w:rsid w:val="00EF5E35"/>
    <w:rsid w:val="00F03D24"/>
    <w:rsid w:val="00F13F07"/>
    <w:rsid w:val="00F333AF"/>
    <w:rsid w:val="00FB4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B0"/>
    <w:pPr>
      <w:widowControl w:val="0"/>
      <w:jc w:val="both"/>
    </w:pPr>
  </w:style>
  <w:style w:type="paragraph" w:styleId="1">
    <w:name w:val="heading 1"/>
    <w:basedOn w:val="a"/>
    <w:next w:val="a"/>
    <w:link w:val="1Char"/>
    <w:qFormat/>
    <w:rsid w:val="000F5DD0"/>
    <w:pPr>
      <w:keepNext/>
      <w:keepLines/>
      <w:spacing w:before="340" w:after="330" w:line="576" w:lineRule="auto"/>
      <w:outlineLvl w:val="0"/>
    </w:pPr>
    <w:rPr>
      <w:rFonts w:ascii="Times New Roman" w:eastAsia="宋体" w:hAnsi="Times New Roman" w:cs="Times New Roman"/>
      <w:b/>
      <w:bCs/>
      <w:kern w:val="44"/>
      <w:sz w:val="44"/>
      <w:szCs w:val="44"/>
      <w:lang/>
    </w:rPr>
  </w:style>
  <w:style w:type="paragraph" w:styleId="2">
    <w:name w:val="heading 2"/>
    <w:basedOn w:val="a"/>
    <w:next w:val="a"/>
    <w:link w:val="2Char"/>
    <w:uiPriority w:val="9"/>
    <w:unhideWhenUsed/>
    <w:qFormat/>
    <w:rsid w:val="000F5DD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F5DD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0F5DD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513"/>
    <w:pPr>
      <w:ind w:firstLineChars="200" w:firstLine="420"/>
    </w:pPr>
  </w:style>
  <w:style w:type="paragraph" w:styleId="a4">
    <w:name w:val="Normal (Web)"/>
    <w:basedOn w:val="a"/>
    <w:uiPriority w:val="99"/>
    <w:semiHidden/>
    <w:unhideWhenUsed/>
    <w:rsid w:val="00924513"/>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59"/>
    <w:rsid w:val="00924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qFormat/>
    <w:rsid w:val="00A46E79"/>
    <w:rPr>
      <w:sz w:val="21"/>
    </w:rPr>
  </w:style>
  <w:style w:type="paragraph" w:styleId="a7">
    <w:name w:val="annotation text"/>
    <w:basedOn w:val="a"/>
    <w:link w:val="Char"/>
    <w:uiPriority w:val="99"/>
    <w:qFormat/>
    <w:rsid w:val="00A46E79"/>
    <w:pPr>
      <w:jc w:val="left"/>
    </w:pPr>
    <w:rPr>
      <w:rFonts w:ascii="Times New Roman" w:eastAsia="宋体" w:hAnsi="Times New Roman" w:cs="Times New Roman"/>
      <w:szCs w:val="20"/>
    </w:rPr>
  </w:style>
  <w:style w:type="character" w:customStyle="1" w:styleId="Char">
    <w:name w:val="批注文字 Char"/>
    <w:basedOn w:val="a0"/>
    <w:link w:val="a7"/>
    <w:uiPriority w:val="99"/>
    <w:rsid w:val="00A46E79"/>
    <w:rPr>
      <w:rFonts w:ascii="Times New Roman" w:eastAsia="宋体" w:hAnsi="Times New Roman" w:cs="Times New Roman"/>
      <w:szCs w:val="20"/>
    </w:rPr>
  </w:style>
  <w:style w:type="paragraph" w:styleId="a8">
    <w:name w:val="Balloon Text"/>
    <w:basedOn w:val="a"/>
    <w:link w:val="Char0"/>
    <w:uiPriority w:val="99"/>
    <w:semiHidden/>
    <w:unhideWhenUsed/>
    <w:rsid w:val="00A46E79"/>
    <w:rPr>
      <w:sz w:val="18"/>
      <w:szCs w:val="18"/>
    </w:rPr>
  </w:style>
  <w:style w:type="character" w:customStyle="1" w:styleId="Char0">
    <w:name w:val="批注框文本 Char"/>
    <w:basedOn w:val="a0"/>
    <w:link w:val="a8"/>
    <w:uiPriority w:val="99"/>
    <w:semiHidden/>
    <w:rsid w:val="00A46E79"/>
    <w:rPr>
      <w:sz w:val="18"/>
      <w:szCs w:val="18"/>
    </w:rPr>
  </w:style>
  <w:style w:type="character" w:customStyle="1" w:styleId="1Char">
    <w:name w:val="标题 1 Char"/>
    <w:basedOn w:val="a0"/>
    <w:link w:val="1"/>
    <w:rsid w:val="000F5DD0"/>
    <w:rPr>
      <w:rFonts w:ascii="Times New Roman" w:eastAsia="宋体" w:hAnsi="Times New Roman" w:cs="Times New Roman"/>
      <w:b/>
      <w:bCs/>
      <w:kern w:val="44"/>
      <w:sz w:val="44"/>
      <w:szCs w:val="44"/>
      <w:lang/>
    </w:rPr>
  </w:style>
  <w:style w:type="character" w:customStyle="1" w:styleId="2Char">
    <w:name w:val="标题 2 Char"/>
    <w:basedOn w:val="a0"/>
    <w:link w:val="2"/>
    <w:uiPriority w:val="9"/>
    <w:rsid w:val="000F5DD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0F5DD0"/>
    <w:rPr>
      <w:b/>
      <w:bCs/>
      <w:sz w:val="32"/>
      <w:szCs w:val="32"/>
    </w:rPr>
  </w:style>
  <w:style w:type="character" w:customStyle="1" w:styleId="4Char">
    <w:name w:val="标题 4 Char"/>
    <w:basedOn w:val="a0"/>
    <w:link w:val="4"/>
    <w:uiPriority w:val="9"/>
    <w:rsid w:val="000F5DD0"/>
    <w:rPr>
      <w:rFonts w:asciiTheme="majorHAnsi" w:eastAsiaTheme="majorEastAsia" w:hAnsiTheme="majorHAnsi" w:cstheme="majorBidi"/>
      <w:b/>
      <w:bCs/>
      <w:sz w:val="28"/>
      <w:szCs w:val="28"/>
    </w:rPr>
  </w:style>
  <w:style w:type="paragraph" w:styleId="a9">
    <w:name w:val="Title"/>
    <w:basedOn w:val="a"/>
    <w:next w:val="a"/>
    <w:link w:val="Char1"/>
    <w:uiPriority w:val="10"/>
    <w:qFormat/>
    <w:rsid w:val="000F5DD0"/>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9"/>
    <w:uiPriority w:val="10"/>
    <w:rsid w:val="000F5DD0"/>
    <w:rPr>
      <w:rFonts w:asciiTheme="majorHAnsi" w:eastAsia="宋体" w:hAnsiTheme="majorHAnsi" w:cstheme="majorBidi"/>
      <w:b/>
      <w:bCs/>
      <w:sz w:val="32"/>
      <w:szCs w:val="32"/>
    </w:rPr>
  </w:style>
  <w:style w:type="paragraph" w:styleId="aa">
    <w:name w:val="Revision"/>
    <w:hidden/>
    <w:uiPriority w:val="99"/>
    <w:semiHidden/>
    <w:rsid w:val="00F03D24"/>
  </w:style>
  <w:style w:type="paragraph" w:styleId="ab">
    <w:name w:val="annotation subject"/>
    <w:basedOn w:val="a7"/>
    <w:next w:val="a7"/>
    <w:link w:val="Char2"/>
    <w:uiPriority w:val="99"/>
    <w:semiHidden/>
    <w:unhideWhenUsed/>
    <w:rsid w:val="00AA53E2"/>
    <w:rPr>
      <w:rFonts w:asciiTheme="minorHAnsi" w:eastAsiaTheme="minorEastAsia" w:hAnsiTheme="minorHAnsi" w:cstheme="minorBidi"/>
      <w:b/>
      <w:bCs/>
      <w:szCs w:val="22"/>
    </w:rPr>
  </w:style>
  <w:style w:type="character" w:customStyle="1" w:styleId="Char2">
    <w:name w:val="批注主题 Char"/>
    <w:basedOn w:val="Char"/>
    <w:link w:val="ab"/>
    <w:uiPriority w:val="99"/>
    <w:semiHidden/>
    <w:rsid w:val="00AA53E2"/>
    <w:rPr>
      <w:rFonts w:ascii="Times New Roman" w:eastAsia="宋体" w:hAnsi="Times New Roman" w:cs="Times New Roman"/>
      <w:b/>
      <w:bCs/>
      <w:szCs w:val="20"/>
    </w:rPr>
  </w:style>
  <w:style w:type="paragraph" w:styleId="ac">
    <w:name w:val="header"/>
    <w:basedOn w:val="a"/>
    <w:link w:val="Char3"/>
    <w:uiPriority w:val="99"/>
    <w:unhideWhenUsed/>
    <w:rsid w:val="0044099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440996"/>
    <w:rPr>
      <w:sz w:val="18"/>
      <w:szCs w:val="18"/>
    </w:rPr>
  </w:style>
  <w:style w:type="paragraph" w:styleId="ad">
    <w:name w:val="footer"/>
    <w:basedOn w:val="a"/>
    <w:link w:val="Char4"/>
    <w:uiPriority w:val="99"/>
    <w:unhideWhenUsed/>
    <w:rsid w:val="00440996"/>
    <w:pPr>
      <w:tabs>
        <w:tab w:val="center" w:pos="4153"/>
        <w:tab w:val="right" w:pos="8306"/>
      </w:tabs>
      <w:snapToGrid w:val="0"/>
      <w:jc w:val="left"/>
    </w:pPr>
    <w:rPr>
      <w:sz w:val="18"/>
      <w:szCs w:val="18"/>
    </w:rPr>
  </w:style>
  <w:style w:type="character" w:customStyle="1" w:styleId="Char4">
    <w:name w:val="页脚 Char"/>
    <w:basedOn w:val="a0"/>
    <w:link w:val="ad"/>
    <w:uiPriority w:val="99"/>
    <w:rsid w:val="00440996"/>
    <w:rPr>
      <w:sz w:val="18"/>
      <w:szCs w:val="18"/>
    </w:rPr>
  </w:style>
</w:styles>
</file>

<file path=word/webSettings.xml><?xml version="1.0" encoding="utf-8"?>
<w:webSettings xmlns:r="http://schemas.openxmlformats.org/officeDocument/2006/relationships" xmlns:w="http://schemas.openxmlformats.org/wordprocessingml/2006/main">
  <w:divs>
    <w:div w:id="1610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3990</Characters>
  <Application>Microsoft Office Word</Application>
  <DocSecurity>4</DocSecurity>
  <Lines>33</Lines>
  <Paragraphs>9</Paragraphs>
  <ScaleCrop>false</ScaleCrop>
  <Company>Microsoft</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刘翠碧2</dc:creator>
  <cp:lastModifiedBy>ZHONGM</cp:lastModifiedBy>
  <cp:revision>2</cp:revision>
  <dcterms:created xsi:type="dcterms:W3CDTF">2020-11-03T16:02:00Z</dcterms:created>
  <dcterms:modified xsi:type="dcterms:W3CDTF">2020-11-03T16:02:00Z</dcterms:modified>
</cp:coreProperties>
</file>