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50" w:rsidRDefault="008F4C4D" w:rsidP="00A13650">
      <w:pPr>
        <w:jc w:val="center"/>
        <w:rPr>
          <w:rFonts w:ascii="仿宋" w:eastAsia="仿宋" w:hAnsi="仿宋"/>
          <w:b/>
          <w:sz w:val="36"/>
          <w:szCs w:val="28"/>
        </w:rPr>
      </w:pPr>
      <w:r w:rsidRPr="00A13650">
        <w:rPr>
          <w:rFonts w:ascii="仿宋" w:eastAsia="仿宋" w:hAnsi="仿宋" w:hint="eastAsia"/>
          <w:b/>
          <w:sz w:val="36"/>
          <w:szCs w:val="28"/>
        </w:rPr>
        <w:t>中庚</w:t>
      </w:r>
      <w:r w:rsidR="002E38AC" w:rsidRPr="00A13650">
        <w:rPr>
          <w:rFonts w:ascii="仿宋" w:eastAsia="仿宋" w:hAnsi="仿宋"/>
          <w:b/>
          <w:sz w:val="36"/>
          <w:szCs w:val="28"/>
        </w:rPr>
        <w:t>基金管理有限公司</w:t>
      </w:r>
    </w:p>
    <w:p w:rsidR="006614FF" w:rsidRPr="00A13650" w:rsidRDefault="002E38AC" w:rsidP="00A13650">
      <w:pPr>
        <w:jc w:val="center"/>
        <w:rPr>
          <w:rFonts w:ascii="仿宋" w:eastAsia="仿宋" w:hAnsi="仿宋"/>
          <w:b/>
          <w:sz w:val="36"/>
          <w:szCs w:val="28"/>
        </w:rPr>
      </w:pPr>
      <w:r w:rsidRPr="00A13650">
        <w:rPr>
          <w:rFonts w:ascii="仿宋" w:eastAsia="仿宋" w:hAnsi="仿宋"/>
          <w:b/>
          <w:sz w:val="36"/>
          <w:szCs w:val="28"/>
        </w:rPr>
        <w:t>关于旗下</w:t>
      </w:r>
      <w:r w:rsidR="008F4C4D" w:rsidRPr="00A13650">
        <w:rPr>
          <w:rFonts w:ascii="仿宋" w:eastAsia="仿宋" w:hAnsi="仿宋"/>
          <w:b/>
          <w:sz w:val="36"/>
          <w:szCs w:val="28"/>
        </w:rPr>
        <w:t>基金投资非公开发行股票的公告</w:t>
      </w:r>
    </w:p>
    <w:p w:rsidR="008F4C4D" w:rsidRPr="004F063C" w:rsidRDefault="008F4C4D" w:rsidP="00DF3014">
      <w:pPr>
        <w:ind w:firstLine="420"/>
        <w:rPr>
          <w:rFonts w:ascii="仿宋" w:eastAsia="仿宋" w:hAnsi="仿宋"/>
          <w:sz w:val="28"/>
          <w:szCs w:val="28"/>
        </w:rPr>
      </w:pPr>
      <w:r w:rsidRPr="004F063C">
        <w:rPr>
          <w:rFonts w:ascii="仿宋" w:eastAsia="仿宋" w:hAnsi="仿宋" w:hint="eastAsia"/>
          <w:sz w:val="28"/>
          <w:szCs w:val="28"/>
        </w:rPr>
        <w:t>根据</w:t>
      </w:r>
      <w:r w:rsidRPr="004F063C">
        <w:rPr>
          <w:rFonts w:ascii="仿宋" w:eastAsia="仿宋" w:hAnsi="仿宋"/>
          <w:sz w:val="28"/>
          <w:szCs w:val="28"/>
        </w:rPr>
        <w:t>中国证券监督管理委员会《</w:t>
      </w:r>
      <w:r w:rsidRPr="004F063C">
        <w:rPr>
          <w:rFonts w:ascii="仿宋" w:eastAsia="仿宋" w:hAnsi="仿宋" w:hint="eastAsia"/>
          <w:sz w:val="28"/>
          <w:szCs w:val="28"/>
        </w:rPr>
        <w:t>关于</w:t>
      </w:r>
      <w:r w:rsidRPr="004F063C">
        <w:rPr>
          <w:rFonts w:ascii="仿宋" w:eastAsia="仿宋" w:hAnsi="仿宋"/>
          <w:sz w:val="28"/>
          <w:szCs w:val="28"/>
        </w:rPr>
        <w:t>基金投资非公开发行</w:t>
      </w:r>
      <w:r w:rsidRPr="004F063C">
        <w:rPr>
          <w:rFonts w:ascii="仿宋" w:eastAsia="仿宋" w:hAnsi="仿宋" w:hint="eastAsia"/>
          <w:sz w:val="28"/>
          <w:szCs w:val="28"/>
        </w:rPr>
        <w:t>股票</w:t>
      </w:r>
      <w:r w:rsidRPr="004F063C">
        <w:rPr>
          <w:rFonts w:ascii="仿宋" w:eastAsia="仿宋" w:hAnsi="仿宋"/>
          <w:sz w:val="28"/>
          <w:szCs w:val="28"/>
        </w:rPr>
        <w:t>等流通受限证券有关问题的通知》</w:t>
      </w:r>
      <w:r w:rsidR="00A13650" w:rsidRPr="004F063C">
        <w:rPr>
          <w:rFonts w:ascii="仿宋" w:eastAsia="仿宋" w:hAnsi="仿宋" w:hint="eastAsia"/>
          <w:sz w:val="28"/>
          <w:szCs w:val="28"/>
        </w:rPr>
        <w:t>等</w:t>
      </w:r>
      <w:r w:rsidRPr="004F063C">
        <w:rPr>
          <w:rFonts w:ascii="仿宋" w:eastAsia="仿宋" w:hAnsi="仿宋" w:hint="eastAsia"/>
          <w:sz w:val="28"/>
          <w:szCs w:val="28"/>
        </w:rPr>
        <w:t>相关</w:t>
      </w:r>
      <w:r w:rsidRPr="004F063C">
        <w:rPr>
          <w:rFonts w:ascii="仿宋" w:eastAsia="仿宋" w:hAnsi="仿宋"/>
          <w:sz w:val="28"/>
          <w:szCs w:val="28"/>
        </w:rPr>
        <w:t>规定，中</w:t>
      </w:r>
      <w:r w:rsidRPr="004F063C">
        <w:rPr>
          <w:rFonts w:ascii="仿宋" w:eastAsia="仿宋" w:hAnsi="仿宋" w:hint="eastAsia"/>
          <w:sz w:val="28"/>
          <w:szCs w:val="28"/>
        </w:rPr>
        <w:t>庚基金</w:t>
      </w:r>
      <w:r w:rsidRPr="004F063C">
        <w:rPr>
          <w:rFonts w:ascii="仿宋" w:eastAsia="仿宋" w:hAnsi="仿宋"/>
          <w:sz w:val="28"/>
          <w:szCs w:val="28"/>
        </w:rPr>
        <w:t>管理有限公司就旗下中庚价值领航混合型证券投资基金、中庚小盘价值股票型</w:t>
      </w:r>
      <w:r w:rsidRPr="004F063C">
        <w:rPr>
          <w:rFonts w:ascii="仿宋" w:eastAsia="仿宋" w:hAnsi="仿宋" w:hint="eastAsia"/>
          <w:sz w:val="28"/>
          <w:szCs w:val="28"/>
        </w:rPr>
        <w:t>证券</w:t>
      </w:r>
      <w:r w:rsidRPr="004F063C">
        <w:rPr>
          <w:rFonts w:ascii="仿宋" w:eastAsia="仿宋" w:hAnsi="仿宋"/>
          <w:sz w:val="28"/>
          <w:szCs w:val="28"/>
        </w:rPr>
        <w:t>投资基金、中庚价值灵动灵活配置混合型证券投资基金参与</w:t>
      </w:r>
      <w:r w:rsidR="00FA0DF3" w:rsidRPr="00FA0DF3">
        <w:rPr>
          <w:rFonts w:ascii="仿宋" w:eastAsia="仿宋" w:hAnsi="仿宋" w:hint="eastAsia"/>
          <w:sz w:val="28"/>
          <w:szCs w:val="28"/>
        </w:rPr>
        <w:t>河南通达电缆股份有限公司</w:t>
      </w:r>
      <w:r w:rsidR="002E38AC" w:rsidRPr="004F063C">
        <w:rPr>
          <w:rFonts w:ascii="仿宋" w:eastAsia="仿宋" w:hAnsi="仿宋" w:hint="eastAsia"/>
          <w:sz w:val="28"/>
          <w:szCs w:val="28"/>
        </w:rPr>
        <w:t>（</w:t>
      </w:r>
      <w:r w:rsidR="00FA0DF3" w:rsidRPr="00FA0DF3">
        <w:rPr>
          <w:rFonts w:ascii="仿宋" w:eastAsia="仿宋" w:hAnsi="仿宋" w:hint="eastAsia"/>
          <w:sz w:val="28"/>
          <w:szCs w:val="28"/>
        </w:rPr>
        <w:t>通达股份</w:t>
      </w:r>
      <w:r w:rsidR="002E38AC" w:rsidRPr="004F063C">
        <w:rPr>
          <w:rFonts w:ascii="仿宋" w:eastAsia="仿宋" w:hAnsi="仿宋"/>
          <w:sz w:val="28"/>
          <w:szCs w:val="28"/>
        </w:rPr>
        <w:t>，股票代码：</w:t>
      </w:r>
      <w:r w:rsidR="00FA0DF3">
        <w:rPr>
          <w:rFonts w:ascii="仿宋" w:eastAsia="仿宋" w:hAnsi="仿宋" w:hint="eastAsia"/>
          <w:sz w:val="28"/>
          <w:szCs w:val="28"/>
        </w:rPr>
        <w:t>002560</w:t>
      </w:r>
      <w:r w:rsidR="002E38AC" w:rsidRPr="004F063C">
        <w:rPr>
          <w:rFonts w:ascii="仿宋" w:eastAsia="仿宋" w:hAnsi="仿宋" w:hint="eastAsia"/>
          <w:sz w:val="28"/>
          <w:szCs w:val="28"/>
        </w:rPr>
        <w:t>）非</w:t>
      </w:r>
      <w:r w:rsidR="002E38AC" w:rsidRPr="004F063C">
        <w:rPr>
          <w:rFonts w:ascii="仿宋" w:eastAsia="仿宋" w:hAnsi="仿宋"/>
          <w:sz w:val="28"/>
          <w:szCs w:val="28"/>
        </w:rPr>
        <w:t>公开发行股票的认购事项公告如下：</w:t>
      </w:r>
    </w:p>
    <w:tbl>
      <w:tblPr>
        <w:tblStyle w:val="a3"/>
        <w:tblW w:w="9328" w:type="dxa"/>
        <w:tblInd w:w="-431" w:type="dxa"/>
        <w:tblLayout w:type="fixed"/>
        <w:tblLook w:val="04A0"/>
      </w:tblPr>
      <w:tblGrid>
        <w:gridCol w:w="1248"/>
        <w:gridCol w:w="1418"/>
        <w:gridCol w:w="1842"/>
        <w:gridCol w:w="1134"/>
        <w:gridCol w:w="1701"/>
        <w:gridCol w:w="1134"/>
        <w:gridCol w:w="851"/>
      </w:tblGrid>
      <w:tr w:rsidR="00B03FFF" w:rsidRPr="004F063C" w:rsidTr="00D764A3">
        <w:tc>
          <w:tcPr>
            <w:tcW w:w="1248" w:type="dxa"/>
            <w:vAlign w:val="center"/>
          </w:tcPr>
          <w:p w:rsidR="002E38AC" w:rsidRPr="004F063C" w:rsidRDefault="002E38AC" w:rsidP="00D76F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063C">
              <w:rPr>
                <w:rFonts w:ascii="仿宋" w:eastAsia="仿宋" w:hAnsi="仿宋" w:hint="eastAsia"/>
                <w:sz w:val="24"/>
                <w:szCs w:val="24"/>
              </w:rPr>
              <w:t>基金</w:t>
            </w:r>
            <w:r w:rsidRPr="004F063C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1418" w:type="dxa"/>
            <w:vAlign w:val="center"/>
          </w:tcPr>
          <w:p w:rsidR="002E38AC" w:rsidRPr="004F063C" w:rsidRDefault="002E38AC" w:rsidP="00D76F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063C">
              <w:rPr>
                <w:rFonts w:ascii="仿宋" w:eastAsia="仿宋" w:hAnsi="仿宋" w:hint="eastAsia"/>
                <w:sz w:val="24"/>
                <w:szCs w:val="24"/>
              </w:rPr>
              <w:t>获配数量</w:t>
            </w:r>
            <w:r w:rsidRPr="004F063C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4F063C">
              <w:rPr>
                <w:rFonts w:ascii="仿宋" w:eastAsia="仿宋" w:hAnsi="仿宋" w:hint="eastAsia"/>
                <w:sz w:val="24"/>
                <w:szCs w:val="24"/>
              </w:rPr>
              <w:t>股</w:t>
            </w:r>
            <w:r w:rsidRPr="004F063C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842" w:type="dxa"/>
            <w:vAlign w:val="center"/>
          </w:tcPr>
          <w:p w:rsidR="002E38AC" w:rsidRPr="004F063C" w:rsidRDefault="002E38AC" w:rsidP="00D76F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063C">
              <w:rPr>
                <w:rFonts w:ascii="仿宋" w:eastAsia="仿宋" w:hAnsi="仿宋" w:hint="eastAsia"/>
                <w:sz w:val="24"/>
                <w:szCs w:val="24"/>
              </w:rPr>
              <w:t>总</w:t>
            </w:r>
            <w:r w:rsidRPr="004F063C">
              <w:rPr>
                <w:rFonts w:ascii="仿宋" w:eastAsia="仿宋" w:hAnsi="仿宋"/>
                <w:sz w:val="24"/>
                <w:szCs w:val="24"/>
              </w:rPr>
              <w:t>成本（</w:t>
            </w:r>
            <w:r w:rsidRPr="004F063C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4F063C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2E38AC" w:rsidRPr="004F063C" w:rsidRDefault="002E38AC" w:rsidP="00D76F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063C">
              <w:rPr>
                <w:rFonts w:ascii="仿宋" w:eastAsia="仿宋" w:hAnsi="仿宋" w:hint="eastAsia"/>
                <w:sz w:val="24"/>
                <w:szCs w:val="24"/>
              </w:rPr>
              <w:t>总成本</w:t>
            </w:r>
            <w:r w:rsidRPr="004F063C">
              <w:rPr>
                <w:rFonts w:ascii="仿宋" w:eastAsia="仿宋" w:hAnsi="仿宋"/>
                <w:sz w:val="24"/>
                <w:szCs w:val="24"/>
              </w:rPr>
              <w:t>占基金资产净值比例</w:t>
            </w:r>
          </w:p>
        </w:tc>
        <w:tc>
          <w:tcPr>
            <w:tcW w:w="1701" w:type="dxa"/>
            <w:vAlign w:val="center"/>
          </w:tcPr>
          <w:p w:rsidR="002E38AC" w:rsidRPr="004F063C" w:rsidRDefault="002E38AC" w:rsidP="00D76F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063C">
              <w:rPr>
                <w:rFonts w:ascii="仿宋" w:eastAsia="仿宋" w:hAnsi="仿宋" w:hint="eastAsia"/>
                <w:sz w:val="24"/>
                <w:szCs w:val="24"/>
              </w:rPr>
              <w:t>账面</w:t>
            </w:r>
            <w:r w:rsidRPr="004F063C">
              <w:rPr>
                <w:rFonts w:ascii="仿宋" w:eastAsia="仿宋" w:hAnsi="仿宋"/>
                <w:sz w:val="24"/>
                <w:szCs w:val="24"/>
              </w:rPr>
              <w:t>价值（</w:t>
            </w:r>
            <w:r w:rsidRPr="004F063C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4F063C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2E38AC" w:rsidRPr="004F063C" w:rsidRDefault="002E38AC" w:rsidP="00D76F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063C">
              <w:rPr>
                <w:rFonts w:ascii="仿宋" w:eastAsia="仿宋" w:hAnsi="仿宋" w:hint="eastAsia"/>
                <w:sz w:val="24"/>
                <w:szCs w:val="24"/>
              </w:rPr>
              <w:t>账面</w:t>
            </w:r>
            <w:r w:rsidRPr="004F063C">
              <w:rPr>
                <w:rFonts w:ascii="仿宋" w:eastAsia="仿宋" w:hAnsi="仿宋"/>
                <w:sz w:val="24"/>
                <w:szCs w:val="24"/>
              </w:rPr>
              <w:t>价值占基金资产净值比例</w:t>
            </w:r>
          </w:p>
        </w:tc>
        <w:tc>
          <w:tcPr>
            <w:tcW w:w="851" w:type="dxa"/>
            <w:vAlign w:val="center"/>
          </w:tcPr>
          <w:p w:rsidR="002E38AC" w:rsidRPr="004F063C" w:rsidRDefault="002E38AC" w:rsidP="00D76F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063C">
              <w:rPr>
                <w:rFonts w:ascii="仿宋" w:eastAsia="仿宋" w:hAnsi="仿宋" w:hint="eastAsia"/>
                <w:sz w:val="24"/>
                <w:szCs w:val="24"/>
              </w:rPr>
              <w:t>锁定期</w:t>
            </w:r>
          </w:p>
        </w:tc>
      </w:tr>
      <w:tr w:rsidR="00B03FFF" w:rsidRPr="004F063C" w:rsidTr="00D764A3">
        <w:tc>
          <w:tcPr>
            <w:tcW w:w="1248" w:type="dxa"/>
          </w:tcPr>
          <w:p w:rsidR="00067A21" w:rsidRPr="004F063C" w:rsidRDefault="00067A21">
            <w:pPr>
              <w:rPr>
                <w:rFonts w:ascii="仿宋" w:eastAsia="仿宋" w:hAnsi="仿宋"/>
                <w:sz w:val="24"/>
                <w:szCs w:val="24"/>
              </w:rPr>
            </w:pPr>
            <w:r w:rsidRPr="004F063C">
              <w:rPr>
                <w:rFonts w:ascii="仿宋" w:eastAsia="仿宋" w:hAnsi="仿宋" w:hint="eastAsia"/>
                <w:sz w:val="24"/>
                <w:szCs w:val="24"/>
              </w:rPr>
              <w:t>中庚价值</w:t>
            </w:r>
            <w:r w:rsidRPr="004F063C">
              <w:rPr>
                <w:rFonts w:ascii="仿宋" w:eastAsia="仿宋" w:hAnsi="仿宋"/>
                <w:sz w:val="24"/>
                <w:szCs w:val="24"/>
              </w:rPr>
              <w:t>领航混合型证券</w:t>
            </w:r>
            <w:r w:rsidRPr="004F063C">
              <w:rPr>
                <w:rFonts w:ascii="仿宋" w:eastAsia="仿宋" w:hAnsi="仿宋" w:hint="eastAsia"/>
                <w:sz w:val="24"/>
                <w:szCs w:val="24"/>
              </w:rPr>
              <w:t>投资基金</w:t>
            </w:r>
          </w:p>
        </w:tc>
        <w:tc>
          <w:tcPr>
            <w:tcW w:w="1418" w:type="dxa"/>
            <w:vAlign w:val="center"/>
          </w:tcPr>
          <w:p w:rsidR="00067A21" w:rsidRDefault="00D21F5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5,447,736</w:t>
            </w:r>
            <w:r w:rsidR="00067A2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67A21" w:rsidRDefault="00067A2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43,636,365.36 </w:t>
            </w:r>
          </w:p>
        </w:tc>
        <w:tc>
          <w:tcPr>
            <w:tcW w:w="1134" w:type="dxa"/>
            <w:vAlign w:val="center"/>
          </w:tcPr>
          <w:p w:rsidR="00067A21" w:rsidRPr="00B03FFF" w:rsidRDefault="00B03FFF" w:rsidP="00B03FF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B03FFF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1.5249%</w:t>
            </w:r>
          </w:p>
        </w:tc>
        <w:tc>
          <w:tcPr>
            <w:tcW w:w="1701" w:type="dxa"/>
            <w:vAlign w:val="center"/>
          </w:tcPr>
          <w:p w:rsidR="00067A21" w:rsidRPr="00B03FFF" w:rsidRDefault="00B03FFF" w:rsidP="00B03FF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B03FFF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43,799,797.44</w:t>
            </w:r>
          </w:p>
        </w:tc>
        <w:tc>
          <w:tcPr>
            <w:tcW w:w="1134" w:type="dxa"/>
            <w:vAlign w:val="center"/>
          </w:tcPr>
          <w:p w:rsidR="00067A21" w:rsidRPr="00B03FFF" w:rsidRDefault="00B03FFF" w:rsidP="00B03FF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B03FFF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1.5306%</w:t>
            </w:r>
          </w:p>
        </w:tc>
        <w:tc>
          <w:tcPr>
            <w:tcW w:w="851" w:type="dxa"/>
            <w:vAlign w:val="center"/>
          </w:tcPr>
          <w:p w:rsidR="00067A21" w:rsidRPr="004F063C" w:rsidRDefault="0080584B" w:rsidP="00C435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6个月</w:t>
            </w:r>
          </w:p>
        </w:tc>
      </w:tr>
      <w:tr w:rsidR="00B03FFF" w:rsidRPr="004F063C" w:rsidTr="00D764A3">
        <w:tc>
          <w:tcPr>
            <w:tcW w:w="1248" w:type="dxa"/>
          </w:tcPr>
          <w:p w:rsidR="00067A21" w:rsidRPr="004F063C" w:rsidRDefault="00067A21">
            <w:pPr>
              <w:rPr>
                <w:rFonts w:ascii="仿宋" w:eastAsia="仿宋" w:hAnsi="仿宋"/>
                <w:sz w:val="24"/>
                <w:szCs w:val="24"/>
              </w:rPr>
            </w:pPr>
            <w:r w:rsidRPr="004F063C">
              <w:rPr>
                <w:rFonts w:ascii="仿宋" w:eastAsia="仿宋" w:hAnsi="仿宋"/>
                <w:sz w:val="24"/>
                <w:szCs w:val="24"/>
              </w:rPr>
              <w:t>中庚小盘价值股票型</w:t>
            </w:r>
            <w:r w:rsidRPr="004F063C">
              <w:rPr>
                <w:rFonts w:ascii="仿宋" w:eastAsia="仿宋" w:hAnsi="仿宋" w:hint="eastAsia"/>
                <w:sz w:val="24"/>
                <w:szCs w:val="24"/>
              </w:rPr>
              <w:t>证券</w:t>
            </w:r>
            <w:r w:rsidRPr="004F063C">
              <w:rPr>
                <w:rFonts w:ascii="仿宋" w:eastAsia="仿宋" w:hAnsi="仿宋"/>
                <w:sz w:val="24"/>
                <w:szCs w:val="24"/>
              </w:rPr>
              <w:t>投资基金</w:t>
            </w:r>
          </w:p>
        </w:tc>
        <w:tc>
          <w:tcPr>
            <w:tcW w:w="1418" w:type="dxa"/>
            <w:vAlign w:val="center"/>
          </w:tcPr>
          <w:p w:rsidR="00067A21" w:rsidRDefault="00D21F5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10,895,471</w:t>
            </w:r>
            <w:r w:rsidR="00067A2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67A21" w:rsidRDefault="00067A2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87,272,722.71 </w:t>
            </w:r>
          </w:p>
        </w:tc>
        <w:tc>
          <w:tcPr>
            <w:tcW w:w="1134" w:type="dxa"/>
            <w:vAlign w:val="center"/>
          </w:tcPr>
          <w:p w:rsidR="00067A21" w:rsidRPr="00B03FFF" w:rsidRDefault="00B03FFF" w:rsidP="00B03FF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B03FFF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3.5328%</w:t>
            </w:r>
          </w:p>
        </w:tc>
        <w:tc>
          <w:tcPr>
            <w:tcW w:w="1701" w:type="dxa"/>
            <w:vAlign w:val="center"/>
          </w:tcPr>
          <w:p w:rsidR="00067A21" w:rsidRPr="00B03FFF" w:rsidRDefault="00B03FFF" w:rsidP="00B03FF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B03FFF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87,599,586.84</w:t>
            </w:r>
          </w:p>
        </w:tc>
        <w:tc>
          <w:tcPr>
            <w:tcW w:w="1134" w:type="dxa"/>
            <w:vAlign w:val="center"/>
          </w:tcPr>
          <w:p w:rsidR="00067A21" w:rsidRPr="00B03FFF" w:rsidRDefault="00B03FFF" w:rsidP="00B03FF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B03FFF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3.5461</w:t>
            </w:r>
            <w:r w:rsidR="00A20F5F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%</w:t>
            </w:r>
          </w:p>
        </w:tc>
        <w:tc>
          <w:tcPr>
            <w:tcW w:w="851" w:type="dxa"/>
            <w:vAlign w:val="center"/>
          </w:tcPr>
          <w:p w:rsidR="00067A21" w:rsidRPr="004F063C" w:rsidRDefault="0080584B" w:rsidP="00C435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6个月</w:t>
            </w:r>
          </w:p>
        </w:tc>
      </w:tr>
      <w:tr w:rsidR="00B03FFF" w:rsidRPr="004F063C" w:rsidTr="00D764A3">
        <w:tc>
          <w:tcPr>
            <w:tcW w:w="1248" w:type="dxa"/>
          </w:tcPr>
          <w:p w:rsidR="00067A21" w:rsidRPr="004F063C" w:rsidRDefault="00067A21">
            <w:pPr>
              <w:rPr>
                <w:rFonts w:ascii="仿宋" w:eastAsia="仿宋" w:hAnsi="仿宋"/>
                <w:sz w:val="24"/>
                <w:szCs w:val="24"/>
              </w:rPr>
            </w:pPr>
            <w:r w:rsidRPr="004F063C">
              <w:rPr>
                <w:rFonts w:ascii="仿宋" w:eastAsia="仿宋" w:hAnsi="仿宋"/>
                <w:sz w:val="24"/>
                <w:szCs w:val="24"/>
              </w:rPr>
              <w:lastRenderedPageBreak/>
              <w:t>中庚价值灵动灵活配置混合型证券投资基金</w:t>
            </w:r>
          </w:p>
        </w:tc>
        <w:tc>
          <w:tcPr>
            <w:tcW w:w="1418" w:type="dxa"/>
            <w:vAlign w:val="center"/>
          </w:tcPr>
          <w:p w:rsidR="00067A21" w:rsidRDefault="00D21F5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3,631,824</w:t>
            </w:r>
          </w:p>
        </w:tc>
        <w:tc>
          <w:tcPr>
            <w:tcW w:w="1842" w:type="dxa"/>
            <w:vAlign w:val="center"/>
          </w:tcPr>
          <w:p w:rsidR="00067A21" w:rsidRDefault="00067A2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29,090,910.24 </w:t>
            </w:r>
          </w:p>
        </w:tc>
        <w:tc>
          <w:tcPr>
            <w:tcW w:w="1134" w:type="dxa"/>
            <w:vAlign w:val="center"/>
          </w:tcPr>
          <w:p w:rsidR="00067A21" w:rsidRPr="00B03FFF" w:rsidRDefault="00277449" w:rsidP="00B03FF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1.2832%</w:t>
            </w:r>
          </w:p>
        </w:tc>
        <w:tc>
          <w:tcPr>
            <w:tcW w:w="1701" w:type="dxa"/>
            <w:vAlign w:val="center"/>
          </w:tcPr>
          <w:p w:rsidR="00067A21" w:rsidRPr="00B03FFF" w:rsidRDefault="00D46A7F" w:rsidP="00B03FF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29,199,864.96</w:t>
            </w:r>
          </w:p>
        </w:tc>
        <w:tc>
          <w:tcPr>
            <w:tcW w:w="1134" w:type="dxa"/>
            <w:vAlign w:val="center"/>
          </w:tcPr>
          <w:p w:rsidR="00067A21" w:rsidRPr="00B03FFF" w:rsidRDefault="00B03FFF" w:rsidP="0027744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B03FFF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1.</w:t>
            </w:r>
            <w:r w:rsidR="0027744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2880</w:t>
            </w:r>
            <w:r w:rsidRPr="00B03FFF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%</w:t>
            </w:r>
          </w:p>
        </w:tc>
        <w:tc>
          <w:tcPr>
            <w:tcW w:w="851" w:type="dxa"/>
            <w:vAlign w:val="center"/>
          </w:tcPr>
          <w:p w:rsidR="00067A21" w:rsidRPr="004F063C" w:rsidRDefault="0080584B" w:rsidP="00C435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6个月</w:t>
            </w:r>
          </w:p>
        </w:tc>
      </w:tr>
    </w:tbl>
    <w:p w:rsidR="002E38AC" w:rsidRPr="004F063C" w:rsidRDefault="002E38AC">
      <w:pPr>
        <w:rPr>
          <w:rFonts w:ascii="仿宋" w:eastAsia="仿宋" w:hAnsi="仿宋"/>
          <w:sz w:val="28"/>
          <w:szCs w:val="24"/>
        </w:rPr>
      </w:pPr>
      <w:r w:rsidRPr="004F063C">
        <w:rPr>
          <w:rFonts w:ascii="仿宋" w:eastAsia="仿宋" w:hAnsi="仿宋" w:hint="eastAsia"/>
          <w:sz w:val="28"/>
          <w:szCs w:val="24"/>
        </w:rPr>
        <w:t>注</w:t>
      </w:r>
      <w:r w:rsidRPr="004F063C">
        <w:rPr>
          <w:rFonts w:ascii="仿宋" w:eastAsia="仿宋" w:hAnsi="仿宋"/>
          <w:sz w:val="28"/>
          <w:szCs w:val="24"/>
        </w:rPr>
        <w:t>：基金资产净值、账面价值为</w:t>
      </w:r>
      <w:r w:rsidRPr="004F063C">
        <w:rPr>
          <w:rFonts w:ascii="仿宋" w:eastAsia="仿宋" w:hAnsi="仿宋" w:hint="eastAsia"/>
          <w:sz w:val="28"/>
          <w:szCs w:val="24"/>
        </w:rPr>
        <w:t>2020年</w:t>
      </w:r>
      <w:r w:rsidR="00FA0DF3">
        <w:rPr>
          <w:rFonts w:ascii="仿宋" w:eastAsia="仿宋" w:hAnsi="仿宋" w:hint="eastAsia"/>
          <w:sz w:val="28"/>
          <w:szCs w:val="24"/>
        </w:rPr>
        <w:t>10</w:t>
      </w:r>
      <w:r w:rsidRPr="004F063C">
        <w:rPr>
          <w:rFonts w:ascii="仿宋" w:eastAsia="仿宋" w:hAnsi="仿宋" w:hint="eastAsia"/>
          <w:sz w:val="28"/>
          <w:szCs w:val="24"/>
        </w:rPr>
        <w:t>月</w:t>
      </w:r>
      <w:r w:rsidR="00FA0DF3">
        <w:rPr>
          <w:rFonts w:ascii="仿宋" w:eastAsia="仿宋" w:hAnsi="仿宋" w:hint="eastAsia"/>
          <w:sz w:val="28"/>
          <w:szCs w:val="24"/>
        </w:rPr>
        <w:t>30</w:t>
      </w:r>
      <w:r w:rsidRPr="004F063C">
        <w:rPr>
          <w:rFonts w:ascii="仿宋" w:eastAsia="仿宋" w:hAnsi="仿宋" w:hint="eastAsia"/>
          <w:sz w:val="28"/>
          <w:szCs w:val="24"/>
        </w:rPr>
        <w:t>日</w:t>
      </w:r>
      <w:r w:rsidRPr="004F063C">
        <w:rPr>
          <w:rFonts w:ascii="仿宋" w:eastAsia="仿宋" w:hAnsi="仿宋"/>
          <w:sz w:val="28"/>
          <w:szCs w:val="24"/>
        </w:rPr>
        <w:t>数据。</w:t>
      </w:r>
    </w:p>
    <w:p w:rsidR="002E38AC" w:rsidRPr="004F063C" w:rsidRDefault="002E38AC" w:rsidP="002E38AC">
      <w:pPr>
        <w:ind w:firstLine="420"/>
        <w:rPr>
          <w:rFonts w:ascii="仿宋" w:eastAsia="仿宋" w:hAnsi="仿宋"/>
          <w:sz w:val="28"/>
          <w:szCs w:val="24"/>
        </w:rPr>
      </w:pPr>
      <w:r w:rsidRPr="004F063C">
        <w:rPr>
          <w:rFonts w:ascii="仿宋" w:eastAsia="仿宋" w:hAnsi="仿宋" w:hint="eastAsia"/>
          <w:sz w:val="28"/>
          <w:szCs w:val="24"/>
        </w:rPr>
        <w:t>特此</w:t>
      </w:r>
      <w:r w:rsidRPr="004F063C">
        <w:rPr>
          <w:rFonts w:ascii="仿宋" w:eastAsia="仿宋" w:hAnsi="仿宋"/>
          <w:sz w:val="28"/>
          <w:szCs w:val="24"/>
        </w:rPr>
        <w:t>公告。</w:t>
      </w:r>
    </w:p>
    <w:p w:rsidR="002E38AC" w:rsidRPr="004F063C" w:rsidRDefault="002E38AC" w:rsidP="002E38AC">
      <w:pPr>
        <w:ind w:firstLine="420"/>
        <w:jc w:val="right"/>
        <w:rPr>
          <w:rFonts w:ascii="仿宋" w:eastAsia="仿宋" w:hAnsi="仿宋"/>
          <w:sz w:val="28"/>
          <w:szCs w:val="24"/>
        </w:rPr>
      </w:pPr>
      <w:bookmarkStart w:id="0" w:name="_GoBack"/>
      <w:bookmarkEnd w:id="0"/>
      <w:r w:rsidRPr="004F063C">
        <w:rPr>
          <w:rFonts w:ascii="仿宋" w:eastAsia="仿宋" w:hAnsi="仿宋" w:hint="eastAsia"/>
          <w:sz w:val="28"/>
          <w:szCs w:val="24"/>
        </w:rPr>
        <w:t>中庚</w:t>
      </w:r>
      <w:r w:rsidRPr="004F063C">
        <w:rPr>
          <w:rFonts w:ascii="仿宋" w:eastAsia="仿宋" w:hAnsi="仿宋"/>
          <w:sz w:val="28"/>
          <w:szCs w:val="24"/>
        </w:rPr>
        <w:t>基金管理有限公司</w:t>
      </w:r>
    </w:p>
    <w:p w:rsidR="002E38AC" w:rsidRPr="004F063C" w:rsidRDefault="002E38AC" w:rsidP="002E38AC">
      <w:pPr>
        <w:ind w:firstLine="420"/>
        <w:jc w:val="right"/>
        <w:rPr>
          <w:rFonts w:ascii="仿宋" w:eastAsia="仿宋" w:hAnsi="仿宋"/>
          <w:sz w:val="28"/>
          <w:szCs w:val="24"/>
        </w:rPr>
      </w:pPr>
      <w:r w:rsidRPr="004F063C">
        <w:rPr>
          <w:rFonts w:ascii="仿宋" w:eastAsia="仿宋" w:hAnsi="仿宋" w:hint="eastAsia"/>
          <w:sz w:val="28"/>
          <w:szCs w:val="24"/>
        </w:rPr>
        <w:t>二〇</w:t>
      </w:r>
      <w:r w:rsidRPr="004F063C">
        <w:rPr>
          <w:rFonts w:ascii="仿宋" w:eastAsia="仿宋" w:hAnsi="仿宋"/>
          <w:sz w:val="28"/>
          <w:szCs w:val="24"/>
        </w:rPr>
        <w:t>二〇年</w:t>
      </w:r>
      <w:r w:rsidR="00A91AFD">
        <w:rPr>
          <w:rFonts w:ascii="仿宋" w:eastAsia="仿宋" w:hAnsi="仿宋" w:hint="eastAsia"/>
          <w:sz w:val="28"/>
          <w:szCs w:val="24"/>
        </w:rPr>
        <w:t>十一</w:t>
      </w:r>
      <w:r w:rsidRPr="004F063C">
        <w:rPr>
          <w:rFonts w:ascii="仿宋" w:eastAsia="仿宋" w:hAnsi="仿宋"/>
          <w:sz w:val="28"/>
          <w:szCs w:val="24"/>
        </w:rPr>
        <w:t>月</w:t>
      </w:r>
      <w:r w:rsidR="00A91AFD">
        <w:rPr>
          <w:rFonts w:ascii="仿宋" w:eastAsia="仿宋" w:hAnsi="仿宋" w:hint="eastAsia"/>
          <w:sz w:val="28"/>
          <w:szCs w:val="24"/>
        </w:rPr>
        <w:t>三</w:t>
      </w:r>
      <w:r w:rsidRPr="004F063C">
        <w:rPr>
          <w:rFonts w:ascii="仿宋" w:eastAsia="仿宋" w:hAnsi="仿宋" w:hint="eastAsia"/>
          <w:sz w:val="28"/>
          <w:szCs w:val="24"/>
        </w:rPr>
        <w:t>日</w:t>
      </w:r>
    </w:p>
    <w:sectPr w:rsidR="002E38AC" w:rsidRPr="004F063C" w:rsidSect="00002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5D" w:rsidRDefault="00D9375D"/>
  </w:endnote>
  <w:endnote w:type="continuationSeparator" w:id="0">
    <w:p w:rsidR="00D9375D" w:rsidRDefault="00D937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5D" w:rsidRDefault="00D9375D"/>
  </w:footnote>
  <w:footnote w:type="continuationSeparator" w:id="0">
    <w:p w:rsidR="00D9375D" w:rsidRDefault="00D937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C4D"/>
    <w:rsid w:val="00002018"/>
    <w:rsid w:val="00067A21"/>
    <w:rsid w:val="00271EFD"/>
    <w:rsid w:val="002761D3"/>
    <w:rsid w:val="00277449"/>
    <w:rsid w:val="002C66FC"/>
    <w:rsid w:val="002E38AC"/>
    <w:rsid w:val="00347129"/>
    <w:rsid w:val="004F063C"/>
    <w:rsid w:val="00615C94"/>
    <w:rsid w:val="00646DF9"/>
    <w:rsid w:val="007B3CCE"/>
    <w:rsid w:val="0080584B"/>
    <w:rsid w:val="008F4C4D"/>
    <w:rsid w:val="009047E9"/>
    <w:rsid w:val="00916C34"/>
    <w:rsid w:val="00945B09"/>
    <w:rsid w:val="009501E3"/>
    <w:rsid w:val="009745ED"/>
    <w:rsid w:val="00A13650"/>
    <w:rsid w:val="00A20F5F"/>
    <w:rsid w:val="00A91AFD"/>
    <w:rsid w:val="00B03FFF"/>
    <w:rsid w:val="00C43595"/>
    <w:rsid w:val="00D21F5A"/>
    <w:rsid w:val="00D46A7F"/>
    <w:rsid w:val="00D764A3"/>
    <w:rsid w:val="00D76F3A"/>
    <w:rsid w:val="00D9375D"/>
    <w:rsid w:val="00DD6576"/>
    <w:rsid w:val="00DF3014"/>
    <w:rsid w:val="00E30F38"/>
    <w:rsid w:val="00EC39B2"/>
    <w:rsid w:val="00F46C58"/>
    <w:rsid w:val="00FA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46DF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46DF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47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4712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47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471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46DF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46DF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47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4712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47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471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4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程剑君</dc:creator>
  <cp:lastModifiedBy>ZHONGM</cp:lastModifiedBy>
  <cp:revision>2</cp:revision>
  <cp:lastPrinted>2020-04-22T07:12:00Z</cp:lastPrinted>
  <dcterms:created xsi:type="dcterms:W3CDTF">2020-11-02T16:00:00Z</dcterms:created>
  <dcterms:modified xsi:type="dcterms:W3CDTF">2020-11-02T16:00:00Z</dcterms:modified>
</cp:coreProperties>
</file>