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BD" w:rsidRPr="001D5A46" w:rsidRDefault="008934C6" w:rsidP="0012585E">
      <w:pPr>
        <w:jc w:val="center"/>
        <w:rPr>
          <w:rStyle w:val="2Char"/>
          <w:rFonts w:ascii="黑体" w:eastAsia="黑体" w:hAnsi="黑体"/>
          <w:sz w:val="30"/>
          <w:szCs w:val="30"/>
        </w:rPr>
      </w:pPr>
      <w:r w:rsidRPr="001D5A46">
        <w:rPr>
          <w:rStyle w:val="2Char"/>
          <w:rFonts w:ascii="黑体" w:eastAsia="黑体" w:hAnsi="黑体" w:hint="eastAsia"/>
          <w:sz w:val="30"/>
          <w:szCs w:val="30"/>
        </w:rPr>
        <w:t>海富通基金管理有限公司</w:t>
      </w:r>
      <w:r w:rsidR="00016ABD" w:rsidRPr="001D5A46">
        <w:rPr>
          <w:rStyle w:val="2Char"/>
          <w:rFonts w:ascii="黑体" w:eastAsia="黑体" w:hAnsi="黑体" w:hint="eastAsia"/>
          <w:sz w:val="30"/>
          <w:szCs w:val="30"/>
        </w:rPr>
        <w:t>关于</w:t>
      </w:r>
      <w:r w:rsidR="00936DB5" w:rsidRPr="001D5A46">
        <w:rPr>
          <w:rStyle w:val="2Char"/>
          <w:rFonts w:ascii="黑体" w:eastAsia="黑体" w:hAnsi="黑体" w:hint="eastAsia"/>
          <w:sz w:val="30"/>
          <w:szCs w:val="30"/>
        </w:rPr>
        <w:t>终止</w:t>
      </w:r>
      <w:r w:rsidR="00016ABD" w:rsidRPr="001D5A46">
        <w:rPr>
          <w:rStyle w:val="2Char"/>
          <w:rFonts w:ascii="黑体" w:eastAsia="黑体" w:hAnsi="黑体" w:hint="eastAsia"/>
          <w:sz w:val="30"/>
          <w:szCs w:val="30"/>
        </w:rPr>
        <w:t>大泰金石基金销售有限公司</w:t>
      </w:r>
      <w:r w:rsidR="00936DB5" w:rsidRPr="001D5A46">
        <w:rPr>
          <w:rStyle w:val="2Char"/>
          <w:rFonts w:ascii="黑体" w:eastAsia="黑体" w:hAnsi="黑体" w:hint="eastAsia"/>
          <w:sz w:val="30"/>
          <w:szCs w:val="30"/>
        </w:rPr>
        <w:t>办理旗下基金相关销售业务</w:t>
      </w:r>
      <w:r w:rsidR="00016ABD" w:rsidRPr="001D5A46">
        <w:rPr>
          <w:rStyle w:val="2Char"/>
          <w:rFonts w:ascii="黑体" w:eastAsia="黑体" w:hAnsi="黑体" w:hint="eastAsia"/>
          <w:sz w:val="30"/>
          <w:szCs w:val="30"/>
        </w:rPr>
        <w:t>的公告</w:t>
      </w:r>
    </w:p>
    <w:p w:rsidR="0007351D" w:rsidRPr="00E12D9A" w:rsidRDefault="0007351D" w:rsidP="0012585E">
      <w:pPr>
        <w:jc w:val="center"/>
        <w:rPr>
          <w:rStyle w:val="2Char"/>
          <w:rFonts w:ascii="宋体" w:eastAsia="宋体" w:hAnsi="宋体"/>
        </w:rPr>
      </w:pPr>
    </w:p>
    <w:p w:rsidR="00F31563" w:rsidRDefault="008934C6" w:rsidP="007C6C89">
      <w:pPr>
        <w:spacing w:line="360" w:lineRule="auto"/>
        <w:ind w:firstLineChars="200" w:firstLine="480"/>
        <w:jc w:val="left"/>
        <w:rPr>
          <w:rFonts w:ascii="宋体" w:eastAsia="宋体" w:hAnsi="宋体"/>
          <w:color w:val="000000"/>
          <w:sz w:val="24"/>
          <w:szCs w:val="24"/>
        </w:rPr>
      </w:pPr>
      <w:r w:rsidRPr="008934C6">
        <w:rPr>
          <w:rFonts w:ascii="宋体" w:eastAsia="宋体" w:hAnsi="宋体" w:hint="eastAsia"/>
          <w:color w:val="000000"/>
          <w:sz w:val="24"/>
          <w:szCs w:val="24"/>
        </w:rPr>
        <w:t>海富通基金管理有限公司</w:t>
      </w:r>
      <w:r w:rsidR="0065525F" w:rsidRPr="007C6C89">
        <w:rPr>
          <w:rFonts w:ascii="宋体" w:eastAsia="宋体" w:hAnsi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 w:hint="eastAsia"/>
          <w:color w:val="000000"/>
          <w:sz w:val="24"/>
          <w:szCs w:val="24"/>
        </w:rPr>
        <w:t>以下</w:t>
      </w:r>
      <w:r w:rsidR="0065525F" w:rsidRPr="007C6C89">
        <w:rPr>
          <w:rFonts w:ascii="宋体" w:eastAsia="宋体" w:hAnsi="宋体" w:hint="eastAsia"/>
          <w:color w:val="000000"/>
          <w:sz w:val="24"/>
          <w:szCs w:val="24"/>
        </w:rPr>
        <w:t>简称“本公司”）</w:t>
      </w:r>
      <w:r w:rsidR="00303A9C" w:rsidRPr="007C6C89">
        <w:rPr>
          <w:rFonts w:ascii="宋体" w:eastAsia="宋体" w:hAnsi="宋体" w:hint="eastAsia"/>
          <w:color w:val="000000"/>
          <w:sz w:val="24"/>
          <w:szCs w:val="24"/>
        </w:rPr>
        <w:t>于</w:t>
      </w:r>
      <w:r w:rsidR="00F31563" w:rsidRPr="007C6C89">
        <w:rPr>
          <w:rFonts w:ascii="宋体" w:eastAsia="宋体" w:hAnsi="宋体" w:hint="eastAsia"/>
          <w:color w:val="000000"/>
          <w:sz w:val="24"/>
          <w:szCs w:val="24"/>
        </w:rPr>
        <w:t>20</w:t>
      </w:r>
      <w:r w:rsidR="00F31563">
        <w:rPr>
          <w:rFonts w:ascii="宋体" w:eastAsia="宋体" w:hAnsi="宋体"/>
          <w:color w:val="000000"/>
          <w:sz w:val="24"/>
          <w:szCs w:val="24"/>
        </w:rPr>
        <w:t>19</w:t>
      </w:r>
      <w:r w:rsidR="00F31563" w:rsidRPr="007C6C89">
        <w:rPr>
          <w:rFonts w:ascii="宋体" w:eastAsia="宋体" w:hAnsi="宋体" w:hint="eastAsia"/>
          <w:color w:val="000000"/>
          <w:sz w:val="24"/>
          <w:szCs w:val="24"/>
        </w:rPr>
        <w:t>年</w:t>
      </w:r>
      <w:bookmarkStart w:id="0" w:name="_GoBack"/>
      <w:bookmarkEnd w:id="0"/>
      <w:r w:rsidR="00F31563">
        <w:rPr>
          <w:rFonts w:ascii="宋体" w:eastAsia="宋体" w:hAnsi="宋体"/>
          <w:color w:val="000000"/>
          <w:sz w:val="24"/>
          <w:szCs w:val="24"/>
        </w:rPr>
        <w:t>1</w:t>
      </w:r>
      <w:r w:rsidR="00F31563" w:rsidRPr="007C6C89">
        <w:rPr>
          <w:rFonts w:ascii="宋体" w:eastAsia="宋体" w:hAnsi="宋体" w:hint="eastAsia"/>
          <w:color w:val="000000"/>
          <w:sz w:val="24"/>
          <w:szCs w:val="24"/>
        </w:rPr>
        <w:t>月</w:t>
      </w:r>
      <w:r w:rsidR="00F31563">
        <w:rPr>
          <w:rFonts w:ascii="宋体" w:eastAsia="宋体" w:hAnsi="宋体" w:hint="eastAsia"/>
          <w:color w:val="000000"/>
          <w:sz w:val="24"/>
          <w:szCs w:val="24"/>
        </w:rPr>
        <w:t>30</w:t>
      </w:r>
      <w:r w:rsidR="00303A9C" w:rsidRPr="007C6C89">
        <w:rPr>
          <w:rFonts w:ascii="宋体" w:eastAsia="宋体" w:hAnsi="宋体" w:hint="eastAsia"/>
          <w:color w:val="000000"/>
          <w:sz w:val="24"/>
          <w:szCs w:val="24"/>
        </w:rPr>
        <w:t>日</w:t>
      </w:r>
      <w:r w:rsidR="0065525F" w:rsidRPr="007C6C89">
        <w:rPr>
          <w:rFonts w:ascii="宋体" w:eastAsia="宋体" w:hAnsi="宋体" w:hint="eastAsia"/>
          <w:color w:val="000000"/>
          <w:sz w:val="24"/>
          <w:szCs w:val="24"/>
        </w:rPr>
        <w:t>发布</w:t>
      </w:r>
      <w:r w:rsidR="00881CF0" w:rsidRPr="007C6C89">
        <w:rPr>
          <w:rFonts w:ascii="宋体" w:eastAsia="宋体" w:hAnsi="宋体" w:hint="eastAsia"/>
          <w:color w:val="000000"/>
          <w:sz w:val="24"/>
          <w:szCs w:val="24"/>
        </w:rPr>
        <w:t>了</w:t>
      </w:r>
      <w:r w:rsidR="0065525F" w:rsidRPr="007C6C89">
        <w:rPr>
          <w:rFonts w:ascii="宋体" w:eastAsia="宋体" w:hAnsi="宋体" w:hint="eastAsia"/>
          <w:color w:val="000000"/>
          <w:sz w:val="24"/>
          <w:szCs w:val="24"/>
        </w:rPr>
        <w:t>《</w:t>
      </w:r>
      <w:r w:rsidRPr="008934C6">
        <w:rPr>
          <w:rFonts w:ascii="宋体" w:eastAsia="宋体" w:hAnsi="宋体" w:hint="eastAsia"/>
          <w:color w:val="000000"/>
          <w:sz w:val="24"/>
          <w:szCs w:val="24"/>
        </w:rPr>
        <w:t>海富通基金管理有限公司关于暂停北京钱景基金销售有限公司、大泰金石基金销售有限公司、浙江金观诚基金销售有限公司销售旗下基金业务的公告</w:t>
      </w:r>
      <w:r w:rsidR="0065525F" w:rsidRPr="007C6C89">
        <w:rPr>
          <w:rFonts w:ascii="宋体" w:eastAsia="宋体" w:hAnsi="宋体"/>
          <w:color w:val="000000"/>
          <w:sz w:val="24"/>
          <w:szCs w:val="24"/>
        </w:rPr>
        <w:t>》</w:t>
      </w:r>
      <w:r w:rsidR="0065525F" w:rsidRPr="007C6C89">
        <w:rPr>
          <w:rFonts w:ascii="宋体" w:eastAsia="宋体" w:hAnsi="宋体" w:hint="eastAsia"/>
          <w:color w:val="000000"/>
          <w:sz w:val="24"/>
          <w:szCs w:val="24"/>
        </w:rPr>
        <w:t>，</w:t>
      </w:r>
      <w:r w:rsidR="0065525F" w:rsidRPr="007C6C89">
        <w:rPr>
          <w:rFonts w:ascii="宋体" w:eastAsia="宋体" w:hAnsi="宋体"/>
          <w:color w:val="000000"/>
          <w:sz w:val="24"/>
          <w:szCs w:val="24"/>
        </w:rPr>
        <w:t>与</w:t>
      </w:r>
      <w:r w:rsidR="00494161" w:rsidRPr="007C6C89">
        <w:rPr>
          <w:rFonts w:ascii="宋体" w:eastAsia="宋体" w:hAnsi="宋体" w:hint="eastAsia"/>
          <w:color w:val="000000"/>
          <w:sz w:val="24"/>
          <w:szCs w:val="24"/>
        </w:rPr>
        <w:t>大泰金石基金销售有限公司（</w:t>
      </w:r>
      <w:r>
        <w:rPr>
          <w:rFonts w:ascii="宋体" w:eastAsia="宋体" w:hAnsi="宋体" w:hint="eastAsia"/>
          <w:color w:val="000000"/>
          <w:sz w:val="24"/>
          <w:szCs w:val="24"/>
        </w:rPr>
        <w:t>以下</w:t>
      </w:r>
      <w:r w:rsidR="00494161" w:rsidRPr="007C6C89">
        <w:rPr>
          <w:rFonts w:ascii="宋体" w:eastAsia="宋体" w:hAnsi="宋体" w:hint="eastAsia"/>
          <w:color w:val="000000"/>
          <w:sz w:val="24"/>
          <w:szCs w:val="24"/>
        </w:rPr>
        <w:t>简称“大泰金石”）协商一致</w:t>
      </w:r>
      <w:r w:rsidR="00F31563">
        <w:rPr>
          <w:rFonts w:ascii="宋体" w:eastAsia="宋体" w:hAnsi="宋体" w:hint="eastAsia"/>
          <w:color w:val="000000"/>
          <w:sz w:val="24"/>
          <w:szCs w:val="24"/>
        </w:rPr>
        <w:t>，</w:t>
      </w:r>
      <w:r>
        <w:rPr>
          <w:rFonts w:ascii="宋体" w:eastAsia="宋体" w:hAnsi="宋体" w:hint="eastAsia"/>
          <w:color w:val="000000"/>
          <w:sz w:val="24"/>
          <w:szCs w:val="24"/>
        </w:rPr>
        <w:t>暂停</w:t>
      </w:r>
      <w:r w:rsidR="004C5357">
        <w:rPr>
          <w:rFonts w:ascii="宋体" w:eastAsia="宋体" w:hAnsi="宋体" w:hint="eastAsia"/>
          <w:color w:val="000000"/>
          <w:sz w:val="24"/>
          <w:szCs w:val="24"/>
        </w:rPr>
        <w:t>本</w:t>
      </w:r>
      <w:r w:rsidR="00936DB5">
        <w:rPr>
          <w:rFonts w:ascii="宋体" w:eastAsia="宋体" w:hAnsi="宋体" w:hint="eastAsia"/>
          <w:color w:val="000000"/>
          <w:sz w:val="24"/>
          <w:szCs w:val="24"/>
        </w:rPr>
        <w:t>基金管理人</w:t>
      </w:r>
      <w:r w:rsidR="004C5357">
        <w:rPr>
          <w:rFonts w:ascii="宋体" w:eastAsia="宋体" w:hAnsi="宋体" w:hint="eastAsia"/>
          <w:color w:val="000000"/>
          <w:sz w:val="24"/>
          <w:szCs w:val="24"/>
        </w:rPr>
        <w:t>旗下基金的</w:t>
      </w:r>
      <w:r>
        <w:rPr>
          <w:rFonts w:ascii="宋体" w:eastAsia="宋体" w:hAnsi="宋体" w:hint="eastAsia"/>
          <w:color w:val="000000"/>
          <w:sz w:val="24"/>
          <w:szCs w:val="24"/>
        </w:rPr>
        <w:t>销售业务</w:t>
      </w:r>
      <w:r w:rsidR="00A01ED9" w:rsidRPr="007C6C89"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:rsidR="0011335B" w:rsidRPr="007C6C89" w:rsidRDefault="00A01ED9" w:rsidP="007C6C89">
      <w:pPr>
        <w:spacing w:line="360" w:lineRule="auto"/>
        <w:ind w:firstLineChars="200" w:firstLine="480"/>
        <w:jc w:val="left"/>
        <w:rPr>
          <w:rFonts w:ascii="宋体" w:eastAsia="宋体" w:hAnsi="宋体"/>
          <w:color w:val="000000"/>
          <w:sz w:val="24"/>
          <w:szCs w:val="24"/>
        </w:rPr>
      </w:pPr>
      <w:r w:rsidRPr="007C6C89">
        <w:rPr>
          <w:rFonts w:ascii="宋体" w:eastAsia="宋体" w:hAnsi="宋体"/>
          <w:color w:val="000000"/>
          <w:sz w:val="24"/>
          <w:szCs w:val="24"/>
        </w:rPr>
        <w:t>为</w:t>
      </w:r>
      <w:r w:rsidRPr="007C6C89">
        <w:rPr>
          <w:rFonts w:ascii="宋体" w:eastAsia="宋体" w:hAnsi="宋体" w:hint="eastAsia"/>
          <w:color w:val="000000"/>
          <w:sz w:val="24"/>
          <w:szCs w:val="24"/>
        </w:rPr>
        <w:t>保</w:t>
      </w:r>
      <w:r w:rsidR="002068C6" w:rsidRPr="007C6C89">
        <w:rPr>
          <w:rFonts w:ascii="宋体" w:eastAsia="宋体" w:hAnsi="宋体" w:hint="eastAsia"/>
          <w:color w:val="000000"/>
          <w:sz w:val="24"/>
          <w:szCs w:val="24"/>
        </w:rPr>
        <w:t>护</w:t>
      </w:r>
      <w:r w:rsidRPr="007C6C89">
        <w:rPr>
          <w:rFonts w:ascii="宋体" w:eastAsia="宋体" w:hAnsi="宋体" w:hint="eastAsia"/>
          <w:color w:val="000000"/>
          <w:sz w:val="24"/>
          <w:szCs w:val="24"/>
        </w:rPr>
        <w:t>持有人利益，</w:t>
      </w:r>
      <w:r w:rsidR="00D62B4F" w:rsidRPr="007C6C89">
        <w:rPr>
          <w:rFonts w:ascii="宋体" w:eastAsia="宋体" w:hAnsi="宋体" w:hint="eastAsia"/>
          <w:color w:val="000000"/>
          <w:sz w:val="24"/>
          <w:szCs w:val="24"/>
        </w:rPr>
        <w:t>本公司决定即日起</w:t>
      </w:r>
      <w:r w:rsidR="004C5357">
        <w:rPr>
          <w:rFonts w:ascii="宋体" w:eastAsia="宋体" w:hAnsi="宋体" w:hint="eastAsia"/>
          <w:color w:val="000000"/>
          <w:sz w:val="24"/>
          <w:szCs w:val="24"/>
        </w:rPr>
        <w:t>终止大泰金石</w:t>
      </w:r>
      <w:r w:rsidR="00936DB5">
        <w:rPr>
          <w:rFonts w:ascii="宋体" w:eastAsia="宋体" w:hAnsi="宋体" w:hint="eastAsia"/>
          <w:color w:val="000000"/>
          <w:sz w:val="24"/>
          <w:szCs w:val="24"/>
        </w:rPr>
        <w:t>办理本公司旗下基金的认购、申购、定期定额投资及转换等业务</w:t>
      </w:r>
      <w:r w:rsidR="004C5357">
        <w:rPr>
          <w:rFonts w:ascii="宋体" w:eastAsia="宋体" w:hAnsi="宋体" w:hint="eastAsia"/>
          <w:color w:val="000000"/>
          <w:sz w:val="24"/>
          <w:szCs w:val="24"/>
        </w:rPr>
        <w:t>，</w:t>
      </w:r>
      <w:r w:rsidR="00936DB5">
        <w:rPr>
          <w:rFonts w:ascii="宋体" w:eastAsia="宋体" w:hAnsi="宋体" w:hint="eastAsia"/>
          <w:color w:val="000000"/>
          <w:sz w:val="24"/>
          <w:szCs w:val="24"/>
        </w:rPr>
        <w:t>已通过大泰金石购买本基金管理人旗下基金的投资者，如有基金交易需求，可通过本基金管理人办理相关业务</w:t>
      </w:r>
      <w:r w:rsidR="004D776D" w:rsidRPr="007C6C89"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:rsidR="008934C6" w:rsidRDefault="008934C6" w:rsidP="007C6C89">
      <w:pPr>
        <w:spacing w:line="360" w:lineRule="auto"/>
        <w:ind w:firstLineChars="200" w:firstLine="480"/>
        <w:jc w:val="left"/>
        <w:rPr>
          <w:rFonts w:ascii="宋体" w:eastAsia="宋体" w:hAnsi="宋体"/>
          <w:color w:val="000000"/>
          <w:sz w:val="24"/>
          <w:szCs w:val="24"/>
        </w:rPr>
      </w:pPr>
    </w:p>
    <w:p w:rsidR="00337E0E" w:rsidRPr="007C6C89" w:rsidRDefault="00337E0E" w:rsidP="007C6C89">
      <w:pPr>
        <w:spacing w:line="360" w:lineRule="auto"/>
        <w:ind w:firstLineChars="200" w:firstLine="480"/>
        <w:jc w:val="left"/>
        <w:rPr>
          <w:rFonts w:ascii="宋体" w:eastAsia="宋体" w:hAnsi="宋体"/>
          <w:color w:val="000000"/>
          <w:sz w:val="24"/>
          <w:szCs w:val="24"/>
        </w:rPr>
      </w:pPr>
      <w:r w:rsidRPr="007C6C89">
        <w:rPr>
          <w:rFonts w:ascii="宋体" w:eastAsia="宋体" w:hAnsi="宋体" w:hint="eastAsia"/>
          <w:color w:val="000000"/>
          <w:sz w:val="24"/>
          <w:szCs w:val="24"/>
        </w:rPr>
        <w:t>投资者可以通过以下途径</w:t>
      </w:r>
      <w:r w:rsidR="001D068C" w:rsidRPr="007C6C89">
        <w:rPr>
          <w:rFonts w:ascii="宋体" w:eastAsia="宋体" w:hAnsi="宋体" w:hint="eastAsia"/>
          <w:color w:val="000000"/>
          <w:sz w:val="24"/>
          <w:szCs w:val="24"/>
        </w:rPr>
        <w:t>获取</w:t>
      </w:r>
      <w:r w:rsidRPr="007C6C89">
        <w:rPr>
          <w:rFonts w:ascii="宋体" w:eastAsia="宋体" w:hAnsi="宋体" w:hint="eastAsia"/>
          <w:color w:val="000000"/>
          <w:sz w:val="24"/>
          <w:szCs w:val="24"/>
        </w:rPr>
        <w:t>相关详情：</w:t>
      </w:r>
    </w:p>
    <w:p w:rsidR="008934C6" w:rsidRPr="008934C6" w:rsidRDefault="008934C6" w:rsidP="008934C6">
      <w:pPr>
        <w:spacing w:line="360" w:lineRule="auto"/>
        <w:ind w:firstLineChars="200" w:firstLine="480"/>
        <w:jc w:val="left"/>
        <w:rPr>
          <w:rFonts w:ascii="宋体" w:eastAsia="宋体" w:hAnsi="宋体"/>
          <w:color w:val="000000"/>
          <w:sz w:val="24"/>
          <w:szCs w:val="24"/>
        </w:rPr>
      </w:pPr>
      <w:r w:rsidRPr="008934C6">
        <w:rPr>
          <w:rFonts w:ascii="宋体" w:eastAsia="宋体" w:hAnsi="宋体" w:hint="eastAsia"/>
          <w:color w:val="000000"/>
          <w:sz w:val="24"/>
          <w:szCs w:val="24"/>
        </w:rPr>
        <w:t>海富通基金管理有限公司</w:t>
      </w:r>
    </w:p>
    <w:p w:rsidR="008934C6" w:rsidRPr="008934C6" w:rsidRDefault="008934C6" w:rsidP="008934C6">
      <w:pPr>
        <w:spacing w:line="360" w:lineRule="auto"/>
        <w:ind w:firstLineChars="200" w:firstLine="480"/>
        <w:jc w:val="left"/>
        <w:rPr>
          <w:rFonts w:ascii="宋体" w:eastAsia="宋体" w:hAnsi="宋体"/>
          <w:color w:val="000000"/>
          <w:sz w:val="24"/>
          <w:szCs w:val="24"/>
        </w:rPr>
      </w:pPr>
      <w:r w:rsidRPr="008934C6">
        <w:rPr>
          <w:rFonts w:ascii="宋体" w:eastAsia="宋体" w:hAnsi="宋体" w:hint="eastAsia"/>
          <w:color w:val="000000"/>
          <w:sz w:val="24"/>
          <w:szCs w:val="24"/>
        </w:rPr>
        <w:t>网站：</w:t>
      </w:r>
      <w:r w:rsidRPr="008934C6">
        <w:rPr>
          <w:rFonts w:ascii="宋体" w:eastAsia="宋体" w:hAnsi="宋体"/>
          <w:color w:val="000000"/>
          <w:sz w:val="24"/>
          <w:szCs w:val="24"/>
        </w:rPr>
        <w:t>www.hftfund.com</w:t>
      </w:r>
    </w:p>
    <w:p w:rsidR="008934C6" w:rsidRPr="008934C6" w:rsidRDefault="008934C6" w:rsidP="008934C6">
      <w:pPr>
        <w:spacing w:line="360" w:lineRule="auto"/>
        <w:ind w:firstLineChars="200" w:firstLine="480"/>
        <w:jc w:val="left"/>
        <w:rPr>
          <w:rFonts w:ascii="宋体" w:eastAsia="宋体" w:hAnsi="宋体"/>
          <w:color w:val="000000"/>
          <w:sz w:val="24"/>
          <w:szCs w:val="24"/>
        </w:rPr>
      </w:pPr>
      <w:r w:rsidRPr="008934C6">
        <w:rPr>
          <w:rFonts w:ascii="宋体" w:eastAsia="宋体" w:hAnsi="宋体" w:hint="eastAsia"/>
          <w:color w:val="000000"/>
          <w:sz w:val="24"/>
          <w:szCs w:val="24"/>
        </w:rPr>
        <w:t>客户服务电话：</w:t>
      </w:r>
      <w:r w:rsidRPr="008934C6">
        <w:rPr>
          <w:rFonts w:ascii="宋体" w:eastAsia="宋体" w:hAnsi="宋体"/>
          <w:color w:val="000000"/>
          <w:sz w:val="24"/>
          <w:szCs w:val="24"/>
        </w:rPr>
        <w:t>40088-40099（免长途话费）</w:t>
      </w:r>
    </w:p>
    <w:p w:rsidR="00B808EB" w:rsidRPr="007C6C89" w:rsidRDefault="008934C6" w:rsidP="008934C6">
      <w:pPr>
        <w:spacing w:line="360" w:lineRule="auto"/>
        <w:ind w:firstLineChars="200" w:firstLine="480"/>
        <w:jc w:val="left"/>
        <w:rPr>
          <w:rFonts w:ascii="宋体" w:eastAsia="宋体" w:hAnsi="宋体"/>
          <w:color w:val="000000"/>
          <w:sz w:val="24"/>
          <w:szCs w:val="24"/>
        </w:rPr>
      </w:pPr>
      <w:r w:rsidRPr="008934C6">
        <w:rPr>
          <w:rFonts w:ascii="宋体" w:eastAsia="宋体" w:hAnsi="宋体" w:hint="eastAsia"/>
          <w:color w:val="000000"/>
          <w:sz w:val="24"/>
          <w:szCs w:val="24"/>
        </w:rPr>
        <w:t>官方微信服务号：</w:t>
      </w:r>
      <w:r w:rsidRPr="008934C6">
        <w:rPr>
          <w:rFonts w:ascii="宋体" w:eastAsia="宋体" w:hAnsi="宋体"/>
          <w:color w:val="000000"/>
          <w:sz w:val="24"/>
          <w:szCs w:val="24"/>
        </w:rPr>
        <w:t>fund_hft</w:t>
      </w:r>
    </w:p>
    <w:p w:rsidR="008934C6" w:rsidRDefault="008934C6" w:rsidP="007C6C89">
      <w:pPr>
        <w:spacing w:line="360" w:lineRule="auto"/>
        <w:ind w:firstLineChars="200" w:firstLine="480"/>
        <w:jc w:val="left"/>
        <w:rPr>
          <w:rFonts w:ascii="宋体" w:eastAsia="宋体" w:hAnsi="宋体"/>
          <w:color w:val="000000"/>
          <w:sz w:val="24"/>
          <w:szCs w:val="24"/>
        </w:rPr>
      </w:pPr>
    </w:p>
    <w:p w:rsidR="00903D74" w:rsidRPr="007C6C89" w:rsidRDefault="00290846" w:rsidP="007C6C89">
      <w:pPr>
        <w:spacing w:line="360" w:lineRule="auto"/>
        <w:ind w:firstLineChars="200" w:firstLine="480"/>
        <w:jc w:val="left"/>
        <w:rPr>
          <w:rFonts w:ascii="宋体" w:eastAsia="宋体" w:hAnsi="宋体"/>
          <w:color w:val="000000"/>
          <w:sz w:val="24"/>
          <w:szCs w:val="24"/>
        </w:rPr>
      </w:pPr>
      <w:r w:rsidRPr="007C6C89">
        <w:rPr>
          <w:rFonts w:ascii="宋体" w:eastAsia="宋体" w:hAnsi="宋体" w:hint="eastAsia"/>
          <w:color w:val="000000"/>
          <w:sz w:val="24"/>
          <w:szCs w:val="24"/>
        </w:rPr>
        <w:t>特此公告。</w:t>
      </w:r>
    </w:p>
    <w:p w:rsidR="00410210" w:rsidRPr="007C6C89" w:rsidRDefault="00410210" w:rsidP="007C6C89">
      <w:pPr>
        <w:spacing w:line="360" w:lineRule="auto"/>
        <w:jc w:val="right"/>
        <w:rPr>
          <w:rFonts w:ascii="宋体" w:eastAsia="宋体" w:hAnsi="宋体"/>
          <w:color w:val="000000"/>
          <w:sz w:val="24"/>
          <w:szCs w:val="24"/>
        </w:rPr>
      </w:pPr>
    </w:p>
    <w:p w:rsidR="004E1F44" w:rsidRPr="007C6C89" w:rsidRDefault="008934C6" w:rsidP="007C6C89">
      <w:pPr>
        <w:spacing w:line="360" w:lineRule="auto"/>
        <w:jc w:val="right"/>
        <w:rPr>
          <w:rFonts w:ascii="宋体" w:eastAsia="宋体" w:hAnsi="宋体"/>
          <w:color w:val="000000"/>
          <w:sz w:val="24"/>
          <w:szCs w:val="24"/>
        </w:rPr>
      </w:pPr>
      <w:r w:rsidRPr="008934C6">
        <w:rPr>
          <w:rFonts w:ascii="宋体" w:eastAsia="宋体" w:hAnsi="宋体" w:hint="eastAsia"/>
          <w:color w:val="000000"/>
          <w:sz w:val="24"/>
          <w:szCs w:val="24"/>
        </w:rPr>
        <w:t>海富通基金管理有限公司</w:t>
      </w:r>
    </w:p>
    <w:p w:rsidR="00410210" w:rsidRPr="007C6C89" w:rsidRDefault="00F91F4E" w:rsidP="007C6C89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7C6C89">
        <w:rPr>
          <w:rFonts w:ascii="宋体" w:eastAsia="宋体" w:hAnsi="宋体" w:hint="eastAsia"/>
          <w:color w:val="000000"/>
          <w:sz w:val="24"/>
          <w:szCs w:val="24"/>
        </w:rPr>
        <w:t>2020年</w:t>
      </w:r>
      <w:r w:rsidRPr="007C6C89">
        <w:rPr>
          <w:rFonts w:ascii="宋体" w:eastAsia="宋体" w:hAnsi="宋体"/>
          <w:color w:val="000000"/>
          <w:sz w:val="24"/>
          <w:szCs w:val="24"/>
        </w:rPr>
        <w:t>10</w:t>
      </w:r>
      <w:r w:rsidR="00410210" w:rsidRPr="007C6C89">
        <w:rPr>
          <w:rFonts w:ascii="宋体" w:eastAsia="宋体" w:hAnsi="宋体" w:hint="eastAsia"/>
          <w:color w:val="000000"/>
          <w:sz w:val="24"/>
          <w:szCs w:val="24"/>
        </w:rPr>
        <w:t>月</w:t>
      </w:r>
      <w:r w:rsidR="008934C6">
        <w:rPr>
          <w:rFonts w:ascii="宋体" w:eastAsia="宋体" w:hAnsi="宋体"/>
          <w:color w:val="000000"/>
          <w:sz w:val="24"/>
          <w:szCs w:val="24"/>
        </w:rPr>
        <w:t>30</w:t>
      </w:r>
      <w:r w:rsidR="00410210" w:rsidRPr="007C6C89">
        <w:rPr>
          <w:rFonts w:ascii="宋体" w:eastAsia="宋体" w:hAnsi="宋体" w:hint="eastAsia"/>
          <w:color w:val="000000"/>
          <w:sz w:val="24"/>
          <w:szCs w:val="24"/>
        </w:rPr>
        <w:t>日</w:t>
      </w:r>
    </w:p>
    <w:sectPr w:rsidR="00410210" w:rsidRPr="007C6C89" w:rsidSect="008E6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089" w:rsidRDefault="00E92089" w:rsidP="00E12D9A">
      <w:r>
        <w:separator/>
      </w:r>
    </w:p>
  </w:endnote>
  <w:endnote w:type="continuationSeparator" w:id="0">
    <w:p w:rsidR="00E92089" w:rsidRDefault="00E92089" w:rsidP="00E12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089" w:rsidRDefault="00E92089" w:rsidP="00E12D9A">
      <w:r>
        <w:separator/>
      </w:r>
    </w:p>
  </w:footnote>
  <w:footnote w:type="continuationSeparator" w:id="0">
    <w:p w:rsidR="00E92089" w:rsidRDefault="00E92089" w:rsidP="00E12D9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钟金叶">
    <w15:presenceInfo w15:providerId="AD" w15:userId="S-1-5-21-484763869-1078145449-839522115-2328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7D8"/>
    <w:rsid w:val="00007625"/>
    <w:rsid w:val="00012769"/>
    <w:rsid w:val="00016ABD"/>
    <w:rsid w:val="00052185"/>
    <w:rsid w:val="0007114A"/>
    <w:rsid w:val="00072669"/>
    <w:rsid w:val="0007351D"/>
    <w:rsid w:val="00077644"/>
    <w:rsid w:val="00096F35"/>
    <w:rsid w:val="000A4FB9"/>
    <w:rsid w:val="000B016B"/>
    <w:rsid w:val="0011335B"/>
    <w:rsid w:val="001229C3"/>
    <w:rsid w:val="0012585E"/>
    <w:rsid w:val="00156B67"/>
    <w:rsid w:val="00182762"/>
    <w:rsid w:val="0019110D"/>
    <w:rsid w:val="001B4A33"/>
    <w:rsid w:val="001D068C"/>
    <w:rsid w:val="001D5A46"/>
    <w:rsid w:val="001F1EFA"/>
    <w:rsid w:val="002068C6"/>
    <w:rsid w:val="00210B67"/>
    <w:rsid w:val="00247ED0"/>
    <w:rsid w:val="002566CF"/>
    <w:rsid w:val="0027307E"/>
    <w:rsid w:val="00290846"/>
    <w:rsid w:val="002A237B"/>
    <w:rsid w:val="002A64F9"/>
    <w:rsid w:val="002B0DD8"/>
    <w:rsid w:val="002B640A"/>
    <w:rsid w:val="002C7B39"/>
    <w:rsid w:val="002D7FE6"/>
    <w:rsid w:val="002E3013"/>
    <w:rsid w:val="002F071B"/>
    <w:rsid w:val="003026C4"/>
    <w:rsid w:val="00303A9C"/>
    <w:rsid w:val="00325928"/>
    <w:rsid w:val="00326325"/>
    <w:rsid w:val="00337E0E"/>
    <w:rsid w:val="00344C59"/>
    <w:rsid w:val="00396A97"/>
    <w:rsid w:val="003B33DA"/>
    <w:rsid w:val="003C6ABE"/>
    <w:rsid w:val="00410210"/>
    <w:rsid w:val="00413067"/>
    <w:rsid w:val="00421AA3"/>
    <w:rsid w:val="00435256"/>
    <w:rsid w:val="0044252A"/>
    <w:rsid w:val="00447426"/>
    <w:rsid w:val="004628D0"/>
    <w:rsid w:val="004676A2"/>
    <w:rsid w:val="00494161"/>
    <w:rsid w:val="004C5357"/>
    <w:rsid w:val="004C5C84"/>
    <w:rsid w:val="004D21EB"/>
    <w:rsid w:val="004D776D"/>
    <w:rsid w:val="004E1F44"/>
    <w:rsid w:val="004E59B4"/>
    <w:rsid w:val="004F6400"/>
    <w:rsid w:val="004F7309"/>
    <w:rsid w:val="0050657F"/>
    <w:rsid w:val="00521E45"/>
    <w:rsid w:val="005264BD"/>
    <w:rsid w:val="00561330"/>
    <w:rsid w:val="00593645"/>
    <w:rsid w:val="005C7F26"/>
    <w:rsid w:val="005E6361"/>
    <w:rsid w:val="0060773B"/>
    <w:rsid w:val="00636DB0"/>
    <w:rsid w:val="0065525F"/>
    <w:rsid w:val="006758C5"/>
    <w:rsid w:val="00692F61"/>
    <w:rsid w:val="006F47D8"/>
    <w:rsid w:val="00750AC7"/>
    <w:rsid w:val="007A29DA"/>
    <w:rsid w:val="007A713B"/>
    <w:rsid w:val="007B0F0A"/>
    <w:rsid w:val="007C6C89"/>
    <w:rsid w:val="007D340E"/>
    <w:rsid w:val="007E7401"/>
    <w:rsid w:val="007F7E85"/>
    <w:rsid w:val="00810863"/>
    <w:rsid w:val="00817481"/>
    <w:rsid w:val="008804B2"/>
    <w:rsid w:val="00881CF0"/>
    <w:rsid w:val="008934C6"/>
    <w:rsid w:val="00895DEA"/>
    <w:rsid w:val="008977B9"/>
    <w:rsid w:val="008C5EA5"/>
    <w:rsid w:val="008D35CF"/>
    <w:rsid w:val="008E6A3C"/>
    <w:rsid w:val="00903D74"/>
    <w:rsid w:val="00925EB2"/>
    <w:rsid w:val="00936DB5"/>
    <w:rsid w:val="00972BA7"/>
    <w:rsid w:val="009841A0"/>
    <w:rsid w:val="009A768D"/>
    <w:rsid w:val="009D769C"/>
    <w:rsid w:val="00A01ED9"/>
    <w:rsid w:val="00A025B1"/>
    <w:rsid w:val="00A025E4"/>
    <w:rsid w:val="00A4285D"/>
    <w:rsid w:val="00A54B87"/>
    <w:rsid w:val="00A6236E"/>
    <w:rsid w:val="00A62FDE"/>
    <w:rsid w:val="00A96BD0"/>
    <w:rsid w:val="00AE5D41"/>
    <w:rsid w:val="00AF612F"/>
    <w:rsid w:val="00B405A7"/>
    <w:rsid w:val="00B45632"/>
    <w:rsid w:val="00B64BD0"/>
    <w:rsid w:val="00B808EB"/>
    <w:rsid w:val="00BC11B1"/>
    <w:rsid w:val="00BC57BF"/>
    <w:rsid w:val="00BD670B"/>
    <w:rsid w:val="00BE263B"/>
    <w:rsid w:val="00BF3945"/>
    <w:rsid w:val="00C11A42"/>
    <w:rsid w:val="00C542E8"/>
    <w:rsid w:val="00C76A66"/>
    <w:rsid w:val="00C9144F"/>
    <w:rsid w:val="00C9390D"/>
    <w:rsid w:val="00CA04B1"/>
    <w:rsid w:val="00CB5C25"/>
    <w:rsid w:val="00CC77F2"/>
    <w:rsid w:val="00CD5462"/>
    <w:rsid w:val="00CF184A"/>
    <w:rsid w:val="00D62B4F"/>
    <w:rsid w:val="00D657CE"/>
    <w:rsid w:val="00DA4753"/>
    <w:rsid w:val="00DB1E6A"/>
    <w:rsid w:val="00DB5991"/>
    <w:rsid w:val="00DB7D3E"/>
    <w:rsid w:val="00DD1B38"/>
    <w:rsid w:val="00DE3618"/>
    <w:rsid w:val="00DF614E"/>
    <w:rsid w:val="00E12D60"/>
    <w:rsid w:val="00E12D9A"/>
    <w:rsid w:val="00E326EC"/>
    <w:rsid w:val="00E36D74"/>
    <w:rsid w:val="00E92089"/>
    <w:rsid w:val="00EA5E1E"/>
    <w:rsid w:val="00EC51BF"/>
    <w:rsid w:val="00F31563"/>
    <w:rsid w:val="00F36DD8"/>
    <w:rsid w:val="00F609D5"/>
    <w:rsid w:val="00F91B1E"/>
    <w:rsid w:val="00F91F4E"/>
    <w:rsid w:val="00FA1AB1"/>
    <w:rsid w:val="00FC15A6"/>
    <w:rsid w:val="00FC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1258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2585E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903D74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12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2D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2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2D9A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9841A0"/>
    <w:rPr>
      <w:color w:val="954F72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1021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102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12585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2585E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903D74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12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12D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2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2D9A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9841A0"/>
    <w:rPr>
      <w:color w:val="954F72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1021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102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18661-E3FD-4206-8B68-C7692D18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4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袁红超</dc:creator>
  <cp:lastModifiedBy>ZHONGM</cp:lastModifiedBy>
  <cp:revision>2</cp:revision>
  <dcterms:created xsi:type="dcterms:W3CDTF">2020-10-29T16:01:00Z</dcterms:created>
  <dcterms:modified xsi:type="dcterms:W3CDTF">2020-10-29T16:01:00Z</dcterms:modified>
</cp:coreProperties>
</file>