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2" w:rsidRDefault="00100DA2" w:rsidP="003D4F27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长城基金管理有限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</w:p>
    <w:p w:rsidR="00BB3501" w:rsidRDefault="005E088E" w:rsidP="003D4F2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0" w:author="ZHONGM" w:date="2020-10-28T00:4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旗下</w:t>
      </w:r>
      <w:r w:rsidR="00754B22">
        <w:rPr>
          <w:rFonts w:ascii="仿宋" w:eastAsia="仿宋" w:hAnsi="仿宋" w:hint="eastAsia"/>
          <w:b/>
          <w:color w:val="000000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92724E">
        <w:rPr>
          <w:rFonts w:ascii="仿宋" w:eastAsia="仿宋" w:hAnsi="仿宋" w:hint="eastAsia"/>
          <w:b/>
          <w:color w:val="000000"/>
          <w:sz w:val="32"/>
          <w:szCs w:val="32"/>
        </w:rPr>
        <w:t>2020年第三季度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BA0B87" w:rsidRDefault="00B16987" w:rsidP="003D4F2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1" w:author="ZHONGM" w:date="2020-10-28T00:4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100DA2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3655D">
        <w:rPr>
          <w:rFonts w:ascii="仿宋" w:eastAsia="仿宋" w:hAnsi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9C0EF9" w:rsidRDefault="00100DA2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披露</w:t>
      </w:r>
      <w:r w:rsidR="0092724E">
        <w:rPr>
          <w:rFonts w:ascii="仿宋" w:eastAsia="仿宋" w:hAnsi="仿宋" w:hint="eastAsia"/>
          <w:color w:val="000000"/>
          <w:sz w:val="32"/>
          <w:szCs w:val="32"/>
        </w:rPr>
        <w:t>2020年第三季度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报告的基金如下：</w:t>
      </w:r>
    </w:p>
    <w:tbl>
      <w:tblPr>
        <w:tblW w:w="8662" w:type="dxa"/>
        <w:tblInd w:w="93" w:type="dxa"/>
        <w:tblLook w:val="04A0"/>
      </w:tblPr>
      <w:tblGrid>
        <w:gridCol w:w="724"/>
        <w:gridCol w:w="7938"/>
      </w:tblGrid>
      <w:tr w:rsidR="009C0EF9" w:rsidRPr="0000284C" w:rsidTr="007F46B1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20C9E" w:rsidRDefault="009C0EF9" w:rsidP="007F46B1">
            <w:pPr>
              <w:jc w:val="center"/>
              <w:rPr>
                <w:rFonts w:ascii="宋体" w:eastAsia="PMingLiU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报告名称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《长城久恒灵活配置混合型证券投资基金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《长城久泰沪深300指数证券投资基金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《长城货币市场证券投资基金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《长城消费增值混合型证券投资基金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《长城安心回报混合型证券投资基金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 xml:space="preserve">《长城久富核心成长混合型证券投资基金(LOF) 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《长城品牌优选混合型证券投资基金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《长城稳健增利债券型证券投资基金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《长城双动力混合型证券投资基金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《长城景气行业龙头灵活配置混合型证券投资基金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《长城中小盘成长混合型证券投资基金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《长城积极增利债券型证券投资基金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《长城优化升级混合型证券投资基金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《长城稳健成长灵活配置混合型证券投资基金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852D1B">
              <w:rPr>
                <w:rFonts w:ascii="宋体" w:hAnsi="宋体" w:cs="宋体" w:hint="eastAsia"/>
                <w:color w:val="000000"/>
              </w:rPr>
              <w:t>季度报告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</w:t>
            </w:r>
            <w:r>
              <w:rPr>
                <w:rFonts w:ascii="宋体" w:hAnsi="宋体" w:cs="宋体" w:hint="eastAsia"/>
                <w:color w:val="000000"/>
              </w:rPr>
              <w:t>核心优选灵活配置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《长城增强收益定期开放债券型证券投资基金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《长城医疗保健混合型证券投资基金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《长城工资宝货币市场基金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《长城久鑫灵活配置混合型证券投资基金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852D1B">
              <w:rPr>
                <w:rFonts w:ascii="宋体" w:hAnsi="宋体" w:cs="宋体" w:hint="eastAsia"/>
                <w:color w:val="000000"/>
              </w:rPr>
              <w:t>季度报告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《长城稳固收益债券型证券投资基金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《长城新兴产业灵活配置混合型证券投资基金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《长城环保主题灵活配置混合型证券投资基金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《长城改革红利灵活配置混合型证券投资基金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《长城久惠灵活配置混合型证券投资基金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《长城久祥灵活配置混合型证券投资基金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长城行业轮动灵活配置混合型证券投资基金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《长城新优选混合型证券投资基金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《长城久润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《长城久益灵活配置混合型证券投资基金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《长城久源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E81C98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《长城久鼎</w:t>
            </w:r>
            <w:r w:rsidR="00E81C98"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《长城久稳债券型证券投资基金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《长城中国智造灵活配置混合型证券投资基金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《长城转型成长灵活配置混合型证券投资基金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长城创业板指数增强型发起式证券投资基金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《长城久嘉创新成长灵活配置混合型证券投资基金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《长城收益宝货币市场基金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《长城智能产业灵活配置混合型证券投资基金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《长城久荣纯债定期开放债券型发起式证券投资基金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《长城中证500指数增强型证券投资基金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长城久悦债券型证券投资基金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长城核心优势混合型证券投资基金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长城量化精选股票型证券投资基金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A4514C">
              <w:rPr>
                <w:rFonts w:ascii="宋体" w:hAnsi="宋体" w:cs="宋体" w:hint="eastAsia"/>
                <w:color w:val="000000"/>
              </w:rPr>
              <w:t>季度报告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长城港股通价值精选多策略混合型证券投资基金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A4514C">
              <w:rPr>
                <w:rFonts w:ascii="宋体" w:hAnsi="宋体" w:cs="宋体" w:hint="eastAsia"/>
                <w:color w:val="000000"/>
              </w:rPr>
              <w:t>季度报告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C4673A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《长城研究精选混合型证券投资基金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C4673A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4C53E0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A00DE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《长城短债债券型证券投资基金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C4673A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4C53E0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《长城久瑞</w:t>
            </w:r>
            <w:r>
              <w:rPr>
                <w:rFonts w:ascii="宋体" w:hAnsi="宋体" w:cs="宋体" w:hint="eastAsia"/>
                <w:color w:val="000000"/>
              </w:rPr>
              <w:t>三</w:t>
            </w:r>
            <w:r w:rsidRPr="00C4673A">
              <w:rPr>
                <w:rFonts w:ascii="宋体" w:hAnsi="宋体" w:cs="宋体" w:hint="eastAsia"/>
                <w:color w:val="000000"/>
              </w:rPr>
              <w:t>个月定期开放债券型发起式证券投资基金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C4673A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4C53E0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C4673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C4673A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长城嘉裕六个月定期开放债券型证券投资基金2020年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BA0B87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4C53E0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C4673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C4673A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长城嘉鑫两年定期开放债券型证券投资基金2020年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BA0B87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4C53E0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C4673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C4673A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长城量化小盘股票型证券投资基金2020年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BA0B87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FE7AD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FE7AD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06130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E7AD8">
              <w:rPr>
                <w:rFonts w:ascii="宋体" w:hAnsi="宋体" w:cs="宋体" w:hint="eastAsia"/>
                <w:color w:val="000000"/>
              </w:rPr>
              <w:t>长城泰利纯债债券型证券投资基金</w:t>
            </w:r>
            <w:r w:rsidRP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BA0B87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FE7AD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FE7AD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06130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E7AD8">
              <w:rPr>
                <w:rFonts w:ascii="宋体" w:hAnsi="宋体" w:cs="宋体" w:hint="eastAsia"/>
                <w:color w:val="000000"/>
              </w:rPr>
              <w:t>长城价值优选混合型证券投资基金</w:t>
            </w:r>
            <w:r w:rsidRPr="00BA0B87">
              <w:rPr>
                <w:rFonts w:ascii="宋体" w:hAnsi="宋体" w:cs="宋体" w:hint="eastAsia"/>
                <w:color w:val="000000"/>
              </w:rPr>
              <w:t>2020年</w:t>
            </w:r>
            <w:r w:rsidR="0092724E">
              <w:rPr>
                <w:rFonts w:ascii="宋体" w:hAnsi="宋体" w:cs="宋体" w:hint="eastAsia"/>
                <w:color w:val="000000"/>
              </w:rPr>
              <w:t>第3</w:t>
            </w:r>
            <w:r w:rsidRPr="00BA0B87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74411" w:rsidRPr="0000284C" w:rsidTr="00FE7AD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FE7AD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06130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74411">
              <w:rPr>
                <w:rFonts w:ascii="宋体" w:hAnsi="宋体" w:cs="宋体" w:hint="eastAsia"/>
                <w:color w:val="000000"/>
              </w:rPr>
              <w:t>长城恒康稳健养老目标一年持有期混合型发起式基金中基金（FOF）2020年第3季度报告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F74411" w:rsidRPr="0000284C" w:rsidTr="00F74411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F74411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4B542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74411">
              <w:rPr>
                <w:rFonts w:ascii="宋体" w:hAnsi="宋体" w:cs="宋体" w:hint="eastAsia"/>
                <w:color w:val="000000"/>
              </w:rPr>
              <w:t>长城创新驱动混合型证券投资基金2020年第3季度报告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F74411" w:rsidRPr="0000284C" w:rsidTr="00F74411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F74411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4B542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74411">
              <w:rPr>
                <w:rFonts w:ascii="宋体" w:hAnsi="宋体" w:cs="宋体" w:hint="eastAsia"/>
                <w:color w:val="000000"/>
              </w:rPr>
              <w:t>长城泰丰纯债债券型证券投资基金2020年第3季度报告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</w:tbl>
    <w:p w:rsidR="00BA0B87" w:rsidRPr="00F74411" w:rsidRDefault="00BA0B87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F74411" w:rsidRPr="00F74411" w:rsidRDefault="00F74411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BB3501" w:rsidRPr="005A1AF7" w:rsidRDefault="00754B2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上述基金</w:t>
      </w:r>
      <w:r w:rsidR="00BA0B87"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C4673A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第</w:t>
      </w:r>
      <w:r w:rsidR="0092724E">
        <w:rPr>
          <w:rFonts w:ascii="仿宋" w:eastAsia="仿宋" w:hAnsi="仿宋"/>
          <w:color w:val="000000"/>
          <w:sz w:val="32"/>
          <w:szCs w:val="32"/>
        </w:rPr>
        <w:t>3</w:t>
      </w:r>
      <w:r w:rsidR="00C4673A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BB3501">
        <w:rPr>
          <w:rFonts w:ascii="仿宋" w:eastAsia="仿宋" w:hAnsi="仿宋"/>
          <w:color w:val="000000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92724E"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92724E" w:rsidRPr="000076CF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92724E">
        <w:rPr>
          <w:rFonts w:ascii="仿宋" w:eastAsia="仿宋" w:hAnsi="仿宋"/>
          <w:color w:val="000000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92724E">
        <w:rPr>
          <w:rFonts w:ascii="仿宋" w:eastAsia="仿宋" w:hAnsi="仿宋"/>
          <w:color w:val="000000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[</w:t>
      </w:r>
      <w:hyperlink r:id="rId8" w:history="1">
        <w:r w:rsidR="00A0489A" w:rsidRPr="00F75DCF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0489A" w:rsidRPr="00F75DCF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BB3501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>
        <w:rPr>
          <w:rFonts w:ascii="仿宋" w:eastAsia="仿宋" w:hAnsi="仿宋"/>
          <w:color w:val="000000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A0489A" w:rsidRPr="00434A5F">
        <w:rPr>
          <w:rFonts w:ascii="仿宋" w:eastAsia="仿宋" w:hAnsi="仿宋"/>
          <w:color w:val="000000"/>
          <w:sz w:val="32"/>
          <w:szCs w:val="32"/>
        </w:rPr>
        <w:t>400-8868-666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Default="00BB3501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4C53E0" w:rsidRDefault="004C53E0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4C53E0" w:rsidRPr="005A1AF7" w:rsidRDefault="004C53E0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AF165C" w:rsidRDefault="00AF165C" w:rsidP="00AF165C">
      <w:pPr>
        <w:spacing w:line="540" w:lineRule="exact"/>
        <w:ind w:firstLineChars="1550" w:firstLine="496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92724E" w:rsidP="00AF165C">
      <w:pPr>
        <w:spacing w:line="54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Pr="00B17C02">
        <w:rPr>
          <w:rFonts w:ascii="仿宋" w:eastAsia="仿宋" w:hAnsi="仿宋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28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2" w:name="_GoBack"/>
      <w:bookmarkEnd w:id="2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27" w:rsidRDefault="004B5427" w:rsidP="009A149B">
      <w:r>
        <w:separator/>
      </w:r>
    </w:p>
  </w:endnote>
  <w:endnote w:type="continuationSeparator" w:id="0">
    <w:p w:rsidR="004B5427" w:rsidRDefault="004B542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3D4F27" w:rsidRPr="003D4F27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3D4F27" w:rsidRPr="003D4F27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27" w:rsidRDefault="004B5427" w:rsidP="009A149B">
      <w:r>
        <w:separator/>
      </w:r>
    </w:p>
  </w:footnote>
  <w:footnote w:type="continuationSeparator" w:id="0">
    <w:p w:rsidR="004B5427" w:rsidRDefault="004B542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0C9E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130F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175"/>
    <w:rsid w:val="000E13E9"/>
    <w:rsid w:val="000E7D66"/>
    <w:rsid w:val="000F07E6"/>
    <w:rsid w:val="000F407E"/>
    <w:rsid w:val="000F6458"/>
    <w:rsid w:val="00100DA2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751"/>
    <w:rsid w:val="002E79D9"/>
    <w:rsid w:val="002E7B0A"/>
    <w:rsid w:val="002F0BFB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BCA"/>
    <w:rsid w:val="00382BCB"/>
    <w:rsid w:val="00391944"/>
    <w:rsid w:val="00393949"/>
    <w:rsid w:val="003948AF"/>
    <w:rsid w:val="00394BBC"/>
    <w:rsid w:val="003A4AC6"/>
    <w:rsid w:val="003B48AC"/>
    <w:rsid w:val="003C2820"/>
    <w:rsid w:val="003C3CB5"/>
    <w:rsid w:val="003C5A1A"/>
    <w:rsid w:val="003D0424"/>
    <w:rsid w:val="003D32D7"/>
    <w:rsid w:val="003D4F2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34CE"/>
    <w:rsid w:val="004A4DDA"/>
    <w:rsid w:val="004A54A6"/>
    <w:rsid w:val="004B1105"/>
    <w:rsid w:val="004B5427"/>
    <w:rsid w:val="004C3109"/>
    <w:rsid w:val="004C44C4"/>
    <w:rsid w:val="004C53E0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BB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A7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23E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B2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27D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6B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95C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80F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724E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EF9"/>
    <w:rsid w:val="009C15E2"/>
    <w:rsid w:val="009C33BF"/>
    <w:rsid w:val="009C3820"/>
    <w:rsid w:val="009D0459"/>
    <w:rsid w:val="009E35EB"/>
    <w:rsid w:val="009E64F2"/>
    <w:rsid w:val="009E7875"/>
    <w:rsid w:val="009F72D1"/>
    <w:rsid w:val="00A0489A"/>
    <w:rsid w:val="00A111BD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65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E52"/>
    <w:rsid w:val="00B763C4"/>
    <w:rsid w:val="00B91560"/>
    <w:rsid w:val="00B9364B"/>
    <w:rsid w:val="00B95F9A"/>
    <w:rsid w:val="00BA0B8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211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73A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0DE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40D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1C98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F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4411"/>
    <w:rsid w:val="00F77F4B"/>
    <w:rsid w:val="00F9100C"/>
    <w:rsid w:val="00F92E14"/>
    <w:rsid w:val="00FA0934"/>
    <w:rsid w:val="00FA653D"/>
    <w:rsid w:val="00FB23EE"/>
    <w:rsid w:val="00FC34DF"/>
    <w:rsid w:val="00FD658E"/>
    <w:rsid w:val="00FE0C5A"/>
    <w:rsid w:val="00FE13A2"/>
    <w:rsid w:val="00FE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5CB3-781C-4FDA-A38A-63EF6F90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2043</Characters>
  <Application>Microsoft Office Word</Application>
  <DocSecurity>4</DocSecurity>
  <Lines>17</Lines>
  <Paragraphs>4</Paragraphs>
  <ScaleCrop>false</ScaleCrop>
  <Company>Lenovo</Company>
  <LinksUpToDate>false</LinksUpToDate>
  <CharactersWithSpaces>2397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http://www.ccfund.com.cn/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2020-10-27T03:09:00Z</cp:lastPrinted>
  <dcterms:created xsi:type="dcterms:W3CDTF">2020-10-27T16:41:00Z</dcterms:created>
  <dcterms:modified xsi:type="dcterms:W3CDTF">2020-10-27T16:41:00Z</dcterms:modified>
</cp:coreProperties>
</file>