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68" w:rsidRDefault="00FD1468" w:rsidP="00FD1468">
      <w:pPr>
        <w:spacing w:line="540" w:lineRule="exact"/>
        <w:ind w:firstLineChars="50" w:firstLine="221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FD1468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鹏扬</w:t>
      </w:r>
      <w:r w:rsidRPr="00FD1468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基金管理有限公司</w:t>
      </w:r>
      <w:r w:rsidR="00563606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旗下</w:t>
      </w:r>
      <w:r w:rsidR="00563606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部分</w:t>
      </w:r>
      <w:r w:rsidR="005E088E" w:rsidRPr="00FD1468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基金</w:t>
      </w:r>
    </w:p>
    <w:p w:rsidR="00BB3501" w:rsidRPr="00FD1468" w:rsidRDefault="00251A7D" w:rsidP="00FD1468">
      <w:pPr>
        <w:spacing w:line="540" w:lineRule="exact"/>
        <w:ind w:firstLineChars="50" w:firstLine="221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251A7D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2020</w:t>
      </w:r>
      <w:r w:rsidR="00425834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年第三</w:t>
      </w:r>
      <w:r w:rsidRPr="00251A7D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季度报告提示性公告</w:t>
      </w:r>
    </w:p>
    <w:p w:rsidR="00B16987" w:rsidRPr="005E088E" w:rsidRDefault="00B16987" w:rsidP="00F8529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9A7FB3" w:rsidRPr="00FD1468" w:rsidRDefault="009A7FB3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FD1468" w:rsidP="003E072D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鹏扬</w:t>
      </w:r>
      <w:r>
        <w:rPr>
          <w:rFonts w:asciiTheme="minorEastAsia" w:hAnsiTheme="minorEastAsia"/>
          <w:color w:val="000000" w:themeColor="text1"/>
          <w:szCs w:val="21"/>
        </w:rPr>
        <w:t>基金管理有限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公司</w:t>
      </w:r>
      <w:r w:rsidR="00056EE0" w:rsidRPr="00FD1468">
        <w:rPr>
          <w:rFonts w:asciiTheme="minorEastAsia" w:hAnsiTheme="minorEastAsia" w:hint="eastAsia"/>
          <w:color w:val="000000" w:themeColor="text1"/>
          <w:szCs w:val="21"/>
        </w:rPr>
        <w:t>旗下</w:t>
      </w:r>
      <w:r w:rsidR="003E072D">
        <w:rPr>
          <w:rFonts w:asciiTheme="minorEastAsia" w:hAnsiTheme="minorEastAsia" w:hint="eastAsia"/>
          <w:color w:val="000000" w:themeColor="text1"/>
          <w:szCs w:val="21"/>
        </w:rPr>
        <w:t>:</w:t>
      </w:r>
    </w:p>
    <w:p w:rsidR="004F77C6" w:rsidRPr="00FD1468" w:rsidRDefault="004F77C6" w:rsidP="003E072D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鹏扬汇利债券型证券投资基金</w:t>
      </w:r>
    </w:p>
    <w:p w:rsidR="004F77C6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9A7FB3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鹏扬景泰成长混合型发起式证券投资基金</w:t>
      </w:r>
    </w:p>
    <w:p w:rsidR="004F77C6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鹏扬景升灵活配置混合型证券投资基金</w:t>
      </w:r>
    </w:p>
    <w:p w:rsidR="004F77C6" w:rsidRPr="00FD1468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鹏扬淳利定期开放债券型证券投资基金</w:t>
      </w:r>
    </w:p>
    <w:p w:rsidR="004F77C6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鹏扬核心价值灵活配置混合型证券投资基金</w:t>
      </w:r>
    </w:p>
    <w:p w:rsidR="004F77C6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3E072D">
        <w:rPr>
          <w:rFonts w:asciiTheme="minorEastAsia" w:hAnsiTheme="minorEastAsia" w:hint="eastAsia"/>
          <w:color w:val="000000" w:themeColor="text1"/>
          <w:szCs w:val="21"/>
        </w:rPr>
        <w:t>鹏扬添利增强债券型证券投资基金</w:t>
      </w:r>
    </w:p>
    <w:p w:rsidR="004F77C6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E1418C">
        <w:rPr>
          <w:rFonts w:asciiTheme="minorEastAsia" w:hAnsiTheme="minorEastAsia" w:hint="eastAsia"/>
          <w:color w:val="000000" w:themeColor="text1"/>
          <w:szCs w:val="21"/>
        </w:rPr>
        <w:t>鹏扬现金通利货币市场基金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E1418C">
        <w:rPr>
          <w:rFonts w:asciiTheme="minorEastAsia" w:hAnsiTheme="minorEastAsia" w:hint="eastAsia"/>
          <w:color w:val="000000" w:themeColor="text1"/>
          <w:szCs w:val="21"/>
        </w:rPr>
        <w:t>鹏扬双利债券型证券投资基金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E1418C">
        <w:rPr>
          <w:rFonts w:asciiTheme="minorEastAsia" w:hAnsiTheme="minorEastAsia" w:hint="eastAsia"/>
          <w:color w:val="000000" w:themeColor="text1"/>
          <w:szCs w:val="21"/>
        </w:rPr>
        <w:t>鹏扬淳合债券型证券投资基金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E1418C">
        <w:rPr>
          <w:rFonts w:asciiTheme="minorEastAsia" w:hAnsiTheme="minorEastAsia" w:hint="eastAsia"/>
          <w:color w:val="000000" w:themeColor="text1"/>
          <w:szCs w:val="21"/>
        </w:rPr>
        <w:t>鹏扬泓利债券型证券投资基金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E1418C">
        <w:rPr>
          <w:rFonts w:asciiTheme="minorEastAsia" w:hAnsiTheme="minorEastAsia" w:hint="eastAsia"/>
          <w:color w:val="000000" w:themeColor="text1"/>
          <w:szCs w:val="21"/>
        </w:rPr>
        <w:t>鹏扬元合量化大盘优选股票型证券投资基金</w:t>
      </w:r>
    </w:p>
    <w:p w:rsidR="003E072D" w:rsidRDefault="003E072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D20223">
        <w:rPr>
          <w:rFonts w:asciiTheme="minorEastAsia" w:hAnsiTheme="minorEastAsia" w:hint="eastAsia"/>
          <w:color w:val="000000" w:themeColor="text1"/>
          <w:szCs w:val="21"/>
        </w:rPr>
        <w:t>鹏扬利泽债券型证券投资基金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D20223">
        <w:rPr>
          <w:rFonts w:asciiTheme="minorEastAsia" w:hAnsiTheme="minorEastAsia" w:hint="eastAsia"/>
          <w:color w:val="000000" w:themeColor="text1"/>
          <w:szCs w:val="21"/>
        </w:rPr>
        <w:t>鹏扬淳优一年定期开放债券型证券投资基金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D20223">
        <w:rPr>
          <w:rFonts w:asciiTheme="minorEastAsia" w:hAnsiTheme="minorEastAsia" w:hint="eastAsia"/>
          <w:color w:val="000000" w:themeColor="text1"/>
          <w:szCs w:val="21"/>
        </w:rPr>
        <w:t>鹏扬景欣混合型证券投资基金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D20223">
        <w:rPr>
          <w:rFonts w:asciiTheme="minorEastAsia" w:hAnsiTheme="minorEastAsia" w:hint="eastAsia"/>
          <w:color w:val="000000" w:themeColor="text1"/>
          <w:szCs w:val="21"/>
        </w:rPr>
        <w:t>鹏扬淳享债券型证券投资基金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D20223">
        <w:rPr>
          <w:rFonts w:asciiTheme="minorEastAsia" w:hAnsiTheme="minorEastAsia" w:hint="eastAsia"/>
          <w:color w:val="000000" w:themeColor="text1"/>
          <w:szCs w:val="21"/>
        </w:rPr>
        <w:t>鹏扬淳盈6个月定期开放债券型证券投资基金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CC5648">
        <w:rPr>
          <w:rFonts w:asciiTheme="minorEastAsia" w:hAnsiTheme="minorEastAsia" w:hint="eastAsia"/>
          <w:color w:val="000000" w:themeColor="text1"/>
          <w:szCs w:val="21"/>
        </w:rPr>
        <w:lastRenderedPageBreak/>
        <w:t>鹏扬景兴混合型证券投资基金</w:t>
      </w:r>
    </w:p>
    <w:p w:rsidR="004F77C6" w:rsidRDefault="004F77C6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574062" w:rsidRDefault="00574062" w:rsidP="004F77C6">
      <w:pPr>
        <w:ind w:firstLineChars="250" w:firstLine="525"/>
        <w:rPr>
          <w:rFonts w:asciiTheme="minorEastAsia" w:hAnsiTheme="minorEastAsia" w:cs="宋体"/>
          <w:kern w:val="0"/>
          <w:szCs w:val="21"/>
        </w:rPr>
      </w:pPr>
      <w:r w:rsidRPr="0062349E">
        <w:rPr>
          <w:rFonts w:asciiTheme="minorEastAsia" w:hAnsiTheme="minorEastAsia" w:cs="宋体" w:hint="eastAsia"/>
          <w:kern w:val="0"/>
          <w:szCs w:val="21"/>
        </w:rPr>
        <w:t>鹏扬中证500质量成长指数证券投资基金</w:t>
      </w:r>
    </w:p>
    <w:p w:rsidR="00574062" w:rsidRDefault="00574062" w:rsidP="004F77C6">
      <w:pPr>
        <w:ind w:firstLineChars="250" w:firstLine="525"/>
        <w:rPr>
          <w:rFonts w:asciiTheme="minorEastAsia" w:hAnsiTheme="minorEastAsia" w:cs="宋体"/>
          <w:kern w:val="0"/>
          <w:szCs w:val="21"/>
        </w:rPr>
      </w:pPr>
    </w:p>
    <w:p w:rsidR="00574062" w:rsidRDefault="00574062" w:rsidP="004F77C6">
      <w:pPr>
        <w:ind w:firstLineChars="250" w:firstLine="525"/>
        <w:rPr>
          <w:rFonts w:asciiTheme="minorEastAsia" w:hAnsiTheme="minorEastAsia" w:cs="宋体"/>
          <w:kern w:val="0"/>
          <w:szCs w:val="21"/>
        </w:rPr>
      </w:pPr>
      <w:r w:rsidRPr="009B081A">
        <w:rPr>
          <w:rFonts w:asciiTheme="minorEastAsia" w:hAnsiTheme="minorEastAsia" w:cs="宋体" w:hint="eastAsia"/>
          <w:kern w:val="0"/>
          <w:szCs w:val="21"/>
        </w:rPr>
        <w:t>鹏扬利沣短债债券型证券投资基金</w:t>
      </w:r>
    </w:p>
    <w:p w:rsidR="00574062" w:rsidRPr="00DB7022" w:rsidRDefault="00574062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  <w:r w:rsidRPr="00DB7022">
        <w:rPr>
          <w:rFonts w:ascii="宋体" w:hAnsi="宋体" w:cs="宋体" w:hint="eastAsia"/>
          <w:color w:val="000000"/>
          <w:szCs w:val="21"/>
        </w:rPr>
        <w:t>鹏扬淳开债券型证券投资基金</w:t>
      </w: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  <w:r w:rsidRPr="00DB7022">
        <w:rPr>
          <w:rFonts w:ascii="宋体" w:hAnsi="宋体" w:cs="宋体" w:hint="eastAsia"/>
          <w:color w:val="000000"/>
          <w:szCs w:val="21"/>
        </w:rPr>
        <w:t>鹏扬浦利中短债债券型证券投资基金</w:t>
      </w: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  <w:r w:rsidRPr="00DB7022">
        <w:rPr>
          <w:rFonts w:ascii="宋体" w:hAnsi="宋体" w:cs="宋体" w:hint="eastAsia"/>
          <w:color w:val="000000"/>
          <w:szCs w:val="21"/>
        </w:rPr>
        <w:t>鹏扬淳明债券型证券投资基金</w:t>
      </w:r>
    </w:p>
    <w:p w:rsidR="00DB7022" w:rsidRP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</w:p>
    <w:p w:rsidR="00DB7022" w:rsidRDefault="00DB7022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  <w:r w:rsidRPr="00DB7022">
        <w:rPr>
          <w:rFonts w:ascii="宋体" w:hAnsi="宋体" w:cs="宋体" w:hint="eastAsia"/>
          <w:color w:val="000000"/>
          <w:szCs w:val="21"/>
        </w:rPr>
        <w:t>鹏扬聚利六个月持有期债券型证券投资基金</w:t>
      </w:r>
    </w:p>
    <w:p w:rsidR="00B46E6C" w:rsidRPr="00DB7022" w:rsidRDefault="00B46E6C" w:rsidP="004F77C6">
      <w:pPr>
        <w:ind w:firstLineChars="250" w:firstLine="525"/>
        <w:rPr>
          <w:rFonts w:ascii="宋体" w:hAnsi="宋体" w:cs="宋体"/>
          <w:color w:val="000000"/>
          <w:szCs w:val="21"/>
        </w:rPr>
      </w:pPr>
    </w:p>
    <w:p w:rsidR="00DB7022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B46E6C">
        <w:rPr>
          <w:rFonts w:asciiTheme="minorEastAsia" w:hAnsiTheme="minorEastAsia" w:hint="eastAsia"/>
          <w:color w:val="000000" w:themeColor="text1"/>
          <w:szCs w:val="21"/>
        </w:rPr>
        <w:t>鹏扬景瑞三年定期开放混合型证券投资基金</w:t>
      </w: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B46E6C">
        <w:rPr>
          <w:rFonts w:asciiTheme="minorEastAsia" w:hAnsiTheme="minorEastAsia" w:hint="eastAsia"/>
          <w:color w:val="000000" w:themeColor="text1"/>
          <w:szCs w:val="21"/>
        </w:rPr>
        <w:t>鹏扬淳悦一年定期开放债券型发起式证券投资基金</w:t>
      </w: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B46E6C">
        <w:rPr>
          <w:rFonts w:asciiTheme="minorEastAsia" w:hAnsiTheme="minorEastAsia" w:hint="eastAsia"/>
          <w:color w:val="000000" w:themeColor="text1"/>
          <w:szCs w:val="21"/>
        </w:rPr>
        <w:t>鹏扬景沃六个月持有期混合型证券投资基金</w:t>
      </w: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B46E6C">
        <w:rPr>
          <w:rFonts w:asciiTheme="minorEastAsia" w:hAnsiTheme="minorEastAsia" w:hint="eastAsia"/>
          <w:color w:val="000000" w:themeColor="text1"/>
          <w:szCs w:val="21"/>
        </w:rPr>
        <w:t>鹏扬景科混合型证券投资基金</w:t>
      </w: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B46E6C">
        <w:rPr>
          <w:rFonts w:asciiTheme="minorEastAsia" w:hAnsiTheme="minorEastAsia" w:hint="eastAsia"/>
          <w:color w:val="000000" w:themeColor="text1"/>
          <w:szCs w:val="21"/>
        </w:rPr>
        <w:t>鹏扬富利增强债券型证券投资基金</w:t>
      </w: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B46E6C">
        <w:rPr>
          <w:rFonts w:asciiTheme="minorEastAsia" w:hAnsiTheme="minorEastAsia" w:hint="eastAsia"/>
          <w:color w:val="000000" w:themeColor="text1"/>
          <w:szCs w:val="21"/>
        </w:rPr>
        <w:t>鹏扬景恒六个月持有期混合型证券投资基金</w:t>
      </w:r>
    </w:p>
    <w:p w:rsidR="00B46E6C" w:rsidRDefault="00B46E6C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58208A" w:rsidRDefault="0058208A" w:rsidP="004F77C6">
      <w:pPr>
        <w:ind w:firstLineChars="250" w:firstLine="525"/>
        <w:rPr>
          <w:rFonts w:asciiTheme="minorEastAsia" w:hAnsiTheme="minorEastAsia" w:cs="宋体"/>
          <w:color w:val="000000"/>
        </w:rPr>
      </w:pPr>
      <w:r w:rsidRPr="00C65879">
        <w:rPr>
          <w:rFonts w:asciiTheme="minorEastAsia" w:hAnsiTheme="minorEastAsia" w:cs="宋体" w:hint="eastAsia"/>
          <w:color w:val="000000"/>
        </w:rPr>
        <w:t>鹏扬景惠六个月持有期混合型证券投资基金</w:t>
      </w:r>
    </w:p>
    <w:p w:rsidR="0058208A" w:rsidRDefault="0058208A" w:rsidP="004F77C6">
      <w:pPr>
        <w:ind w:firstLineChars="250" w:firstLine="525"/>
        <w:rPr>
          <w:rFonts w:asciiTheme="minorEastAsia" w:hAnsiTheme="minorEastAsia" w:cs="宋体"/>
          <w:color w:val="000000"/>
        </w:rPr>
      </w:pPr>
    </w:p>
    <w:p w:rsidR="0058208A" w:rsidRDefault="0058208A" w:rsidP="004F77C6">
      <w:pPr>
        <w:ind w:firstLineChars="250" w:firstLine="525"/>
        <w:rPr>
          <w:rFonts w:asciiTheme="minorEastAsia" w:hAnsiTheme="minorEastAsia" w:cs="宋体"/>
          <w:color w:val="000000"/>
        </w:rPr>
      </w:pPr>
      <w:r w:rsidRPr="00C65879">
        <w:rPr>
          <w:rFonts w:asciiTheme="minorEastAsia" w:hAnsiTheme="minorEastAsia" w:cs="宋体" w:hint="eastAsia"/>
          <w:color w:val="000000"/>
        </w:rPr>
        <w:t>鹏扬红利优选混合型证券投资基金</w:t>
      </w:r>
    </w:p>
    <w:p w:rsidR="0058208A" w:rsidRDefault="0058208A" w:rsidP="004F77C6">
      <w:pPr>
        <w:ind w:firstLineChars="250" w:firstLine="525"/>
        <w:rPr>
          <w:rFonts w:asciiTheme="minorEastAsia" w:hAnsiTheme="minorEastAsia" w:cs="宋体"/>
          <w:color w:val="000000"/>
        </w:rPr>
      </w:pPr>
    </w:p>
    <w:p w:rsidR="0058208A" w:rsidRDefault="0058208A" w:rsidP="004F77C6">
      <w:pPr>
        <w:ind w:firstLineChars="250" w:firstLine="525"/>
        <w:rPr>
          <w:rFonts w:asciiTheme="minorEastAsia" w:hAnsiTheme="minorEastAsia" w:cs="宋体"/>
          <w:color w:val="000000"/>
        </w:rPr>
      </w:pPr>
      <w:r w:rsidRPr="00C65879">
        <w:rPr>
          <w:rFonts w:asciiTheme="minorEastAsia" w:hAnsiTheme="minorEastAsia" w:cs="宋体" w:hint="eastAsia"/>
          <w:color w:val="000000"/>
        </w:rPr>
        <w:t>鹏扬淳安66个月定期开放债券型证券投资基金</w:t>
      </w:r>
    </w:p>
    <w:p w:rsidR="0058208A" w:rsidRDefault="0058208A" w:rsidP="004F77C6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B3501" w:rsidRDefault="004F77C6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共</w:t>
      </w:r>
      <w:r w:rsidR="00425834">
        <w:rPr>
          <w:rFonts w:asciiTheme="minorEastAsia" w:hAnsiTheme="minorEastAsia"/>
          <w:color w:val="000000" w:themeColor="text1"/>
          <w:szCs w:val="21"/>
        </w:rPr>
        <w:t>32</w:t>
      </w:r>
      <w:r>
        <w:rPr>
          <w:rFonts w:asciiTheme="minorEastAsia" w:hAnsiTheme="minorEastAsia" w:hint="eastAsia"/>
          <w:color w:val="000000" w:themeColor="text1"/>
          <w:szCs w:val="21"/>
        </w:rPr>
        <w:t>只</w:t>
      </w:r>
      <w:r>
        <w:rPr>
          <w:rFonts w:asciiTheme="minorEastAsia" w:hAnsiTheme="minorEastAsia"/>
          <w:color w:val="000000" w:themeColor="text1"/>
          <w:szCs w:val="21"/>
        </w:rPr>
        <w:t>基金的</w:t>
      </w:r>
      <w:r w:rsidR="009A7FB3">
        <w:rPr>
          <w:rFonts w:asciiTheme="minorEastAsia" w:hAnsiTheme="minorEastAsia"/>
          <w:color w:val="000000" w:themeColor="text1"/>
          <w:szCs w:val="21"/>
        </w:rPr>
        <w:t>20</w:t>
      </w:r>
      <w:r w:rsidR="00251A7D">
        <w:rPr>
          <w:rFonts w:asciiTheme="minorEastAsia" w:hAnsiTheme="minorEastAsia" w:hint="eastAsia"/>
          <w:color w:val="000000" w:themeColor="text1"/>
          <w:szCs w:val="21"/>
        </w:rPr>
        <w:t>20</w:t>
      </w:r>
      <w:r w:rsidR="009A7FB3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425834">
        <w:rPr>
          <w:rFonts w:asciiTheme="minorEastAsia" w:hAnsiTheme="minorEastAsia" w:hint="eastAsia"/>
          <w:color w:val="000000" w:themeColor="text1"/>
          <w:szCs w:val="21"/>
        </w:rPr>
        <w:t>第三</w:t>
      </w:r>
      <w:r w:rsidR="00251A7D">
        <w:rPr>
          <w:rFonts w:asciiTheme="minorEastAsia" w:hAnsiTheme="minorEastAsia"/>
          <w:color w:val="000000" w:themeColor="text1"/>
          <w:szCs w:val="21"/>
        </w:rPr>
        <w:t>季度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报告全文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于</w:t>
      </w:r>
      <w:r w:rsidR="009A7FB3">
        <w:rPr>
          <w:rFonts w:asciiTheme="minorEastAsia" w:hAnsiTheme="minorEastAsia" w:hint="eastAsia"/>
          <w:color w:val="000000" w:themeColor="text1"/>
          <w:szCs w:val="21"/>
        </w:rPr>
        <w:t>2</w:t>
      </w:r>
      <w:r w:rsidR="009A7FB3">
        <w:rPr>
          <w:rFonts w:asciiTheme="minorEastAsia" w:hAnsiTheme="minorEastAsia"/>
          <w:color w:val="000000" w:themeColor="text1"/>
          <w:szCs w:val="21"/>
        </w:rPr>
        <w:t>0</w:t>
      </w:r>
      <w:r w:rsidR="009A3C46">
        <w:rPr>
          <w:rFonts w:asciiTheme="minorEastAsia" w:hAnsiTheme="minorEastAsia" w:hint="eastAsia"/>
          <w:color w:val="000000" w:themeColor="text1"/>
          <w:szCs w:val="21"/>
        </w:rPr>
        <w:t>20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425834">
        <w:rPr>
          <w:rFonts w:asciiTheme="minorEastAsia" w:hAnsiTheme="minorEastAsia" w:hint="eastAsia"/>
          <w:color w:val="000000" w:themeColor="text1"/>
          <w:szCs w:val="21"/>
        </w:rPr>
        <w:t>10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425834">
        <w:rPr>
          <w:rFonts w:asciiTheme="minorEastAsia" w:hAnsiTheme="minorEastAsia"/>
          <w:color w:val="000000" w:themeColor="text1"/>
          <w:szCs w:val="21"/>
        </w:rPr>
        <w:t>28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日在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本公司网站</w:t>
      </w:r>
      <w:r w:rsidR="009A7FB3" w:rsidRPr="009476B6">
        <w:rPr>
          <w:rFonts w:asciiTheme="minorEastAsia" w:hAnsiTheme="minorEastAsia" w:hint="eastAsia"/>
          <w:color w:val="000000" w:themeColor="text1"/>
          <w:szCs w:val="21"/>
        </w:rPr>
        <w:t>(</w:t>
      </w:r>
      <w:r w:rsidR="009A7FB3" w:rsidRPr="009476B6">
        <w:rPr>
          <w:rFonts w:asciiTheme="minorEastAsia" w:hAnsiTheme="minorEastAsia"/>
          <w:color w:val="000000" w:themeColor="text1"/>
          <w:szCs w:val="21"/>
        </w:rPr>
        <w:t>http://www.pyamc.com</w:t>
      </w:r>
      <w:r w:rsidR="009A7FB3" w:rsidRPr="009476B6">
        <w:rPr>
          <w:rFonts w:asciiTheme="minorEastAsia" w:hAnsiTheme="minorEastAsia" w:hint="eastAsia"/>
          <w:color w:val="000000" w:themeColor="text1"/>
          <w:szCs w:val="21"/>
        </w:rPr>
        <w:t>)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和中国证监会</w:t>
      </w:r>
      <w:r w:rsidR="00191702" w:rsidRPr="00FD1468">
        <w:rPr>
          <w:rFonts w:asciiTheme="minorEastAsia" w:hAnsiTheme="minorEastAsia" w:hint="eastAsia"/>
          <w:color w:val="000000" w:themeColor="text1"/>
          <w:szCs w:val="21"/>
        </w:rPr>
        <w:t>基金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电子披露网站</w:t>
      </w:r>
      <w:r w:rsidR="000F07E6" w:rsidRPr="00FD1468">
        <w:rPr>
          <w:rFonts w:asciiTheme="minorEastAsia" w:hAnsiTheme="minorEastAsia" w:hint="eastAsia"/>
          <w:color w:val="000000" w:themeColor="text1"/>
          <w:szCs w:val="21"/>
        </w:rPr>
        <w:t>（</w:t>
      </w:r>
      <w:bookmarkStart w:id="0" w:name="_GoBack"/>
      <w:r w:rsidR="000F07E6" w:rsidRPr="009A7FB3">
        <w:rPr>
          <w:rFonts w:asciiTheme="minorEastAsia" w:hAnsiTheme="minorEastAsia" w:hint="eastAsia"/>
          <w:szCs w:val="21"/>
        </w:rPr>
        <w:t>http://eid.csrc.gov.cn/fund</w:t>
      </w:r>
      <w:bookmarkEnd w:id="0"/>
      <w:r w:rsidR="000F07E6" w:rsidRPr="00FD1468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披露，供投资者查阅。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如有疑问可拨打本公司客服电话（</w:t>
      </w:r>
      <w:r w:rsidR="009A7FB3" w:rsidRPr="009476B6">
        <w:rPr>
          <w:rFonts w:asciiTheme="minorEastAsia" w:hAnsiTheme="minorEastAsia"/>
          <w:szCs w:val="21"/>
        </w:rPr>
        <w:t>400-968-6688</w:t>
      </w:r>
      <w:r w:rsidR="00BB3501" w:rsidRPr="00FD1468">
        <w:rPr>
          <w:rFonts w:asciiTheme="minorEastAsia" w:hAnsiTheme="minorEastAsia" w:hint="eastAsia"/>
          <w:color w:val="000000" w:themeColor="text1"/>
          <w:szCs w:val="21"/>
        </w:rPr>
        <w:t>）咨询</w:t>
      </w:r>
      <w:r w:rsidR="00BB3501" w:rsidRPr="00FD1468">
        <w:rPr>
          <w:rFonts w:asciiTheme="minorEastAsia" w:hAnsiTheme="minorEastAsia"/>
          <w:color w:val="000000" w:themeColor="text1"/>
          <w:szCs w:val="21"/>
        </w:rPr>
        <w:t>。</w:t>
      </w:r>
    </w:p>
    <w:p w:rsidR="009A7FB3" w:rsidRPr="00FD1468" w:rsidRDefault="009A7FB3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B3501" w:rsidRDefault="00BB3501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>本基金管</w:t>
      </w:r>
      <w:r w:rsidR="000C1032" w:rsidRPr="00FD1468">
        <w:rPr>
          <w:rFonts w:asciiTheme="minorEastAsia" w:hAnsiTheme="minorEastAsia" w:hint="eastAsia"/>
          <w:color w:val="000000" w:themeColor="text1"/>
          <w:szCs w:val="21"/>
        </w:rPr>
        <w:t>理人承诺以诚实信用、勤勉尽责的原则管理和运用基金资产，但不保证</w:t>
      </w:r>
      <w:r w:rsidR="005A77EA" w:rsidRPr="00FD1468">
        <w:rPr>
          <w:rFonts w:asciiTheme="minorEastAsia" w:hAnsiTheme="minorEastAsia" w:hint="eastAsia"/>
          <w:color w:val="000000" w:themeColor="text1"/>
          <w:szCs w:val="21"/>
        </w:rPr>
        <w:t>基金一定盈利，也不保证最低收益。请充分了解</w:t>
      </w:r>
      <w:r w:rsidRPr="00FD1468">
        <w:rPr>
          <w:rFonts w:asciiTheme="minorEastAsia" w:hAnsiTheme="minorEastAsia" w:hint="eastAsia"/>
          <w:color w:val="000000" w:themeColor="text1"/>
          <w:szCs w:val="21"/>
        </w:rPr>
        <w:t>基金的风险收益特征，审慎做出投资决定。</w:t>
      </w:r>
    </w:p>
    <w:p w:rsidR="009A7FB3" w:rsidRPr="00FD1468" w:rsidRDefault="009A7FB3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BB3501" w:rsidRDefault="00BB3501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>特此公告。</w:t>
      </w:r>
    </w:p>
    <w:p w:rsidR="009A7FB3" w:rsidRDefault="009A7FB3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2379D" w:rsidRDefault="0052379D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2379D" w:rsidRDefault="0052379D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2379D" w:rsidRPr="0052379D" w:rsidRDefault="0052379D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BB3501" w:rsidRPr="00FD1468" w:rsidRDefault="00BB3501" w:rsidP="009A7FB3">
      <w:pPr>
        <w:ind w:firstLineChars="250" w:firstLine="525"/>
        <w:jc w:val="right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 xml:space="preserve">                                </w:t>
      </w:r>
      <w:r w:rsidR="009A7FB3">
        <w:rPr>
          <w:rFonts w:asciiTheme="minorEastAsia" w:hAnsiTheme="minorEastAsia" w:hint="eastAsia"/>
          <w:color w:val="000000" w:themeColor="text1"/>
          <w:szCs w:val="21"/>
        </w:rPr>
        <w:t>鹏扬</w:t>
      </w:r>
      <w:r w:rsidR="009A7FB3">
        <w:rPr>
          <w:rFonts w:asciiTheme="minorEastAsia" w:hAnsiTheme="minorEastAsia"/>
          <w:color w:val="000000" w:themeColor="text1"/>
          <w:szCs w:val="21"/>
        </w:rPr>
        <w:t>基金管理有限</w:t>
      </w:r>
      <w:r w:rsidRPr="00FD1468">
        <w:rPr>
          <w:rFonts w:asciiTheme="minorEastAsia" w:hAnsiTheme="minorEastAsia"/>
          <w:color w:val="000000" w:themeColor="text1"/>
          <w:szCs w:val="21"/>
        </w:rPr>
        <w:t>公司</w:t>
      </w:r>
    </w:p>
    <w:p w:rsidR="00BB3501" w:rsidRPr="00FD1468" w:rsidRDefault="00BB3501" w:rsidP="009A7FB3">
      <w:pPr>
        <w:ind w:firstLineChars="250" w:firstLine="525"/>
        <w:jc w:val="right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 xml:space="preserve">                            </w:t>
      </w:r>
      <w:r w:rsidR="009A7FB3">
        <w:rPr>
          <w:rFonts w:asciiTheme="minorEastAsia" w:hAnsiTheme="minorEastAsia" w:hint="eastAsia"/>
          <w:color w:val="000000" w:themeColor="text1"/>
          <w:szCs w:val="21"/>
        </w:rPr>
        <w:t>2</w:t>
      </w:r>
      <w:r w:rsidR="009A7FB3">
        <w:rPr>
          <w:rFonts w:asciiTheme="minorEastAsia" w:hAnsiTheme="minorEastAsia"/>
          <w:color w:val="000000" w:themeColor="text1"/>
          <w:szCs w:val="21"/>
        </w:rPr>
        <w:t>0</w:t>
      </w:r>
      <w:r w:rsidR="009A3C46">
        <w:rPr>
          <w:rFonts w:asciiTheme="minorEastAsia" w:hAnsiTheme="minorEastAsia" w:hint="eastAsia"/>
          <w:color w:val="000000" w:themeColor="text1"/>
          <w:szCs w:val="21"/>
        </w:rPr>
        <w:t>20</w:t>
      </w:r>
      <w:r w:rsidRPr="00FD1468">
        <w:rPr>
          <w:rFonts w:asciiTheme="minorEastAsia" w:hAnsiTheme="minorEastAsia"/>
          <w:color w:val="000000" w:themeColor="text1"/>
          <w:szCs w:val="21"/>
        </w:rPr>
        <w:t>年</w:t>
      </w:r>
      <w:r w:rsidR="00425834">
        <w:rPr>
          <w:rFonts w:asciiTheme="minorEastAsia" w:hAnsiTheme="minorEastAsia"/>
          <w:color w:val="000000" w:themeColor="text1"/>
          <w:szCs w:val="21"/>
        </w:rPr>
        <w:t>10</w:t>
      </w:r>
      <w:r w:rsidRPr="00FD1468">
        <w:rPr>
          <w:rFonts w:asciiTheme="minorEastAsia" w:hAnsiTheme="minorEastAsia"/>
          <w:color w:val="000000" w:themeColor="text1"/>
          <w:szCs w:val="21"/>
        </w:rPr>
        <w:t>月</w:t>
      </w:r>
      <w:r w:rsidR="00425834">
        <w:rPr>
          <w:rFonts w:asciiTheme="minorEastAsia" w:hAnsiTheme="minorEastAsia"/>
          <w:color w:val="000000" w:themeColor="text1"/>
          <w:szCs w:val="21"/>
        </w:rPr>
        <w:t>28</w:t>
      </w:r>
      <w:r w:rsidRPr="00FD1468">
        <w:rPr>
          <w:rFonts w:asciiTheme="minorEastAsia" w:hAnsiTheme="minorEastAsia"/>
          <w:color w:val="000000" w:themeColor="text1"/>
          <w:szCs w:val="21"/>
        </w:rPr>
        <w:t>日</w:t>
      </w:r>
    </w:p>
    <w:sectPr w:rsidR="00BB3501" w:rsidRPr="00FD1468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07" w:rsidRDefault="00CF2907" w:rsidP="009A149B">
      <w:r>
        <w:separator/>
      </w:r>
    </w:p>
  </w:endnote>
  <w:endnote w:type="continuationSeparator" w:id="0">
    <w:p w:rsidR="00CF2907" w:rsidRDefault="00CF290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823C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85297" w:rsidRPr="00F8529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823C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85297" w:rsidRPr="00F8529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07" w:rsidRDefault="00CF2907" w:rsidP="009A149B">
      <w:r>
        <w:separator/>
      </w:r>
    </w:p>
  </w:footnote>
  <w:footnote w:type="continuationSeparator" w:id="0">
    <w:p w:rsidR="00CF2907" w:rsidRDefault="00CF290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5D7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6189"/>
    <w:rsid w:val="001279BE"/>
    <w:rsid w:val="0013251E"/>
    <w:rsid w:val="001445A9"/>
    <w:rsid w:val="00146307"/>
    <w:rsid w:val="001533B2"/>
    <w:rsid w:val="0015350C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CAA"/>
    <w:rsid w:val="001D04AB"/>
    <w:rsid w:val="001D2521"/>
    <w:rsid w:val="001D74AE"/>
    <w:rsid w:val="001E49FD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1A7D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94B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72D"/>
    <w:rsid w:val="003F4E13"/>
    <w:rsid w:val="003F6960"/>
    <w:rsid w:val="0040020D"/>
    <w:rsid w:val="00405ADB"/>
    <w:rsid w:val="004254EE"/>
    <w:rsid w:val="00425834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03C2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4F77C6"/>
    <w:rsid w:val="005158A6"/>
    <w:rsid w:val="0052094C"/>
    <w:rsid w:val="0052379D"/>
    <w:rsid w:val="00534A41"/>
    <w:rsid w:val="0053650E"/>
    <w:rsid w:val="00542535"/>
    <w:rsid w:val="00544E6E"/>
    <w:rsid w:val="00547910"/>
    <w:rsid w:val="00551033"/>
    <w:rsid w:val="00560AC4"/>
    <w:rsid w:val="00563606"/>
    <w:rsid w:val="00563FE4"/>
    <w:rsid w:val="00567A02"/>
    <w:rsid w:val="005711D9"/>
    <w:rsid w:val="00574062"/>
    <w:rsid w:val="005751C6"/>
    <w:rsid w:val="0058208A"/>
    <w:rsid w:val="005823C0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C95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29BD"/>
    <w:rsid w:val="0066309A"/>
    <w:rsid w:val="006630F2"/>
    <w:rsid w:val="0066627D"/>
    <w:rsid w:val="006832A2"/>
    <w:rsid w:val="00684A20"/>
    <w:rsid w:val="00690EC4"/>
    <w:rsid w:val="006962CB"/>
    <w:rsid w:val="006A0BB0"/>
    <w:rsid w:val="006A0D64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1D3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5284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0D5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C46"/>
    <w:rsid w:val="009A7FB3"/>
    <w:rsid w:val="009B33C8"/>
    <w:rsid w:val="009B5D57"/>
    <w:rsid w:val="009C15E2"/>
    <w:rsid w:val="009C33BF"/>
    <w:rsid w:val="009C3820"/>
    <w:rsid w:val="009D3CE4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F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B46"/>
    <w:rsid w:val="00AA0BB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E6C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40A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333A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907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3A66"/>
    <w:rsid w:val="00DA2D7C"/>
    <w:rsid w:val="00DB6F0A"/>
    <w:rsid w:val="00DB7022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6A4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297"/>
    <w:rsid w:val="00F9100C"/>
    <w:rsid w:val="00FA0934"/>
    <w:rsid w:val="00FA653D"/>
    <w:rsid w:val="00FB23EE"/>
    <w:rsid w:val="00FC34DF"/>
    <w:rsid w:val="00FD1468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8CDD-9ED2-4117-8BBF-8E8707FC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865</Characters>
  <Application>Microsoft Office Word</Application>
  <DocSecurity>4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2020-10-27T16:41:00Z</dcterms:created>
  <dcterms:modified xsi:type="dcterms:W3CDTF">2020-10-27T16:41:00Z</dcterms:modified>
</cp:coreProperties>
</file>