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9" w:rsidRDefault="008E09B3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 w:rsidR="002C26C1">
        <w:rPr>
          <w:rFonts w:hint="eastAsia"/>
          <w:b/>
          <w:sz w:val="32"/>
          <w:szCs w:val="28"/>
        </w:rPr>
        <w:t>部分</w:t>
      </w:r>
      <w:r>
        <w:rPr>
          <w:rFonts w:hint="eastAsia"/>
          <w:b/>
          <w:sz w:val="32"/>
          <w:szCs w:val="28"/>
        </w:rPr>
        <w:t>基金季度报告提示性公告</w:t>
      </w:r>
    </w:p>
    <w:p w:rsidR="00D00749" w:rsidRDefault="00D00749" w:rsidP="00602513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本公司董事会及董事保证基金季度报告所载资</w:t>
      </w:r>
      <w:bookmarkStart w:id="0" w:name="_GoBack"/>
      <w:bookmarkEnd w:id="0"/>
      <w:r>
        <w:rPr>
          <w:rFonts w:hint="eastAsia"/>
        </w:rPr>
        <w:t>料不存在虚假记载、误导性陈述或重大遗漏，并对其内容的真实性、准确性和完整性承担个别及连带责任。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旗下博道启航混合型证券投资基金、博道卓远混合型证券投资基金、博道中证</w:t>
      </w:r>
      <w:r>
        <w:t>500指数增强型证券投资基金</w:t>
      </w:r>
      <w:r>
        <w:rPr>
          <w:rFonts w:hint="eastAsia"/>
        </w:rPr>
        <w:t>、博道沪深</w:t>
      </w:r>
      <w:r>
        <w:t>300指数增强型证券投资基金</w:t>
      </w:r>
      <w:r>
        <w:rPr>
          <w:rFonts w:hint="eastAsia"/>
        </w:rPr>
        <w:t>、博道远航混合型证券投资基金、博道叁佰智航股票型证券投资基金、博道志远混合型证券投资基金、博道伍佰智航股票型证券投资基金、</w:t>
      </w:r>
      <w:r w:rsidRPr="008E09B3">
        <w:rPr>
          <w:rFonts w:hint="eastAsia"/>
        </w:rPr>
        <w:t>博道嘉泰回报混合型证券投资基金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博道久航混合型证券投资基金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博道嘉瑞混合型证券投资基金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博道安远</w:t>
      </w:r>
      <w:r w:rsidRPr="008E09B3">
        <w:t>6个月定期开放混合型证券投资基金</w:t>
      </w:r>
      <w:r w:rsidR="00EF5EBA">
        <w:rPr>
          <w:rFonts w:hint="eastAsia"/>
        </w:rPr>
        <w:t>、</w:t>
      </w:r>
      <w:r w:rsidR="00EF5EBA" w:rsidRPr="00EF5EBA">
        <w:rPr>
          <w:rFonts w:hint="eastAsia"/>
        </w:rPr>
        <w:t>博道嘉元混合型证券投资基金</w:t>
      </w:r>
      <w:r>
        <w:rPr>
          <w:rFonts w:hint="eastAsia"/>
        </w:rPr>
        <w:t>的季度</w:t>
      </w:r>
      <w:r>
        <w:t>报告全文</w:t>
      </w:r>
      <w:r>
        <w:rPr>
          <w:rFonts w:hint="eastAsia"/>
        </w:rPr>
        <w:t>于2020年</w:t>
      </w:r>
      <w:r w:rsidR="00EC1C2E">
        <w:t>10</w:t>
      </w:r>
      <w:r>
        <w:rPr>
          <w:rFonts w:hint="eastAsia"/>
        </w:rPr>
        <w:t>月</w:t>
      </w:r>
      <w:r w:rsidR="00EC1C2E">
        <w:t>28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2</w:t>
      </w:r>
      <w:r>
        <w:t>0</w:t>
      </w:r>
      <w:r>
        <w:rPr>
          <w:rFonts w:hint="eastAsia"/>
        </w:rPr>
        <w:t>20</w:t>
      </w:r>
      <w:r>
        <w:t>年</w:t>
      </w:r>
      <w:r w:rsidR="003F6138">
        <w:t>10</w:t>
      </w:r>
      <w:r>
        <w:t>月</w:t>
      </w:r>
      <w:r w:rsidR="003F6138">
        <w:t>28</w:t>
      </w:r>
      <w:r>
        <w:t>日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sectPr w:rsidR="00D00749" w:rsidSect="008B5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3" w:rsidRDefault="008E09B3" w:rsidP="008E09B3">
      <w:r>
        <w:separator/>
      </w:r>
    </w:p>
  </w:endnote>
  <w:endnote w:type="continuationSeparator" w:id="0">
    <w:p w:rsidR="008E09B3" w:rsidRDefault="008E09B3" w:rsidP="008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3" w:rsidRDefault="008E09B3" w:rsidP="008E09B3">
      <w:r>
        <w:separator/>
      </w:r>
    </w:p>
  </w:footnote>
  <w:footnote w:type="continuationSeparator" w:id="0">
    <w:p w:rsidR="008E09B3" w:rsidRDefault="008E09B3" w:rsidP="008E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1540DB"/>
    <w:rsid w:val="00191BD2"/>
    <w:rsid w:val="0028369D"/>
    <w:rsid w:val="002C1874"/>
    <w:rsid w:val="002C26C1"/>
    <w:rsid w:val="00382883"/>
    <w:rsid w:val="003F6138"/>
    <w:rsid w:val="004056BF"/>
    <w:rsid w:val="00414D97"/>
    <w:rsid w:val="005A686E"/>
    <w:rsid w:val="00602513"/>
    <w:rsid w:val="006C760B"/>
    <w:rsid w:val="008B57DF"/>
    <w:rsid w:val="008E09B3"/>
    <w:rsid w:val="00A905E4"/>
    <w:rsid w:val="00AB03D9"/>
    <w:rsid w:val="00D00749"/>
    <w:rsid w:val="00E14BAB"/>
    <w:rsid w:val="00E153FB"/>
    <w:rsid w:val="00EC1C2E"/>
    <w:rsid w:val="00EF5EBA"/>
    <w:rsid w:val="00FC7139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8B57DF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8B57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B57DF"/>
    <w:rPr>
      <w:sz w:val="18"/>
      <w:szCs w:val="18"/>
    </w:rPr>
  </w:style>
  <w:style w:type="paragraph" w:customStyle="1" w:styleId="Default">
    <w:name w:val="Default"/>
    <w:rsid w:val="008B57DF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4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2020-10-27T16:42:00Z</dcterms:created>
  <dcterms:modified xsi:type="dcterms:W3CDTF">2020-10-27T16:42:00Z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