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20357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70BB8" w:rsidRPr="00070BB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2020年第3季度报告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0357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10-27T00:43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25907" w:rsidRDefault="009C002F" w:rsidP="00A36CD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华安安顺灵活配置混合型证券投资基金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华安MSCI中国A股指数增强型证券投资基金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华安现金富利投资基金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华安宝利配置证券投资基金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华安宏利混合型证券投资基金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华安中小盘成长混合型证券投资基金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华安策略优选混合型证券投资基金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华安稳定收益债券型证券投资基金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华安核心优选混合型证券投资基金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华安强化收益债券型证券投资基金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华安动态灵活配置混合型证券投资基金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华安行业轮动混合型证券投资基金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华安香港精选股票型证券投资基金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上证龙头企业交易型开放式指数证券投资基金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华安上证龙头企业交易型开放式指数证券投资基金联接基金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华安稳固收益债券型证券投资基金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华安升级主题混合型证券投资基金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华安大中华升级股票型证券投资基金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华安可转换债券债券型证券投资基金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华安量化多因子混合型证券投资基金（LOF）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华安信用四季红债券型证券投资基金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华安科技动力混合型证券投资基金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华安标普全球石油指数证券投资基金（LOF）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逆向策</w:t>
      </w:r>
      <w:bookmarkStart w:id="1" w:name="_GoBack"/>
      <w:bookmarkEnd w:id="1"/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华安日日鑫货币市场基金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华安添鑫中短债债券型证券投资基金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华安纯债债券型发起式证券投资基金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华安稳健回报混合型证券投资基金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华安双债添利债券型证券投资基金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华安纳斯达克100指数证券投资基金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华安沪深300量化增强证券投资基金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华安年年红定期开放债券型证券投资基金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华安生态优先混合型证券投资基金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华安新活力灵活配置混合型证券投资基金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华安汇财通货币市场基金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华安大国新经济股票型证券投资基金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华安物联网主题股票型证券投资基金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华安新丝路主题股票型证券投资基金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华安新动力灵活配置混合型证券投资基金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华安智能装备主题股票型证券投资基金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华安媒体互联网混合型证券投资基金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华安新机遇灵活配置混合型证券投资基金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华安新优选灵活配置混合型证券投资基金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华安新回报灵活配置混合型证券投资基金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华安中证全指证券公司指数分级证券投资基金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华安中证银行指数分级证券投资基金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华安国企改革主题灵活配置混合型证券投资基金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华安添颐混合型发起式证券投资基金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乐享灵活配置混合型证券投资基金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华安安益灵活配置混合型证券投资基金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华安安康灵活配置混合型证券投资基金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华安安华灵活配置混合型证券投资基金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华安沪港深外延增长灵活配置混合型证券投资基金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华安安禧灵活配置混合型证券投资基金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华安全球美元票息债券型证券投资基金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华安安进灵活配置混合型发起式证券投资基金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华安聚利18个月定期开放债券型证券投资基金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华安智增精选灵活配置混合型证券投资基金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华安事件驱动量化策略混合型证券投资基金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华安新瑞利灵活配置混合型证券投资基金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华安鼎丰债券型发起式证券投资基金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华安新恒利灵活配置混合型证券投资基金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华安沪港深通精选灵活配置混合型证券投资基金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华安现金宝货币市场基金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华安睿安定开混合型证券投资基金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华安沪港深机会灵活配置混合型证券投资基金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华安文体健康主题灵活配置混合型证券投资基金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华安大安全主题灵活配置混合型证券投资基金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华安幸福生活混合型证券投资基金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华安鼎瑞定期开放债券型发起式证券投资基金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华安红利精选混合型证券投资基金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华安研究精选混合型证券投资基金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华安安逸半年定期开放债券型发起式证券投资基金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华安睿明两年定期开放灵活配置混合型证券投资基金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华安CES港股通精选100交易型开放式指数证券投资基金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100交易型开放式指数证券投资基金联接基金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华安全球稳健配置证券投资基金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华安制造先锋混合型证券投资基金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华安安盛3个月定期开放债券型发起式证券投资基金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华安沪深300行业中性低波动ETF基金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华安双核驱动混合型证券投资基金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华安低碳生活混合型证券投资基金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华安养老目标日期2030三年持有期混合型发起式基金中基金（FOF）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华安中债1-3年政策性金融债指数证券投资基金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华安鼎信3个月定期开放债券型发起式证券投资基金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华安三菱日联日经225交易型开放式指数证券投资基金（QDII）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华安科创主题3年封闭运作灵活配置混合型证券投资基金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华安成长创新混合型证券投资基金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华安安平6个月定期开放债券型发起式证券投资基金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华安安业债券型证券投资基金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华安年年丰一年定期开放债券型证券投资基金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华安现金润利浮动净值型发起式货币市场基金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华安安嘉6个月定期开放债券型发起式证券投资基金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华安中债7-10年国开行债券指数证券投资基金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华安安和债券型证券投资基金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华安鑫福42个月定期开放债券型证券投资基金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华安稳健养老目标一年持有期混合型发起式基金中基金（FOF）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华安汇智精选两年持有期混合型证券投资基金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华安鑫浦87个月定期开放债券型证券投资基金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华安优质生活混合型证券投资基金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华安安腾一年定期开放债券型发起式证券投资基金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华安科技创新混合型证券投资基金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华安医疗创新混合型证券投资基金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华安现代生活混合型证券投资基金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华安全球精选债券型证券投资基金（QDII）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华安安敦债券型证券投资基金</w:t>
      </w:r>
      <w:r w:rsidR="00A36CD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6CDE" w:rsidRPr="00A36CDE">
        <w:rPr>
          <w:rFonts w:ascii="仿宋" w:eastAsia="仿宋" w:hAnsi="仿宋" w:hint="eastAsia"/>
          <w:color w:val="000000" w:themeColor="text1"/>
          <w:sz w:val="32"/>
          <w:szCs w:val="32"/>
        </w:rPr>
        <w:t>华安法国CAC40交易型开放式指数证券投资基金（QDII）</w:t>
      </w:r>
      <w:r w:rsidR="00A36CD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6CDE" w:rsidRPr="00A36CDE">
        <w:rPr>
          <w:rFonts w:ascii="仿宋" w:eastAsia="仿宋" w:hAnsi="仿宋" w:hint="eastAsia"/>
          <w:color w:val="000000" w:themeColor="text1"/>
          <w:sz w:val="32"/>
          <w:szCs w:val="32"/>
        </w:rPr>
        <w:t>华安鼎利混合型证券投资基金</w:t>
      </w:r>
      <w:r w:rsidR="00A36CD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6CDE" w:rsidRPr="00A36CDE">
        <w:rPr>
          <w:rFonts w:ascii="仿宋" w:eastAsia="仿宋" w:hAnsi="仿宋" w:hint="eastAsia"/>
          <w:color w:val="000000" w:themeColor="text1"/>
          <w:sz w:val="32"/>
          <w:szCs w:val="32"/>
        </w:rPr>
        <w:t>华安添瑞6个月持有期混合型证券投资基金</w:t>
      </w:r>
      <w:r w:rsidR="00A36CD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6CDE" w:rsidRPr="00A36CDE">
        <w:rPr>
          <w:rFonts w:ascii="仿宋" w:eastAsia="仿宋" w:hAnsi="仿宋" w:hint="eastAsia"/>
          <w:color w:val="000000" w:themeColor="text1"/>
          <w:sz w:val="32"/>
          <w:szCs w:val="32"/>
        </w:rPr>
        <w:t>华安聚优精选混合型证券投资基金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70BB8" w:rsidRPr="00070BB8">
        <w:rPr>
          <w:rFonts w:ascii="仿宋" w:eastAsia="仿宋" w:hAnsi="仿宋" w:hint="eastAsia"/>
          <w:color w:val="000000" w:themeColor="text1"/>
          <w:sz w:val="32"/>
          <w:szCs w:val="32"/>
        </w:rPr>
        <w:t>2020年第3季度报告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70BB8" w:rsidRPr="00070BB8">
        <w:rPr>
          <w:rFonts w:ascii="仿宋" w:eastAsia="仿宋" w:hAnsi="仿宋" w:hint="eastAsia"/>
          <w:color w:val="000000" w:themeColor="text1"/>
          <w:sz w:val="32"/>
          <w:szCs w:val="32"/>
        </w:rPr>
        <w:t>2020年10月27日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9D767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070BB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70BB8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70BB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70BB8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2A" w:rsidRDefault="0063682A" w:rsidP="009A149B">
      <w:r>
        <w:separator/>
      </w:r>
    </w:p>
  </w:endnote>
  <w:endnote w:type="continuationSeparator" w:id="0">
    <w:p w:rsidR="0063682A" w:rsidRDefault="006368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A33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3575" w:rsidRPr="0020357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A333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3575" w:rsidRPr="0020357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2A" w:rsidRDefault="0063682A" w:rsidP="009A149B">
      <w:r>
        <w:separator/>
      </w:r>
    </w:p>
  </w:footnote>
  <w:footnote w:type="continuationSeparator" w:id="0">
    <w:p w:rsidR="0063682A" w:rsidRDefault="0063682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39F6"/>
    <w:rsid w:val="00056EE0"/>
    <w:rsid w:val="00057323"/>
    <w:rsid w:val="00070BB8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3575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FA5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E212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682A"/>
    <w:rsid w:val="00641CEA"/>
    <w:rsid w:val="006420A1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333D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2F3F"/>
    <w:rsid w:val="0092312D"/>
    <w:rsid w:val="00933628"/>
    <w:rsid w:val="009435C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144A6"/>
    <w:rsid w:val="00A21627"/>
    <w:rsid w:val="00A3160F"/>
    <w:rsid w:val="00A36CDE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813F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27CD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20C92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FE2"/>
    <w:rsid w:val="00F9100C"/>
    <w:rsid w:val="00FA0934"/>
    <w:rsid w:val="00FA653D"/>
    <w:rsid w:val="00FB23EE"/>
    <w:rsid w:val="00FB355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085F-4820-42EA-B509-C291786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2662</Characters>
  <Application>Microsoft Office Word</Application>
  <DocSecurity>4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2020-10-26T16:43:00Z</dcterms:created>
  <dcterms:modified xsi:type="dcterms:W3CDTF">2020-10-26T16:43:00Z</dcterms:modified>
</cp:coreProperties>
</file>