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C1" w:rsidRPr="00E011C1" w:rsidRDefault="00E011C1" w:rsidP="00E011C1"/>
    <w:p w:rsidR="00E011C1" w:rsidRPr="00445AB8" w:rsidRDefault="00073B4D" w:rsidP="00445AB8">
      <w:pPr>
        <w:jc w:val="center"/>
        <w:rPr>
          <w:rFonts w:ascii="华文中宋" w:eastAsia="华文中宋" w:hAnsi="华文中宋"/>
          <w:sz w:val="36"/>
          <w:szCs w:val="36"/>
        </w:rPr>
      </w:pPr>
      <w:r w:rsidRPr="00445AB8">
        <w:rPr>
          <w:rFonts w:ascii="华文中宋" w:eastAsia="华文中宋" w:hAnsi="华文中宋" w:hint="eastAsia"/>
          <w:sz w:val="36"/>
          <w:szCs w:val="36"/>
        </w:rPr>
        <w:t>浙江浙商证券资产管理有限公司旗下</w:t>
      </w:r>
      <w:r w:rsidR="007143A6">
        <w:rPr>
          <w:rFonts w:ascii="华文中宋" w:eastAsia="华文中宋" w:hAnsi="华文中宋" w:hint="eastAsia"/>
          <w:sz w:val="36"/>
          <w:szCs w:val="36"/>
        </w:rPr>
        <w:t>部分</w:t>
      </w:r>
      <w:r w:rsidRPr="00445AB8">
        <w:rPr>
          <w:rFonts w:ascii="华文中宋" w:eastAsia="华文中宋" w:hAnsi="华文中宋" w:hint="eastAsia"/>
          <w:sz w:val="36"/>
          <w:szCs w:val="36"/>
        </w:rPr>
        <w:t>基金</w:t>
      </w:r>
      <w:r w:rsidR="00E409CF">
        <w:rPr>
          <w:rFonts w:ascii="华文中宋" w:eastAsia="华文中宋" w:hAnsi="华文中宋" w:hint="eastAsia"/>
          <w:sz w:val="36"/>
          <w:szCs w:val="36"/>
        </w:rPr>
        <w:t>2020年第三季度报告</w:t>
      </w:r>
      <w:r w:rsidR="00E011C1" w:rsidRPr="00445AB8">
        <w:rPr>
          <w:rFonts w:ascii="华文中宋" w:eastAsia="华文中宋" w:hAnsi="华文中宋"/>
          <w:sz w:val="36"/>
          <w:szCs w:val="36"/>
        </w:rPr>
        <w:t>提示性公告</w:t>
      </w:r>
    </w:p>
    <w:p w:rsidR="00E011C1" w:rsidRPr="00CE52DB" w:rsidRDefault="00E011C1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E52DB">
        <w:rPr>
          <w:rFonts w:ascii="仿宋_GB2312" w:eastAsia="仿宋_GB2312" w:hint="eastAsia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927F75" w:rsidRDefault="00E011C1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E52DB">
        <w:rPr>
          <w:rFonts w:ascii="仿宋_GB2312" w:eastAsia="仿宋_GB2312" w:hint="eastAsia"/>
          <w:sz w:val="32"/>
          <w:szCs w:val="32"/>
        </w:rPr>
        <w:t>浙江浙商证券资产管理有限公司旗下</w:t>
      </w:r>
      <w:r w:rsidR="000F0ACE">
        <w:rPr>
          <w:rFonts w:ascii="仿宋_GB2312" w:eastAsia="仿宋_GB2312" w:hint="eastAsia"/>
          <w:sz w:val="32"/>
          <w:szCs w:val="32"/>
        </w:rPr>
        <w:t>披露</w:t>
      </w:r>
      <w:r w:rsidR="00E409CF">
        <w:rPr>
          <w:rFonts w:ascii="仿宋_GB2312" w:eastAsia="仿宋_GB2312" w:hint="eastAsia"/>
          <w:sz w:val="32"/>
          <w:szCs w:val="32"/>
        </w:rPr>
        <w:t>2020年第三季度报告</w:t>
      </w:r>
      <w:r w:rsidR="000F0ACE">
        <w:rPr>
          <w:rFonts w:ascii="仿宋_GB2312" w:eastAsia="仿宋_GB2312" w:hint="eastAsia"/>
          <w:sz w:val="32"/>
          <w:szCs w:val="32"/>
        </w:rPr>
        <w:t>的基金如下：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Pr="00927F75">
        <w:rPr>
          <w:rFonts w:ascii="仿宋_GB2312" w:eastAsia="仿宋_GB2312" w:hint="eastAsia"/>
          <w:sz w:val="32"/>
          <w:szCs w:val="32"/>
        </w:rPr>
        <w:t>浙商汇金转型成长混合型证券投资基金</w:t>
      </w:r>
      <w:r w:rsidR="00E409CF">
        <w:rPr>
          <w:rFonts w:ascii="仿宋_GB2312" w:eastAsia="仿宋_GB2312" w:hint="eastAsia"/>
          <w:sz w:val="32"/>
          <w:szCs w:val="32"/>
        </w:rPr>
        <w:t>2020年第三季度报告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927F75">
        <w:rPr>
          <w:rFonts w:ascii="仿宋_GB2312" w:eastAsia="仿宋_GB2312" w:hint="eastAsia"/>
          <w:sz w:val="32"/>
          <w:szCs w:val="32"/>
        </w:rPr>
        <w:t>浙商汇金转型驱动灵活配置混合型证券投资基金</w:t>
      </w:r>
      <w:r w:rsidR="00E409CF">
        <w:rPr>
          <w:rFonts w:ascii="仿宋_GB2312" w:eastAsia="仿宋_GB2312" w:hint="eastAsia"/>
          <w:sz w:val="32"/>
          <w:szCs w:val="32"/>
        </w:rPr>
        <w:t>2020年第三季度报告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927F75">
        <w:rPr>
          <w:rFonts w:ascii="仿宋_GB2312" w:eastAsia="仿宋_GB2312" w:hint="eastAsia"/>
          <w:sz w:val="32"/>
          <w:szCs w:val="32"/>
        </w:rPr>
        <w:t>浙商汇金转型升级灵活配置混合型证券投资基金</w:t>
      </w:r>
      <w:r w:rsidR="00E409CF">
        <w:rPr>
          <w:rFonts w:ascii="仿宋_GB2312" w:eastAsia="仿宋_GB2312" w:hint="eastAsia"/>
          <w:sz w:val="32"/>
          <w:szCs w:val="32"/>
        </w:rPr>
        <w:t>2020年第三季度报告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927F75">
        <w:rPr>
          <w:rFonts w:ascii="仿宋_GB2312" w:eastAsia="仿宋_GB2312" w:hint="eastAsia"/>
          <w:sz w:val="32"/>
          <w:szCs w:val="32"/>
        </w:rPr>
        <w:t>浙商汇金聚利一年定期开放债券型证券投资基金</w:t>
      </w:r>
      <w:r w:rsidR="00E409CF">
        <w:rPr>
          <w:rFonts w:ascii="仿宋_GB2312" w:eastAsia="仿宋_GB2312" w:hint="eastAsia"/>
          <w:sz w:val="32"/>
          <w:szCs w:val="32"/>
        </w:rPr>
        <w:t>2020年第三季度报告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927F75">
        <w:rPr>
          <w:rFonts w:ascii="仿宋_GB2312" w:eastAsia="仿宋_GB2312" w:hint="eastAsia"/>
          <w:sz w:val="32"/>
          <w:szCs w:val="32"/>
        </w:rPr>
        <w:t>浙商汇金中证转型成长指数型证券投资基金</w:t>
      </w:r>
      <w:r w:rsidR="00E409CF">
        <w:rPr>
          <w:rFonts w:ascii="仿宋_GB2312" w:eastAsia="仿宋_GB2312" w:hint="eastAsia"/>
          <w:sz w:val="32"/>
          <w:szCs w:val="32"/>
        </w:rPr>
        <w:t>2020年第三季度报告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Pr="00927F75">
        <w:rPr>
          <w:rFonts w:ascii="仿宋_GB2312" w:eastAsia="仿宋_GB2312" w:hint="eastAsia"/>
          <w:sz w:val="32"/>
          <w:szCs w:val="32"/>
        </w:rPr>
        <w:t>浙商汇金聚禄一年定期开放债券型证券投资基金</w:t>
      </w:r>
      <w:r w:rsidR="00E409CF">
        <w:rPr>
          <w:rFonts w:ascii="仿宋_GB2312" w:eastAsia="仿宋_GB2312" w:hint="eastAsia"/>
          <w:sz w:val="32"/>
          <w:szCs w:val="32"/>
        </w:rPr>
        <w:t>2020年第三季度报告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Pr="00927F75">
        <w:rPr>
          <w:rFonts w:ascii="仿宋_GB2312" w:eastAsia="仿宋_GB2312" w:hint="eastAsia"/>
          <w:sz w:val="32"/>
          <w:szCs w:val="32"/>
        </w:rPr>
        <w:t>浙商汇金量化精选灵活配置混合型证券投资基金</w:t>
      </w:r>
      <w:r w:rsidR="00E409CF">
        <w:rPr>
          <w:rFonts w:ascii="仿宋_GB2312" w:eastAsia="仿宋_GB2312" w:hint="eastAsia"/>
          <w:sz w:val="32"/>
          <w:szCs w:val="32"/>
        </w:rPr>
        <w:t>2020年第三季度报告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Pr="00927F75">
        <w:rPr>
          <w:rFonts w:ascii="仿宋_GB2312" w:eastAsia="仿宋_GB2312" w:hint="eastAsia"/>
          <w:sz w:val="32"/>
          <w:szCs w:val="32"/>
        </w:rPr>
        <w:t>浙商汇金短债债券型证券投资基金</w:t>
      </w:r>
      <w:r w:rsidR="00E409CF">
        <w:rPr>
          <w:rFonts w:ascii="仿宋_GB2312" w:eastAsia="仿宋_GB2312" w:hint="eastAsia"/>
          <w:sz w:val="32"/>
          <w:szCs w:val="32"/>
        </w:rPr>
        <w:t>2020年第三季度报</w:t>
      </w:r>
      <w:r w:rsidR="00E409CF">
        <w:rPr>
          <w:rFonts w:ascii="仿宋_GB2312" w:eastAsia="仿宋_GB2312" w:hint="eastAsia"/>
          <w:sz w:val="32"/>
          <w:szCs w:val="32"/>
        </w:rPr>
        <w:lastRenderedPageBreak/>
        <w:t>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Pr="00927F75">
        <w:rPr>
          <w:rFonts w:ascii="仿宋_GB2312" w:eastAsia="仿宋_GB2312" w:hint="eastAsia"/>
          <w:sz w:val="32"/>
          <w:szCs w:val="32"/>
        </w:rPr>
        <w:t>浙商汇金聚鑫定期开放债券型发起式证券投资基金</w:t>
      </w:r>
      <w:r w:rsidR="00E409CF">
        <w:rPr>
          <w:rFonts w:ascii="仿宋_GB2312" w:eastAsia="仿宋_GB2312" w:hint="eastAsia"/>
          <w:sz w:val="32"/>
          <w:szCs w:val="32"/>
        </w:rPr>
        <w:t>2020年第三季度报告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Pr="00927F75">
        <w:rPr>
          <w:rFonts w:ascii="仿宋_GB2312" w:eastAsia="仿宋_GB2312" w:hint="eastAsia"/>
          <w:sz w:val="32"/>
          <w:szCs w:val="32"/>
        </w:rPr>
        <w:t>浙商汇金中高等级三个月定期开放债券型证券投资基金</w:t>
      </w:r>
      <w:r w:rsidR="00E409CF">
        <w:rPr>
          <w:rFonts w:ascii="仿宋_GB2312" w:eastAsia="仿宋_GB2312" w:hint="eastAsia"/>
          <w:sz w:val="32"/>
          <w:szCs w:val="32"/>
        </w:rPr>
        <w:t>2020年第三季度报告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 w:rsidRPr="00927F75">
        <w:rPr>
          <w:rFonts w:ascii="仿宋_GB2312" w:eastAsia="仿宋_GB2312" w:hint="eastAsia"/>
          <w:sz w:val="32"/>
          <w:szCs w:val="32"/>
        </w:rPr>
        <w:t>浙商汇金聚盈中短债债券型证券投资基金</w:t>
      </w:r>
      <w:r w:rsidR="00E409CF">
        <w:rPr>
          <w:rFonts w:ascii="仿宋_GB2312" w:eastAsia="仿宋_GB2312" w:hint="eastAsia"/>
          <w:sz w:val="32"/>
          <w:szCs w:val="32"/>
        </w:rPr>
        <w:t>2020年第三季度报告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</w:t>
      </w:r>
      <w:r w:rsidRPr="00927F75">
        <w:rPr>
          <w:rFonts w:ascii="仿宋_GB2312" w:eastAsia="仿宋_GB2312" w:hint="eastAsia"/>
          <w:sz w:val="32"/>
          <w:szCs w:val="32"/>
        </w:rPr>
        <w:t>浙商汇金中证浙江凤凰行动50交易型开放式指数证券投资基金联接基金</w:t>
      </w:r>
      <w:r w:rsidR="00E409CF">
        <w:rPr>
          <w:rFonts w:ascii="仿宋_GB2312" w:eastAsia="仿宋_GB2312" w:hint="eastAsia"/>
          <w:sz w:val="32"/>
          <w:szCs w:val="32"/>
        </w:rPr>
        <w:t>2020年第三季度报告</w:t>
      </w:r>
    </w:p>
    <w:p w:rsidR="00927F75" w:rsidRDefault="00927F75" w:rsidP="00927F7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</w:t>
      </w:r>
      <w:r w:rsidRPr="00927F75">
        <w:rPr>
          <w:rFonts w:ascii="仿宋_GB2312" w:eastAsia="仿宋_GB2312" w:hint="eastAsia"/>
          <w:sz w:val="32"/>
          <w:szCs w:val="32"/>
        </w:rPr>
        <w:t>浙商汇金鼎盈事件驱动灵活配置混合型证券投资基金(LOF)</w:t>
      </w:r>
      <w:r w:rsidR="00E409CF">
        <w:rPr>
          <w:rFonts w:ascii="仿宋_GB2312" w:eastAsia="仿宋_GB2312" w:hint="eastAsia"/>
          <w:sz w:val="32"/>
          <w:szCs w:val="32"/>
        </w:rPr>
        <w:t>2020年第三季度报告</w:t>
      </w:r>
    </w:p>
    <w:p w:rsidR="009A0488" w:rsidRPr="009A0488" w:rsidRDefault="009A0488" w:rsidP="009A048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A048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4</w:t>
      </w:r>
      <w:r w:rsidRPr="009A0488">
        <w:rPr>
          <w:rFonts w:ascii="仿宋_GB2312" w:eastAsia="仿宋_GB2312" w:hint="eastAsia"/>
          <w:sz w:val="32"/>
          <w:szCs w:val="32"/>
        </w:rPr>
        <w:t>浙商汇金中证浙江凤凰行动50交易型开放式指数证券投资基金</w:t>
      </w:r>
      <w:r w:rsidR="00E409CF">
        <w:rPr>
          <w:rFonts w:ascii="仿宋_GB2312" w:eastAsia="仿宋_GB2312" w:hint="eastAsia"/>
          <w:sz w:val="32"/>
          <w:szCs w:val="32"/>
        </w:rPr>
        <w:t>2020年第三季度报告</w:t>
      </w:r>
    </w:p>
    <w:p w:rsidR="009A0488" w:rsidRPr="002363BB" w:rsidRDefault="00E409CF" w:rsidP="002363B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63BB">
        <w:rPr>
          <w:rFonts w:ascii="仿宋_GB2312" w:eastAsia="仿宋_GB2312" w:hint="eastAsia"/>
          <w:sz w:val="32"/>
          <w:szCs w:val="32"/>
        </w:rPr>
        <w:t>1</w:t>
      </w:r>
      <w:r w:rsidRPr="002363BB">
        <w:rPr>
          <w:rFonts w:ascii="仿宋_GB2312" w:eastAsia="仿宋_GB2312"/>
          <w:sz w:val="32"/>
          <w:szCs w:val="32"/>
        </w:rPr>
        <w:t>5</w:t>
      </w:r>
      <w:r w:rsidR="002363BB" w:rsidRPr="002363BB">
        <w:rPr>
          <w:rFonts w:ascii="仿宋_GB2312" w:eastAsia="仿宋_GB2312" w:hint="eastAsia"/>
          <w:sz w:val="32"/>
          <w:szCs w:val="32"/>
        </w:rPr>
        <w:t>浙商汇金卓越优选</w:t>
      </w:r>
      <w:r w:rsidR="002363BB" w:rsidRPr="002363BB">
        <w:rPr>
          <w:rFonts w:ascii="仿宋_GB2312" w:eastAsia="仿宋_GB2312"/>
          <w:sz w:val="32"/>
          <w:szCs w:val="32"/>
        </w:rPr>
        <w:t>3</w:t>
      </w:r>
      <w:r w:rsidR="002363BB" w:rsidRPr="002363BB">
        <w:rPr>
          <w:rFonts w:ascii="仿宋_GB2312" w:eastAsia="仿宋_GB2312" w:hint="eastAsia"/>
          <w:sz w:val="32"/>
          <w:szCs w:val="32"/>
        </w:rPr>
        <w:t>个月持有期股票型基金中基金（</w:t>
      </w:r>
      <w:r w:rsidR="002363BB" w:rsidRPr="002363BB">
        <w:rPr>
          <w:rFonts w:ascii="仿宋_GB2312" w:eastAsia="仿宋_GB2312"/>
          <w:sz w:val="32"/>
          <w:szCs w:val="32"/>
        </w:rPr>
        <w:t>FOF</w:t>
      </w:r>
      <w:r w:rsidR="002363BB" w:rsidRPr="002363BB">
        <w:rPr>
          <w:rFonts w:ascii="仿宋_GB2312" w:eastAsia="仿宋_GB2312" w:hint="eastAsia"/>
          <w:sz w:val="32"/>
          <w:szCs w:val="32"/>
        </w:rPr>
        <w:t>）</w:t>
      </w:r>
      <w:r w:rsidR="002363BB">
        <w:rPr>
          <w:rFonts w:ascii="仿宋_GB2312" w:eastAsia="仿宋_GB2312" w:hint="eastAsia"/>
          <w:sz w:val="32"/>
          <w:szCs w:val="32"/>
        </w:rPr>
        <w:t>2020年第三季度报告</w:t>
      </w:r>
    </w:p>
    <w:p w:rsidR="002363BB" w:rsidRPr="002363BB" w:rsidRDefault="00E409CF" w:rsidP="002363BB">
      <w:pPr>
        <w:pStyle w:val="a6"/>
        <w:spacing w:line="300" w:lineRule="atLeast"/>
        <w:ind w:firstLineChars="200" w:firstLine="640"/>
        <w:jc w:val="both"/>
        <w:rPr>
          <w:rFonts w:ascii="Arial" w:hAnsi="Arial" w:cs="Arial"/>
          <w:color w:val="666666"/>
          <w:sz w:val="21"/>
          <w:szCs w:val="21"/>
        </w:rPr>
      </w:pPr>
      <w:r w:rsidRPr="002363BB">
        <w:rPr>
          <w:rFonts w:ascii="仿宋_GB2312" w:eastAsia="仿宋_GB2312" w:hAnsiTheme="minorHAnsi" w:cstheme="minorBidi"/>
          <w:kern w:val="2"/>
          <w:sz w:val="32"/>
          <w:szCs w:val="32"/>
        </w:rPr>
        <w:t>16</w:t>
      </w:r>
      <w:r w:rsidR="002363BB" w:rsidRPr="002363BB">
        <w:rPr>
          <w:rFonts w:ascii="仿宋_GB2312" w:eastAsia="仿宋_GB2312" w:hAnsiTheme="minorHAnsi" w:cstheme="minorBidi" w:hint="eastAsia"/>
          <w:kern w:val="2"/>
          <w:sz w:val="32"/>
          <w:szCs w:val="32"/>
        </w:rPr>
        <w:t>浙商汇金新兴消费灵活配置混合型证券投资基金2020年</w:t>
      </w:r>
      <w:r w:rsidR="002363BB">
        <w:rPr>
          <w:rFonts w:ascii="仿宋_GB2312" w:eastAsia="仿宋_GB2312" w:hint="eastAsia"/>
          <w:sz w:val="32"/>
          <w:szCs w:val="32"/>
        </w:rPr>
        <w:t>第三季度报告</w:t>
      </w:r>
      <w:bookmarkStart w:id="0" w:name="_GoBack"/>
      <w:bookmarkEnd w:id="0"/>
    </w:p>
    <w:p w:rsidR="00E409CF" w:rsidRPr="002363BB" w:rsidRDefault="00E409CF" w:rsidP="00927F7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011C1" w:rsidRPr="00CE52DB" w:rsidRDefault="000F0ACE" w:rsidP="000F0AC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上述基金</w:t>
      </w:r>
      <w:r w:rsidR="00E409CF">
        <w:rPr>
          <w:rFonts w:ascii="仿宋_GB2312" w:eastAsia="仿宋_GB2312" w:hint="eastAsia"/>
          <w:sz w:val="32"/>
          <w:szCs w:val="32"/>
        </w:rPr>
        <w:t>2020年第三季度报告</w:t>
      </w:r>
      <w:r w:rsidRPr="000F0ACE">
        <w:rPr>
          <w:rFonts w:ascii="仿宋_GB2312" w:eastAsia="仿宋_GB2312" w:hint="eastAsia"/>
          <w:sz w:val="32"/>
          <w:szCs w:val="32"/>
        </w:rPr>
        <w:t>全文于</w:t>
      </w:r>
      <w:r w:rsidR="00E409CF">
        <w:rPr>
          <w:rFonts w:ascii="仿宋_GB2312" w:eastAsia="仿宋_GB2312" w:hint="eastAsia"/>
          <w:sz w:val="32"/>
          <w:szCs w:val="32"/>
        </w:rPr>
        <w:t>2020年10月27</w:t>
      </w:r>
      <w:r w:rsidRPr="000F0ACE">
        <w:rPr>
          <w:rFonts w:ascii="仿宋_GB2312" w:eastAsia="仿宋_GB2312" w:hint="eastAsia"/>
          <w:sz w:val="32"/>
          <w:szCs w:val="32"/>
        </w:rPr>
        <w:t>日在本公司网站</w:t>
      </w:r>
      <w:r>
        <w:rPr>
          <w:rFonts w:ascii="仿宋_GB2312" w:eastAsia="仿宋_GB2312" w:hint="eastAsia"/>
          <w:sz w:val="32"/>
          <w:szCs w:val="32"/>
        </w:rPr>
        <w:t>（</w:t>
      </w:r>
      <w:hyperlink r:id="rId6" w:history="1">
        <w:r w:rsidRPr="00681692">
          <w:rPr>
            <w:rStyle w:val="a5"/>
            <w:rFonts w:ascii="仿宋_GB2312" w:eastAsia="仿宋_GB2312" w:hint="eastAsia"/>
            <w:sz w:val="32"/>
            <w:szCs w:val="32"/>
          </w:rPr>
          <w:t>www.stocke.com.cn</w:t>
        </w:r>
      </w:hyperlink>
      <w:r>
        <w:rPr>
          <w:rFonts w:ascii="仿宋_GB2312" w:eastAsia="仿宋_GB2312" w:hint="eastAsia"/>
          <w:sz w:val="32"/>
          <w:szCs w:val="32"/>
        </w:rPr>
        <w:t>）</w:t>
      </w:r>
      <w:r w:rsidRPr="000F0ACE">
        <w:rPr>
          <w:rFonts w:ascii="仿宋_GB2312" w:eastAsia="仿宋_GB2312" w:hint="eastAsia"/>
          <w:sz w:val="32"/>
          <w:szCs w:val="32"/>
        </w:rPr>
        <w:t>和中国证监会基金电子披露网站（http://eid.csrc.gov.cn/fund</w:t>
      </w:r>
      <w:r>
        <w:rPr>
          <w:rFonts w:ascii="仿宋_GB2312" w:eastAsia="仿宋_GB2312" w:hint="eastAsia"/>
          <w:sz w:val="32"/>
          <w:szCs w:val="32"/>
        </w:rPr>
        <w:t>）披露，</w:t>
      </w:r>
      <w:r w:rsidR="00E011C1" w:rsidRPr="00CE52DB">
        <w:rPr>
          <w:rFonts w:ascii="仿宋_GB2312" w:eastAsia="仿宋_GB2312" w:hint="eastAsia"/>
          <w:sz w:val="32"/>
          <w:szCs w:val="32"/>
        </w:rPr>
        <w:t>供</w:t>
      </w:r>
      <w:r w:rsidR="00E011C1" w:rsidRPr="00CE52DB">
        <w:rPr>
          <w:rFonts w:ascii="仿宋_GB2312" w:eastAsia="仿宋_GB2312" w:hint="eastAsia"/>
          <w:sz w:val="32"/>
          <w:szCs w:val="32"/>
        </w:rPr>
        <w:lastRenderedPageBreak/>
        <w:t>投资者查阅。如有疑问可拨打本公司客服电话（95345）咨询。</w:t>
      </w:r>
    </w:p>
    <w:p w:rsidR="00E011C1" w:rsidRPr="00CE52DB" w:rsidRDefault="00E011C1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E52DB">
        <w:rPr>
          <w:rFonts w:ascii="仿宋_GB2312" w:eastAsia="仿宋_GB2312" w:hint="eastAsia"/>
          <w:sz w:val="32"/>
          <w:szCs w:val="32"/>
        </w:rPr>
        <w:t>本基金管理人承诺以诚实信用、勤勉尽责的原则管理和运用基金资产，但不保证</w:t>
      </w:r>
      <w:r w:rsidR="00B22B20">
        <w:rPr>
          <w:rFonts w:ascii="仿宋_GB2312" w:eastAsia="仿宋_GB2312" w:hint="eastAsia"/>
          <w:sz w:val="32"/>
          <w:szCs w:val="32"/>
        </w:rPr>
        <w:t>上述</w:t>
      </w:r>
      <w:r w:rsidRPr="00CE52DB">
        <w:rPr>
          <w:rFonts w:ascii="仿宋_GB2312" w:eastAsia="仿宋_GB2312" w:hint="eastAsia"/>
          <w:sz w:val="32"/>
          <w:szCs w:val="32"/>
        </w:rPr>
        <w:t>基金一定盈利，也不保证最低收益。请充分了解</w:t>
      </w:r>
      <w:r w:rsidR="00620C69">
        <w:rPr>
          <w:rFonts w:ascii="仿宋_GB2312" w:eastAsia="仿宋_GB2312" w:hint="eastAsia"/>
          <w:sz w:val="32"/>
          <w:szCs w:val="32"/>
        </w:rPr>
        <w:t>上述</w:t>
      </w:r>
      <w:r w:rsidRPr="00CE52DB">
        <w:rPr>
          <w:rFonts w:ascii="仿宋_GB2312" w:eastAsia="仿宋_GB2312" w:hint="eastAsia"/>
          <w:sz w:val="32"/>
          <w:szCs w:val="32"/>
        </w:rPr>
        <w:t>基金的风险收益特征，审慎做出投资决定。</w:t>
      </w:r>
    </w:p>
    <w:p w:rsidR="00E011C1" w:rsidRPr="00CE52DB" w:rsidRDefault="00796819" w:rsidP="0079681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0E2A5D">
        <w:rPr>
          <w:rFonts w:ascii="仿宋_GB2312" w:eastAsia="仿宋_GB2312" w:hint="eastAsia"/>
          <w:sz w:val="32"/>
          <w:szCs w:val="32"/>
        </w:rPr>
        <w:t xml:space="preserve"> </w:t>
      </w:r>
      <w:r w:rsidR="00E011C1" w:rsidRPr="00CE52DB">
        <w:rPr>
          <w:rFonts w:ascii="仿宋_GB2312" w:eastAsia="仿宋_GB2312" w:hint="eastAsia"/>
          <w:sz w:val="32"/>
          <w:szCs w:val="32"/>
        </w:rPr>
        <w:t>特此公告。</w:t>
      </w:r>
    </w:p>
    <w:p w:rsidR="00E011C1" w:rsidRPr="00CE52DB" w:rsidRDefault="000E2A5D" w:rsidP="00E011C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="00E011C1" w:rsidRPr="00CE52DB">
        <w:rPr>
          <w:rFonts w:ascii="仿宋_GB2312" w:eastAsia="仿宋_GB2312" w:hint="eastAsia"/>
          <w:sz w:val="32"/>
          <w:szCs w:val="32"/>
        </w:rPr>
        <w:t>浙江浙商证券资产管理有限公司</w:t>
      </w:r>
    </w:p>
    <w:p w:rsidR="0078126A" w:rsidRPr="00CE52DB" w:rsidRDefault="000E2A5D" w:rsidP="00E011C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="00E409CF">
        <w:rPr>
          <w:rFonts w:ascii="仿宋_GB2312" w:eastAsia="仿宋_GB2312" w:hint="eastAsia"/>
          <w:sz w:val="32"/>
          <w:szCs w:val="32"/>
        </w:rPr>
        <w:t>2020年10月27</w:t>
      </w:r>
      <w:r w:rsidR="00E011C1" w:rsidRPr="00CE52DB">
        <w:rPr>
          <w:rFonts w:ascii="仿宋_GB2312" w:eastAsia="仿宋_GB2312" w:hint="eastAsia"/>
          <w:sz w:val="32"/>
          <w:szCs w:val="32"/>
        </w:rPr>
        <w:t>日</w:t>
      </w:r>
    </w:p>
    <w:sectPr w:rsidR="0078126A" w:rsidRPr="00CE52DB" w:rsidSect="004F6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0B7" w:rsidRDefault="00B030B7" w:rsidP="00E011C1">
      <w:r>
        <w:separator/>
      </w:r>
    </w:p>
  </w:endnote>
  <w:endnote w:type="continuationSeparator" w:id="0">
    <w:p w:rsidR="00B030B7" w:rsidRDefault="00B030B7" w:rsidP="00E01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0B7" w:rsidRDefault="00B030B7" w:rsidP="00E011C1">
      <w:r>
        <w:separator/>
      </w:r>
    </w:p>
  </w:footnote>
  <w:footnote w:type="continuationSeparator" w:id="0">
    <w:p w:rsidR="00B030B7" w:rsidRDefault="00B030B7" w:rsidP="00E011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1C1"/>
    <w:rsid w:val="00073B4D"/>
    <w:rsid w:val="000E2A5D"/>
    <w:rsid w:val="000F0ACE"/>
    <w:rsid w:val="00130460"/>
    <w:rsid w:val="00130725"/>
    <w:rsid w:val="001A7F57"/>
    <w:rsid w:val="001C6507"/>
    <w:rsid w:val="002363BB"/>
    <w:rsid w:val="003A1F8F"/>
    <w:rsid w:val="00445AB8"/>
    <w:rsid w:val="004F6231"/>
    <w:rsid w:val="00540EED"/>
    <w:rsid w:val="00545523"/>
    <w:rsid w:val="005A2DC7"/>
    <w:rsid w:val="00620C69"/>
    <w:rsid w:val="00634B0A"/>
    <w:rsid w:val="006938C2"/>
    <w:rsid w:val="006E15DC"/>
    <w:rsid w:val="00703590"/>
    <w:rsid w:val="007143A6"/>
    <w:rsid w:val="00732019"/>
    <w:rsid w:val="00753827"/>
    <w:rsid w:val="0078126A"/>
    <w:rsid w:val="00796819"/>
    <w:rsid w:val="008B2A7B"/>
    <w:rsid w:val="009249B6"/>
    <w:rsid w:val="00927F75"/>
    <w:rsid w:val="00974F9B"/>
    <w:rsid w:val="009A0488"/>
    <w:rsid w:val="009F0E7A"/>
    <w:rsid w:val="00B030B7"/>
    <w:rsid w:val="00B22B20"/>
    <w:rsid w:val="00BD3146"/>
    <w:rsid w:val="00C953AE"/>
    <w:rsid w:val="00CA6700"/>
    <w:rsid w:val="00CE52DB"/>
    <w:rsid w:val="00CE5676"/>
    <w:rsid w:val="00E011C1"/>
    <w:rsid w:val="00E409CF"/>
    <w:rsid w:val="00E96009"/>
    <w:rsid w:val="00EE1F75"/>
    <w:rsid w:val="00F17918"/>
    <w:rsid w:val="00FA78C0"/>
    <w:rsid w:val="00FF4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1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11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1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11C1"/>
    <w:rPr>
      <w:sz w:val="18"/>
      <w:szCs w:val="18"/>
    </w:rPr>
  </w:style>
  <w:style w:type="character" w:styleId="a5">
    <w:name w:val="Hyperlink"/>
    <w:basedOn w:val="a0"/>
    <w:uiPriority w:val="99"/>
    <w:unhideWhenUsed/>
    <w:rsid w:val="000F0AC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363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7486">
              <w:marLeft w:val="0"/>
              <w:marRight w:val="0"/>
              <w:marTop w:val="19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7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1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35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6101">
              <w:marLeft w:val="0"/>
              <w:marRight w:val="0"/>
              <w:marTop w:val="19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0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73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cke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891</Characters>
  <Application>Microsoft Office Word</Application>
  <DocSecurity>4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郑渊勤</dc:creator>
  <cp:keywords/>
  <dc:description/>
  <cp:lastModifiedBy>ZHONGM</cp:lastModifiedBy>
  <cp:revision>2</cp:revision>
  <dcterms:created xsi:type="dcterms:W3CDTF">2020-10-26T16:44:00Z</dcterms:created>
  <dcterms:modified xsi:type="dcterms:W3CDTF">2020-10-26T16:44:00Z</dcterms:modified>
</cp:coreProperties>
</file>