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D052F" w:rsidP="008C5C0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中融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公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C5C0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4F28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中融货币市场基金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中融国企改革灵活配置混合型证券投资基金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中融融安灵活配置混合型证券投资基金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中融新机遇灵活配置混合型证券投资基金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中融中证一带一路主题指数分级证券投资基金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中融中证银行指数分级证券投资基金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中融鑫起点灵活配置混合型证券投资基金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中融国证钢铁行业指数分级证券投资基金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中融中证煤炭指数分级证券投资基金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中融融安二号灵活配置混合型证券投资基金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中融稳健添利债券型证券投资基金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中融新经济灵活配置混合型证券投资基金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中融日日盈交易型货币市场基金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中融产业升级灵活配置混合型证券投资基金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中融融裕双利债券型证券投资基金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中融竞争优势股票型证券投资基金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中融融信双盈债券型证券投资基金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中融现金增利货币市场基金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中融上海清算所银行间1-3年高等级信用债指数发起式证券投资基金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中融上海清算所银行间1-3年中高等级信用债指数发起式证券投资基金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中融恒泰纯债债券型证券投资基金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中融鑫思路灵活配置混合型证券投资基金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中融物联网主题灵活配置混合型证券投资基金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中融量化智选混合型证券投资基金</w:t>
      </w:r>
    </w:p>
    <w:p w:rsidR="00783E4C" w:rsidRDefault="00783E4C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E4C">
        <w:rPr>
          <w:rFonts w:ascii="仿宋" w:eastAsia="仿宋" w:hAnsi="仿宋" w:hint="eastAsia"/>
          <w:color w:val="000000" w:themeColor="text1"/>
          <w:sz w:val="32"/>
          <w:szCs w:val="32"/>
        </w:rPr>
        <w:t>中融盈</w:t>
      </w:r>
      <w:bookmarkStart w:id="0" w:name="_GoBack"/>
      <w:bookmarkEnd w:id="0"/>
      <w:r w:rsidRPr="00783E4C">
        <w:rPr>
          <w:rFonts w:ascii="仿宋" w:eastAsia="仿宋" w:hAnsi="仿宋" w:hint="eastAsia"/>
          <w:color w:val="000000" w:themeColor="text1"/>
          <w:sz w:val="32"/>
          <w:szCs w:val="32"/>
        </w:rPr>
        <w:t>泽中短债债券型证券投资基金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中融恒信纯债债券型证券投资基金</w:t>
      </w:r>
    </w:p>
    <w:p w:rsidR="00BE7EE3" w:rsidRDefault="00BE7EE3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E7EE3">
        <w:rPr>
          <w:rFonts w:ascii="仿宋" w:eastAsia="仿宋" w:hAnsi="仿宋" w:hint="eastAsia"/>
          <w:color w:val="000000" w:themeColor="text1"/>
          <w:sz w:val="32"/>
          <w:szCs w:val="32"/>
        </w:rPr>
        <w:t>中融睿祥纯债债券型证券投资基金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中融核心成长灵活配置混合型证券投资基金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中融沪港深大消费主题灵活配置混合型发起式证券投资基金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中融鑫价值灵活配置混合型证券投资基金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中融聚商3个月定期开放债券型发起式证券投资基金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中融季季红定期开放债券型证券投资基金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中融智选红利股票型证券投资基金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中融聚安3个月定期开放债券型发起式证券投资基金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中融量化精选混合型基金中基金（FOF）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中融医疗健康精选混合型证券投资基金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中融聚业3个月定期开放债券型发起式证券投资基金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中融恒裕纯债债券型证券投资基金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中融聚明3个月定期开放债券型发起式证券投资基金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中融恒惠纯债债券型证券投资基金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中融央视财经50交易型开放式指数证券投资基金联接基金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中融策略优选混合型证券投资基金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中融聚汇3个月定期开放债券型发起式证券投资基金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中融恒鑫纯债债券型证券投资基金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中融高股息精选混合型证券投资基金</w:t>
      </w:r>
    </w:p>
    <w:p w:rsidR="001B7651" w:rsidRDefault="004F2854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中融睿享86个月定期开放债券型证券投资基金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中融聚通3个月定期开放债券型发起式证券投资基金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中融睿嘉39个月定期开放债券型证券投资基金</w:t>
      </w:r>
    </w:p>
    <w:p w:rsidR="008E2EB0" w:rsidRDefault="001B7651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中融中证500交易型开放式指数证券投资基金联接基金</w:t>
      </w:r>
    </w:p>
    <w:p w:rsidR="008E2EB0" w:rsidRDefault="008E2EB0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2EB0">
        <w:rPr>
          <w:rFonts w:ascii="仿宋" w:eastAsia="仿宋" w:hAnsi="仿宋" w:hint="eastAsia"/>
          <w:color w:val="000000" w:themeColor="text1"/>
          <w:sz w:val="32"/>
          <w:szCs w:val="32"/>
        </w:rPr>
        <w:t>中融恒安纯债债券型证券投资基金</w:t>
      </w:r>
    </w:p>
    <w:p w:rsidR="00453207" w:rsidRDefault="008E2EB0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2EB0">
        <w:rPr>
          <w:rFonts w:ascii="仿宋" w:eastAsia="仿宋" w:hAnsi="仿宋" w:hint="eastAsia"/>
          <w:color w:val="000000" w:themeColor="text1"/>
          <w:sz w:val="32"/>
          <w:szCs w:val="32"/>
        </w:rPr>
        <w:t>中融智选对冲策略3个月定期开放灵活配置混合型发起式证券投资基金</w:t>
      </w:r>
    </w:p>
    <w:p w:rsidR="00453207" w:rsidRPr="00453207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3207">
        <w:rPr>
          <w:rFonts w:ascii="仿宋" w:eastAsia="仿宋" w:hAnsi="仿宋" w:hint="eastAsia"/>
          <w:color w:val="000000" w:themeColor="text1"/>
          <w:sz w:val="32"/>
          <w:szCs w:val="32"/>
        </w:rPr>
        <w:t>中融品牌优选混合型证券投资基金</w:t>
      </w:r>
    </w:p>
    <w:p w:rsidR="00453207" w:rsidRPr="00453207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3207">
        <w:rPr>
          <w:rFonts w:ascii="仿宋" w:eastAsia="仿宋" w:hAnsi="仿宋" w:hint="eastAsia"/>
          <w:color w:val="000000" w:themeColor="text1"/>
          <w:sz w:val="32"/>
          <w:szCs w:val="32"/>
        </w:rPr>
        <w:t>中融中债1-5年国开行债券指数证券投资基金</w:t>
      </w:r>
    </w:p>
    <w:p w:rsidR="00453207" w:rsidRPr="00453207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3207">
        <w:rPr>
          <w:rFonts w:ascii="仿宋" w:eastAsia="仿宋" w:hAnsi="仿宋" w:hint="eastAsia"/>
          <w:color w:val="000000" w:themeColor="text1"/>
          <w:sz w:val="32"/>
          <w:szCs w:val="32"/>
        </w:rPr>
        <w:t>中融聚锦一年定期开放债券型发起式证券投资基金</w:t>
      </w:r>
    </w:p>
    <w:p w:rsidR="00BB3501" w:rsidRPr="005A1AF7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3207">
        <w:rPr>
          <w:rFonts w:ascii="仿宋" w:eastAsia="仿宋" w:hAnsi="仿宋" w:hint="eastAsia"/>
          <w:color w:val="000000" w:themeColor="text1"/>
          <w:sz w:val="32"/>
          <w:szCs w:val="32"/>
        </w:rPr>
        <w:t>中融融慧双欣一年定期开放债券型证券投资基金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41D95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049AE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B76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049AE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www.zrfunds.com.cn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400-160-6000，010-56517299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2A1052" w:rsidRPr="005A1AF7" w:rsidRDefault="00BB3501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E39AD" w:rsidRDefault="00FE39AD" w:rsidP="00FE39A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中融基金管理有限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FE39AD" w:rsidRDefault="00FE39AD" w:rsidP="00721F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5537D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B76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5537D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FE39A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57" w:rsidRDefault="006B7F57" w:rsidP="009A149B">
      <w:r>
        <w:separator/>
      </w:r>
    </w:p>
  </w:endnote>
  <w:endnote w:type="continuationSeparator" w:id="0">
    <w:p w:rsidR="006B7F57" w:rsidRDefault="006B7F5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045A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C5C0D" w:rsidRPr="008C5C0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045A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C5C0D" w:rsidRPr="008C5C0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57" w:rsidRDefault="006B7F57" w:rsidP="009A149B">
      <w:r>
        <w:separator/>
      </w:r>
    </w:p>
  </w:footnote>
  <w:footnote w:type="continuationSeparator" w:id="0">
    <w:p w:rsidR="006B7F57" w:rsidRDefault="006B7F5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544"/>
    <w:rsid w:val="00355B7C"/>
    <w:rsid w:val="00361065"/>
    <w:rsid w:val="0036248F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9AE"/>
    <w:rsid w:val="00405ADB"/>
    <w:rsid w:val="004254EE"/>
    <w:rsid w:val="00430D19"/>
    <w:rsid w:val="00433480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D9C"/>
    <w:rsid w:val="005F7E5C"/>
    <w:rsid w:val="006045A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537D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5C0D"/>
    <w:rsid w:val="008D4634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1D58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A3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D47B-8E30-4B92-A4B6-9315123C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1354</Characters>
  <Application>Microsoft Office Word</Application>
  <DocSecurity>4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2020-10-26T16:43:00Z</dcterms:created>
  <dcterms:modified xsi:type="dcterms:W3CDTF">2020-10-26T16:43:00Z</dcterms:modified>
</cp:coreProperties>
</file>