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B4FFE">
      <w:pPr>
        <w:spacing w:line="360" w:lineRule="auto"/>
        <w:jc w:val="center"/>
        <w:rPr>
          <w:rFonts w:ascii="黑体" w:eastAsia="黑体" w:hAnsi="黑体" w:cs="黑体" w:hint="eastAsia"/>
          <w:b/>
          <w:bCs/>
          <w:color w:val="000000"/>
          <w:kern w:val="0"/>
          <w:sz w:val="30"/>
          <w:szCs w:val="30"/>
        </w:rPr>
      </w:pPr>
      <w:r>
        <w:rPr>
          <w:rFonts w:ascii="黑体" w:eastAsia="黑体" w:hAnsi="黑体" w:cs="黑体" w:hint="eastAsia"/>
          <w:b/>
          <w:bCs/>
          <w:color w:val="000000"/>
          <w:kern w:val="0"/>
          <w:sz w:val="30"/>
          <w:szCs w:val="30"/>
        </w:rPr>
        <w:t>东吴</w:t>
      </w:r>
      <w:r>
        <w:rPr>
          <w:rFonts w:ascii="黑体" w:eastAsia="黑体" w:hAnsi="黑体" w:cs="黑体" w:hint="eastAsia"/>
          <w:b/>
          <w:bCs/>
          <w:color w:val="000000"/>
          <w:kern w:val="0"/>
          <w:sz w:val="30"/>
          <w:szCs w:val="30"/>
        </w:rPr>
        <w:t>基金管理有限公司关于</w:t>
      </w:r>
      <w:r>
        <w:rPr>
          <w:rFonts w:ascii="黑体" w:eastAsia="黑体" w:hAnsi="黑体" w:cs="黑体" w:hint="eastAsia"/>
          <w:b/>
          <w:bCs/>
          <w:color w:val="000000"/>
          <w:kern w:val="0"/>
          <w:sz w:val="30"/>
          <w:szCs w:val="30"/>
        </w:rPr>
        <w:t>终止大泰金石</w:t>
      </w:r>
      <w:r>
        <w:rPr>
          <w:rFonts w:ascii="黑体" w:eastAsia="黑体" w:hAnsi="黑体" w:cs="黑体" w:hint="eastAsia"/>
          <w:b/>
          <w:bCs/>
          <w:color w:val="000000"/>
          <w:kern w:val="0"/>
          <w:sz w:val="30"/>
          <w:szCs w:val="30"/>
        </w:rPr>
        <w:t>基金销售有限公司</w:t>
      </w:r>
    </w:p>
    <w:p w:rsidR="00000000" w:rsidRDefault="001B4FFE">
      <w:pPr>
        <w:spacing w:line="360" w:lineRule="auto"/>
        <w:jc w:val="center"/>
        <w:rPr>
          <w:rFonts w:ascii="黑体" w:eastAsia="黑体" w:hAnsi="黑体" w:cs="黑体" w:hint="eastAsia"/>
          <w:b/>
          <w:bCs/>
          <w:color w:val="000000"/>
          <w:kern w:val="0"/>
          <w:sz w:val="30"/>
          <w:szCs w:val="30"/>
        </w:rPr>
      </w:pPr>
      <w:r>
        <w:rPr>
          <w:rFonts w:ascii="黑体" w:eastAsia="黑体" w:hAnsi="黑体" w:cs="黑体" w:hint="eastAsia"/>
          <w:b/>
          <w:bCs/>
          <w:color w:val="000000"/>
          <w:kern w:val="0"/>
          <w:sz w:val="30"/>
          <w:szCs w:val="30"/>
        </w:rPr>
        <w:t>办理旗下基金相关销售业务的公告</w:t>
      </w:r>
    </w:p>
    <w:p w:rsidR="00000000" w:rsidRDefault="001B4FFE">
      <w:pPr>
        <w:spacing w:line="360" w:lineRule="auto"/>
        <w:ind w:firstLineChars="200" w:firstLine="420"/>
        <w:rPr>
          <w:rFonts w:ascii="宋体" w:hAnsi="宋体" w:cs="宋体" w:hint="eastAsia"/>
          <w:color w:val="000000"/>
          <w:kern w:val="0"/>
          <w:szCs w:val="21"/>
        </w:rPr>
      </w:pPr>
    </w:p>
    <w:p w:rsidR="00000000" w:rsidRDefault="001B4FFE">
      <w:pPr>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为维护基金持有人利益，</w:t>
      </w:r>
      <w:r>
        <w:rPr>
          <w:rFonts w:ascii="宋体" w:hAnsi="宋体" w:cs="宋体" w:hint="eastAsia"/>
          <w:color w:val="000000"/>
          <w:kern w:val="0"/>
          <w:sz w:val="24"/>
        </w:rPr>
        <w:t>东吴</w:t>
      </w:r>
      <w:r>
        <w:rPr>
          <w:rFonts w:ascii="宋体" w:hAnsi="宋体" w:cs="宋体" w:hint="eastAsia"/>
          <w:color w:val="000000"/>
          <w:kern w:val="0"/>
          <w:sz w:val="24"/>
        </w:rPr>
        <w:t>基金管理有限公司（以下简称“本基金管理人”）自</w:t>
      </w:r>
      <w:r>
        <w:rPr>
          <w:rFonts w:ascii="宋体" w:hAnsi="宋体" w:cs="宋体" w:hint="eastAsia"/>
          <w:color w:val="000000"/>
          <w:kern w:val="0"/>
          <w:sz w:val="24"/>
        </w:rPr>
        <w:t>2020</w:t>
      </w:r>
      <w:r>
        <w:rPr>
          <w:rFonts w:ascii="宋体" w:hAnsi="宋体" w:cs="宋体" w:hint="eastAsia"/>
          <w:color w:val="000000"/>
          <w:kern w:val="0"/>
          <w:sz w:val="24"/>
        </w:rPr>
        <w:t>年</w:t>
      </w:r>
      <w:r>
        <w:rPr>
          <w:rFonts w:ascii="宋体" w:hAnsi="宋体" w:cs="宋体" w:hint="eastAsia"/>
          <w:color w:val="000000"/>
          <w:kern w:val="0"/>
          <w:sz w:val="24"/>
        </w:rPr>
        <w:t>10</w:t>
      </w:r>
      <w:r>
        <w:rPr>
          <w:rFonts w:ascii="宋体" w:hAnsi="宋体" w:cs="宋体" w:hint="eastAsia"/>
          <w:color w:val="000000"/>
          <w:kern w:val="0"/>
          <w:sz w:val="24"/>
        </w:rPr>
        <w:t>月</w:t>
      </w:r>
      <w:r>
        <w:rPr>
          <w:rFonts w:ascii="宋体" w:hAnsi="宋体" w:cs="宋体" w:hint="eastAsia"/>
          <w:color w:val="000000"/>
          <w:kern w:val="0"/>
          <w:sz w:val="24"/>
        </w:rPr>
        <w:t>28</w:t>
      </w:r>
      <w:r>
        <w:rPr>
          <w:rFonts w:ascii="宋体" w:hAnsi="宋体" w:cs="宋体" w:hint="eastAsia"/>
          <w:color w:val="000000"/>
          <w:kern w:val="0"/>
          <w:sz w:val="24"/>
        </w:rPr>
        <w:t>日起</w:t>
      </w:r>
      <w:r>
        <w:rPr>
          <w:rFonts w:ascii="宋体" w:hAnsi="宋体" w:cs="宋体" w:hint="eastAsia"/>
          <w:color w:val="000000"/>
          <w:kern w:val="0"/>
          <w:sz w:val="24"/>
        </w:rPr>
        <w:t>终止大泰金石</w:t>
      </w:r>
      <w:r>
        <w:rPr>
          <w:rFonts w:ascii="宋体" w:hAnsi="宋体" w:cs="宋体" w:hint="eastAsia"/>
          <w:color w:val="000000"/>
          <w:kern w:val="0"/>
          <w:sz w:val="24"/>
        </w:rPr>
        <w:t>基金销售有限公司</w:t>
      </w:r>
      <w:r>
        <w:rPr>
          <w:rFonts w:ascii="宋体" w:hAnsi="宋体" w:cs="宋体" w:hint="eastAsia"/>
          <w:color w:val="000000"/>
          <w:kern w:val="0"/>
          <w:sz w:val="24"/>
        </w:rPr>
        <w:t>（以下简称“</w:t>
      </w:r>
      <w:r>
        <w:rPr>
          <w:rFonts w:ascii="宋体" w:hAnsi="宋体" w:cs="宋体" w:hint="eastAsia"/>
          <w:color w:val="000000"/>
          <w:kern w:val="0"/>
          <w:sz w:val="24"/>
        </w:rPr>
        <w:t>大泰金石</w:t>
      </w:r>
      <w:r>
        <w:rPr>
          <w:rFonts w:ascii="宋体" w:hAnsi="宋体" w:cs="宋体" w:hint="eastAsia"/>
          <w:color w:val="000000"/>
          <w:kern w:val="0"/>
          <w:sz w:val="24"/>
        </w:rPr>
        <w:t>”）办理本基金管理人旗下基金的认购、申购、定期定额投资及转换等业务。已通过</w:t>
      </w:r>
      <w:r>
        <w:rPr>
          <w:rFonts w:ascii="宋体" w:hAnsi="宋体" w:cs="宋体" w:hint="eastAsia"/>
          <w:color w:val="000000"/>
          <w:kern w:val="0"/>
          <w:sz w:val="24"/>
        </w:rPr>
        <w:t>大泰金石</w:t>
      </w:r>
      <w:r>
        <w:rPr>
          <w:rFonts w:ascii="宋体" w:hAnsi="宋体" w:cs="宋体" w:hint="eastAsia"/>
          <w:color w:val="000000"/>
          <w:kern w:val="0"/>
          <w:sz w:val="24"/>
        </w:rPr>
        <w:t>购买本基金管理人旗下基金的投资者，如有基金交易需求，可通过本基金管理人办理相关业务。</w:t>
      </w:r>
    </w:p>
    <w:p w:rsidR="00000000" w:rsidRDefault="001B4FFE">
      <w:pPr>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风险提示：</w:t>
      </w:r>
      <w:r>
        <w:rPr>
          <w:rFonts w:ascii="宋体" w:hAnsi="宋体" w:cs="宋体" w:hint="eastAsia"/>
          <w:color w:val="000000"/>
          <w:kern w:val="0"/>
          <w:sz w:val="24"/>
        </w:rPr>
        <w:t>本公司承诺依照诚实信用、勤勉尽责的原则管理和运用基金资产，但不保证基金一定盈利，也不保证最低收益。投资</w:t>
      </w:r>
      <w:r>
        <w:rPr>
          <w:rFonts w:ascii="宋体" w:hAnsi="宋体" w:cs="宋体" w:hint="eastAsia"/>
          <w:color w:val="000000"/>
          <w:kern w:val="0"/>
          <w:sz w:val="24"/>
        </w:rPr>
        <w:t>有风险，决策需谨慎，投资者申购本基金前，应认真阅读本基金的基金合同和招募说明书等相关法律文件。</w:t>
      </w:r>
    </w:p>
    <w:p w:rsidR="00000000" w:rsidRDefault="001B4FFE">
      <w:pPr>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投资者如有疑问，请拨打本公司客户服务热线：</w:t>
      </w:r>
      <w:r>
        <w:rPr>
          <w:rFonts w:ascii="宋体" w:hAnsi="宋体" w:cs="宋体" w:hint="eastAsia"/>
          <w:color w:val="000000"/>
          <w:kern w:val="0"/>
          <w:sz w:val="24"/>
        </w:rPr>
        <w:t>400-821-0588</w:t>
      </w:r>
      <w:r>
        <w:rPr>
          <w:rFonts w:ascii="宋体" w:hAnsi="宋体" w:cs="宋体" w:hint="eastAsia"/>
          <w:color w:val="000000"/>
          <w:kern w:val="0"/>
          <w:sz w:val="24"/>
        </w:rPr>
        <w:t>，或登陆本公司网站</w:t>
      </w:r>
      <w:r>
        <w:rPr>
          <w:rFonts w:ascii="宋体" w:hAnsi="宋体" w:cs="宋体" w:hint="eastAsia"/>
          <w:color w:val="000000"/>
          <w:kern w:val="0"/>
          <w:sz w:val="24"/>
        </w:rPr>
        <w:t>www.scfund.com.cn</w:t>
      </w:r>
      <w:r>
        <w:rPr>
          <w:rFonts w:ascii="宋体" w:hAnsi="宋体" w:cs="宋体" w:hint="eastAsia"/>
          <w:color w:val="000000"/>
          <w:kern w:val="0"/>
          <w:sz w:val="24"/>
        </w:rPr>
        <w:t>获取相关信息。</w:t>
      </w:r>
    </w:p>
    <w:p w:rsidR="00000000" w:rsidRDefault="001B4FFE">
      <w:pPr>
        <w:spacing w:line="360" w:lineRule="auto"/>
        <w:ind w:firstLineChars="200" w:firstLine="480"/>
        <w:rPr>
          <w:rFonts w:ascii="宋体" w:hAnsi="宋体" w:cs="宋体" w:hint="eastAsia"/>
          <w:color w:val="000000"/>
          <w:kern w:val="0"/>
          <w:sz w:val="24"/>
        </w:rPr>
      </w:pPr>
      <w:r>
        <w:rPr>
          <w:rFonts w:ascii="宋体" w:hAnsi="宋体" w:cs="宋体" w:hint="eastAsia"/>
          <w:color w:val="000000"/>
          <w:kern w:val="0"/>
          <w:sz w:val="24"/>
        </w:rPr>
        <w:t>特此公告。</w:t>
      </w:r>
    </w:p>
    <w:p w:rsidR="00000000" w:rsidRDefault="001B4FFE">
      <w:pPr>
        <w:spacing w:line="400" w:lineRule="exact"/>
        <w:rPr>
          <w:rFonts w:ascii="宋体" w:hAnsi="宋体" w:cs="宋体" w:hint="eastAsia"/>
          <w:color w:val="000000"/>
          <w:kern w:val="0"/>
          <w:szCs w:val="21"/>
        </w:rPr>
      </w:pPr>
    </w:p>
    <w:p w:rsidR="00000000" w:rsidRDefault="001B4FFE">
      <w:pPr>
        <w:spacing w:line="360" w:lineRule="auto"/>
        <w:ind w:right="105"/>
        <w:jc w:val="center"/>
        <w:rPr>
          <w:rFonts w:ascii="宋体" w:hAnsi="宋体" w:cs="宋体" w:hint="eastAsia"/>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东吴基金管理有限公司</w:t>
      </w:r>
    </w:p>
    <w:p w:rsidR="00000000" w:rsidRDefault="001B4FFE">
      <w:pPr>
        <w:spacing w:line="360" w:lineRule="auto"/>
        <w:jc w:val="center"/>
        <w:rPr>
          <w:rFonts w:ascii="宋体" w:hAnsi="宋体" w:cs="宋体" w:hint="eastAsia"/>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二零二零年</w:t>
      </w:r>
      <w:r>
        <w:rPr>
          <w:rFonts w:ascii="宋体" w:hAnsi="宋体" w:cs="宋体" w:hint="eastAsia"/>
          <w:color w:val="000000"/>
          <w:kern w:val="0"/>
          <w:sz w:val="24"/>
        </w:rPr>
        <w:t>十</w:t>
      </w:r>
      <w:r>
        <w:rPr>
          <w:rFonts w:ascii="宋体" w:hAnsi="宋体" w:cs="宋体" w:hint="eastAsia"/>
          <w:color w:val="000000"/>
          <w:kern w:val="0"/>
          <w:sz w:val="24"/>
        </w:rPr>
        <w:t>月</w:t>
      </w:r>
      <w:r>
        <w:rPr>
          <w:rFonts w:ascii="宋体" w:hAnsi="宋体" w:cs="宋体" w:hint="eastAsia"/>
          <w:color w:val="000000"/>
          <w:kern w:val="0"/>
          <w:sz w:val="24"/>
        </w:rPr>
        <w:t>二十六</w:t>
      </w:r>
      <w:r>
        <w:rPr>
          <w:rFonts w:ascii="宋体" w:hAnsi="宋体" w:cs="宋体" w:hint="eastAsia"/>
          <w:color w:val="000000"/>
          <w:kern w:val="0"/>
          <w:sz w:val="24"/>
        </w:rPr>
        <w:t>日</w:t>
      </w:r>
    </w:p>
    <w:p w:rsidR="00000000" w:rsidRDefault="001B4FFE">
      <w:pPr>
        <w:spacing w:line="400" w:lineRule="exact"/>
        <w:jc w:val="center"/>
        <w:rPr>
          <w:rFonts w:ascii="方正仿宋简体" w:eastAsia="方正仿宋简体" w:hAnsi="方正仿宋简体"/>
          <w:color w:val="000000"/>
          <w:kern w:val="0"/>
          <w:szCs w:val="21"/>
        </w:rPr>
      </w:pPr>
    </w:p>
    <w:p w:rsidR="00000000" w:rsidRDefault="001B4FFE">
      <w:pPr>
        <w:spacing w:line="400" w:lineRule="exact"/>
        <w:jc w:val="center"/>
        <w:rPr>
          <w:rFonts w:ascii="方正仿宋简体" w:eastAsia="方正仿宋简体" w:hAnsi="方正仿宋简体"/>
          <w:color w:val="000000"/>
          <w:kern w:val="0"/>
          <w:szCs w:val="21"/>
        </w:rPr>
      </w:pPr>
    </w:p>
    <w:p w:rsidR="00000000" w:rsidRDefault="001B4FFE">
      <w:pPr>
        <w:rPr>
          <w:rFonts w:hint="eastAsia"/>
        </w:rPr>
      </w:pPr>
    </w:p>
    <w:sectPr w:rsidR="0000000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FFE" w:rsidRDefault="001B4FFE" w:rsidP="001B4FFE">
      <w:r>
        <w:separator/>
      </w:r>
    </w:p>
  </w:endnote>
  <w:endnote w:type="continuationSeparator" w:id="0">
    <w:p w:rsidR="001B4FFE" w:rsidRDefault="001B4FFE" w:rsidP="001B4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仿宋简体">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FFE" w:rsidRDefault="001B4FFE" w:rsidP="001B4FFE">
      <w:r>
        <w:separator/>
      </w:r>
    </w:p>
  </w:footnote>
  <w:footnote w:type="continuationSeparator" w:id="0">
    <w:p w:rsidR="001B4FFE" w:rsidRDefault="001B4FFE" w:rsidP="001B4F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B2679"/>
    <w:multiLevelType w:val="multilevel"/>
    <w:tmpl w:val="39EB2679"/>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0" w:firstLine="0"/>
      </w:pPr>
      <w:rPr>
        <w:rFonts w:ascii="宋体" w:eastAsia="宋体" w:hint="eastAsia"/>
        <w:b/>
        <w:i w:val="0"/>
        <w:sz w:val="28"/>
      </w:rPr>
    </w:lvl>
    <w:lvl w:ilvl="2">
      <w:start w:val="1"/>
      <w:numFmt w:val="chineseCountingThousand"/>
      <w:suff w:val="nothing"/>
      <w:lvlText w:val="（%3）"/>
      <w:lvlJc w:val="left"/>
      <w:pPr>
        <w:ind w:left="0" w:firstLine="510"/>
      </w:pPr>
      <w:rPr>
        <w:rFonts w:hint="eastAsia"/>
      </w:rPr>
    </w:lvl>
    <w:lvl w:ilvl="3">
      <w:start w:val="1"/>
      <w:numFmt w:val="decimal"/>
      <w:suff w:val="nothing"/>
      <w:lvlText w:val="%4．"/>
      <w:lvlJc w:val="left"/>
      <w:pPr>
        <w:ind w:left="0" w:firstLine="624"/>
      </w:pPr>
      <w:rPr>
        <w:rFonts w:hint="eastAsia"/>
      </w:rPr>
    </w:lvl>
    <w:lvl w:ilvl="4">
      <w:start w:val="1"/>
      <w:numFmt w:val="decimal"/>
      <w:suff w:val="nothing"/>
      <w:lvlText w:val="（%5）"/>
      <w:lvlJc w:val="left"/>
      <w:pPr>
        <w:ind w:left="57" w:firstLine="510"/>
      </w:pPr>
      <w:rPr>
        <w:rFonts w:hint="eastAsia"/>
        <w:b/>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42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1D75"/>
    <w:rsid w:val="00080FDC"/>
    <w:rsid w:val="000879D8"/>
    <w:rsid w:val="000C7C7D"/>
    <w:rsid w:val="00117C15"/>
    <w:rsid w:val="0013303A"/>
    <w:rsid w:val="00161F98"/>
    <w:rsid w:val="001B4FFE"/>
    <w:rsid w:val="001C3560"/>
    <w:rsid w:val="001E19DD"/>
    <w:rsid w:val="0023428D"/>
    <w:rsid w:val="00297E41"/>
    <w:rsid w:val="002B44E2"/>
    <w:rsid w:val="002C185A"/>
    <w:rsid w:val="002C2E74"/>
    <w:rsid w:val="002C31E1"/>
    <w:rsid w:val="002E39E1"/>
    <w:rsid w:val="003F484C"/>
    <w:rsid w:val="003F6676"/>
    <w:rsid w:val="00401DE5"/>
    <w:rsid w:val="004129B3"/>
    <w:rsid w:val="00452BBC"/>
    <w:rsid w:val="004755FE"/>
    <w:rsid w:val="004B6909"/>
    <w:rsid w:val="004C43D3"/>
    <w:rsid w:val="004D7A80"/>
    <w:rsid w:val="00552B31"/>
    <w:rsid w:val="00585E8D"/>
    <w:rsid w:val="005970DF"/>
    <w:rsid w:val="005A2448"/>
    <w:rsid w:val="005A6056"/>
    <w:rsid w:val="00617190"/>
    <w:rsid w:val="00630386"/>
    <w:rsid w:val="00636A83"/>
    <w:rsid w:val="0064198E"/>
    <w:rsid w:val="006B47F7"/>
    <w:rsid w:val="006E3C23"/>
    <w:rsid w:val="0070211E"/>
    <w:rsid w:val="0074516F"/>
    <w:rsid w:val="00780D7E"/>
    <w:rsid w:val="00781D2B"/>
    <w:rsid w:val="007B423A"/>
    <w:rsid w:val="007F384A"/>
    <w:rsid w:val="00872894"/>
    <w:rsid w:val="00900842"/>
    <w:rsid w:val="00914344"/>
    <w:rsid w:val="00971DC2"/>
    <w:rsid w:val="00975B73"/>
    <w:rsid w:val="009A7F85"/>
    <w:rsid w:val="00A3249F"/>
    <w:rsid w:val="00AC2AA7"/>
    <w:rsid w:val="00AE7F99"/>
    <w:rsid w:val="00C02501"/>
    <w:rsid w:val="00C143B3"/>
    <w:rsid w:val="00C76966"/>
    <w:rsid w:val="00C97905"/>
    <w:rsid w:val="00CF3D63"/>
    <w:rsid w:val="00CF4996"/>
    <w:rsid w:val="00CF5B5E"/>
    <w:rsid w:val="00D1635D"/>
    <w:rsid w:val="00D32C8A"/>
    <w:rsid w:val="00D45A1B"/>
    <w:rsid w:val="00D70B79"/>
    <w:rsid w:val="00D946A0"/>
    <w:rsid w:val="00DA5069"/>
    <w:rsid w:val="00DC7FAF"/>
    <w:rsid w:val="00DF7196"/>
    <w:rsid w:val="00E24757"/>
    <w:rsid w:val="00E35A02"/>
    <w:rsid w:val="00E77343"/>
    <w:rsid w:val="00F251E6"/>
    <w:rsid w:val="00F56CEB"/>
    <w:rsid w:val="00FA0910"/>
    <w:rsid w:val="00FA0E6F"/>
    <w:rsid w:val="00FC73A3"/>
    <w:rsid w:val="00FD6788"/>
    <w:rsid w:val="023008E4"/>
    <w:rsid w:val="04FA10C0"/>
    <w:rsid w:val="05580C92"/>
    <w:rsid w:val="074E6756"/>
    <w:rsid w:val="07705CC0"/>
    <w:rsid w:val="0858378A"/>
    <w:rsid w:val="0AEE761B"/>
    <w:rsid w:val="0C4A5D48"/>
    <w:rsid w:val="0D205F30"/>
    <w:rsid w:val="0D8B39A4"/>
    <w:rsid w:val="0ED51039"/>
    <w:rsid w:val="0FC54C10"/>
    <w:rsid w:val="10790D67"/>
    <w:rsid w:val="14205D94"/>
    <w:rsid w:val="1694716A"/>
    <w:rsid w:val="17717081"/>
    <w:rsid w:val="17CB58A4"/>
    <w:rsid w:val="182801D8"/>
    <w:rsid w:val="18712F31"/>
    <w:rsid w:val="18F1328D"/>
    <w:rsid w:val="19387ABA"/>
    <w:rsid w:val="1C951971"/>
    <w:rsid w:val="1DDF7ADF"/>
    <w:rsid w:val="1DF97264"/>
    <w:rsid w:val="1EC17EDE"/>
    <w:rsid w:val="20940279"/>
    <w:rsid w:val="21D52264"/>
    <w:rsid w:val="23EF48C7"/>
    <w:rsid w:val="25B06602"/>
    <w:rsid w:val="28E315AC"/>
    <w:rsid w:val="295D00EB"/>
    <w:rsid w:val="2B28500D"/>
    <w:rsid w:val="2CC10857"/>
    <w:rsid w:val="2FA92B51"/>
    <w:rsid w:val="31882CBB"/>
    <w:rsid w:val="330B76E6"/>
    <w:rsid w:val="33172E8F"/>
    <w:rsid w:val="33EC21BD"/>
    <w:rsid w:val="352F76CB"/>
    <w:rsid w:val="3681224B"/>
    <w:rsid w:val="39063A53"/>
    <w:rsid w:val="3B7443FA"/>
    <w:rsid w:val="3BD30F63"/>
    <w:rsid w:val="3C4C66D5"/>
    <w:rsid w:val="3C531216"/>
    <w:rsid w:val="3D3F49CB"/>
    <w:rsid w:val="3DA90835"/>
    <w:rsid w:val="3E995BBF"/>
    <w:rsid w:val="3FDB6DA3"/>
    <w:rsid w:val="43151635"/>
    <w:rsid w:val="43281814"/>
    <w:rsid w:val="43660CB6"/>
    <w:rsid w:val="437E54FF"/>
    <w:rsid w:val="43E669D2"/>
    <w:rsid w:val="450B72DF"/>
    <w:rsid w:val="45337D72"/>
    <w:rsid w:val="456E77D5"/>
    <w:rsid w:val="45703485"/>
    <w:rsid w:val="45781B49"/>
    <w:rsid w:val="471856D2"/>
    <w:rsid w:val="474D3019"/>
    <w:rsid w:val="47512845"/>
    <w:rsid w:val="489870F1"/>
    <w:rsid w:val="4919317B"/>
    <w:rsid w:val="4FF572BC"/>
    <w:rsid w:val="51722E03"/>
    <w:rsid w:val="51FB19B5"/>
    <w:rsid w:val="55A2091A"/>
    <w:rsid w:val="57EE08C4"/>
    <w:rsid w:val="5E6B1416"/>
    <w:rsid w:val="5F687EE9"/>
    <w:rsid w:val="60D87486"/>
    <w:rsid w:val="61382789"/>
    <w:rsid w:val="62132462"/>
    <w:rsid w:val="65251CF4"/>
    <w:rsid w:val="65656F8F"/>
    <w:rsid w:val="669E2185"/>
    <w:rsid w:val="66D41ED7"/>
    <w:rsid w:val="68981282"/>
    <w:rsid w:val="699E37CF"/>
    <w:rsid w:val="6D03084E"/>
    <w:rsid w:val="6F57233D"/>
    <w:rsid w:val="709C656A"/>
    <w:rsid w:val="71213A3A"/>
    <w:rsid w:val="71435223"/>
    <w:rsid w:val="71D76917"/>
    <w:rsid w:val="728E1AD0"/>
    <w:rsid w:val="75683804"/>
    <w:rsid w:val="75AA0307"/>
    <w:rsid w:val="76D7017B"/>
    <w:rsid w:val="774A34E4"/>
    <w:rsid w:val="77597736"/>
    <w:rsid w:val="79915CF2"/>
    <w:rsid w:val="7AAE350D"/>
    <w:rsid w:val="7B16240B"/>
    <w:rsid w:val="7C895285"/>
    <w:rsid w:val="7DA10D40"/>
    <w:rsid w:val="7EA065B2"/>
    <w:rsid w:val="7EA523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qFormat/>
    <w:pPr>
      <w:keepNext/>
      <w:keepLines/>
      <w:spacing w:before="260" w:after="260" w:line="415" w:lineRule="auto"/>
      <w:outlineLvl w:val="1"/>
    </w:pPr>
    <w:rPr>
      <w:rFonts w:ascii="Arial" w:eastAsia="黑体" w:hAnsi="Arial" w:cs="Arial"/>
      <w:b/>
      <w:bCs/>
      <w:sz w:val="32"/>
      <w:szCs w:val="32"/>
    </w:rPr>
  </w:style>
  <w:style w:type="paragraph" w:styleId="5">
    <w:name w:val="heading 5"/>
    <w:basedOn w:val="a"/>
    <w:next w:val="a"/>
    <w:qFormat/>
    <w:pPr>
      <w:numPr>
        <w:ilvl w:val="4"/>
        <w:numId w:val="1"/>
      </w:numPr>
      <w:adjustRightInd w:val="0"/>
      <w:spacing w:before="40" w:after="20" w:line="288" w:lineRule="auto"/>
      <w:textAlignment w:val="baseline"/>
      <w:outlineLvl w:val="4"/>
    </w:pPr>
    <w:rPr>
      <w:kern w:val="0"/>
      <w:sz w:val="28"/>
      <w:szCs w:val="20"/>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批注框文本 Char"/>
    <w:link w:val="a4"/>
    <w:rPr>
      <w:kern w:val="2"/>
      <w:sz w:val="18"/>
      <w:szCs w:val="18"/>
    </w:rPr>
  </w:style>
  <w:style w:type="paragraph" w:styleId="a5">
    <w:name w:val="Normal (Web)"/>
    <w:basedOn w:val="a"/>
    <w:rPr>
      <w:sz w:val="24"/>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4">
    <w:name w:val="Balloon Text"/>
    <w:basedOn w:val="a"/>
    <w:link w:val="Char"/>
    <w:rPr>
      <w:sz w:val="18"/>
      <w:szCs w:val="18"/>
    </w:rPr>
  </w:style>
  <w:style w:type="paragraph" w:customStyle="1" w:styleId="Default">
    <w:name w:val="Default"/>
    <w:uiPriority w:val="99"/>
    <w:unhideWhenUsed/>
    <w:pPr>
      <w:widowControl w:val="0"/>
      <w:autoSpaceDE w:val="0"/>
      <w:autoSpaceDN w:val="0"/>
      <w:adjustRightInd w:val="0"/>
    </w:pPr>
    <w:rPr>
      <w:rFonts w:ascii="宋体" w:hAnsi="宋体" w:hint="eastAsia"/>
      <w:color w:val="000000"/>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4</DocSecurity>
  <PresentationFormat/>
  <Lines>3</Lines>
  <Paragraphs>1</Paragraphs>
  <Slides>0</Slides>
  <Notes>0</Notes>
  <HiddenSlides>0</HiddenSlides>
  <MMClips>0</MMClips>
  <ScaleCrop>false</ScaleCrop>
  <Manager/>
  <Company>dw</Company>
  <LinksUpToDate>false</LinksUpToDate>
  <CharactersWithSpaces>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东吴基金管理有限公司关于终止大泰金石基金销售有限公司办理旗下基金相关销售业务的公告</dc:title>
  <dc:subject/>
  <dc:creator>dw</dc:creator>
  <cp:keywords/>
  <dc:description/>
  <cp:lastModifiedBy>ZHONGM</cp:lastModifiedBy>
  <cp:revision>2</cp:revision>
  <cp:lastPrinted>2016-11-29T07:04:00Z</cp:lastPrinted>
  <dcterms:created xsi:type="dcterms:W3CDTF">2020-10-25T16:17:00Z</dcterms:created>
  <dcterms:modified xsi:type="dcterms:W3CDTF">2020-10-25T16:17:00Z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