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EC" w:rsidRDefault="00D870C8">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天弘基金管理有限公司关于增加上海浦东发展银行股份有限公司为旗下部分基金销售机构并开通申购、赎回、定投、转换业务的公告</w:t>
      </w:r>
    </w:p>
    <w:p w:rsidR="00B71BEC" w:rsidRDefault="00B71BEC">
      <w:pPr>
        <w:spacing w:line="500" w:lineRule="exact"/>
        <w:jc w:val="center"/>
        <w:rPr>
          <w:rFonts w:ascii="黑体" w:eastAsia="黑体" w:hAnsi="黑体"/>
          <w:b/>
          <w:sz w:val="30"/>
          <w:szCs w:val="30"/>
        </w:rPr>
      </w:pP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根据天弘基金管理有限公司（以下简称“本公司”）与上海浦东发展银行股份有限公司（以下简称“浦发银行”）签署的相关基金销售服务协议，自2020年10月26日起，本公司增加浦发银行为旗下部分基金的销售机</w:t>
      </w:r>
      <w:r w:rsidR="002863A4">
        <w:rPr>
          <w:rFonts w:ascii="仿宋_GB2312" w:eastAsia="仿宋_GB2312" w:hAnsiTheme="minorEastAsia" w:hint="eastAsia"/>
          <w:kern w:val="0"/>
          <w:sz w:val="24"/>
          <w:szCs w:val="24"/>
        </w:rPr>
        <w:t>构并开通申购、赎回、定期定额投资（以下简称“定投”）、转换业务，</w:t>
      </w:r>
      <w:r>
        <w:rPr>
          <w:rFonts w:ascii="仿宋_GB2312" w:eastAsia="仿宋_GB2312" w:hAnsiTheme="minorEastAsia" w:hint="eastAsia"/>
          <w:kern w:val="0"/>
          <w:sz w:val="24"/>
          <w:szCs w:val="24"/>
        </w:rPr>
        <w:t>详情如下：</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通过浦发银行指定平台申购、赎回、定投、转换本公司旗下部分基金且符合基金合同约定的投资者。</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天弘中证800指数型发起式证券投资基金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A类：001588</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天弘中证800指数型发起式证券投资基金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C类：001589</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天弘中证电子交易型开放式指数证券投资基金联接基金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A类：001617</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天弘中证电子交易型开放式指数证券投资基金联接基金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C类：001618</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天弘中证红利低波动100指数型发起式证券投资基金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A类：008114</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天弘中证红利低波动100指数型发起式证券投资基金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C类：008115</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天弘中证计算机主题交易型开放式指数证券投资基金联接基金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A类：001629</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天弘中证计算机主题交易型开放式指数证券投资基</w:t>
            </w:r>
            <w:r>
              <w:rPr>
                <w:rFonts w:ascii="仿宋_GB2312" w:eastAsia="仿宋_GB2312" w:hAnsiTheme="minorEastAsia" w:hint="eastAsia"/>
                <w:kern w:val="0"/>
                <w:sz w:val="24"/>
                <w:szCs w:val="24"/>
              </w:rPr>
              <w:lastRenderedPageBreak/>
              <w:t>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C类：001630</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lastRenderedPageBreak/>
              <w:t>天弘创业板交易型开放式指数证券投资基金联接基金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A类：001592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天弘创业板交易型开放式指数证券投资基金联接基金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C类：001593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天弘沪深300交易型开放式指数证券投资基金联接基金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A类：000961</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天弘沪深300交易型开放式指数证券投资基金联接基金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C类：005918</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天弘沪深300指数增强型发起式证券投资基金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A类：008592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天弘沪深300指数增强型发起式证券投资基金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C类：008593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D870C8"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注：1、同一基金的不同基金份额类别之间不得互相转换。</w:t>
      </w:r>
    </w:p>
    <w:p w:rsidR="00B71BEC" w:rsidRDefault="00D870C8">
      <w:pPr>
        <w:spacing w:line="500" w:lineRule="exact"/>
        <w:ind w:firstLineChars="400" w:firstLine="960"/>
        <w:rPr>
          <w:rFonts w:ascii="仿宋_GB2312" w:eastAsia="仿宋_GB2312" w:hAnsiTheme="minorEastAsia"/>
          <w:color w:val="FF0000"/>
          <w:kern w:val="0"/>
          <w:sz w:val="24"/>
          <w:szCs w:val="24"/>
        </w:rPr>
      </w:pPr>
      <w:r>
        <w:rPr>
          <w:rFonts w:ascii="仿宋_GB2312" w:eastAsia="仿宋_GB2312" w:hAnsiTheme="minorEastAsia" w:hint="eastAsia"/>
          <w:kern w:val="0"/>
          <w:sz w:val="24"/>
          <w:szCs w:val="24"/>
        </w:rPr>
        <w:t>2、具体的转换范围请以浦发银行指定平台公示的信息为准。</w:t>
      </w:r>
    </w:p>
    <w:p w:rsidR="00B71BEC" w:rsidRDefault="002863A4">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w:t>
      </w:r>
      <w:r w:rsidR="00D870C8">
        <w:rPr>
          <w:rFonts w:ascii="仿宋_GB2312" w:eastAsia="仿宋_GB2312" w:hAnsiTheme="minorEastAsia"/>
          <w:kern w:val="0"/>
          <w:sz w:val="24"/>
          <w:szCs w:val="24"/>
        </w:rPr>
        <w:t>、</w:t>
      </w:r>
      <w:r w:rsidR="00D870C8">
        <w:rPr>
          <w:rFonts w:ascii="仿宋_GB2312" w:eastAsia="仿宋_GB2312" w:hAnsiTheme="minorEastAsia" w:hint="eastAsia"/>
          <w:kern w:val="0"/>
          <w:sz w:val="24"/>
          <w:szCs w:val="24"/>
        </w:rPr>
        <w:t>重要提示：</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1、各基金遵循的转换业务规则详见本公司2014年12月15日披露的《天弘基金管理有限公司关于公司旗下开放式基金转换业务规则说明的公告》。</w:t>
      </w:r>
    </w:p>
    <w:p w:rsidR="00B71BEC" w:rsidRDefault="00D870C8">
      <w:pPr>
        <w:spacing w:line="500" w:lineRule="exact"/>
        <w:ind w:firstLineChars="200" w:firstLine="480"/>
        <w:rPr>
          <w:rFonts w:ascii="仿宋_GB2312" w:eastAsia="仿宋_GB2312" w:hAnsiTheme="minorEastAsia"/>
          <w:kern w:val="0"/>
          <w:sz w:val="24"/>
          <w:szCs w:val="24"/>
        </w:rPr>
      </w:pPr>
      <w:bookmarkStart w:id="0" w:name="_GoBack"/>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、上述相关业务办理规则的具体内容请以浦发银行的规定、公告或通知为准。</w:t>
      </w:r>
    </w:p>
    <w:p w:rsidR="00B71BEC" w:rsidRDefault="00B71BEC">
      <w:pPr>
        <w:spacing w:line="500" w:lineRule="exact"/>
        <w:ind w:firstLineChars="200" w:firstLine="480"/>
        <w:rPr>
          <w:rFonts w:ascii="仿宋_GB2312" w:eastAsia="仿宋_GB2312" w:hAnsiTheme="minorEastAsia"/>
          <w:kern w:val="0"/>
          <w:sz w:val="24"/>
          <w:szCs w:val="24"/>
        </w:rPr>
      </w:pPr>
    </w:p>
    <w:bookmarkEnd w:id="0"/>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上海浦东发展银行股份有限公司</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客服热线：95528</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网站：www.spdb.com.cn</w:t>
      </w:r>
    </w:p>
    <w:p w:rsidR="00B71BEC" w:rsidRDefault="00B71BEC">
      <w:pPr>
        <w:spacing w:line="500" w:lineRule="exact"/>
        <w:ind w:firstLineChars="200" w:firstLine="480"/>
        <w:rPr>
          <w:rFonts w:ascii="仿宋_GB2312" w:eastAsia="仿宋_GB2312" w:hAnsiTheme="minorEastAsia"/>
          <w:kern w:val="0"/>
          <w:sz w:val="24"/>
          <w:szCs w:val="24"/>
        </w:rPr>
      </w:pP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B71BEC" w:rsidRDefault="00D870C8">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B71BEC" w:rsidRDefault="00B71BEC">
      <w:pPr>
        <w:spacing w:line="500" w:lineRule="exact"/>
        <w:ind w:firstLineChars="200" w:firstLine="480"/>
        <w:rPr>
          <w:rFonts w:ascii="仿宋_GB2312" w:eastAsia="仿宋_GB2312" w:hAnsiTheme="minorEastAsia"/>
          <w:kern w:val="0"/>
          <w:sz w:val="24"/>
          <w:szCs w:val="24"/>
        </w:rPr>
      </w:pPr>
    </w:p>
    <w:p w:rsidR="00B71BEC" w:rsidRDefault="00D870C8">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天弘基金管理有限公司</w:t>
      </w:r>
    </w:p>
    <w:p w:rsidR="00B71BEC" w:rsidRDefault="00D870C8">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二〇二〇年十月二十六日</w:t>
      </w:r>
    </w:p>
    <w:p w:rsidR="00B71BEC" w:rsidRDefault="00B71BEC"/>
    <w:sectPr w:rsidR="00B71BEC" w:rsidSect="00F341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C2" w:rsidRDefault="00B376C2" w:rsidP="002863A4">
      <w:r>
        <w:separator/>
      </w:r>
    </w:p>
  </w:endnote>
  <w:endnote w:type="continuationSeparator" w:id="0">
    <w:p w:rsidR="00B376C2" w:rsidRDefault="00B376C2" w:rsidP="00286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C2" w:rsidRDefault="00B376C2" w:rsidP="002863A4">
      <w:r>
        <w:separator/>
      </w:r>
    </w:p>
  </w:footnote>
  <w:footnote w:type="continuationSeparator" w:id="0">
    <w:p w:rsidR="00B376C2" w:rsidRDefault="00B376C2" w:rsidP="00286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6E6E"/>
    <w:rsid w:val="00196A4A"/>
    <w:rsid w:val="001A3889"/>
    <w:rsid w:val="002863A4"/>
    <w:rsid w:val="002B3CCC"/>
    <w:rsid w:val="002E4340"/>
    <w:rsid w:val="00331674"/>
    <w:rsid w:val="00356495"/>
    <w:rsid w:val="003619A9"/>
    <w:rsid w:val="004005F4"/>
    <w:rsid w:val="004418DF"/>
    <w:rsid w:val="004F4E49"/>
    <w:rsid w:val="004F6463"/>
    <w:rsid w:val="005860F1"/>
    <w:rsid w:val="00676E63"/>
    <w:rsid w:val="006C1230"/>
    <w:rsid w:val="007D6643"/>
    <w:rsid w:val="007F1F52"/>
    <w:rsid w:val="00816251"/>
    <w:rsid w:val="00864BA1"/>
    <w:rsid w:val="00891A42"/>
    <w:rsid w:val="008F410B"/>
    <w:rsid w:val="00933705"/>
    <w:rsid w:val="009B7DBB"/>
    <w:rsid w:val="00A43AC9"/>
    <w:rsid w:val="00A77F25"/>
    <w:rsid w:val="00A87A36"/>
    <w:rsid w:val="00AD61F4"/>
    <w:rsid w:val="00B376C2"/>
    <w:rsid w:val="00B71BEC"/>
    <w:rsid w:val="00B720FF"/>
    <w:rsid w:val="00B92D98"/>
    <w:rsid w:val="00B935AD"/>
    <w:rsid w:val="00B9612F"/>
    <w:rsid w:val="00BD1473"/>
    <w:rsid w:val="00BD3B13"/>
    <w:rsid w:val="00BF34A8"/>
    <w:rsid w:val="00C572F2"/>
    <w:rsid w:val="00C871D6"/>
    <w:rsid w:val="00CF13F6"/>
    <w:rsid w:val="00D870C8"/>
    <w:rsid w:val="00E608C2"/>
    <w:rsid w:val="00E73379"/>
    <w:rsid w:val="00E95D57"/>
    <w:rsid w:val="00F341FD"/>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F341FD"/>
    <w:pPr>
      <w:jc w:val="left"/>
    </w:pPr>
  </w:style>
  <w:style w:type="paragraph" w:styleId="a4">
    <w:name w:val="Balloon Text"/>
    <w:basedOn w:val="a"/>
    <w:link w:val="Char0"/>
    <w:uiPriority w:val="99"/>
    <w:semiHidden/>
    <w:unhideWhenUsed/>
    <w:qFormat/>
    <w:rsid w:val="00F341FD"/>
    <w:rPr>
      <w:sz w:val="18"/>
      <w:szCs w:val="18"/>
    </w:rPr>
  </w:style>
  <w:style w:type="paragraph" w:styleId="a5">
    <w:name w:val="footer"/>
    <w:basedOn w:val="a"/>
    <w:link w:val="Char1"/>
    <w:uiPriority w:val="99"/>
    <w:unhideWhenUsed/>
    <w:qFormat/>
    <w:rsid w:val="00F341F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341F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F341FD"/>
    <w:rPr>
      <w:sz w:val="21"/>
      <w:szCs w:val="21"/>
    </w:rPr>
  </w:style>
  <w:style w:type="character" w:customStyle="1" w:styleId="Char2">
    <w:name w:val="页眉 Char"/>
    <w:basedOn w:val="a0"/>
    <w:link w:val="a6"/>
    <w:uiPriority w:val="99"/>
    <w:qFormat/>
    <w:rsid w:val="00F341FD"/>
    <w:rPr>
      <w:sz w:val="18"/>
      <w:szCs w:val="18"/>
    </w:rPr>
  </w:style>
  <w:style w:type="character" w:customStyle="1" w:styleId="Char1">
    <w:name w:val="页脚 Char"/>
    <w:basedOn w:val="a0"/>
    <w:link w:val="a5"/>
    <w:uiPriority w:val="99"/>
    <w:qFormat/>
    <w:rsid w:val="00F341FD"/>
    <w:rPr>
      <w:sz w:val="18"/>
      <w:szCs w:val="18"/>
    </w:rPr>
  </w:style>
  <w:style w:type="character" w:customStyle="1" w:styleId="Char">
    <w:name w:val="批注文字 Char"/>
    <w:basedOn w:val="a0"/>
    <w:link w:val="a3"/>
    <w:uiPriority w:val="99"/>
    <w:semiHidden/>
    <w:rsid w:val="00F341FD"/>
  </w:style>
  <w:style w:type="character" w:customStyle="1" w:styleId="Char0">
    <w:name w:val="批注框文本 Char"/>
    <w:basedOn w:val="a0"/>
    <w:link w:val="a4"/>
    <w:uiPriority w:val="99"/>
    <w:semiHidden/>
    <w:rsid w:val="00F341F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1139</Characters>
  <Application>Microsoft Office Word</Application>
  <DocSecurity>4</DocSecurity>
  <Lines>9</Lines>
  <Paragraphs>2</Paragraphs>
  <ScaleCrop>false</ScaleCrop>
  <Company>Sky123.Org</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2020-10-25T16:18:00Z</dcterms:created>
  <dcterms:modified xsi:type="dcterms:W3CDTF">2020-10-25T16:18:00Z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