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bookmarkEnd w:id="0"/>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D4639F">
        <w:rPr>
          <w:rFonts w:ascii="Times New Roman" w:hAnsi="Times New Roman"/>
          <w:sz w:val="24"/>
          <w:szCs w:val="24"/>
        </w:rPr>
        <w:t>中国国际金融股份有限公司</w:t>
      </w:r>
      <w:r w:rsidR="006A3BDD">
        <w:rPr>
          <w:rFonts w:ascii="Times New Roman" w:hAnsi="Times New Roman" w:hint="eastAsia"/>
          <w:sz w:val="24"/>
          <w:szCs w:val="24"/>
        </w:rPr>
        <w:t>（“</w:t>
      </w:r>
      <w:r w:rsidR="00D4639F">
        <w:rPr>
          <w:rFonts w:ascii="Times New Roman" w:hAnsi="Times New Roman"/>
          <w:sz w:val="24"/>
          <w:szCs w:val="24"/>
        </w:rPr>
        <w:t>中金公司</w:t>
      </w:r>
      <w:r w:rsidR="006A3BDD">
        <w:rPr>
          <w:rFonts w:ascii="Times New Roman" w:hAnsi="Times New Roman" w:hint="eastAsia"/>
          <w:sz w:val="24"/>
          <w:szCs w:val="24"/>
        </w:rPr>
        <w:t>”，交易代码</w:t>
      </w:r>
      <w:r w:rsidR="00D4639F">
        <w:rPr>
          <w:rFonts w:ascii="Times New Roman" w:hAnsi="Times New Roman"/>
          <w:sz w:val="24"/>
          <w:szCs w:val="24"/>
        </w:rPr>
        <w:t>601995</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7724A5">
        <w:rPr>
          <w:rFonts w:ascii="Times New Roman" w:hAnsi="Times New Roman" w:hint="eastAsia"/>
          <w:sz w:val="24"/>
          <w:szCs w:val="24"/>
        </w:rPr>
        <w:t>主</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Pr>
          <w:rFonts w:ascii="Times New Roman" w:hAnsi="Times New Roman" w:hint="eastAsia"/>
          <w:kern w:val="0"/>
          <w:sz w:val="24"/>
          <w:szCs w:val="24"/>
        </w:rPr>
        <w:t>本公司股东申万宏源证券有限公司的子公司申万宏源证券承销保荐有限责任公司为本次发行的</w:t>
      </w:r>
      <w:r w:rsidR="00F03BF7">
        <w:rPr>
          <w:rFonts w:ascii="Times New Roman" w:hAnsi="Times New Roman" w:hint="eastAsia"/>
          <w:kern w:val="0"/>
          <w:sz w:val="24"/>
          <w:szCs w:val="24"/>
        </w:rPr>
        <w:t>联席</w:t>
      </w:r>
      <w:r w:rsidR="00824BA9">
        <w:rPr>
          <w:rFonts w:ascii="Times New Roman" w:hAnsi="Times New Roman" w:hint="eastAsia"/>
          <w:kern w:val="0"/>
          <w:sz w:val="24"/>
          <w:szCs w:val="24"/>
        </w:rPr>
        <w:t>主承销商</w:t>
      </w:r>
      <w:r w:rsidRPr="005E3FE8">
        <w:rPr>
          <w:rFonts w:ascii="Times New Roman" w:hAnsi="Times New Roman" w:hint="eastAsia"/>
          <w:sz w:val="24"/>
          <w:szCs w:val="24"/>
        </w:rPr>
        <w:t>。本次发行价格为</w:t>
      </w:r>
      <w:r w:rsidR="00096346">
        <w:t>28.78</w:t>
      </w:r>
      <w:r w:rsidR="00DD21CF">
        <w:t xml:space="preserve"> </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P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D4639F">
        <w:rPr>
          <w:rFonts w:ascii="Times New Roman" w:hAnsi="Times New Roman"/>
          <w:sz w:val="24"/>
          <w:szCs w:val="24"/>
        </w:rPr>
        <w:t>中金公司</w:t>
      </w:r>
      <w:r w:rsidRPr="005E3FE8">
        <w:rPr>
          <w:rFonts w:ascii="Times New Roman" w:hAnsi="Times New Roman" w:hint="eastAsia"/>
          <w:sz w:val="24"/>
          <w:szCs w:val="24"/>
        </w:rPr>
        <w:t>于</w:t>
      </w:r>
      <w:r w:rsidR="00DD21CF" w:rsidRPr="005E3FE8">
        <w:rPr>
          <w:rFonts w:ascii="Times New Roman" w:hAnsi="Times New Roman" w:hint="eastAsia"/>
          <w:sz w:val="24"/>
          <w:szCs w:val="24"/>
        </w:rPr>
        <w:t>2020</w:t>
      </w:r>
      <w:r w:rsidR="00DD21CF" w:rsidRPr="005E3FE8">
        <w:rPr>
          <w:rFonts w:ascii="Times New Roman" w:hAnsi="Times New Roman" w:hint="eastAsia"/>
          <w:sz w:val="24"/>
          <w:szCs w:val="24"/>
        </w:rPr>
        <w:t>年</w:t>
      </w:r>
      <w:r w:rsidR="00096346">
        <w:rPr>
          <w:rFonts w:ascii="Times New Roman" w:hAnsi="Times New Roman" w:hint="eastAsia"/>
          <w:sz w:val="24"/>
          <w:szCs w:val="24"/>
        </w:rPr>
        <w:t>10</w:t>
      </w:r>
      <w:r w:rsidRPr="005E3FE8">
        <w:rPr>
          <w:rFonts w:ascii="Times New Roman" w:hAnsi="Times New Roman" w:hint="eastAsia"/>
          <w:sz w:val="24"/>
          <w:szCs w:val="24"/>
        </w:rPr>
        <w:t>月</w:t>
      </w:r>
      <w:r w:rsidR="00096346">
        <w:rPr>
          <w:rFonts w:ascii="Times New Roman" w:hAnsi="Times New Roman" w:hint="eastAsia"/>
          <w:sz w:val="24"/>
          <w:szCs w:val="24"/>
        </w:rPr>
        <w:t>2</w:t>
      </w:r>
      <w:r w:rsidR="00F85BD8">
        <w:rPr>
          <w:rFonts w:ascii="Times New Roman" w:hAnsi="Times New Roman" w:hint="eastAsia"/>
          <w:sz w:val="24"/>
          <w:szCs w:val="24"/>
        </w:rPr>
        <w:t>2</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F85BD8">
        <w:rPr>
          <w:rFonts w:ascii="Times New Roman" w:hAnsi="Times New Roman"/>
          <w:sz w:val="24"/>
          <w:szCs w:val="24"/>
        </w:rPr>
        <w:t>中国国际金融股份有限公司</w:t>
      </w:r>
      <w:r w:rsidR="00313E1D" w:rsidRPr="00313E1D">
        <w:rPr>
          <w:rFonts w:ascii="Times New Roman" w:hAnsi="Times New Roman" w:hint="eastAsia"/>
          <w:sz w:val="24"/>
          <w:szCs w:val="24"/>
        </w:rPr>
        <w:t>首次公开发行股票</w:t>
      </w:r>
      <w:r w:rsidR="00F40C1D">
        <w:rPr>
          <w:rFonts w:ascii="Times New Roman" w:hAnsi="Times New Roman" w:hint="eastAsia"/>
          <w:sz w:val="24"/>
          <w:szCs w:val="24"/>
        </w:rPr>
        <w:t>网下初步配售结果及网上中签结果公告》</w:t>
      </w:r>
      <w:r w:rsidRPr="005E3FE8">
        <w:rPr>
          <w:rFonts w:ascii="Times New Roman" w:hAnsi="Times New Roman" w:hint="eastAsia"/>
          <w:sz w:val="24"/>
          <w:szCs w:val="24"/>
        </w:rPr>
        <w:t>，现将本公司旗下基金获配信息公告如下：</w:t>
      </w:r>
    </w:p>
    <w:tbl>
      <w:tblPr>
        <w:tblW w:w="0" w:type="auto"/>
        <w:jc w:val="center"/>
        <w:tblLayout w:type="fixed"/>
        <w:tblLook w:val="04A0"/>
      </w:tblPr>
      <w:tblGrid>
        <w:gridCol w:w="4716"/>
        <w:gridCol w:w="1476"/>
        <w:gridCol w:w="1210"/>
      </w:tblGrid>
      <w:tr w:rsidR="00F03BF7" w:rsidRPr="00F40C1D" w:rsidTr="00E123E3">
        <w:trPr>
          <w:trHeight w:val="570"/>
          <w:jc w:val="center"/>
        </w:trPr>
        <w:tc>
          <w:tcPr>
            <w:tcW w:w="47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BF7" w:rsidRPr="006A3BDD" w:rsidRDefault="00F03BF7"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基金名称</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rsidR="00F03BF7" w:rsidRPr="006A3BDD" w:rsidRDefault="00F03BF7"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获配数量（股）</w:t>
            </w:r>
          </w:p>
        </w:tc>
        <w:tc>
          <w:tcPr>
            <w:tcW w:w="1210" w:type="dxa"/>
            <w:tcBorders>
              <w:top w:val="single" w:sz="4" w:space="0" w:color="000000"/>
              <w:left w:val="nil"/>
              <w:bottom w:val="single" w:sz="4" w:space="0" w:color="000000"/>
              <w:right w:val="single" w:sz="4" w:space="0" w:color="000000"/>
            </w:tcBorders>
            <w:shd w:val="clear" w:color="auto" w:fill="auto"/>
            <w:vAlign w:val="center"/>
            <w:hideMark/>
          </w:tcPr>
          <w:p w:rsidR="00F03BF7" w:rsidRPr="006A3BDD" w:rsidRDefault="00F03BF7" w:rsidP="00F40C1D">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总金额(元)</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富国国家安全主题混合型证券投资基金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富国新收益灵活配置混合型证券投资基金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富国沪港深价值精选灵活配置混合型证券投资基金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富国新动力灵活配置混合型证券投资基金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富国天盛灵活配置混合型证券投资基金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富国绝对收益多策略定期开放混合型发起式证券投资基金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富国低碳新经济混合型证券投资基金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富国价值优势混合型证券投资基金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富国久利稳健配置混合型证券投资基金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富国新活力灵活配置混合型发起式证券投资基金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lastRenderedPageBreak/>
              <w:t>富国产业升级混合型证券投资基金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富国新机遇灵活配置混合型发起式证券投资基金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富国新优享灵活配置混合型证券投资基金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富国消费主题混合型证券投资基金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富国精准医疗灵活配置混合型证券投资基金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富国沪港深行业精选灵活配置混合型发起式证券投资基金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富国成长优选三年定期开放灵活配置混合型证券投资基金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富国价值驱动灵活配置混合型证券投资基金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富国军工主题混合型证券投资基金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富国臻选成长灵活配置混合型证券投资基金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富国生物医药科技混合型证券投资基金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富国产业驱动混合型证券投资基金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富国金融地产行业混合型证券投资基金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富国品质生活混合型证券投资基金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富国睿泽回报混合型证券投资基金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富国龙头优势混合型证券投资基金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富国阿尔法两年持有期混合型证券投资基金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富国内需增长混合型证券投资基金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富国清洁能源产业灵活配置混合型证券投资基金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富国红利精选混合型证券投资基金（QDII）</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富国医药成长30股票型证券投资基金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富国融享18个月定期开放混合型证券投资基金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富国兴泉回报12个月持有期混合型证券投资基金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富国创业板两年定期开放混合型证券投资基金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lastRenderedPageBreak/>
              <w:t>富国成长动力混合型证券投资基金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富国稳进回报12个月持有期混合型证券投资基金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富国价值增长混合型证券投资基金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富国天源沪港深平衡混合型证券投资基金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富国天益价值混合型证券投资基金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富国城镇发展股票型证券投资基金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富国高端制造行业股票型证券投资基金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富国中小盘精选混合型证券投资基金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富国新兴产业股票型证券投资基金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富国中证新能源汽车指数分级证券投资基金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r w:rsidR="00F03BF7" w:rsidRPr="00075E7E" w:rsidTr="00E123E3">
        <w:trPr>
          <w:trHeight w:val="570"/>
          <w:jc w:val="center"/>
        </w:trPr>
        <w:tc>
          <w:tcPr>
            <w:tcW w:w="4716" w:type="dxa"/>
            <w:tcBorders>
              <w:top w:val="nil"/>
              <w:left w:val="single" w:sz="4" w:space="0" w:color="000000"/>
              <w:bottom w:val="single" w:sz="4" w:space="0" w:color="000000"/>
              <w:right w:val="single" w:sz="4" w:space="0" w:color="000000"/>
            </w:tcBorders>
            <w:shd w:val="clear" w:color="auto" w:fill="auto"/>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富国文体健康股票型证券投资基金</w:t>
            </w:r>
          </w:p>
        </w:tc>
        <w:tc>
          <w:tcPr>
            <w:tcW w:w="1476"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35643</w:t>
            </w:r>
          </w:p>
        </w:tc>
        <w:tc>
          <w:tcPr>
            <w:tcW w:w="1210" w:type="dxa"/>
            <w:tcBorders>
              <w:top w:val="nil"/>
              <w:left w:val="nil"/>
              <w:bottom w:val="single" w:sz="4" w:space="0" w:color="000000"/>
              <w:right w:val="single" w:sz="4" w:space="0" w:color="000000"/>
            </w:tcBorders>
            <w:shd w:val="clear" w:color="auto" w:fill="auto"/>
            <w:noWrap/>
            <w:vAlign w:val="center"/>
          </w:tcPr>
          <w:p w:rsidR="00F03BF7" w:rsidRPr="00075E7E" w:rsidRDefault="00F03BF7" w:rsidP="00075E7E">
            <w:pPr>
              <w:widowControl/>
              <w:jc w:val="center"/>
              <w:rPr>
                <w:rFonts w:ascii="Microsoft YaHei UI" w:eastAsia="Microsoft YaHei UI" w:hAnsi="Microsoft YaHei UI" w:cs="Arial"/>
                <w:color w:val="000000"/>
                <w:kern w:val="0"/>
                <w:sz w:val="18"/>
                <w:szCs w:val="18"/>
              </w:rPr>
            </w:pPr>
            <w:r w:rsidRPr="008C0BA7">
              <w:rPr>
                <w:rFonts w:ascii="Microsoft YaHei UI" w:eastAsia="Microsoft YaHei UI" w:hAnsi="Microsoft YaHei UI" w:cs="Arial"/>
                <w:color w:val="000000"/>
                <w:kern w:val="0"/>
                <w:sz w:val="18"/>
                <w:szCs w:val="18"/>
              </w:rPr>
              <w:t>1025805.54</w:t>
            </w:r>
          </w:p>
        </w:tc>
      </w:tr>
    </w:tbl>
    <w:p w:rsidR="002B1EBD" w:rsidRDefault="002B1EBD"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w:t>
      </w:r>
      <w:r w:rsidR="00096346">
        <w:rPr>
          <w:rFonts w:ascii="Times New Roman" w:hAnsi="Times New Roman" w:hint="eastAsia"/>
          <w:sz w:val="24"/>
          <w:szCs w:val="24"/>
        </w:rPr>
        <w:t>10</w:t>
      </w:r>
      <w:r>
        <w:rPr>
          <w:rFonts w:ascii="Times New Roman" w:hAnsi="Times New Roman" w:hint="eastAsia"/>
          <w:sz w:val="24"/>
          <w:szCs w:val="24"/>
        </w:rPr>
        <w:t>月</w:t>
      </w:r>
      <w:r w:rsidR="00096346">
        <w:rPr>
          <w:rFonts w:ascii="Times New Roman" w:hAnsi="Times New Roman" w:hint="eastAsia"/>
          <w:sz w:val="24"/>
          <w:szCs w:val="24"/>
        </w:rPr>
        <w:t>2</w:t>
      </w:r>
      <w:r w:rsidR="008C0BA7">
        <w:rPr>
          <w:rFonts w:ascii="Times New Roman" w:hAnsi="Times New Roman" w:hint="eastAsia"/>
          <w:sz w:val="24"/>
          <w:szCs w:val="24"/>
        </w:rPr>
        <w:t>3</w:t>
      </w:r>
      <w:r w:rsidR="005E3FE8">
        <w:rPr>
          <w:rFonts w:ascii="Times New Roman" w:hAnsi="Times New Roman" w:hint="eastAsia"/>
          <w:sz w:val="24"/>
          <w:szCs w:val="24"/>
        </w:rPr>
        <w:t>日</w:t>
      </w:r>
    </w:p>
    <w:sectPr w:rsidR="005E3FE8" w:rsidRPr="005E3FE8" w:rsidSect="003511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71" w:rsidRDefault="00B95A71" w:rsidP="005E3FE8">
      <w:r>
        <w:separator/>
      </w:r>
    </w:p>
  </w:endnote>
  <w:endnote w:type="continuationSeparator" w:id="0">
    <w:p w:rsidR="00B95A71" w:rsidRDefault="00B95A71"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71" w:rsidRDefault="00B95A71" w:rsidP="005E3FE8">
      <w:r>
        <w:separator/>
      </w:r>
    </w:p>
  </w:footnote>
  <w:footnote w:type="continuationSeparator" w:id="0">
    <w:p w:rsidR="00B95A71" w:rsidRDefault="00B95A71" w:rsidP="005E3F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陶人杰">
    <w15:presenceInfo w15:providerId="AD" w15:userId="S-1-5-21-985695206-2830310268-3114759774-150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75E7E"/>
    <w:rsid w:val="00096346"/>
    <w:rsid w:val="00170F5B"/>
    <w:rsid w:val="001F2308"/>
    <w:rsid w:val="00276541"/>
    <w:rsid w:val="002B1EBD"/>
    <w:rsid w:val="00313E1D"/>
    <w:rsid w:val="0035118E"/>
    <w:rsid w:val="00407BBA"/>
    <w:rsid w:val="004C16C6"/>
    <w:rsid w:val="00594D88"/>
    <w:rsid w:val="005E3FE8"/>
    <w:rsid w:val="006A3BDD"/>
    <w:rsid w:val="006E60CA"/>
    <w:rsid w:val="007015C8"/>
    <w:rsid w:val="007724A5"/>
    <w:rsid w:val="00794FBA"/>
    <w:rsid w:val="007B0424"/>
    <w:rsid w:val="00810730"/>
    <w:rsid w:val="00824BA9"/>
    <w:rsid w:val="008C0BA7"/>
    <w:rsid w:val="009B28EB"/>
    <w:rsid w:val="00A15474"/>
    <w:rsid w:val="00B95A71"/>
    <w:rsid w:val="00B97599"/>
    <w:rsid w:val="00BB1490"/>
    <w:rsid w:val="00D12E42"/>
    <w:rsid w:val="00D15506"/>
    <w:rsid w:val="00D4639F"/>
    <w:rsid w:val="00D7154F"/>
    <w:rsid w:val="00DD21CF"/>
    <w:rsid w:val="00E123E3"/>
    <w:rsid w:val="00E671A1"/>
    <w:rsid w:val="00E97C46"/>
    <w:rsid w:val="00EF6237"/>
    <w:rsid w:val="00F03BF7"/>
    <w:rsid w:val="00F40C1D"/>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7FAE-6AB2-4DC0-AB88-81F2939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4</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陶人杰</dc:creator>
  <cp:keywords/>
  <dc:description/>
  <cp:lastModifiedBy>ZHONGM</cp:lastModifiedBy>
  <cp:revision>2</cp:revision>
  <dcterms:created xsi:type="dcterms:W3CDTF">2020-10-22T16:24:00Z</dcterms:created>
  <dcterms:modified xsi:type="dcterms:W3CDTF">2020-10-22T16:24:00Z</dcterms:modified>
</cp:coreProperties>
</file>