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CD" w:rsidRPr="00DB1ECD" w:rsidRDefault="00DB1ECD" w:rsidP="00DB1ECD">
      <w:pPr>
        <w:spacing w:line="360" w:lineRule="auto"/>
        <w:jc w:val="center"/>
        <w:rPr>
          <w:sz w:val="24"/>
          <w:szCs w:val="24"/>
        </w:rPr>
      </w:pPr>
      <w:r w:rsidRPr="00DB1ECD">
        <w:rPr>
          <w:rFonts w:hint="eastAsia"/>
          <w:sz w:val="24"/>
          <w:szCs w:val="24"/>
        </w:rPr>
        <w:t>益民基金管理有限公司关于终止天津市润泽基金销售有限公司代理销售本公司旗下基金的公告</w:t>
      </w:r>
    </w:p>
    <w:p w:rsidR="00DB1ECD" w:rsidRPr="00DB1ECD" w:rsidRDefault="00DB1ECD" w:rsidP="00DB1ECD">
      <w:pPr>
        <w:spacing w:line="360" w:lineRule="auto"/>
        <w:rPr>
          <w:sz w:val="24"/>
          <w:szCs w:val="24"/>
        </w:rPr>
      </w:pPr>
      <w:r w:rsidRPr="00DB1ECD">
        <w:rPr>
          <w:rFonts w:hint="eastAsia"/>
          <w:sz w:val="24"/>
          <w:szCs w:val="24"/>
        </w:rPr>
        <w:t xml:space="preserve">    </w:t>
      </w:r>
      <w:r>
        <w:rPr>
          <w:rFonts w:hint="eastAsia"/>
          <w:sz w:val="24"/>
          <w:szCs w:val="24"/>
        </w:rPr>
        <w:t>根据益民</w:t>
      </w:r>
      <w:r w:rsidRPr="00DB1ECD">
        <w:rPr>
          <w:rFonts w:hint="eastAsia"/>
          <w:sz w:val="24"/>
          <w:szCs w:val="24"/>
        </w:rPr>
        <w:t>基金管理有限公司（以下简称“本公司”）与天津市润泽基金销售有限公司（以下简称“润泽基金”）签署的销售协议，经双方友好协商，润泽基金于</w:t>
      </w:r>
      <w:r w:rsidRPr="00DB1ECD">
        <w:rPr>
          <w:rFonts w:hint="eastAsia"/>
          <w:sz w:val="24"/>
          <w:szCs w:val="24"/>
        </w:rPr>
        <w:t>2020</w:t>
      </w:r>
      <w:r w:rsidRPr="00DB1ECD">
        <w:rPr>
          <w:rFonts w:hint="eastAsia"/>
          <w:sz w:val="24"/>
          <w:szCs w:val="24"/>
        </w:rPr>
        <w:t>年</w:t>
      </w:r>
      <w:r w:rsidRPr="00DB1ECD">
        <w:rPr>
          <w:rFonts w:hint="eastAsia"/>
          <w:sz w:val="24"/>
          <w:szCs w:val="24"/>
        </w:rPr>
        <w:t>10</w:t>
      </w:r>
      <w:r w:rsidRPr="00DB1ECD">
        <w:rPr>
          <w:rFonts w:hint="eastAsia"/>
          <w:sz w:val="24"/>
          <w:szCs w:val="24"/>
        </w:rPr>
        <w:t>月</w:t>
      </w:r>
      <w:r w:rsidR="00373F42">
        <w:rPr>
          <w:rFonts w:hint="eastAsia"/>
          <w:sz w:val="24"/>
          <w:szCs w:val="24"/>
        </w:rPr>
        <w:t>17</w:t>
      </w:r>
      <w:r w:rsidRPr="00DB1ECD">
        <w:rPr>
          <w:rFonts w:hint="eastAsia"/>
          <w:sz w:val="24"/>
          <w:szCs w:val="24"/>
        </w:rPr>
        <w:t>日起终止代理本公司旗下基金的相关销售业务。本公司相关公告将不再列示该销售机构信息，广大投资者可以通过本公司官网列示的其他销售渠道办理基金交易相关业务。</w:t>
      </w:r>
    </w:p>
    <w:p w:rsidR="00DB1ECD" w:rsidRPr="00DB1ECD" w:rsidRDefault="00DB1ECD" w:rsidP="00DB1ECD">
      <w:pPr>
        <w:spacing w:line="360" w:lineRule="auto"/>
        <w:rPr>
          <w:sz w:val="24"/>
          <w:szCs w:val="24"/>
        </w:rPr>
      </w:pPr>
      <w:r w:rsidRPr="00DB1ECD">
        <w:rPr>
          <w:rFonts w:hint="eastAsia"/>
          <w:sz w:val="24"/>
          <w:szCs w:val="24"/>
        </w:rPr>
        <w:t>一、投资者可通过以下途径咨询有关详情</w:t>
      </w:r>
    </w:p>
    <w:p w:rsidR="00DB1ECD" w:rsidRPr="00DB1ECD" w:rsidRDefault="00DB1ECD" w:rsidP="00DB1ECD">
      <w:pPr>
        <w:spacing w:line="360" w:lineRule="auto"/>
        <w:rPr>
          <w:sz w:val="24"/>
          <w:szCs w:val="24"/>
        </w:rPr>
      </w:pPr>
      <w:r w:rsidRPr="00DB1ECD">
        <w:rPr>
          <w:rFonts w:hint="eastAsia"/>
          <w:sz w:val="24"/>
          <w:szCs w:val="24"/>
        </w:rPr>
        <w:t>1</w:t>
      </w:r>
      <w:r w:rsidRPr="00DB1ECD">
        <w:rPr>
          <w:rFonts w:hint="eastAsia"/>
          <w:sz w:val="24"/>
          <w:szCs w:val="24"/>
        </w:rPr>
        <w:t>、益民基金管理有限公司</w:t>
      </w:r>
    </w:p>
    <w:p w:rsidR="00DB1ECD" w:rsidRPr="00DB1ECD" w:rsidRDefault="00DB1ECD" w:rsidP="00DB1ECD">
      <w:pPr>
        <w:spacing w:line="360" w:lineRule="auto"/>
        <w:rPr>
          <w:sz w:val="24"/>
          <w:szCs w:val="24"/>
        </w:rPr>
      </w:pPr>
      <w:r w:rsidRPr="00DB1ECD">
        <w:rPr>
          <w:rFonts w:hint="eastAsia"/>
          <w:sz w:val="24"/>
          <w:szCs w:val="24"/>
        </w:rPr>
        <w:t>客服电话：</w:t>
      </w:r>
      <w:r w:rsidRPr="00DB1ECD">
        <w:rPr>
          <w:rFonts w:hint="eastAsia"/>
          <w:sz w:val="24"/>
          <w:szCs w:val="24"/>
        </w:rPr>
        <w:t>4006508808</w:t>
      </w:r>
    </w:p>
    <w:p w:rsidR="00DB1ECD" w:rsidRPr="00DB1ECD" w:rsidRDefault="00DB1ECD" w:rsidP="00DB1ECD">
      <w:pPr>
        <w:spacing w:line="360" w:lineRule="auto"/>
        <w:rPr>
          <w:sz w:val="24"/>
          <w:szCs w:val="24"/>
        </w:rPr>
      </w:pPr>
      <w:r w:rsidRPr="00DB1ECD">
        <w:rPr>
          <w:rFonts w:hint="eastAsia"/>
          <w:sz w:val="24"/>
          <w:szCs w:val="24"/>
        </w:rPr>
        <w:t>网站：</w:t>
      </w:r>
      <w:r w:rsidRPr="00DB1ECD">
        <w:rPr>
          <w:rFonts w:hint="eastAsia"/>
          <w:sz w:val="24"/>
          <w:szCs w:val="24"/>
        </w:rPr>
        <w:t>www.ymfund.com</w:t>
      </w:r>
    </w:p>
    <w:p w:rsidR="00DB1ECD" w:rsidRPr="00DB1ECD" w:rsidRDefault="00DB1ECD" w:rsidP="00DB1ECD">
      <w:pPr>
        <w:spacing w:line="360" w:lineRule="auto"/>
        <w:rPr>
          <w:sz w:val="24"/>
          <w:szCs w:val="24"/>
        </w:rPr>
      </w:pPr>
      <w:r w:rsidRPr="00DB1ECD">
        <w:rPr>
          <w:rFonts w:hint="eastAsia"/>
          <w:sz w:val="24"/>
          <w:szCs w:val="24"/>
        </w:rPr>
        <w:t>2</w:t>
      </w:r>
      <w:r w:rsidRPr="00DB1ECD">
        <w:rPr>
          <w:rFonts w:hint="eastAsia"/>
          <w:sz w:val="24"/>
          <w:szCs w:val="24"/>
        </w:rPr>
        <w:t>、天津市润泽基金销售有限公司</w:t>
      </w:r>
    </w:p>
    <w:p w:rsidR="00DB1ECD" w:rsidRPr="00DB1ECD" w:rsidRDefault="00DB1ECD" w:rsidP="00DB1ECD">
      <w:pPr>
        <w:spacing w:line="360" w:lineRule="auto"/>
        <w:rPr>
          <w:sz w:val="24"/>
          <w:szCs w:val="24"/>
        </w:rPr>
      </w:pPr>
      <w:r w:rsidRPr="00DB1ECD">
        <w:rPr>
          <w:rFonts w:hint="eastAsia"/>
          <w:sz w:val="24"/>
          <w:szCs w:val="24"/>
        </w:rPr>
        <w:t>客服电话：</w:t>
      </w:r>
      <w:r w:rsidRPr="00DB1ECD">
        <w:rPr>
          <w:rFonts w:hint="eastAsia"/>
          <w:sz w:val="24"/>
          <w:szCs w:val="24"/>
        </w:rPr>
        <w:t>022-23297867</w:t>
      </w:r>
    </w:p>
    <w:p w:rsidR="00DB1ECD" w:rsidRPr="00DB1ECD" w:rsidRDefault="00DB1ECD" w:rsidP="00DB1ECD">
      <w:pPr>
        <w:spacing w:line="360" w:lineRule="auto"/>
        <w:rPr>
          <w:sz w:val="24"/>
          <w:szCs w:val="24"/>
        </w:rPr>
      </w:pPr>
      <w:r w:rsidRPr="00DB1ECD">
        <w:rPr>
          <w:rFonts w:hint="eastAsia"/>
          <w:sz w:val="24"/>
          <w:szCs w:val="24"/>
        </w:rPr>
        <w:t>公司网站：</w:t>
      </w:r>
      <w:r w:rsidRPr="00DB1ECD">
        <w:rPr>
          <w:rFonts w:hint="eastAsia"/>
          <w:sz w:val="24"/>
          <w:szCs w:val="24"/>
        </w:rPr>
        <w:t>www.phoenix-capital.com</w:t>
      </w:r>
    </w:p>
    <w:p w:rsidR="00DB1ECD" w:rsidRPr="00DB1ECD" w:rsidRDefault="00DB1ECD" w:rsidP="00DB1ECD">
      <w:pPr>
        <w:spacing w:line="360" w:lineRule="auto"/>
        <w:rPr>
          <w:sz w:val="24"/>
          <w:szCs w:val="24"/>
        </w:rPr>
      </w:pPr>
      <w:r w:rsidRPr="00DB1ECD">
        <w:rPr>
          <w:rFonts w:hint="eastAsia"/>
          <w:sz w:val="24"/>
          <w:szCs w:val="24"/>
        </w:rPr>
        <w:t>二、风险提示</w:t>
      </w:r>
    </w:p>
    <w:p w:rsidR="00DB1ECD" w:rsidRPr="00DB1ECD" w:rsidRDefault="00DB1ECD" w:rsidP="00DB1ECD">
      <w:pPr>
        <w:spacing w:line="360" w:lineRule="auto"/>
        <w:rPr>
          <w:sz w:val="24"/>
          <w:szCs w:val="24"/>
        </w:rPr>
      </w:pPr>
      <w:r w:rsidRPr="00DB1ECD">
        <w:rPr>
          <w:rFonts w:hint="eastAsia"/>
          <w:sz w:val="24"/>
          <w:szCs w:val="24"/>
        </w:rPr>
        <w:t xml:space="preserve">    </w:t>
      </w:r>
      <w:r w:rsidRPr="00DB1ECD">
        <w:rPr>
          <w:rFonts w:hint="eastAsia"/>
          <w:sz w:val="24"/>
          <w:szCs w:val="24"/>
        </w:rPr>
        <w:t>本公司承诺以诚实信用、勤勉尽责的原则管理和运用基金资产，但不保证基金一定盈利，也不保证最低收益。投资者投资于本公司管理的基金时应认真阅读基金合同、招募说明书等法律文件及其更新，并注意投资风险。</w:t>
      </w:r>
    </w:p>
    <w:p w:rsidR="00DB1ECD" w:rsidRPr="00DB1ECD" w:rsidRDefault="00DB1ECD" w:rsidP="00DB1ECD">
      <w:pPr>
        <w:spacing w:line="360" w:lineRule="auto"/>
        <w:rPr>
          <w:sz w:val="24"/>
          <w:szCs w:val="24"/>
        </w:rPr>
      </w:pPr>
      <w:r w:rsidRPr="00DB1ECD">
        <w:rPr>
          <w:rFonts w:hint="eastAsia"/>
          <w:sz w:val="24"/>
          <w:szCs w:val="24"/>
        </w:rPr>
        <w:t xml:space="preserve">    </w:t>
      </w:r>
      <w:r w:rsidRPr="00DB1ECD">
        <w:rPr>
          <w:rFonts w:hint="eastAsia"/>
          <w:sz w:val="24"/>
          <w:szCs w:val="24"/>
        </w:rPr>
        <w:t>特此公告。</w:t>
      </w:r>
    </w:p>
    <w:p w:rsidR="00DB1ECD" w:rsidRDefault="00DB1ECD" w:rsidP="00DB1ECD">
      <w:pPr>
        <w:spacing w:line="360" w:lineRule="auto"/>
        <w:rPr>
          <w:sz w:val="24"/>
          <w:szCs w:val="24"/>
        </w:rPr>
      </w:pPr>
      <w:r w:rsidRPr="00DB1ECD">
        <w:rPr>
          <w:rFonts w:hint="eastAsia"/>
          <w:sz w:val="24"/>
          <w:szCs w:val="24"/>
        </w:rPr>
        <w:t xml:space="preserve">                         </w:t>
      </w:r>
      <w:r>
        <w:rPr>
          <w:rFonts w:hint="eastAsia"/>
          <w:sz w:val="24"/>
          <w:szCs w:val="24"/>
        </w:rPr>
        <w:t xml:space="preserve">                        </w:t>
      </w:r>
    </w:p>
    <w:p w:rsidR="00DB1ECD" w:rsidRDefault="00DB1ECD" w:rsidP="00DB1ECD">
      <w:pPr>
        <w:spacing w:line="360" w:lineRule="auto"/>
        <w:rPr>
          <w:sz w:val="24"/>
          <w:szCs w:val="24"/>
        </w:rPr>
      </w:pPr>
    </w:p>
    <w:p w:rsidR="00DB1ECD" w:rsidRPr="00DB1ECD" w:rsidRDefault="00DB1ECD" w:rsidP="00DB1ECD">
      <w:pPr>
        <w:spacing w:line="360" w:lineRule="auto"/>
        <w:rPr>
          <w:sz w:val="24"/>
          <w:szCs w:val="24"/>
        </w:rPr>
      </w:pPr>
      <w:r>
        <w:rPr>
          <w:rFonts w:hint="eastAsia"/>
          <w:sz w:val="24"/>
          <w:szCs w:val="24"/>
        </w:rPr>
        <w:t xml:space="preserve">                                               </w:t>
      </w:r>
      <w:r w:rsidRPr="00DB1ECD">
        <w:rPr>
          <w:rFonts w:hint="eastAsia"/>
          <w:sz w:val="24"/>
          <w:szCs w:val="24"/>
        </w:rPr>
        <w:t>益民基金管理有限公司</w:t>
      </w:r>
    </w:p>
    <w:p w:rsidR="009F36EE" w:rsidRPr="00DB1ECD" w:rsidRDefault="00DB1ECD" w:rsidP="00DB1ECD">
      <w:pPr>
        <w:spacing w:line="360" w:lineRule="auto"/>
        <w:rPr>
          <w:sz w:val="24"/>
          <w:szCs w:val="24"/>
        </w:rPr>
      </w:pPr>
      <w:r w:rsidRPr="00DB1ECD">
        <w:rPr>
          <w:rFonts w:hint="eastAsia"/>
          <w:sz w:val="24"/>
          <w:szCs w:val="24"/>
        </w:rPr>
        <w:t xml:space="preserve">                            </w:t>
      </w:r>
      <w:r>
        <w:rPr>
          <w:rFonts w:hint="eastAsia"/>
          <w:sz w:val="24"/>
          <w:szCs w:val="24"/>
        </w:rPr>
        <w:t xml:space="preserve">                       </w:t>
      </w:r>
      <w:r w:rsidRPr="00DB1ECD">
        <w:rPr>
          <w:rFonts w:hint="eastAsia"/>
          <w:sz w:val="24"/>
          <w:szCs w:val="24"/>
        </w:rPr>
        <w:t>2020</w:t>
      </w:r>
      <w:r w:rsidRPr="00DB1ECD">
        <w:rPr>
          <w:rFonts w:hint="eastAsia"/>
          <w:sz w:val="24"/>
          <w:szCs w:val="24"/>
        </w:rPr>
        <w:t>年</w:t>
      </w:r>
      <w:r w:rsidRPr="00DB1ECD">
        <w:rPr>
          <w:rFonts w:hint="eastAsia"/>
          <w:sz w:val="24"/>
          <w:szCs w:val="24"/>
        </w:rPr>
        <w:t>10</w:t>
      </w:r>
      <w:r w:rsidRPr="00DB1ECD">
        <w:rPr>
          <w:rFonts w:hint="eastAsia"/>
          <w:sz w:val="24"/>
          <w:szCs w:val="24"/>
        </w:rPr>
        <w:t>月</w:t>
      </w:r>
      <w:r w:rsidR="00D87C36">
        <w:rPr>
          <w:rFonts w:hint="eastAsia"/>
          <w:sz w:val="24"/>
          <w:szCs w:val="24"/>
        </w:rPr>
        <w:t>17</w:t>
      </w:r>
      <w:r w:rsidRPr="00DB1ECD">
        <w:rPr>
          <w:rFonts w:hint="eastAsia"/>
          <w:sz w:val="24"/>
          <w:szCs w:val="24"/>
        </w:rPr>
        <w:t>日</w:t>
      </w:r>
    </w:p>
    <w:sectPr w:rsidR="009F36EE" w:rsidRPr="00DB1ECD" w:rsidSect="009F36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3B5" w:rsidRDefault="002623B5" w:rsidP="00D87C36">
      <w:r>
        <w:separator/>
      </w:r>
    </w:p>
  </w:endnote>
  <w:endnote w:type="continuationSeparator" w:id="0">
    <w:p w:rsidR="002623B5" w:rsidRDefault="002623B5" w:rsidP="00D87C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3B5" w:rsidRDefault="002623B5" w:rsidP="00D87C36">
      <w:r>
        <w:separator/>
      </w:r>
    </w:p>
  </w:footnote>
  <w:footnote w:type="continuationSeparator" w:id="0">
    <w:p w:rsidR="002623B5" w:rsidRDefault="002623B5" w:rsidP="00D87C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1ECD"/>
    <w:rsid w:val="002623B5"/>
    <w:rsid w:val="002E73D4"/>
    <w:rsid w:val="00373F42"/>
    <w:rsid w:val="005675A8"/>
    <w:rsid w:val="00893FE8"/>
    <w:rsid w:val="009F36EE"/>
    <w:rsid w:val="00BF4216"/>
    <w:rsid w:val="00D87C36"/>
    <w:rsid w:val="00DB1E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7C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7C36"/>
    <w:rPr>
      <w:sz w:val="18"/>
      <w:szCs w:val="18"/>
    </w:rPr>
  </w:style>
  <w:style w:type="paragraph" w:styleId="a4">
    <w:name w:val="footer"/>
    <w:basedOn w:val="a"/>
    <w:link w:val="Char0"/>
    <w:uiPriority w:val="99"/>
    <w:semiHidden/>
    <w:unhideWhenUsed/>
    <w:rsid w:val="00D87C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7C3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4</DocSecurity>
  <Lines>4</Lines>
  <Paragraphs>1</Paragraphs>
  <ScaleCrop>false</ScaleCrop>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李星星</dc:creator>
  <cp:lastModifiedBy>ZHONGM</cp:lastModifiedBy>
  <cp:revision>2</cp:revision>
  <cp:lastPrinted>2020-10-15T05:12:00Z</cp:lastPrinted>
  <dcterms:created xsi:type="dcterms:W3CDTF">2020-10-16T16:00:00Z</dcterms:created>
  <dcterms:modified xsi:type="dcterms:W3CDTF">2020-10-16T16:00:00Z</dcterms:modified>
</cp:coreProperties>
</file>