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F28" w:rsidRPr="00724EAE" w:rsidRDefault="00444910" w:rsidP="00995F28">
      <w:pPr>
        <w:spacing w:line="360" w:lineRule="auto"/>
        <w:jc w:val="center"/>
        <w:rPr>
          <w:rFonts w:ascii="华文中宋" w:eastAsia="华文中宋" w:hAnsi="华文中宋" w:cs="宋体"/>
          <w:b/>
          <w:kern w:val="0"/>
          <w:sz w:val="32"/>
          <w:szCs w:val="30"/>
        </w:rPr>
      </w:pPr>
      <w:r w:rsidRPr="00724EAE">
        <w:rPr>
          <w:rFonts w:ascii="华文中宋" w:eastAsia="华文中宋" w:hAnsi="华文中宋" w:cs="宋体"/>
          <w:b/>
          <w:kern w:val="0"/>
          <w:sz w:val="32"/>
          <w:szCs w:val="30"/>
        </w:rPr>
        <w:t>华宝基金</w:t>
      </w:r>
      <w:r w:rsidR="00995F28" w:rsidRPr="00724EAE">
        <w:rPr>
          <w:rFonts w:ascii="华文中宋" w:eastAsia="华文中宋" w:hAnsi="华文中宋" w:cs="宋体"/>
          <w:b/>
          <w:kern w:val="0"/>
          <w:sz w:val="32"/>
          <w:szCs w:val="30"/>
        </w:rPr>
        <w:t>关于旗下</w:t>
      </w:r>
      <w:r w:rsidR="00DB6FBE">
        <w:rPr>
          <w:rFonts w:ascii="华文中宋" w:eastAsia="华文中宋" w:hAnsi="华文中宋" w:cs="宋体"/>
          <w:b/>
          <w:kern w:val="0"/>
          <w:sz w:val="32"/>
          <w:szCs w:val="30"/>
        </w:rPr>
        <w:t>部分</w:t>
      </w:r>
      <w:r w:rsidR="00995F28" w:rsidRPr="00724EAE">
        <w:rPr>
          <w:rFonts w:ascii="华文中宋" w:eastAsia="华文中宋" w:hAnsi="华文中宋" w:cs="宋体"/>
          <w:b/>
          <w:kern w:val="0"/>
          <w:sz w:val="32"/>
          <w:szCs w:val="30"/>
        </w:rPr>
        <w:t>开放式基金</w:t>
      </w:r>
      <w:r w:rsidR="00995F28" w:rsidRPr="00724EAE">
        <w:rPr>
          <w:rFonts w:ascii="华文中宋" w:eastAsia="华文中宋" w:hAnsi="华文中宋" w:cs="宋体" w:hint="eastAsia"/>
          <w:b/>
          <w:kern w:val="0"/>
          <w:sz w:val="32"/>
          <w:szCs w:val="30"/>
        </w:rPr>
        <w:t>参加</w:t>
      </w:r>
      <w:r w:rsidR="00DB6FBE">
        <w:rPr>
          <w:rFonts w:ascii="华文中宋" w:eastAsia="华文中宋" w:hAnsi="华文中宋" w:cs="宋体" w:hint="eastAsia"/>
          <w:b/>
          <w:kern w:val="0"/>
          <w:sz w:val="32"/>
          <w:szCs w:val="30"/>
        </w:rPr>
        <w:t>建设银行</w:t>
      </w:r>
      <w:r w:rsidR="00995F28" w:rsidRPr="00724EAE">
        <w:rPr>
          <w:rFonts w:ascii="华文中宋" w:eastAsia="华文中宋" w:hAnsi="华文中宋" w:cs="宋体"/>
          <w:b/>
          <w:kern w:val="0"/>
          <w:sz w:val="32"/>
          <w:szCs w:val="30"/>
        </w:rPr>
        <w:t>费率优惠活动的公告</w:t>
      </w:r>
    </w:p>
    <w:p w:rsidR="002F32AB" w:rsidRPr="00724EAE" w:rsidRDefault="009C2827" w:rsidP="00363046">
      <w:pPr>
        <w:spacing w:beforeLines="100" w:line="480" w:lineRule="exact"/>
        <w:ind w:firstLineChars="200" w:firstLine="420"/>
        <w:rPr>
          <w:rFonts w:ascii="华文中宋" w:eastAsia="华文中宋" w:hAnsi="华文中宋"/>
          <w:szCs w:val="21"/>
        </w:rPr>
      </w:pPr>
      <w:r w:rsidRPr="00724EAE">
        <w:rPr>
          <w:rFonts w:ascii="华文中宋" w:eastAsia="华文中宋" w:hAnsi="华文中宋" w:hint="eastAsia"/>
          <w:szCs w:val="21"/>
        </w:rPr>
        <w:t>为更好地满足广大投资者的理财需求，华宝基金管理有限公司(以下简称“本公司”)经与</w:t>
      </w:r>
      <w:r w:rsidR="00DB6FBE" w:rsidRPr="00DB6FBE">
        <w:rPr>
          <w:rFonts w:ascii="华文中宋" w:eastAsia="华文中宋" w:hAnsi="华文中宋" w:hint="eastAsia"/>
          <w:sz w:val="22"/>
          <w:szCs w:val="21"/>
        </w:rPr>
        <w:t>中国建设银行股份有限公司</w:t>
      </w:r>
      <w:r w:rsidR="002877B4" w:rsidRPr="00C7298C">
        <w:rPr>
          <w:rFonts w:ascii="华文中宋" w:eastAsia="华文中宋" w:hAnsi="华文中宋" w:hint="eastAsia"/>
          <w:sz w:val="22"/>
          <w:szCs w:val="21"/>
        </w:rPr>
        <w:tab/>
      </w:r>
      <w:r w:rsidR="00B623DC" w:rsidRPr="00B623DC">
        <w:rPr>
          <w:rFonts w:ascii="华文中宋" w:eastAsia="华文中宋" w:hAnsi="华文中宋" w:hint="eastAsia"/>
          <w:szCs w:val="21"/>
        </w:rPr>
        <w:t>（以下简称“</w:t>
      </w:r>
      <w:r w:rsidR="00DB6FBE">
        <w:rPr>
          <w:rFonts w:ascii="华文中宋" w:eastAsia="华文中宋" w:hAnsi="华文中宋" w:hint="eastAsia"/>
          <w:szCs w:val="21"/>
        </w:rPr>
        <w:t>建设银行</w:t>
      </w:r>
      <w:r w:rsidR="00B623DC" w:rsidRPr="00B623DC">
        <w:rPr>
          <w:rFonts w:ascii="华文中宋" w:eastAsia="华文中宋" w:hAnsi="华文中宋" w:hint="eastAsia"/>
          <w:szCs w:val="21"/>
        </w:rPr>
        <w:t>”）</w:t>
      </w:r>
      <w:r w:rsidRPr="00724EAE">
        <w:rPr>
          <w:rFonts w:ascii="华文中宋" w:eastAsia="华文中宋" w:hAnsi="华文中宋" w:hint="eastAsia"/>
          <w:szCs w:val="21"/>
        </w:rPr>
        <w:t>协商一致，本公司旗下</w:t>
      </w:r>
      <w:r w:rsidR="00DB6FBE">
        <w:rPr>
          <w:rFonts w:ascii="华文中宋" w:eastAsia="华文中宋" w:hAnsi="华文中宋" w:hint="eastAsia"/>
          <w:szCs w:val="21"/>
        </w:rPr>
        <w:t>部分</w:t>
      </w:r>
      <w:r w:rsidRPr="00724EAE">
        <w:rPr>
          <w:rFonts w:ascii="华文中宋" w:eastAsia="华文中宋" w:hAnsi="华文中宋" w:hint="eastAsia"/>
          <w:szCs w:val="21"/>
        </w:rPr>
        <w:t>开放式基金将于</w:t>
      </w:r>
      <w:r w:rsidR="00DB6FBE" w:rsidRPr="00DB6FBE">
        <w:rPr>
          <w:rFonts w:ascii="华文中宋" w:eastAsia="华文中宋" w:hAnsi="华文中宋" w:hint="eastAsia"/>
          <w:szCs w:val="21"/>
        </w:rPr>
        <w:t>2020年10月12日起至2020年12月31日</w:t>
      </w:r>
      <w:r w:rsidR="00DB6FBE">
        <w:rPr>
          <w:rFonts w:ascii="华文中宋" w:eastAsia="华文中宋" w:hAnsi="华文中宋" w:hint="eastAsia"/>
          <w:szCs w:val="21"/>
        </w:rPr>
        <w:t>期间，</w:t>
      </w:r>
      <w:r w:rsidR="00F4485A">
        <w:rPr>
          <w:rFonts w:ascii="华文中宋" w:eastAsia="华文中宋" w:hAnsi="华文中宋" w:hint="eastAsia"/>
          <w:szCs w:val="21"/>
        </w:rPr>
        <w:t>参加</w:t>
      </w:r>
      <w:r w:rsidR="00DB6FBE">
        <w:rPr>
          <w:rFonts w:ascii="华文中宋" w:eastAsia="华文中宋" w:hAnsi="华文中宋" w:hint="eastAsia"/>
          <w:szCs w:val="21"/>
        </w:rPr>
        <w:t>建设银行</w:t>
      </w:r>
      <w:r w:rsidR="00DB6FBE" w:rsidRPr="00DB6FBE">
        <w:rPr>
          <w:rFonts w:ascii="华文中宋" w:eastAsia="华文中宋" w:hAnsi="华文中宋" w:hint="eastAsia"/>
          <w:szCs w:val="21"/>
        </w:rPr>
        <w:t>手机银行和个人网银</w:t>
      </w:r>
      <w:r w:rsidR="00DB6FBE">
        <w:rPr>
          <w:rFonts w:ascii="华文中宋" w:eastAsia="华文中宋" w:hAnsi="华文中宋" w:hint="eastAsia"/>
          <w:szCs w:val="21"/>
        </w:rPr>
        <w:t>定投或申购基金</w:t>
      </w:r>
      <w:r w:rsidRPr="00724EAE">
        <w:rPr>
          <w:rFonts w:ascii="华文中宋" w:eastAsia="华文中宋" w:hAnsi="华文中宋" w:hint="eastAsia"/>
          <w:szCs w:val="21"/>
        </w:rPr>
        <w:t>费率优惠活动。现将有关事项公告如下：</w:t>
      </w:r>
    </w:p>
    <w:p w:rsidR="002F32AB" w:rsidRPr="00724EAE" w:rsidRDefault="00DB6FBE" w:rsidP="00363046">
      <w:pPr>
        <w:pStyle w:val="a5"/>
        <w:numPr>
          <w:ilvl w:val="0"/>
          <w:numId w:val="7"/>
        </w:numPr>
        <w:spacing w:beforeLines="50" w:line="480" w:lineRule="exact"/>
        <w:ind w:firstLineChars="0"/>
        <w:rPr>
          <w:rFonts w:ascii="华文中宋" w:eastAsia="华文中宋" w:hAnsi="华文中宋"/>
          <w:szCs w:val="21"/>
        </w:rPr>
      </w:pPr>
      <w:r w:rsidRPr="00DB6FBE">
        <w:rPr>
          <w:rFonts w:ascii="华文中宋" w:eastAsia="华文中宋" w:hAnsi="华文中宋" w:hint="eastAsia"/>
          <w:szCs w:val="21"/>
        </w:rPr>
        <w:t>适用投资者范围</w:t>
      </w:r>
    </w:p>
    <w:p w:rsidR="002F32AB" w:rsidRPr="00724EAE" w:rsidRDefault="00D3558B" w:rsidP="00243C50">
      <w:pPr>
        <w:spacing w:line="480" w:lineRule="exact"/>
        <w:ind w:firstLineChars="200" w:firstLine="420"/>
        <w:rPr>
          <w:rFonts w:ascii="华文中宋" w:eastAsia="华文中宋" w:hAnsi="华文中宋"/>
          <w:szCs w:val="21"/>
        </w:rPr>
      </w:pPr>
      <w:r w:rsidRPr="00D3558B">
        <w:rPr>
          <w:rFonts w:ascii="华文中宋" w:eastAsia="华文中宋" w:hAnsi="华文中宋" w:hint="eastAsia"/>
          <w:szCs w:val="21"/>
        </w:rPr>
        <w:t>通过</w:t>
      </w:r>
      <w:r>
        <w:rPr>
          <w:rFonts w:ascii="华文中宋" w:eastAsia="华文中宋" w:hAnsi="华文中宋" w:hint="eastAsia"/>
          <w:szCs w:val="21"/>
        </w:rPr>
        <w:t>建设银行</w:t>
      </w:r>
      <w:r w:rsidR="000166BE">
        <w:rPr>
          <w:rFonts w:ascii="华文中宋" w:eastAsia="华文中宋" w:hAnsi="华文中宋" w:hint="eastAsia"/>
          <w:szCs w:val="21"/>
        </w:rPr>
        <w:t>手机银行和个人网银定投或申购指定</w:t>
      </w:r>
      <w:r w:rsidRPr="00D3558B">
        <w:rPr>
          <w:rFonts w:ascii="华文中宋" w:eastAsia="华文中宋" w:hAnsi="华文中宋" w:hint="eastAsia"/>
          <w:szCs w:val="21"/>
        </w:rPr>
        <w:t>基金产品的个人投资者。</w:t>
      </w:r>
    </w:p>
    <w:p w:rsidR="00E35B1A" w:rsidRDefault="00E35B1A" w:rsidP="00363046">
      <w:pPr>
        <w:pStyle w:val="a5"/>
        <w:widowControl/>
        <w:numPr>
          <w:ilvl w:val="0"/>
          <w:numId w:val="7"/>
        </w:numPr>
        <w:shd w:val="clear" w:color="auto" w:fill="FFFFFF"/>
        <w:spacing w:beforeLines="50" w:line="400" w:lineRule="exact"/>
        <w:ind w:firstLineChars="0"/>
        <w:jc w:val="left"/>
        <w:textAlignment w:val="baseline"/>
        <w:rPr>
          <w:rFonts w:ascii="华文中宋" w:eastAsia="华文中宋" w:hAnsi="华文中宋" w:cs="Arial"/>
          <w:color w:val="000000"/>
          <w:kern w:val="0"/>
          <w:szCs w:val="18"/>
        </w:rPr>
      </w:pPr>
      <w:r w:rsidRPr="00E35B1A">
        <w:rPr>
          <w:rFonts w:ascii="华文中宋" w:eastAsia="华文中宋" w:hAnsi="华文中宋" w:cs="Arial"/>
          <w:color w:val="000000"/>
          <w:kern w:val="0"/>
          <w:szCs w:val="18"/>
        </w:rPr>
        <w:t>适用基金及期限：</w:t>
      </w:r>
    </w:p>
    <w:p w:rsidR="00E35B1A" w:rsidRPr="00E35B1A" w:rsidRDefault="00E35B1A" w:rsidP="00E35B1A">
      <w:pPr>
        <w:widowControl/>
        <w:shd w:val="clear" w:color="auto" w:fill="FFFFFF"/>
        <w:spacing w:line="400" w:lineRule="exact"/>
        <w:ind w:firstLineChars="200" w:firstLine="420"/>
        <w:jc w:val="left"/>
        <w:textAlignment w:val="baseline"/>
        <w:rPr>
          <w:rFonts w:ascii="华文中宋" w:eastAsia="华文中宋" w:hAnsi="华文中宋" w:cs="Arial"/>
          <w:color w:val="000000"/>
          <w:kern w:val="0"/>
          <w:szCs w:val="18"/>
        </w:rPr>
      </w:pPr>
      <w:r w:rsidRPr="00E35B1A">
        <w:rPr>
          <w:rFonts w:ascii="华文中宋" w:eastAsia="华文中宋" w:hAnsi="华文中宋" w:cs="Arial" w:hint="eastAsia"/>
          <w:color w:val="000000"/>
          <w:kern w:val="0"/>
          <w:szCs w:val="18"/>
        </w:rPr>
        <w:t>2020年10月12日起至2020年12月31日（截至当日法定交易时间），投资者通过建设银行手机银行和个人网银定投或申购指定基金产品享有费率优惠。</w:t>
      </w:r>
    </w:p>
    <w:p w:rsidR="00E35B1A" w:rsidRPr="00E35B1A" w:rsidRDefault="00E35B1A" w:rsidP="00363046">
      <w:pPr>
        <w:pStyle w:val="a5"/>
        <w:widowControl/>
        <w:numPr>
          <w:ilvl w:val="0"/>
          <w:numId w:val="7"/>
        </w:numPr>
        <w:shd w:val="clear" w:color="auto" w:fill="FFFFFF"/>
        <w:spacing w:beforeLines="50" w:line="400" w:lineRule="exact"/>
        <w:ind w:firstLineChars="0"/>
        <w:jc w:val="left"/>
        <w:textAlignment w:val="baseline"/>
        <w:rPr>
          <w:rFonts w:ascii="华文中宋" w:eastAsia="华文中宋" w:hAnsi="华文中宋" w:cs="Arial"/>
          <w:color w:val="000000"/>
          <w:kern w:val="0"/>
          <w:szCs w:val="18"/>
        </w:rPr>
      </w:pPr>
      <w:r w:rsidRPr="00E35B1A">
        <w:rPr>
          <w:rFonts w:ascii="华文中宋" w:eastAsia="华文中宋" w:hAnsi="华文中宋" w:cs="Arial" w:hint="eastAsia"/>
          <w:color w:val="000000"/>
          <w:kern w:val="0"/>
          <w:szCs w:val="18"/>
        </w:rPr>
        <w:t>参加活动的基金及具体优惠费率</w:t>
      </w:r>
    </w:p>
    <w:tbl>
      <w:tblPr>
        <w:tblW w:w="8785" w:type="dxa"/>
        <w:tblInd w:w="-5" w:type="dxa"/>
        <w:tblLook w:val="04A0"/>
      </w:tblPr>
      <w:tblGrid>
        <w:gridCol w:w="525"/>
        <w:gridCol w:w="3303"/>
        <w:gridCol w:w="1117"/>
        <w:gridCol w:w="1859"/>
        <w:gridCol w:w="1981"/>
      </w:tblGrid>
      <w:tr w:rsidR="00E35B1A" w:rsidRPr="00EE2543" w:rsidTr="002252FA">
        <w:trPr>
          <w:trHeight w:val="396"/>
        </w:trPr>
        <w:tc>
          <w:tcPr>
            <w:tcW w:w="525" w:type="dxa"/>
            <w:tcBorders>
              <w:top w:val="single" w:sz="4" w:space="0" w:color="auto"/>
              <w:left w:val="single" w:sz="4" w:space="0" w:color="auto"/>
              <w:bottom w:val="single" w:sz="4" w:space="0" w:color="auto"/>
              <w:right w:val="single" w:sz="4" w:space="0" w:color="auto"/>
            </w:tcBorders>
            <w:shd w:val="clear" w:color="000000" w:fill="366092"/>
            <w:noWrap/>
            <w:vAlign w:val="center"/>
            <w:hideMark/>
          </w:tcPr>
          <w:p w:rsidR="00E35B1A" w:rsidRPr="00EE2543" w:rsidRDefault="00E35B1A" w:rsidP="002252FA">
            <w:pPr>
              <w:widowControl/>
              <w:jc w:val="center"/>
              <w:rPr>
                <w:rFonts w:ascii="华文中宋" w:eastAsia="华文中宋" w:hAnsi="华文中宋" w:cs="宋体"/>
                <w:b/>
                <w:bCs/>
                <w:color w:val="FFFFFF"/>
                <w:kern w:val="0"/>
                <w:sz w:val="20"/>
                <w:szCs w:val="20"/>
              </w:rPr>
            </w:pPr>
            <w:r w:rsidRPr="00EE2543">
              <w:rPr>
                <w:rFonts w:ascii="华文中宋" w:eastAsia="华文中宋" w:hAnsi="华文中宋" w:cs="宋体" w:hint="eastAsia"/>
                <w:b/>
                <w:bCs/>
                <w:color w:val="FFFFFF"/>
                <w:kern w:val="0"/>
                <w:sz w:val="20"/>
                <w:szCs w:val="20"/>
              </w:rPr>
              <w:t>NO</w:t>
            </w:r>
          </w:p>
        </w:tc>
        <w:tc>
          <w:tcPr>
            <w:tcW w:w="3303" w:type="dxa"/>
            <w:tcBorders>
              <w:top w:val="single" w:sz="4" w:space="0" w:color="auto"/>
              <w:left w:val="nil"/>
              <w:bottom w:val="single" w:sz="4" w:space="0" w:color="auto"/>
              <w:right w:val="single" w:sz="4" w:space="0" w:color="auto"/>
            </w:tcBorders>
            <w:shd w:val="clear" w:color="000000" w:fill="366092"/>
            <w:noWrap/>
            <w:vAlign w:val="center"/>
            <w:hideMark/>
          </w:tcPr>
          <w:p w:rsidR="00E35B1A" w:rsidRPr="00EE2543" w:rsidRDefault="00E35B1A" w:rsidP="002252FA">
            <w:pPr>
              <w:widowControl/>
              <w:jc w:val="center"/>
              <w:rPr>
                <w:rFonts w:ascii="华文中宋" w:eastAsia="华文中宋" w:hAnsi="华文中宋" w:cs="宋体"/>
                <w:b/>
                <w:bCs/>
                <w:color w:val="FFFFFF"/>
                <w:kern w:val="0"/>
                <w:sz w:val="20"/>
                <w:szCs w:val="20"/>
              </w:rPr>
            </w:pPr>
            <w:r w:rsidRPr="00EE2543">
              <w:rPr>
                <w:rFonts w:ascii="华文中宋" w:eastAsia="华文中宋" w:hAnsi="华文中宋" w:cs="宋体" w:hint="eastAsia"/>
                <w:b/>
                <w:bCs/>
                <w:color w:val="FFFFFF"/>
                <w:kern w:val="0"/>
                <w:sz w:val="20"/>
                <w:szCs w:val="20"/>
              </w:rPr>
              <w:t>产品全称</w:t>
            </w:r>
          </w:p>
        </w:tc>
        <w:tc>
          <w:tcPr>
            <w:tcW w:w="1117" w:type="dxa"/>
            <w:tcBorders>
              <w:top w:val="single" w:sz="4" w:space="0" w:color="auto"/>
              <w:left w:val="nil"/>
              <w:bottom w:val="single" w:sz="4" w:space="0" w:color="auto"/>
              <w:right w:val="single" w:sz="4" w:space="0" w:color="auto"/>
            </w:tcBorders>
            <w:shd w:val="clear" w:color="000000" w:fill="366092"/>
            <w:noWrap/>
            <w:vAlign w:val="center"/>
            <w:hideMark/>
          </w:tcPr>
          <w:p w:rsidR="00E35B1A" w:rsidRPr="00EE2543" w:rsidRDefault="00E35B1A" w:rsidP="002252FA">
            <w:pPr>
              <w:widowControl/>
              <w:jc w:val="center"/>
              <w:rPr>
                <w:rFonts w:ascii="华文中宋" w:eastAsia="华文中宋" w:hAnsi="华文中宋" w:cs="宋体"/>
                <w:b/>
                <w:bCs/>
                <w:color w:val="FFFFFF"/>
                <w:kern w:val="0"/>
                <w:sz w:val="20"/>
                <w:szCs w:val="20"/>
              </w:rPr>
            </w:pPr>
            <w:r w:rsidRPr="00EE2543">
              <w:rPr>
                <w:rFonts w:ascii="华文中宋" w:eastAsia="华文中宋" w:hAnsi="华文中宋" w:cs="宋体" w:hint="eastAsia"/>
                <w:b/>
                <w:bCs/>
                <w:color w:val="FFFFFF"/>
                <w:kern w:val="0"/>
                <w:sz w:val="20"/>
                <w:szCs w:val="20"/>
              </w:rPr>
              <w:t>基金代码</w:t>
            </w:r>
          </w:p>
        </w:tc>
        <w:tc>
          <w:tcPr>
            <w:tcW w:w="1859" w:type="dxa"/>
            <w:tcBorders>
              <w:top w:val="single" w:sz="4" w:space="0" w:color="auto"/>
              <w:left w:val="nil"/>
              <w:bottom w:val="single" w:sz="4" w:space="0" w:color="auto"/>
              <w:right w:val="single" w:sz="4" w:space="0" w:color="auto"/>
            </w:tcBorders>
            <w:shd w:val="clear" w:color="000000" w:fill="366092"/>
            <w:noWrap/>
            <w:vAlign w:val="center"/>
            <w:hideMark/>
          </w:tcPr>
          <w:p w:rsidR="00E35B1A" w:rsidRPr="00EE2543" w:rsidRDefault="00E35B1A" w:rsidP="002252FA">
            <w:pPr>
              <w:widowControl/>
              <w:jc w:val="center"/>
              <w:rPr>
                <w:rFonts w:ascii="华文中宋" w:eastAsia="华文中宋" w:hAnsi="华文中宋" w:cs="宋体"/>
                <w:b/>
                <w:bCs/>
                <w:color w:val="FFFFFF"/>
                <w:kern w:val="0"/>
                <w:sz w:val="20"/>
                <w:szCs w:val="20"/>
              </w:rPr>
            </w:pPr>
            <w:r w:rsidRPr="00EE2543">
              <w:rPr>
                <w:rFonts w:ascii="华文中宋" w:eastAsia="华文中宋" w:hAnsi="华文中宋" w:cs="宋体" w:hint="eastAsia"/>
                <w:b/>
                <w:bCs/>
                <w:color w:val="FFFFFF"/>
                <w:kern w:val="0"/>
                <w:sz w:val="20"/>
                <w:szCs w:val="20"/>
              </w:rPr>
              <w:t>折扣渠道</w:t>
            </w:r>
          </w:p>
        </w:tc>
        <w:tc>
          <w:tcPr>
            <w:tcW w:w="1981" w:type="dxa"/>
            <w:tcBorders>
              <w:top w:val="single" w:sz="4" w:space="0" w:color="auto"/>
              <w:left w:val="nil"/>
              <w:bottom w:val="single" w:sz="4" w:space="0" w:color="auto"/>
              <w:right w:val="single" w:sz="4" w:space="0" w:color="auto"/>
            </w:tcBorders>
            <w:shd w:val="clear" w:color="000000" w:fill="366092"/>
            <w:noWrap/>
            <w:vAlign w:val="center"/>
            <w:hideMark/>
          </w:tcPr>
          <w:p w:rsidR="00E35B1A" w:rsidRPr="00EE2543" w:rsidRDefault="00E35B1A" w:rsidP="002252FA">
            <w:pPr>
              <w:widowControl/>
              <w:jc w:val="center"/>
              <w:rPr>
                <w:rFonts w:ascii="华文中宋" w:eastAsia="华文中宋" w:hAnsi="华文中宋" w:cs="宋体"/>
                <w:b/>
                <w:bCs/>
                <w:color w:val="FFFFFF"/>
                <w:kern w:val="0"/>
                <w:sz w:val="20"/>
                <w:szCs w:val="20"/>
              </w:rPr>
            </w:pPr>
            <w:r w:rsidRPr="00EE2543">
              <w:rPr>
                <w:rFonts w:ascii="华文中宋" w:eastAsia="华文中宋" w:hAnsi="华文中宋" w:cs="宋体" w:hint="eastAsia"/>
                <w:b/>
                <w:bCs/>
                <w:color w:val="FFFFFF"/>
                <w:kern w:val="0"/>
                <w:sz w:val="20"/>
                <w:szCs w:val="20"/>
              </w:rPr>
              <w:t>活动费率</w:t>
            </w:r>
          </w:p>
        </w:tc>
      </w:tr>
      <w:tr w:rsidR="00E35B1A" w:rsidRPr="00EE2543" w:rsidTr="002252FA">
        <w:trPr>
          <w:trHeight w:val="113"/>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E35B1A" w:rsidRPr="00EE2543" w:rsidRDefault="00E35B1A" w:rsidP="002252FA">
            <w:pPr>
              <w:widowControl/>
              <w:jc w:val="center"/>
              <w:rPr>
                <w:rFonts w:ascii="华文中宋" w:eastAsia="华文中宋" w:hAnsi="华文中宋" w:cs="宋体"/>
                <w:color w:val="000000"/>
                <w:kern w:val="0"/>
                <w:sz w:val="18"/>
              </w:rPr>
            </w:pPr>
            <w:r w:rsidRPr="00EE2543">
              <w:rPr>
                <w:rFonts w:ascii="华文中宋" w:eastAsia="华文中宋" w:hAnsi="华文中宋" w:cs="宋体" w:hint="eastAsia"/>
                <w:color w:val="000000"/>
                <w:kern w:val="0"/>
                <w:sz w:val="18"/>
              </w:rPr>
              <w:t>1</w:t>
            </w:r>
          </w:p>
        </w:tc>
        <w:tc>
          <w:tcPr>
            <w:tcW w:w="3303" w:type="dxa"/>
            <w:tcBorders>
              <w:top w:val="nil"/>
              <w:left w:val="nil"/>
              <w:bottom w:val="single" w:sz="4" w:space="0" w:color="auto"/>
              <w:right w:val="single" w:sz="4" w:space="0" w:color="auto"/>
            </w:tcBorders>
            <w:shd w:val="clear" w:color="000000" w:fill="FFFFFF"/>
            <w:noWrap/>
            <w:vAlign w:val="center"/>
            <w:hideMark/>
          </w:tcPr>
          <w:p w:rsidR="00E35B1A" w:rsidRPr="00EE2543" w:rsidRDefault="00E35B1A" w:rsidP="002252FA">
            <w:pPr>
              <w:widowControl/>
              <w:jc w:val="left"/>
              <w:rPr>
                <w:rFonts w:ascii="华文中宋" w:eastAsia="华文中宋" w:hAnsi="华文中宋" w:cs="宋体"/>
                <w:color w:val="000000"/>
                <w:kern w:val="0"/>
                <w:sz w:val="18"/>
                <w:szCs w:val="18"/>
              </w:rPr>
            </w:pPr>
            <w:r w:rsidRPr="00EE2543">
              <w:rPr>
                <w:rFonts w:ascii="华文中宋" w:eastAsia="华文中宋" w:hAnsi="华文中宋" w:cs="宋体" w:hint="eastAsia"/>
                <w:color w:val="000000"/>
                <w:kern w:val="0"/>
                <w:sz w:val="18"/>
                <w:szCs w:val="18"/>
              </w:rPr>
              <w:t>华宝先进成长混合型证券投资基金</w:t>
            </w:r>
          </w:p>
        </w:tc>
        <w:tc>
          <w:tcPr>
            <w:tcW w:w="1117" w:type="dxa"/>
            <w:tcBorders>
              <w:top w:val="nil"/>
              <w:left w:val="nil"/>
              <w:bottom w:val="single" w:sz="4" w:space="0" w:color="auto"/>
              <w:right w:val="single" w:sz="4" w:space="0" w:color="auto"/>
            </w:tcBorders>
            <w:shd w:val="clear" w:color="auto" w:fill="auto"/>
            <w:noWrap/>
            <w:vAlign w:val="center"/>
            <w:hideMark/>
          </w:tcPr>
          <w:p w:rsidR="00E35B1A" w:rsidRPr="00EE2543" w:rsidRDefault="00E35B1A" w:rsidP="002252FA">
            <w:pPr>
              <w:widowControl/>
              <w:jc w:val="center"/>
              <w:rPr>
                <w:rFonts w:ascii="华文中宋" w:eastAsia="华文中宋" w:hAnsi="华文中宋" w:cs="宋体"/>
                <w:color w:val="000000"/>
                <w:kern w:val="0"/>
                <w:sz w:val="18"/>
                <w:szCs w:val="18"/>
              </w:rPr>
            </w:pPr>
            <w:r w:rsidRPr="00EE2543">
              <w:rPr>
                <w:rFonts w:ascii="华文中宋" w:eastAsia="华文中宋" w:hAnsi="华文中宋" w:cs="宋体" w:hint="eastAsia"/>
                <w:color w:val="000000"/>
                <w:kern w:val="0"/>
                <w:sz w:val="18"/>
                <w:szCs w:val="18"/>
              </w:rPr>
              <w:t>240009</w:t>
            </w:r>
          </w:p>
        </w:tc>
        <w:tc>
          <w:tcPr>
            <w:tcW w:w="1859" w:type="dxa"/>
            <w:tcBorders>
              <w:top w:val="nil"/>
              <w:left w:val="nil"/>
              <w:bottom w:val="single" w:sz="4" w:space="0" w:color="auto"/>
              <w:right w:val="single" w:sz="4" w:space="0" w:color="auto"/>
            </w:tcBorders>
            <w:shd w:val="clear" w:color="auto" w:fill="auto"/>
            <w:noWrap/>
            <w:vAlign w:val="center"/>
            <w:hideMark/>
          </w:tcPr>
          <w:p w:rsidR="00E35B1A" w:rsidRPr="00EE2543" w:rsidRDefault="00E35B1A" w:rsidP="002252FA">
            <w:pPr>
              <w:widowControl/>
              <w:jc w:val="center"/>
              <w:rPr>
                <w:rFonts w:ascii="华文中宋" w:eastAsia="华文中宋" w:hAnsi="华文中宋" w:cs="宋体"/>
                <w:color w:val="000000"/>
                <w:kern w:val="0"/>
                <w:sz w:val="18"/>
                <w:szCs w:val="18"/>
              </w:rPr>
            </w:pPr>
            <w:r w:rsidRPr="00EE2543">
              <w:rPr>
                <w:rFonts w:ascii="华文中宋" w:eastAsia="华文中宋" w:hAnsi="华文中宋" w:cs="宋体" w:hint="eastAsia"/>
                <w:color w:val="000000"/>
                <w:kern w:val="0"/>
                <w:sz w:val="18"/>
                <w:szCs w:val="18"/>
              </w:rPr>
              <w:t>手机银行、个人网银</w:t>
            </w:r>
          </w:p>
        </w:tc>
        <w:tc>
          <w:tcPr>
            <w:tcW w:w="1981" w:type="dxa"/>
            <w:tcBorders>
              <w:top w:val="nil"/>
              <w:left w:val="nil"/>
              <w:bottom w:val="single" w:sz="4" w:space="0" w:color="auto"/>
              <w:right w:val="single" w:sz="4" w:space="0" w:color="auto"/>
            </w:tcBorders>
            <w:shd w:val="clear" w:color="auto" w:fill="auto"/>
            <w:noWrap/>
            <w:vAlign w:val="center"/>
            <w:hideMark/>
          </w:tcPr>
          <w:p w:rsidR="00E35B1A" w:rsidRPr="00EE2543" w:rsidRDefault="00E35B1A" w:rsidP="002252FA">
            <w:pPr>
              <w:widowControl/>
              <w:jc w:val="center"/>
              <w:rPr>
                <w:rFonts w:ascii="华文中宋" w:eastAsia="华文中宋" w:hAnsi="华文中宋" w:cs="宋体"/>
                <w:color w:val="000000"/>
                <w:kern w:val="0"/>
                <w:sz w:val="18"/>
                <w:szCs w:val="18"/>
              </w:rPr>
            </w:pPr>
            <w:r w:rsidRPr="00EE2543">
              <w:rPr>
                <w:rFonts w:ascii="华文中宋" w:eastAsia="华文中宋" w:hAnsi="华文中宋" w:cs="宋体" w:hint="eastAsia"/>
                <w:color w:val="000000"/>
                <w:kern w:val="0"/>
                <w:sz w:val="18"/>
                <w:szCs w:val="18"/>
              </w:rPr>
              <w:t>定投1折</w:t>
            </w:r>
          </w:p>
        </w:tc>
      </w:tr>
      <w:tr w:rsidR="00E35B1A" w:rsidRPr="00EE2543" w:rsidTr="002252FA">
        <w:trPr>
          <w:trHeight w:val="113"/>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E35B1A" w:rsidRPr="00EE2543" w:rsidRDefault="00E35B1A" w:rsidP="002252FA">
            <w:pPr>
              <w:widowControl/>
              <w:jc w:val="center"/>
              <w:rPr>
                <w:rFonts w:ascii="华文中宋" w:eastAsia="华文中宋" w:hAnsi="华文中宋" w:cs="宋体"/>
                <w:color w:val="000000"/>
                <w:kern w:val="0"/>
                <w:sz w:val="18"/>
              </w:rPr>
            </w:pPr>
            <w:r w:rsidRPr="00EE2543">
              <w:rPr>
                <w:rFonts w:ascii="华文中宋" w:eastAsia="华文中宋" w:hAnsi="华文中宋" w:cs="宋体" w:hint="eastAsia"/>
                <w:color w:val="000000"/>
                <w:kern w:val="0"/>
                <w:sz w:val="18"/>
              </w:rPr>
              <w:t>2</w:t>
            </w:r>
          </w:p>
        </w:tc>
        <w:tc>
          <w:tcPr>
            <w:tcW w:w="3303" w:type="dxa"/>
            <w:tcBorders>
              <w:top w:val="nil"/>
              <w:left w:val="nil"/>
              <w:bottom w:val="single" w:sz="4" w:space="0" w:color="auto"/>
              <w:right w:val="single" w:sz="4" w:space="0" w:color="auto"/>
            </w:tcBorders>
            <w:shd w:val="clear" w:color="000000" w:fill="FFFFFF"/>
            <w:noWrap/>
            <w:vAlign w:val="center"/>
            <w:hideMark/>
          </w:tcPr>
          <w:p w:rsidR="00E35B1A" w:rsidRPr="00EE2543" w:rsidRDefault="00E35B1A" w:rsidP="002252FA">
            <w:pPr>
              <w:widowControl/>
              <w:jc w:val="left"/>
              <w:rPr>
                <w:rFonts w:ascii="华文中宋" w:eastAsia="华文中宋" w:hAnsi="华文中宋" w:cs="宋体"/>
                <w:color w:val="000000"/>
                <w:kern w:val="0"/>
                <w:sz w:val="18"/>
                <w:szCs w:val="18"/>
              </w:rPr>
            </w:pPr>
            <w:r w:rsidRPr="00EE2543">
              <w:rPr>
                <w:rFonts w:ascii="华文中宋" w:eastAsia="华文中宋" w:hAnsi="华文中宋" w:cs="宋体" w:hint="eastAsia"/>
                <w:color w:val="000000"/>
                <w:kern w:val="0"/>
                <w:sz w:val="18"/>
                <w:szCs w:val="18"/>
              </w:rPr>
              <w:t>华宝大健康混合型证券投资基金</w:t>
            </w:r>
          </w:p>
        </w:tc>
        <w:tc>
          <w:tcPr>
            <w:tcW w:w="1117" w:type="dxa"/>
            <w:tcBorders>
              <w:top w:val="nil"/>
              <w:left w:val="nil"/>
              <w:bottom w:val="single" w:sz="4" w:space="0" w:color="auto"/>
              <w:right w:val="single" w:sz="4" w:space="0" w:color="auto"/>
            </w:tcBorders>
            <w:shd w:val="clear" w:color="000000" w:fill="FFFFFF"/>
            <w:noWrap/>
            <w:vAlign w:val="center"/>
            <w:hideMark/>
          </w:tcPr>
          <w:p w:rsidR="00E35B1A" w:rsidRPr="00EE2543" w:rsidRDefault="00E35B1A" w:rsidP="002252FA">
            <w:pPr>
              <w:widowControl/>
              <w:jc w:val="center"/>
              <w:rPr>
                <w:rFonts w:ascii="华文中宋" w:eastAsia="华文中宋" w:hAnsi="华文中宋" w:cs="宋体"/>
                <w:color w:val="000000"/>
                <w:kern w:val="0"/>
                <w:sz w:val="18"/>
                <w:szCs w:val="18"/>
              </w:rPr>
            </w:pPr>
            <w:r w:rsidRPr="00EE2543">
              <w:rPr>
                <w:rFonts w:ascii="华文中宋" w:eastAsia="华文中宋" w:hAnsi="华文中宋" w:cs="宋体" w:hint="eastAsia"/>
                <w:color w:val="000000"/>
                <w:kern w:val="0"/>
                <w:sz w:val="18"/>
                <w:szCs w:val="18"/>
              </w:rPr>
              <w:t>006881</w:t>
            </w:r>
          </w:p>
        </w:tc>
        <w:tc>
          <w:tcPr>
            <w:tcW w:w="1859" w:type="dxa"/>
            <w:tcBorders>
              <w:top w:val="nil"/>
              <w:left w:val="nil"/>
              <w:bottom w:val="single" w:sz="4" w:space="0" w:color="auto"/>
              <w:right w:val="single" w:sz="4" w:space="0" w:color="auto"/>
            </w:tcBorders>
            <w:shd w:val="clear" w:color="auto" w:fill="auto"/>
            <w:noWrap/>
            <w:vAlign w:val="center"/>
            <w:hideMark/>
          </w:tcPr>
          <w:p w:rsidR="00E35B1A" w:rsidRPr="00EE2543" w:rsidRDefault="00E35B1A" w:rsidP="002252FA">
            <w:pPr>
              <w:widowControl/>
              <w:jc w:val="center"/>
              <w:rPr>
                <w:rFonts w:ascii="华文中宋" w:eastAsia="华文中宋" w:hAnsi="华文中宋" w:cs="宋体"/>
                <w:color w:val="000000"/>
                <w:kern w:val="0"/>
                <w:sz w:val="18"/>
                <w:szCs w:val="18"/>
              </w:rPr>
            </w:pPr>
            <w:r w:rsidRPr="00EE2543">
              <w:rPr>
                <w:rFonts w:ascii="华文中宋" w:eastAsia="华文中宋" w:hAnsi="华文中宋" w:cs="宋体" w:hint="eastAsia"/>
                <w:color w:val="000000"/>
                <w:kern w:val="0"/>
                <w:sz w:val="18"/>
                <w:szCs w:val="18"/>
              </w:rPr>
              <w:t>手机银行、个人网银</w:t>
            </w:r>
          </w:p>
        </w:tc>
        <w:tc>
          <w:tcPr>
            <w:tcW w:w="1981" w:type="dxa"/>
            <w:tcBorders>
              <w:top w:val="nil"/>
              <w:left w:val="nil"/>
              <w:bottom w:val="single" w:sz="4" w:space="0" w:color="auto"/>
              <w:right w:val="single" w:sz="4" w:space="0" w:color="auto"/>
            </w:tcBorders>
            <w:shd w:val="clear" w:color="auto" w:fill="auto"/>
            <w:noWrap/>
            <w:vAlign w:val="center"/>
            <w:hideMark/>
          </w:tcPr>
          <w:p w:rsidR="00E35B1A" w:rsidRPr="00EE2543" w:rsidRDefault="00E35B1A" w:rsidP="002252FA">
            <w:pPr>
              <w:widowControl/>
              <w:jc w:val="center"/>
              <w:rPr>
                <w:rFonts w:ascii="华文中宋" w:eastAsia="华文中宋" w:hAnsi="华文中宋" w:cs="宋体"/>
                <w:color w:val="000000"/>
                <w:kern w:val="0"/>
                <w:sz w:val="18"/>
                <w:szCs w:val="18"/>
              </w:rPr>
            </w:pPr>
            <w:r w:rsidRPr="00EE2543">
              <w:rPr>
                <w:rFonts w:ascii="华文中宋" w:eastAsia="华文中宋" w:hAnsi="华文中宋" w:cs="宋体" w:hint="eastAsia"/>
                <w:color w:val="000000"/>
                <w:kern w:val="0"/>
                <w:sz w:val="18"/>
                <w:szCs w:val="18"/>
              </w:rPr>
              <w:t>定投8折、申购7折</w:t>
            </w:r>
          </w:p>
        </w:tc>
      </w:tr>
      <w:tr w:rsidR="00E35B1A" w:rsidRPr="00EE2543" w:rsidTr="002252FA">
        <w:trPr>
          <w:trHeight w:val="113"/>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E35B1A" w:rsidRPr="00EE2543" w:rsidRDefault="00E35B1A" w:rsidP="002252FA">
            <w:pPr>
              <w:widowControl/>
              <w:jc w:val="center"/>
              <w:rPr>
                <w:rFonts w:ascii="华文中宋" w:eastAsia="华文中宋" w:hAnsi="华文中宋" w:cs="宋体"/>
                <w:color w:val="000000"/>
                <w:kern w:val="0"/>
                <w:sz w:val="18"/>
              </w:rPr>
            </w:pPr>
            <w:r w:rsidRPr="00EE2543">
              <w:rPr>
                <w:rFonts w:ascii="华文中宋" w:eastAsia="华文中宋" w:hAnsi="华文中宋" w:cs="宋体" w:hint="eastAsia"/>
                <w:color w:val="000000"/>
                <w:kern w:val="0"/>
                <w:sz w:val="18"/>
              </w:rPr>
              <w:t>3</w:t>
            </w:r>
          </w:p>
        </w:tc>
        <w:tc>
          <w:tcPr>
            <w:tcW w:w="3303" w:type="dxa"/>
            <w:tcBorders>
              <w:top w:val="nil"/>
              <w:left w:val="nil"/>
              <w:bottom w:val="single" w:sz="4" w:space="0" w:color="auto"/>
              <w:right w:val="single" w:sz="4" w:space="0" w:color="auto"/>
            </w:tcBorders>
            <w:shd w:val="clear" w:color="000000" w:fill="FFFFFF"/>
            <w:noWrap/>
            <w:vAlign w:val="center"/>
            <w:hideMark/>
          </w:tcPr>
          <w:p w:rsidR="00E35B1A" w:rsidRPr="00EE2543" w:rsidRDefault="00E35B1A" w:rsidP="002252FA">
            <w:pPr>
              <w:widowControl/>
              <w:jc w:val="left"/>
              <w:rPr>
                <w:rFonts w:ascii="华文中宋" w:eastAsia="华文中宋" w:hAnsi="华文中宋" w:cs="宋体"/>
                <w:color w:val="000000"/>
                <w:kern w:val="0"/>
                <w:sz w:val="18"/>
                <w:szCs w:val="18"/>
              </w:rPr>
            </w:pPr>
            <w:r w:rsidRPr="00EE2543">
              <w:rPr>
                <w:rFonts w:ascii="华文中宋" w:eastAsia="华文中宋" w:hAnsi="华文中宋" w:cs="宋体" w:hint="eastAsia"/>
                <w:color w:val="000000"/>
                <w:kern w:val="0"/>
                <w:sz w:val="18"/>
                <w:szCs w:val="18"/>
              </w:rPr>
              <w:t>华宝绿色领先股票型证券投资基金</w:t>
            </w:r>
          </w:p>
        </w:tc>
        <w:tc>
          <w:tcPr>
            <w:tcW w:w="1117" w:type="dxa"/>
            <w:tcBorders>
              <w:top w:val="nil"/>
              <w:left w:val="nil"/>
              <w:bottom w:val="single" w:sz="4" w:space="0" w:color="auto"/>
              <w:right w:val="single" w:sz="4" w:space="0" w:color="auto"/>
            </w:tcBorders>
            <w:shd w:val="clear" w:color="000000" w:fill="FFFFFF"/>
            <w:noWrap/>
            <w:vAlign w:val="center"/>
            <w:hideMark/>
          </w:tcPr>
          <w:p w:rsidR="00E35B1A" w:rsidRPr="00EE2543" w:rsidRDefault="00E35B1A" w:rsidP="002252FA">
            <w:pPr>
              <w:widowControl/>
              <w:jc w:val="center"/>
              <w:rPr>
                <w:rFonts w:ascii="华文中宋" w:eastAsia="华文中宋" w:hAnsi="华文中宋" w:cs="宋体"/>
                <w:color w:val="000000"/>
                <w:kern w:val="0"/>
                <w:sz w:val="18"/>
                <w:szCs w:val="18"/>
              </w:rPr>
            </w:pPr>
            <w:r w:rsidRPr="00EE2543">
              <w:rPr>
                <w:rFonts w:ascii="华文中宋" w:eastAsia="华文中宋" w:hAnsi="华文中宋" w:cs="宋体" w:hint="eastAsia"/>
                <w:color w:val="000000"/>
                <w:kern w:val="0"/>
                <w:sz w:val="18"/>
                <w:szCs w:val="18"/>
              </w:rPr>
              <w:t>007590</w:t>
            </w:r>
          </w:p>
        </w:tc>
        <w:tc>
          <w:tcPr>
            <w:tcW w:w="1859" w:type="dxa"/>
            <w:tcBorders>
              <w:top w:val="nil"/>
              <w:left w:val="nil"/>
              <w:bottom w:val="single" w:sz="4" w:space="0" w:color="auto"/>
              <w:right w:val="single" w:sz="4" w:space="0" w:color="auto"/>
            </w:tcBorders>
            <w:shd w:val="clear" w:color="auto" w:fill="auto"/>
            <w:noWrap/>
            <w:vAlign w:val="center"/>
            <w:hideMark/>
          </w:tcPr>
          <w:p w:rsidR="00E35B1A" w:rsidRPr="00EE2543" w:rsidRDefault="00E35B1A" w:rsidP="002252FA">
            <w:pPr>
              <w:widowControl/>
              <w:jc w:val="center"/>
              <w:rPr>
                <w:rFonts w:ascii="华文中宋" w:eastAsia="华文中宋" w:hAnsi="华文中宋" w:cs="宋体"/>
                <w:color w:val="000000"/>
                <w:kern w:val="0"/>
                <w:sz w:val="18"/>
                <w:szCs w:val="18"/>
              </w:rPr>
            </w:pPr>
            <w:r w:rsidRPr="00EE2543">
              <w:rPr>
                <w:rFonts w:ascii="华文中宋" w:eastAsia="华文中宋" w:hAnsi="华文中宋" w:cs="宋体" w:hint="eastAsia"/>
                <w:color w:val="000000"/>
                <w:kern w:val="0"/>
                <w:sz w:val="18"/>
                <w:szCs w:val="18"/>
              </w:rPr>
              <w:t>手机银行、个人网银</w:t>
            </w:r>
          </w:p>
        </w:tc>
        <w:tc>
          <w:tcPr>
            <w:tcW w:w="1981" w:type="dxa"/>
            <w:tcBorders>
              <w:top w:val="nil"/>
              <w:left w:val="nil"/>
              <w:bottom w:val="single" w:sz="4" w:space="0" w:color="auto"/>
              <w:right w:val="single" w:sz="4" w:space="0" w:color="auto"/>
            </w:tcBorders>
            <w:shd w:val="clear" w:color="auto" w:fill="auto"/>
            <w:noWrap/>
            <w:vAlign w:val="center"/>
            <w:hideMark/>
          </w:tcPr>
          <w:p w:rsidR="00E35B1A" w:rsidRPr="00EE2543" w:rsidRDefault="00E35B1A" w:rsidP="002252FA">
            <w:pPr>
              <w:widowControl/>
              <w:jc w:val="center"/>
              <w:rPr>
                <w:rFonts w:ascii="华文中宋" w:eastAsia="华文中宋" w:hAnsi="华文中宋" w:cs="宋体"/>
                <w:color w:val="000000"/>
                <w:kern w:val="0"/>
                <w:sz w:val="18"/>
                <w:szCs w:val="18"/>
              </w:rPr>
            </w:pPr>
            <w:r w:rsidRPr="00EE2543">
              <w:rPr>
                <w:rFonts w:ascii="华文中宋" w:eastAsia="华文中宋" w:hAnsi="华文中宋" w:cs="宋体" w:hint="eastAsia"/>
                <w:color w:val="000000"/>
                <w:kern w:val="0"/>
                <w:sz w:val="18"/>
                <w:szCs w:val="18"/>
              </w:rPr>
              <w:t>定投8折、申购7折</w:t>
            </w:r>
          </w:p>
        </w:tc>
      </w:tr>
      <w:tr w:rsidR="00E35B1A" w:rsidRPr="00EE2543" w:rsidTr="002252FA">
        <w:trPr>
          <w:trHeight w:val="113"/>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E35B1A" w:rsidRPr="00EE2543" w:rsidRDefault="00E35B1A" w:rsidP="002252FA">
            <w:pPr>
              <w:widowControl/>
              <w:jc w:val="center"/>
              <w:rPr>
                <w:rFonts w:ascii="华文中宋" w:eastAsia="华文中宋" w:hAnsi="华文中宋" w:cs="宋体"/>
                <w:color w:val="000000"/>
                <w:kern w:val="0"/>
                <w:sz w:val="18"/>
              </w:rPr>
            </w:pPr>
            <w:r w:rsidRPr="00EE2543">
              <w:rPr>
                <w:rFonts w:ascii="华文中宋" w:eastAsia="华文中宋" w:hAnsi="华文中宋" w:cs="宋体" w:hint="eastAsia"/>
                <w:color w:val="000000"/>
                <w:kern w:val="0"/>
                <w:sz w:val="18"/>
              </w:rPr>
              <w:t>4</w:t>
            </w:r>
          </w:p>
        </w:tc>
        <w:tc>
          <w:tcPr>
            <w:tcW w:w="3303" w:type="dxa"/>
            <w:tcBorders>
              <w:top w:val="nil"/>
              <w:left w:val="nil"/>
              <w:bottom w:val="single" w:sz="4" w:space="0" w:color="auto"/>
              <w:right w:val="single" w:sz="4" w:space="0" w:color="auto"/>
            </w:tcBorders>
            <w:shd w:val="clear" w:color="000000" w:fill="FFFFFF"/>
            <w:noWrap/>
            <w:vAlign w:val="center"/>
            <w:hideMark/>
          </w:tcPr>
          <w:p w:rsidR="00E35B1A" w:rsidRPr="00EE2543" w:rsidRDefault="00E35B1A" w:rsidP="002252FA">
            <w:pPr>
              <w:widowControl/>
              <w:jc w:val="left"/>
              <w:rPr>
                <w:rFonts w:ascii="华文中宋" w:eastAsia="华文中宋" w:hAnsi="华文中宋" w:cs="宋体"/>
                <w:color w:val="000000"/>
                <w:kern w:val="0"/>
                <w:sz w:val="18"/>
                <w:szCs w:val="18"/>
              </w:rPr>
            </w:pPr>
            <w:r w:rsidRPr="00EE2543">
              <w:rPr>
                <w:rFonts w:ascii="华文中宋" w:eastAsia="华文中宋" w:hAnsi="华文中宋" w:cs="宋体" w:hint="eastAsia"/>
                <w:color w:val="000000"/>
                <w:kern w:val="0"/>
                <w:sz w:val="18"/>
                <w:szCs w:val="18"/>
              </w:rPr>
              <w:t>华宝成长策略混合型证券投资基金</w:t>
            </w:r>
          </w:p>
        </w:tc>
        <w:tc>
          <w:tcPr>
            <w:tcW w:w="1117" w:type="dxa"/>
            <w:tcBorders>
              <w:top w:val="nil"/>
              <w:left w:val="nil"/>
              <w:bottom w:val="single" w:sz="4" w:space="0" w:color="auto"/>
              <w:right w:val="single" w:sz="4" w:space="0" w:color="auto"/>
            </w:tcBorders>
            <w:shd w:val="clear" w:color="000000" w:fill="FFFFFF"/>
            <w:noWrap/>
            <w:vAlign w:val="center"/>
            <w:hideMark/>
          </w:tcPr>
          <w:p w:rsidR="00E35B1A" w:rsidRPr="00EE2543" w:rsidRDefault="00E35B1A" w:rsidP="002252FA">
            <w:pPr>
              <w:widowControl/>
              <w:jc w:val="center"/>
              <w:rPr>
                <w:rFonts w:ascii="华文中宋" w:eastAsia="华文中宋" w:hAnsi="华文中宋" w:cs="宋体"/>
                <w:color w:val="000000"/>
                <w:kern w:val="0"/>
                <w:sz w:val="18"/>
                <w:szCs w:val="18"/>
              </w:rPr>
            </w:pPr>
            <w:r w:rsidRPr="00EE2543">
              <w:rPr>
                <w:rFonts w:ascii="华文中宋" w:eastAsia="华文中宋" w:hAnsi="华文中宋" w:cs="宋体" w:hint="eastAsia"/>
                <w:color w:val="000000"/>
                <w:kern w:val="0"/>
                <w:sz w:val="18"/>
                <w:szCs w:val="18"/>
              </w:rPr>
              <w:t>009189</w:t>
            </w:r>
          </w:p>
        </w:tc>
        <w:tc>
          <w:tcPr>
            <w:tcW w:w="1859" w:type="dxa"/>
            <w:tcBorders>
              <w:top w:val="nil"/>
              <w:left w:val="nil"/>
              <w:bottom w:val="single" w:sz="4" w:space="0" w:color="auto"/>
              <w:right w:val="single" w:sz="4" w:space="0" w:color="auto"/>
            </w:tcBorders>
            <w:shd w:val="clear" w:color="auto" w:fill="auto"/>
            <w:noWrap/>
            <w:vAlign w:val="center"/>
            <w:hideMark/>
          </w:tcPr>
          <w:p w:rsidR="00E35B1A" w:rsidRPr="00EE2543" w:rsidRDefault="00E35B1A" w:rsidP="002252FA">
            <w:pPr>
              <w:widowControl/>
              <w:jc w:val="center"/>
              <w:rPr>
                <w:rFonts w:ascii="华文中宋" w:eastAsia="华文中宋" w:hAnsi="华文中宋" w:cs="宋体"/>
                <w:color w:val="000000"/>
                <w:kern w:val="0"/>
                <w:sz w:val="18"/>
                <w:szCs w:val="18"/>
              </w:rPr>
            </w:pPr>
            <w:r w:rsidRPr="00EE2543">
              <w:rPr>
                <w:rFonts w:ascii="华文中宋" w:eastAsia="华文中宋" w:hAnsi="华文中宋" w:cs="宋体" w:hint="eastAsia"/>
                <w:color w:val="000000"/>
                <w:kern w:val="0"/>
                <w:sz w:val="18"/>
                <w:szCs w:val="18"/>
              </w:rPr>
              <w:t>手机银行、个人网银</w:t>
            </w:r>
          </w:p>
        </w:tc>
        <w:tc>
          <w:tcPr>
            <w:tcW w:w="1981" w:type="dxa"/>
            <w:tcBorders>
              <w:top w:val="nil"/>
              <w:left w:val="nil"/>
              <w:bottom w:val="single" w:sz="4" w:space="0" w:color="auto"/>
              <w:right w:val="single" w:sz="4" w:space="0" w:color="auto"/>
            </w:tcBorders>
            <w:shd w:val="clear" w:color="auto" w:fill="auto"/>
            <w:noWrap/>
            <w:vAlign w:val="center"/>
            <w:hideMark/>
          </w:tcPr>
          <w:p w:rsidR="00E35B1A" w:rsidRPr="00EE2543" w:rsidRDefault="00E35B1A" w:rsidP="002252FA">
            <w:pPr>
              <w:widowControl/>
              <w:jc w:val="center"/>
              <w:rPr>
                <w:rFonts w:ascii="华文中宋" w:eastAsia="华文中宋" w:hAnsi="华文中宋" w:cs="宋体"/>
                <w:color w:val="000000"/>
                <w:kern w:val="0"/>
                <w:sz w:val="18"/>
                <w:szCs w:val="18"/>
              </w:rPr>
            </w:pPr>
            <w:r w:rsidRPr="00EE2543">
              <w:rPr>
                <w:rFonts w:ascii="华文中宋" w:eastAsia="华文中宋" w:hAnsi="华文中宋" w:cs="宋体" w:hint="eastAsia"/>
                <w:color w:val="000000"/>
                <w:kern w:val="0"/>
                <w:sz w:val="18"/>
                <w:szCs w:val="18"/>
              </w:rPr>
              <w:t>定投8折、申购7折</w:t>
            </w:r>
          </w:p>
        </w:tc>
      </w:tr>
      <w:tr w:rsidR="00E35B1A" w:rsidRPr="00EE2543" w:rsidTr="002252FA">
        <w:trPr>
          <w:trHeight w:val="113"/>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E35B1A" w:rsidRPr="00EE2543" w:rsidRDefault="00E35B1A" w:rsidP="002252FA">
            <w:pPr>
              <w:widowControl/>
              <w:jc w:val="center"/>
              <w:rPr>
                <w:rFonts w:ascii="华文中宋" w:eastAsia="华文中宋" w:hAnsi="华文中宋" w:cs="宋体"/>
                <w:color w:val="000000"/>
                <w:kern w:val="0"/>
                <w:sz w:val="18"/>
              </w:rPr>
            </w:pPr>
            <w:r w:rsidRPr="00EE2543">
              <w:rPr>
                <w:rFonts w:ascii="华文中宋" w:eastAsia="华文中宋" w:hAnsi="华文中宋" w:cs="宋体" w:hint="eastAsia"/>
                <w:color w:val="000000"/>
                <w:kern w:val="0"/>
                <w:sz w:val="18"/>
              </w:rPr>
              <w:t>5</w:t>
            </w:r>
          </w:p>
        </w:tc>
        <w:tc>
          <w:tcPr>
            <w:tcW w:w="3303" w:type="dxa"/>
            <w:tcBorders>
              <w:top w:val="nil"/>
              <w:left w:val="nil"/>
              <w:bottom w:val="single" w:sz="4" w:space="0" w:color="auto"/>
              <w:right w:val="single" w:sz="4" w:space="0" w:color="auto"/>
            </w:tcBorders>
            <w:shd w:val="clear" w:color="000000" w:fill="FFFFFF"/>
            <w:noWrap/>
            <w:vAlign w:val="center"/>
            <w:hideMark/>
          </w:tcPr>
          <w:p w:rsidR="00E35B1A" w:rsidRPr="00EE2543" w:rsidRDefault="00E35B1A" w:rsidP="002252FA">
            <w:pPr>
              <w:widowControl/>
              <w:jc w:val="left"/>
              <w:rPr>
                <w:rFonts w:ascii="华文中宋" w:eastAsia="华文中宋" w:hAnsi="华文中宋" w:cs="宋体"/>
                <w:color w:val="000000"/>
                <w:kern w:val="0"/>
                <w:sz w:val="18"/>
                <w:szCs w:val="18"/>
              </w:rPr>
            </w:pPr>
            <w:r w:rsidRPr="00EE2543">
              <w:rPr>
                <w:rFonts w:ascii="华文中宋" w:eastAsia="华文中宋" w:hAnsi="华文中宋" w:cs="宋体" w:hint="eastAsia"/>
                <w:color w:val="000000"/>
                <w:kern w:val="0"/>
                <w:sz w:val="18"/>
                <w:szCs w:val="18"/>
              </w:rPr>
              <w:t>华宝研究精选混合型证券投资基金</w:t>
            </w:r>
          </w:p>
        </w:tc>
        <w:tc>
          <w:tcPr>
            <w:tcW w:w="1117" w:type="dxa"/>
            <w:tcBorders>
              <w:top w:val="nil"/>
              <w:left w:val="nil"/>
              <w:bottom w:val="single" w:sz="4" w:space="0" w:color="auto"/>
              <w:right w:val="single" w:sz="4" w:space="0" w:color="auto"/>
            </w:tcBorders>
            <w:shd w:val="clear" w:color="000000" w:fill="FFFFFF"/>
            <w:noWrap/>
            <w:vAlign w:val="center"/>
            <w:hideMark/>
          </w:tcPr>
          <w:p w:rsidR="00E35B1A" w:rsidRPr="00EE2543" w:rsidRDefault="00E35B1A" w:rsidP="002252FA">
            <w:pPr>
              <w:widowControl/>
              <w:jc w:val="center"/>
              <w:rPr>
                <w:rFonts w:ascii="华文中宋" w:eastAsia="华文中宋" w:hAnsi="华文中宋" w:cs="宋体"/>
                <w:color w:val="000000"/>
                <w:kern w:val="0"/>
                <w:sz w:val="18"/>
                <w:szCs w:val="18"/>
              </w:rPr>
            </w:pPr>
            <w:r w:rsidRPr="00EE2543">
              <w:rPr>
                <w:rFonts w:ascii="华文中宋" w:eastAsia="华文中宋" w:hAnsi="华文中宋" w:cs="宋体" w:hint="eastAsia"/>
                <w:color w:val="000000"/>
                <w:kern w:val="0"/>
                <w:sz w:val="18"/>
                <w:szCs w:val="18"/>
              </w:rPr>
              <w:t>009989</w:t>
            </w:r>
          </w:p>
        </w:tc>
        <w:tc>
          <w:tcPr>
            <w:tcW w:w="1859" w:type="dxa"/>
            <w:tcBorders>
              <w:top w:val="nil"/>
              <w:left w:val="nil"/>
              <w:bottom w:val="single" w:sz="4" w:space="0" w:color="auto"/>
              <w:right w:val="single" w:sz="4" w:space="0" w:color="auto"/>
            </w:tcBorders>
            <w:shd w:val="clear" w:color="auto" w:fill="auto"/>
            <w:noWrap/>
            <w:vAlign w:val="center"/>
            <w:hideMark/>
          </w:tcPr>
          <w:p w:rsidR="00E35B1A" w:rsidRPr="00EE2543" w:rsidRDefault="00E35B1A" w:rsidP="002252FA">
            <w:pPr>
              <w:widowControl/>
              <w:jc w:val="center"/>
              <w:rPr>
                <w:rFonts w:ascii="华文中宋" w:eastAsia="华文中宋" w:hAnsi="华文中宋" w:cs="宋体"/>
                <w:color w:val="000000"/>
                <w:kern w:val="0"/>
                <w:sz w:val="18"/>
                <w:szCs w:val="18"/>
              </w:rPr>
            </w:pPr>
            <w:r w:rsidRPr="00EE2543">
              <w:rPr>
                <w:rFonts w:ascii="华文中宋" w:eastAsia="华文中宋" w:hAnsi="华文中宋" w:cs="宋体" w:hint="eastAsia"/>
                <w:color w:val="000000"/>
                <w:kern w:val="0"/>
                <w:sz w:val="18"/>
                <w:szCs w:val="18"/>
              </w:rPr>
              <w:t>手机银行、个人网银</w:t>
            </w:r>
          </w:p>
        </w:tc>
        <w:tc>
          <w:tcPr>
            <w:tcW w:w="1981" w:type="dxa"/>
            <w:tcBorders>
              <w:top w:val="nil"/>
              <w:left w:val="nil"/>
              <w:bottom w:val="single" w:sz="4" w:space="0" w:color="auto"/>
              <w:right w:val="single" w:sz="4" w:space="0" w:color="auto"/>
            </w:tcBorders>
            <w:shd w:val="clear" w:color="auto" w:fill="auto"/>
            <w:noWrap/>
            <w:vAlign w:val="center"/>
            <w:hideMark/>
          </w:tcPr>
          <w:p w:rsidR="00E35B1A" w:rsidRPr="00EE2543" w:rsidRDefault="00E35B1A" w:rsidP="002252FA">
            <w:pPr>
              <w:widowControl/>
              <w:jc w:val="center"/>
              <w:rPr>
                <w:rFonts w:ascii="华文中宋" w:eastAsia="华文中宋" w:hAnsi="华文中宋" w:cs="宋体"/>
                <w:color w:val="000000"/>
                <w:kern w:val="0"/>
                <w:sz w:val="18"/>
                <w:szCs w:val="18"/>
              </w:rPr>
            </w:pPr>
            <w:r w:rsidRPr="00EE2543">
              <w:rPr>
                <w:rFonts w:ascii="华文中宋" w:eastAsia="华文中宋" w:hAnsi="华文中宋" w:cs="宋体" w:hint="eastAsia"/>
                <w:color w:val="000000"/>
                <w:kern w:val="0"/>
                <w:sz w:val="18"/>
                <w:szCs w:val="18"/>
              </w:rPr>
              <w:t>定投8折、申购7折</w:t>
            </w:r>
          </w:p>
        </w:tc>
      </w:tr>
      <w:tr w:rsidR="00E35B1A" w:rsidRPr="00EE2543" w:rsidTr="002252FA">
        <w:trPr>
          <w:trHeight w:val="113"/>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E35B1A" w:rsidRPr="00EE2543" w:rsidRDefault="00E35B1A" w:rsidP="002252FA">
            <w:pPr>
              <w:widowControl/>
              <w:jc w:val="center"/>
              <w:rPr>
                <w:rFonts w:ascii="华文中宋" w:eastAsia="华文中宋" w:hAnsi="华文中宋" w:cs="宋体"/>
                <w:color w:val="000000"/>
                <w:kern w:val="0"/>
                <w:sz w:val="18"/>
              </w:rPr>
            </w:pPr>
            <w:r w:rsidRPr="00EE2543">
              <w:rPr>
                <w:rFonts w:ascii="华文中宋" w:eastAsia="华文中宋" w:hAnsi="华文中宋" w:cs="宋体" w:hint="eastAsia"/>
                <w:color w:val="000000"/>
                <w:kern w:val="0"/>
                <w:sz w:val="18"/>
              </w:rPr>
              <w:t>6</w:t>
            </w:r>
          </w:p>
        </w:tc>
        <w:tc>
          <w:tcPr>
            <w:tcW w:w="3303" w:type="dxa"/>
            <w:tcBorders>
              <w:top w:val="nil"/>
              <w:left w:val="nil"/>
              <w:bottom w:val="single" w:sz="4" w:space="0" w:color="auto"/>
              <w:right w:val="single" w:sz="4" w:space="0" w:color="auto"/>
            </w:tcBorders>
            <w:shd w:val="clear" w:color="000000" w:fill="FFFFFF"/>
            <w:noWrap/>
            <w:vAlign w:val="center"/>
            <w:hideMark/>
          </w:tcPr>
          <w:p w:rsidR="00E35B1A" w:rsidRPr="00EE2543" w:rsidRDefault="00E35B1A" w:rsidP="002252FA">
            <w:pPr>
              <w:widowControl/>
              <w:jc w:val="left"/>
              <w:rPr>
                <w:rFonts w:ascii="华文中宋" w:eastAsia="华文中宋" w:hAnsi="华文中宋" w:cs="宋体"/>
                <w:color w:val="000000"/>
                <w:kern w:val="0"/>
                <w:sz w:val="18"/>
                <w:szCs w:val="18"/>
              </w:rPr>
            </w:pPr>
            <w:r w:rsidRPr="00EE2543">
              <w:rPr>
                <w:rFonts w:ascii="华文中宋" w:eastAsia="华文中宋" w:hAnsi="华文中宋" w:cs="宋体" w:hint="eastAsia"/>
                <w:color w:val="000000"/>
                <w:kern w:val="0"/>
                <w:sz w:val="18"/>
                <w:szCs w:val="18"/>
              </w:rPr>
              <w:t>华宝服务优选混合型证券投资基金</w:t>
            </w:r>
          </w:p>
        </w:tc>
        <w:tc>
          <w:tcPr>
            <w:tcW w:w="1117" w:type="dxa"/>
            <w:tcBorders>
              <w:top w:val="nil"/>
              <w:left w:val="nil"/>
              <w:bottom w:val="single" w:sz="4" w:space="0" w:color="auto"/>
              <w:right w:val="single" w:sz="4" w:space="0" w:color="auto"/>
            </w:tcBorders>
            <w:shd w:val="clear" w:color="000000" w:fill="FFFFFF"/>
            <w:noWrap/>
            <w:vAlign w:val="center"/>
            <w:hideMark/>
          </w:tcPr>
          <w:p w:rsidR="00E35B1A" w:rsidRPr="00EE2543" w:rsidRDefault="00E35B1A" w:rsidP="002252FA">
            <w:pPr>
              <w:widowControl/>
              <w:jc w:val="center"/>
              <w:rPr>
                <w:rFonts w:ascii="华文中宋" w:eastAsia="华文中宋" w:hAnsi="华文中宋" w:cs="宋体"/>
                <w:color w:val="000000"/>
                <w:kern w:val="0"/>
                <w:sz w:val="18"/>
                <w:szCs w:val="18"/>
              </w:rPr>
            </w:pPr>
            <w:r w:rsidRPr="00EE2543">
              <w:rPr>
                <w:rFonts w:ascii="华文中宋" w:eastAsia="华文中宋" w:hAnsi="华文中宋" w:cs="宋体" w:hint="eastAsia"/>
                <w:color w:val="000000"/>
                <w:kern w:val="0"/>
                <w:sz w:val="18"/>
                <w:szCs w:val="18"/>
              </w:rPr>
              <w:t>000124</w:t>
            </w:r>
          </w:p>
        </w:tc>
        <w:tc>
          <w:tcPr>
            <w:tcW w:w="1859" w:type="dxa"/>
            <w:tcBorders>
              <w:top w:val="nil"/>
              <w:left w:val="nil"/>
              <w:bottom w:val="single" w:sz="4" w:space="0" w:color="auto"/>
              <w:right w:val="single" w:sz="4" w:space="0" w:color="auto"/>
            </w:tcBorders>
            <w:shd w:val="clear" w:color="auto" w:fill="auto"/>
            <w:noWrap/>
            <w:vAlign w:val="center"/>
            <w:hideMark/>
          </w:tcPr>
          <w:p w:rsidR="00E35B1A" w:rsidRPr="00EE2543" w:rsidRDefault="00E35B1A" w:rsidP="002252FA">
            <w:pPr>
              <w:widowControl/>
              <w:jc w:val="center"/>
              <w:rPr>
                <w:rFonts w:ascii="华文中宋" w:eastAsia="华文中宋" w:hAnsi="华文中宋" w:cs="宋体"/>
                <w:color w:val="000000"/>
                <w:kern w:val="0"/>
                <w:sz w:val="18"/>
                <w:szCs w:val="18"/>
              </w:rPr>
            </w:pPr>
            <w:r w:rsidRPr="00EE2543">
              <w:rPr>
                <w:rFonts w:ascii="华文中宋" w:eastAsia="华文中宋" w:hAnsi="华文中宋" w:cs="宋体" w:hint="eastAsia"/>
                <w:color w:val="000000"/>
                <w:kern w:val="0"/>
                <w:sz w:val="18"/>
                <w:szCs w:val="18"/>
              </w:rPr>
              <w:t>手机银行、个人网银</w:t>
            </w:r>
          </w:p>
        </w:tc>
        <w:tc>
          <w:tcPr>
            <w:tcW w:w="1981" w:type="dxa"/>
            <w:tcBorders>
              <w:top w:val="nil"/>
              <w:left w:val="nil"/>
              <w:bottom w:val="single" w:sz="4" w:space="0" w:color="auto"/>
              <w:right w:val="single" w:sz="4" w:space="0" w:color="auto"/>
            </w:tcBorders>
            <w:shd w:val="clear" w:color="auto" w:fill="auto"/>
            <w:noWrap/>
            <w:vAlign w:val="center"/>
            <w:hideMark/>
          </w:tcPr>
          <w:p w:rsidR="00E35B1A" w:rsidRPr="00EE2543" w:rsidRDefault="00E35B1A" w:rsidP="002252FA">
            <w:pPr>
              <w:widowControl/>
              <w:jc w:val="center"/>
              <w:rPr>
                <w:rFonts w:ascii="华文中宋" w:eastAsia="华文中宋" w:hAnsi="华文中宋" w:cs="宋体"/>
                <w:color w:val="000000"/>
                <w:kern w:val="0"/>
                <w:sz w:val="18"/>
                <w:szCs w:val="18"/>
              </w:rPr>
            </w:pPr>
            <w:r w:rsidRPr="00EE2543">
              <w:rPr>
                <w:rFonts w:ascii="华文中宋" w:eastAsia="华文中宋" w:hAnsi="华文中宋" w:cs="宋体" w:hint="eastAsia"/>
                <w:color w:val="000000"/>
                <w:kern w:val="0"/>
                <w:sz w:val="18"/>
                <w:szCs w:val="18"/>
              </w:rPr>
              <w:t>定投8折、申购7折</w:t>
            </w:r>
          </w:p>
        </w:tc>
      </w:tr>
      <w:tr w:rsidR="00E35B1A" w:rsidRPr="00EE2543" w:rsidTr="002252FA">
        <w:trPr>
          <w:trHeight w:val="113"/>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E35B1A" w:rsidRPr="00EE2543" w:rsidRDefault="00E35B1A" w:rsidP="002252FA">
            <w:pPr>
              <w:widowControl/>
              <w:jc w:val="center"/>
              <w:rPr>
                <w:rFonts w:ascii="华文中宋" w:eastAsia="华文中宋" w:hAnsi="华文中宋" w:cs="宋体"/>
                <w:color w:val="000000"/>
                <w:kern w:val="0"/>
                <w:sz w:val="18"/>
              </w:rPr>
            </w:pPr>
            <w:r w:rsidRPr="00EE2543">
              <w:rPr>
                <w:rFonts w:ascii="华文中宋" w:eastAsia="华文中宋" w:hAnsi="华文中宋" w:cs="宋体" w:hint="eastAsia"/>
                <w:color w:val="000000"/>
                <w:kern w:val="0"/>
                <w:sz w:val="18"/>
              </w:rPr>
              <w:t>7</w:t>
            </w:r>
          </w:p>
        </w:tc>
        <w:tc>
          <w:tcPr>
            <w:tcW w:w="3303" w:type="dxa"/>
            <w:tcBorders>
              <w:top w:val="nil"/>
              <w:left w:val="nil"/>
              <w:bottom w:val="single" w:sz="4" w:space="0" w:color="auto"/>
              <w:right w:val="single" w:sz="4" w:space="0" w:color="auto"/>
            </w:tcBorders>
            <w:shd w:val="clear" w:color="000000" w:fill="FFFFFF"/>
            <w:noWrap/>
            <w:vAlign w:val="center"/>
            <w:hideMark/>
          </w:tcPr>
          <w:p w:rsidR="00E35B1A" w:rsidRPr="00EE2543" w:rsidRDefault="00E35B1A" w:rsidP="002252FA">
            <w:pPr>
              <w:widowControl/>
              <w:jc w:val="left"/>
              <w:rPr>
                <w:rFonts w:ascii="华文中宋" w:eastAsia="华文中宋" w:hAnsi="华文中宋" w:cs="宋体"/>
                <w:color w:val="000000"/>
                <w:kern w:val="0"/>
                <w:sz w:val="18"/>
                <w:szCs w:val="18"/>
              </w:rPr>
            </w:pPr>
            <w:r w:rsidRPr="00EE2543">
              <w:rPr>
                <w:rFonts w:ascii="华文中宋" w:eastAsia="华文中宋" w:hAnsi="华文中宋" w:cs="宋体" w:hint="eastAsia"/>
                <w:color w:val="000000"/>
                <w:kern w:val="0"/>
                <w:sz w:val="18"/>
                <w:szCs w:val="18"/>
              </w:rPr>
              <w:t>华宝创新优选混合型证券投资基金</w:t>
            </w:r>
          </w:p>
        </w:tc>
        <w:tc>
          <w:tcPr>
            <w:tcW w:w="1117" w:type="dxa"/>
            <w:tcBorders>
              <w:top w:val="nil"/>
              <w:left w:val="nil"/>
              <w:bottom w:val="single" w:sz="4" w:space="0" w:color="auto"/>
              <w:right w:val="single" w:sz="4" w:space="0" w:color="auto"/>
            </w:tcBorders>
            <w:shd w:val="clear" w:color="000000" w:fill="FFFFFF"/>
            <w:noWrap/>
            <w:vAlign w:val="center"/>
            <w:hideMark/>
          </w:tcPr>
          <w:p w:rsidR="00E35B1A" w:rsidRPr="00EE2543" w:rsidRDefault="00E35B1A" w:rsidP="002252FA">
            <w:pPr>
              <w:widowControl/>
              <w:jc w:val="center"/>
              <w:rPr>
                <w:rFonts w:ascii="华文中宋" w:eastAsia="华文中宋" w:hAnsi="华文中宋" w:cs="宋体"/>
                <w:color w:val="000000"/>
                <w:kern w:val="0"/>
                <w:sz w:val="18"/>
                <w:szCs w:val="18"/>
              </w:rPr>
            </w:pPr>
            <w:r w:rsidRPr="00EE2543">
              <w:rPr>
                <w:rFonts w:ascii="华文中宋" w:eastAsia="华文中宋" w:hAnsi="华文中宋" w:cs="宋体" w:hint="eastAsia"/>
                <w:color w:val="000000"/>
                <w:kern w:val="0"/>
                <w:sz w:val="18"/>
                <w:szCs w:val="18"/>
              </w:rPr>
              <w:t>000601</w:t>
            </w:r>
          </w:p>
        </w:tc>
        <w:tc>
          <w:tcPr>
            <w:tcW w:w="1859" w:type="dxa"/>
            <w:tcBorders>
              <w:top w:val="nil"/>
              <w:left w:val="nil"/>
              <w:bottom w:val="single" w:sz="4" w:space="0" w:color="auto"/>
              <w:right w:val="single" w:sz="4" w:space="0" w:color="auto"/>
            </w:tcBorders>
            <w:shd w:val="clear" w:color="auto" w:fill="auto"/>
            <w:noWrap/>
            <w:vAlign w:val="center"/>
            <w:hideMark/>
          </w:tcPr>
          <w:p w:rsidR="00E35B1A" w:rsidRPr="00EE2543" w:rsidRDefault="00E35B1A" w:rsidP="002252FA">
            <w:pPr>
              <w:widowControl/>
              <w:jc w:val="center"/>
              <w:rPr>
                <w:rFonts w:ascii="华文中宋" w:eastAsia="华文中宋" w:hAnsi="华文中宋" w:cs="宋体"/>
                <w:color w:val="000000"/>
                <w:kern w:val="0"/>
                <w:sz w:val="18"/>
                <w:szCs w:val="18"/>
              </w:rPr>
            </w:pPr>
            <w:r w:rsidRPr="00EE2543">
              <w:rPr>
                <w:rFonts w:ascii="华文中宋" w:eastAsia="华文中宋" w:hAnsi="华文中宋" w:cs="宋体" w:hint="eastAsia"/>
                <w:color w:val="000000"/>
                <w:kern w:val="0"/>
                <w:sz w:val="18"/>
                <w:szCs w:val="18"/>
              </w:rPr>
              <w:t>手机银行、个人网银</w:t>
            </w:r>
          </w:p>
        </w:tc>
        <w:tc>
          <w:tcPr>
            <w:tcW w:w="1981" w:type="dxa"/>
            <w:tcBorders>
              <w:top w:val="nil"/>
              <w:left w:val="nil"/>
              <w:bottom w:val="single" w:sz="4" w:space="0" w:color="auto"/>
              <w:right w:val="single" w:sz="4" w:space="0" w:color="auto"/>
            </w:tcBorders>
            <w:shd w:val="clear" w:color="auto" w:fill="auto"/>
            <w:noWrap/>
            <w:vAlign w:val="center"/>
            <w:hideMark/>
          </w:tcPr>
          <w:p w:rsidR="00E35B1A" w:rsidRPr="00EE2543" w:rsidRDefault="00E35B1A" w:rsidP="002252FA">
            <w:pPr>
              <w:widowControl/>
              <w:jc w:val="center"/>
              <w:rPr>
                <w:rFonts w:ascii="华文中宋" w:eastAsia="华文中宋" w:hAnsi="华文中宋" w:cs="宋体"/>
                <w:color w:val="000000"/>
                <w:kern w:val="0"/>
                <w:sz w:val="18"/>
                <w:szCs w:val="18"/>
              </w:rPr>
            </w:pPr>
            <w:r w:rsidRPr="00EE2543">
              <w:rPr>
                <w:rFonts w:ascii="华文中宋" w:eastAsia="华文中宋" w:hAnsi="华文中宋" w:cs="宋体" w:hint="eastAsia"/>
                <w:color w:val="000000"/>
                <w:kern w:val="0"/>
                <w:sz w:val="18"/>
                <w:szCs w:val="18"/>
              </w:rPr>
              <w:t>定投8折、申购7折</w:t>
            </w:r>
          </w:p>
        </w:tc>
      </w:tr>
      <w:tr w:rsidR="00E35B1A" w:rsidRPr="00EE2543" w:rsidTr="002252FA">
        <w:trPr>
          <w:trHeight w:val="113"/>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E35B1A" w:rsidRPr="00EE2543" w:rsidRDefault="00E35B1A" w:rsidP="002252FA">
            <w:pPr>
              <w:widowControl/>
              <w:jc w:val="center"/>
              <w:rPr>
                <w:rFonts w:ascii="华文中宋" w:eastAsia="华文中宋" w:hAnsi="华文中宋" w:cs="宋体"/>
                <w:color w:val="000000"/>
                <w:kern w:val="0"/>
                <w:sz w:val="18"/>
              </w:rPr>
            </w:pPr>
            <w:r w:rsidRPr="00EE2543">
              <w:rPr>
                <w:rFonts w:ascii="华文中宋" w:eastAsia="华文中宋" w:hAnsi="华文中宋" w:cs="宋体" w:hint="eastAsia"/>
                <w:color w:val="000000"/>
                <w:kern w:val="0"/>
                <w:sz w:val="18"/>
              </w:rPr>
              <w:t>8</w:t>
            </w:r>
          </w:p>
        </w:tc>
        <w:tc>
          <w:tcPr>
            <w:tcW w:w="3303" w:type="dxa"/>
            <w:tcBorders>
              <w:top w:val="nil"/>
              <w:left w:val="nil"/>
              <w:bottom w:val="single" w:sz="4" w:space="0" w:color="auto"/>
              <w:right w:val="single" w:sz="4" w:space="0" w:color="auto"/>
            </w:tcBorders>
            <w:shd w:val="clear" w:color="000000" w:fill="FFFFFF"/>
            <w:noWrap/>
            <w:vAlign w:val="center"/>
            <w:hideMark/>
          </w:tcPr>
          <w:p w:rsidR="00E35B1A" w:rsidRPr="00EE2543" w:rsidRDefault="00E35B1A" w:rsidP="002252FA">
            <w:pPr>
              <w:widowControl/>
              <w:jc w:val="left"/>
              <w:rPr>
                <w:rFonts w:ascii="华文中宋" w:eastAsia="华文中宋" w:hAnsi="华文中宋" w:cs="宋体"/>
                <w:color w:val="000000"/>
                <w:kern w:val="0"/>
                <w:sz w:val="18"/>
                <w:szCs w:val="18"/>
              </w:rPr>
            </w:pPr>
            <w:r w:rsidRPr="00EE2543">
              <w:rPr>
                <w:rFonts w:ascii="华文中宋" w:eastAsia="华文中宋" w:hAnsi="华文中宋" w:cs="宋体" w:hint="eastAsia"/>
                <w:color w:val="000000"/>
                <w:kern w:val="0"/>
                <w:sz w:val="18"/>
                <w:szCs w:val="18"/>
              </w:rPr>
              <w:t>华宝生态中国混合型证券投资基金</w:t>
            </w:r>
          </w:p>
        </w:tc>
        <w:tc>
          <w:tcPr>
            <w:tcW w:w="1117" w:type="dxa"/>
            <w:tcBorders>
              <w:top w:val="nil"/>
              <w:left w:val="nil"/>
              <w:bottom w:val="single" w:sz="4" w:space="0" w:color="auto"/>
              <w:right w:val="single" w:sz="4" w:space="0" w:color="auto"/>
            </w:tcBorders>
            <w:shd w:val="clear" w:color="000000" w:fill="FFFFFF"/>
            <w:noWrap/>
            <w:vAlign w:val="center"/>
            <w:hideMark/>
          </w:tcPr>
          <w:p w:rsidR="00E35B1A" w:rsidRPr="00EE2543" w:rsidRDefault="00E35B1A" w:rsidP="002252FA">
            <w:pPr>
              <w:widowControl/>
              <w:jc w:val="center"/>
              <w:rPr>
                <w:rFonts w:ascii="华文中宋" w:eastAsia="华文中宋" w:hAnsi="华文中宋" w:cs="宋体"/>
                <w:color w:val="000000"/>
                <w:kern w:val="0"/>
                <w:sz w:val="18"/>
                <w:szCs w:val="18"/>
              </w:rPr>
            </w:pPr>
            <w:r w:rsidRPr="00EE2543">
              <w:rPr>
                <w:rFonts w:ascii="华文中宋" w:eastAsia="华文中宋" w:hAnsi="华文中宋" w:cs="宋体" w:hint="eastAsia"/>
                <w:color w:val="000000"/>
                <w:kern w:val="0"/>
                <w:sz w:val="18"/>
                <w:szCs w:val="18"/>
              </w:rPr>
              <w:t>000612</w:t>
            </w:r>
          </w:p>
        </w:tc>
        <w:tc>
          <w:tcPr>
            <w:tcW w:w="1859" w:type="dxa"/>
            <w:tcBorders>
              <w:top w:val="nil"/>
              <w:left w:val="nil"/>
              <w:bottom w:val="single" w:sz="4" w:space="0" w:color="auto"/>
              <w:right w:val="single" w:sz="4" w:space="0" w:color="auto"/>
            </w:tcBorders>
            <w:shd w:val="clear" w:color="auto" w:fill="auto"/>
            <w:noWrap/>
            <w:vAlign w:val="center"/>
            <w:hideMark/>
          </w:tcPr>
          <w:p w:rsidR="00E35B1A" w:rsidRPr="00EE2543" w:rsidRDefault="00E35B1A" w:rsidP="002252FA">
            <w:pPr>
              <w:widowControl/>
              <w:jc w:val="center"/>
              <w:rPr>
                <w:rFonts w:ascii="华文中宋" w:eastAsia="华文中宋" w:hAnsi="华文中宋" w:cs="宋体"/>
                <w:color w:val="000000"/>
                <w:kern w:val="0"/>
                <w:sz w:val="18"/>
                <w:szCs w:val="18"/>
              </w:rPr>
            </w:pPr>
            <w:r w:rsidRPr="00EE2543">
              <w:rPr>
                <w:rFonts w:ascii="华文中宋" w:eastAsia="华文中宋" w:hAnsi="华文中宋" w:cs="宋体" w:hint="eastAsia"/>
                <w:color w:val="000000"/>
                <w:kern w:val="0"/>
                <w:sz w:val="18"/>
                <w:szCs w:val="18"/>
              </w:rPr>
              <w:t>手机银行、个人网银</w:t>
            </w:r>
          </w:p>
        </w:tc>
        <w:tc>
          <w:tcPr>
            <w:tcW w:w="1981" w:type="dxa"/>
            <w:tcBorders>
              <w:top w:val="nil"/>
              <w:left w:val="nil"/>
              <w:bottom w:val="single" w:sz="4" w:space="0" w:color="auto"/>
              <w:right w:val="single" w:sz="4" w:space="0" w:color="auto"/>
            </w:tcBorders>
            <w:shd w:val="clear" w:color="auto" w:fill="auto"/>
            <w:noWrap/>
            <w:vAlign w:val="center"/>
            <w:hideMark/>
          </w:tcPr>
          <w:p w:rsidR="00E35B1A" w:rsidRPr="00EE2543" w:rsidRDefault="00E35B1A" w:rsidP="002252FA">
            <w:pPr>
              <w:widowControl/>
              <w:jc w:val="center"/>
              <w:rPr>
                <w:rFonts w:ascii="华文中宋" w:eastAsia="华文中宋" w:hAnsi="华文中宋" w:cs="宋体"/>
                <w:color w:val="000000"/>
                <w:kern w:val="0"/>
                <w:sz w:val="18"/>
                <w:szCs w:val="18"/>
              </w:rPr>
            </w:pPr>
            <w:r w:rsidRPr="00EE2543">
              <w:rPr>
                <w:rFonts w:ascii="华文中宋" w:eastAsia="华文中宋" w:hAnsi="华文中宋" w:cs="宋体" w:hint="eastAsia"/>
                <w:color w:val="000000"/>
                <w:kern w:val="0"/>
                <w:sz w:val="18"/>
                <w:szCs w:val="18"/>
              </w:rPr>
              <w:t>定投8折、申购7折</w:t>
            </w:r>
          </w:p>
        </w:tc>
      </w:tr>
      <w:tr w:rsidR="00E35B1A" w:rsidRPr="00EE2543" w:rsidTr="002252FA">
        <w:trPr>
          <w:trHeight w:val="113"/>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E35B1A" w:rsidRPr="00EE2543" w:rsidRDefault="00E35B1A" w:rsidP="002252FA">
            <w:pPr>
              <w:widowControl/>
              <w:jc w:val="center"/>
              <w:rPr>
                <w:rFonts w:ascii="华文中宋" w:eastAsia="华文中宋" w:hAnsi="华文中宋" w:cs="宋体"/>
                <w:color w:val="000000"/>
                <w:kern w:val="0"/>
                <w:sz w:val="18"/>
              </w:rPr>
            </w:pPr>
            <w:r w:rsidRPr="00EE2543">
              <w:rPr>
                <w:rFonts w:ascii="华文中宋" w:eastAsia="华文中宋" w:hAnsi="华文中宋" w:cs="宋体" w:hint="eastAsia"/>
                <w:color w:val="000000"/>
                <w:kern w:val="0"/>
                <w:sz w:val="18"/>
              </w:rPr>
              <w:t>9</w:t>
            </w:r>
          </w:p>
        </w:tc>
        <w:tc>
          <w:tcPr>
            <w:tcW w:w="3303" w:type="dxa"/>
            <w:tcBorders>
              <w:top w:val="nil"/>
              <w:left w:val="nil"/>
              <w:bottom w:val="single" w:sz="4" w:space="0" w:color="auto"/>
              <w:right w:val="single" w:sz="4" w:space="0" w:color="auto"/>
            </w:tcBorders>
            <w:shd w:val="clear" w:color="000000" w:fill="FFFFFF"/>
            <w:noWrap/>
            <w:vAlign w:val="center"/>
            <w:hideMark/>
          </w:tcPr>
          <w:p w:rsidR="00E35B1A" w:rsidRPr="00EE2543" w:rsidRDefault="00E35B1A" w:rsidP="002252FA">
            <w:pPr>
              <w:widowControl/>
              <w:jc w:val="left"/>
              <w:rPr>
                <w:rFonts w:ascii="华文中宋" w:eastAsia="华文中宋" w:hAnsi="华文中宋" w:cs="宋体"/>
                <w:color w:val="000000"/>
                <w:kern w:val="0"/>
                <w:sz w:val="18"/>
                <w:szCs w:val="18"/>
              </w:rPr>
            </w:pPr>
            <w:r w:rsidRPr="00EE2543">
              <w:rPr>
                <w:rFonts w:ascii="华文中宋" w:eastAsia="华文中宋" w:hAnsi="华文中宋" w:cs="宋体" w:hint="eastAsia"/>
                <w:color w:val="000000"/>
                <w:kern w:val="0"/>
                <w:sz w:val="18"/>
                <w:szCs w:val="18"/>
              </w:rPr>
              <w:t>华宝医药生物优选混合型证券投资基金</w:t>
            </w:r>
          </w:p>
        </w:tc>
        <w:tc>
          <w:tcPr>
            <w:tcW w:w="1117" w:type="dxa"/>
            <w:tcBorders>
              <w:top w:val="nil"/>
              <w:left w:val="nil"/>
              <w:bottom w:val="single" w:sz="4" w:space="0" w:color="auto"/>
              <w:right w:val="single" w:sz="4" w:space="0" w:color="auto"/>
            </w:tcBorders>
            <w:shd w:val="clear" w:color="000000" w:fill="FFFFFF"/>
            <w:noWrap/>
            <w:vAlign w:val="center"/>
            <w:hideMark/>
          </w:tcPr>
          <w:p w:rsidR="00E35B1A" w:rsidRPr="00EE2543" w:rsidRDefault="00E35B1A" w:rsidP="002252FA">
            <w:pPr>
              <w:widowControl/>
              <w:jc w:val="center"/>
              <w:rPr>
                <w:rFonts w:ascii="华文中宋" w:eastAsia="华文中宋" w:hAnsi="华文中宋" w:cs="宋体"/>
                <w:color w:val="000000"/>
                <w:kern w:val="0"/>
                <w:sz w:val="18"/>
                <w:szCs w:val="18"/>
              </w:rPr>
            </w:pPr>
            <w:r w:rsidRPr="00EE2543">
              <w:rPr>
                <w:rFonts w:ascii="华文中宋" w:eastAsia="华文中宋" w:hAnsi="华文中宋" w:cs="宋体" w:hint="eastAsia"/>
                <w:color w:val="000000"/>
                <w:kern w:val="0"/>
                <w:sz w:val="18"/>
                <w:szCs w:val="18"/>
              </w:rPr>
              <w:t>240020</w:t>
            </w:r>
          </w:p>
        </w:tc>
        <w:tc>
          <w:tcPr>
            <w:tcW w:w="1859" w:type="dxa"/>
            <w:tcBorders>
              <w:top w:val="nil"/>
              <w:left w:val="nil"/>
              <w:bottom w:val="single" w:sz="4" w:space="0" w:color="auto"/>
              <w:right w:val="single" w:sz="4" w:space="0" w:color="auto"/>
            </w:tcBorders>
            <w:shd w:val="clear" w:color="auto" w:fill="auto"/>
            <w:noWrap/>
            <w:vAlign w:val="center"/>
            <w:hideMark/>
          </w:tcPr>
          <w:p w:rsidR="00E35B1A" w:rsidRPr="00EE2543" w:rsidRDefault="00E35B1A" w:rsidP="002252FA">
            <w:pPr>
              <w:widowControl/>
              <w:jc w:val="center"/>
              <w:rPr>
                <w:rFonts w:ascii="华文中宋" w:eastAsia="华文中宋" w:hAnsi="华文中宋" w:cs="宋体"/>
                <w:color w:val="000000"/>
                <w:kern w:val="0"/>
                <w:sz w:val="18"/>
                <w:szCs w:val="18"/>
              </w:rPr>
            </w:pPr>
            <w:r w:rsidRPr="00EE2543">
              <w:rPr>
                <w:rFonts w:ascii="华文中宋" w:eastAsia="华文中宋" w:hAnsi="华文中宋" w:cs="宋体" w:hint="eastAsia"/>
                <w:color w:val="000000"/>
                <w:kern w:val="0"/>
                <w:sz w:val="18"/>
                <w:szCs w:val="18"/>
              </w:rPr>
              <w:t>手机银行、个人网银</w:t>
            </w:r>
          </w:p>
        </w:tc>
        <w:tc>
          <w:tcPr>
            <w:tcW w:w="1981" w:type="dxa"/>
            <w:tcBorders>
              <w:top w:val="nil"/>
              <w:left w:val="nil"/>
              <w:bottom w:val="single" w:sz="4" w:space="0" w:color="auto"/>
              <w:right w:val="single" w:sz="4" w:space="0" w:color="auto"/>
            </w:tcBorders>
            <w:shd w:val="clear" w:color="auto" w:fill="auto"/>
            <w:noWrap/>
            <w:vAlign w:val="center"/>
            <w:hideMark/>
          </w:tcPr>
          <w:p w:rsidR="00E35B1A" w:rsidRPr="00EE2543" w:rsidRDefault="00E35B1A" w:rsidP="002252FA">
            <w:pPr>
              <w:widowControl/>
              <w:jc w:val="center"/>
              <w:rPr>
                <w:rFonts w:ascii="华文中宋" w:eastAsia="华文中宋" w:hAnsi="华文中宋" w:cs="宋体"/>
                <w:color w:val="000000"/>
                <w:kern w:val="0"/>
                <w:sz w:val="18"/>
                <w:szCs w:val="18"/>
              </w:rPr>
            </w:pPr>
            <w:r w:rsidRPr="00EE2543">
              <w:rPr>
                <w:rFonts w:ascii="华文中宋" w:eastAsia="华文中宋" w:hAnsi="华文中宋" w:cs="宋体" w:hint="eastAsia"/>
                <w:color w:val="000000"/>
                <w:kern w:val="0"/>
                <w:sz w:val="18"/>
                <w:szCs w:val="18"/>
              </w:rPr>
              <w:t>定投8折、申购7折</w:t>
            </w:r>
          </w:p>
        </w:tc>
      </w:tr>
      <w:tr w:rsidR="00E35B1A" w:rsidRPr="00EE2543" w:rsidTr="002252FA">
        <w:trPr>
          <w:trHeight w:val="113"/>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E35B1A" w:rsidRPr="00EE2543" w:rsidRDefault="00E35B1A" w:rsidP="002252FA">
            <w:pPr>
              <w:widowControl/>
              <w:jc w:val="center"/>
              <w:rPr>
                <w:rFonts w:ascii="华文中宋" w:eastAsia="华文中宋" w:hAnsi="华文中宋" w:cs="宋体"/>
                <w:color w:val="000000"/>
                <w:kern w:val="0"/>
                <w:sz w:val="18"/>
              </w:rPr>
            </w:pPr>
            <w:r w:rsidRPr="00EE2543">
              <w:rPr>
                <w:rFonts w:ascii="华文中宋" w:eastAsia="华文中宋" w:hAnsi="华文中宋" w:cs="宋体" w:hint="eastAsia"/>
                <w:color w:val="000000"/>
                <w:kern w:val="0"/>
                <w:sz w:val="18"/>
              </w:rPr>
              <w:t>10</w:t>
            </w:r>
          </w:p>
        </w:tc>
        <w:tc>
          <w:tcPr>
            <w:tcW w:w="3303" w:type="dxa"/>
            <w:tcBorders>
              <w:top w:val="nil"/>
              <w:left w:val="nil"/>
              <w:bottom w:val="single" w:sz="4" w:space="0" w:color="auto"/>
              <w:right w:val="single" w:sz="4" w:space="0" w:color="auto"/>
            </w:tcBorders>
            <w:shd w:val="clear" w:color="000000" w:fill="FFFFFF"/>
            <w:noWrap/>
            <w:vAlign w:val="center"/>
            <w:hideMark/>
          </w:tcPr>
          <w:p w:rsidR="00E35B1A" w:rsidRPr="00EE2543" w:rsidRDefault="00E35B1A" w:rsidP="002252FA">
            <w:pPr>
              <w:widowControl/>
              <w:jc w:val="left"/>
              <w:rPr>
                <w:rFonts w:ascii="华文中宋" w:eastAsia="华文中宋" w:hAnsi="华文中宋" w:cs="宋体"/>
                <w:color w:val="000000"/>
                <w:kern w:val="0"/>
                <w:sz w:val="18"/>
                <w:szCs w:val="18"/>
              </w:rPr>
            </w:pPr>
            <w:r w:rsidRPr="00EE2543">
              <w:rPr>
                <w:rFonts w:ascii="华文中宋" w:eastAsia="华文中宋" w:hAnsi="华文中宋" w:cs="宋体" w:hint="eastAsia"/>
                <w:color w:val="000000"/>
                <w:kern w:val="0"/>
                <w:sz w:val="18"/>
                <w:szCs w:val="18"/>
              </w:rPr>
              <w:t>华宝资源优选混合型证券投资基金</w:t>
            </w:r>
          </w:p>
        </w:tc>
        <w:tc>
          <w:tcPr>
            <w:tcW w:w="1117" w:type="dxa"/>
            <w:tcBorders>
              <w:top w:val="nil"/>
              <w:left w:val="nil"/>
              <w:bottom w:val="single" w:sz="4" w:space="0" w:color="auto"/>
              <w:right w:val="single" w:sz="4" w:space="0" w:color="auto"/>
            </w:tcBorders>
            <w:shd w:val="clear" w:color="000000" w:fill="FFFFFF"/>
            <w:noWrap/>
            <w:vAlign w:val="center"/>
            <w:hideMark/>
          </w:tcPr>
          <w:p w:rsidR="00E35B1A" w:rsidRPr="00EE2543" w:rsidRDefault="00E35B1A" w:rsidP="002252FA">
            <w:pPr>
              <w:widowControl/>
              <w:jc w:val="center"/>
              <w:rPr>
                <w:rFonts w:ascii="华文中宋" w:eastAsia="华文中宋" w:hAnsi="华文中宋" w:cs="宋体"/>
                <w:color w:val="000000"/>
                <w:kern w:val="0"/>
                <w:sz w:val="18"/>
                <w:szCs w:val="18"/>
              </w:rPr>
            </w:pPr>
            <w:r w:rsidRPr="00EE2543">
              <w:rPr>
                <w:rFonts w:ascii="华文中宋" w:eastAsia="华文中宋" w:hAnsi="华文中宋" w:cs="宋体" w:hint="eastAsia"/>
                <w:color w:val="000000"/>
                <w:kern w:val="0"/>
                <w:sz w:val="18"/>
                <w:szCs w:val="18"/>
              </w:rPr>
              <w:t>240022</w:t>
            </w:r>
          </w:p>
        </w:tc>
        <w:tc>
          <w:tcPr>
            <w:tcW w:w="1859" w:type="dxa"/>
            <w:tcBorders>
              <w:top w:val="nil"/>
              <w:left w:val="nil"/>
              <w:bottom w:val="single" w:sz="4" w:space="0" w:color="auto"/>
              <w:right w:val="single" w:sz="4" w:space="0" w:color="auto"/>
            </w:tcBorders>
            <w:shd w:val="clear" w:color="auto" w:fill="auto"/>
            <w:noWrap/>
            <w:vAlign w:val="center"/>
            <w:hideMark/>
          </w:tcPr>
          <w:p w:rsidR="00E35B1A" w:rsidRPr="00EE2543" w:rsidRDefault="00E35B1A" w:rsidP="002252FA">
            <w:pPr>
              <w:widowControl/>
              <w:jc w:val="center"/>
              <w:rPr>
                <w:rFonts w:ascii="华文中宋" w:eastAsia="华文中宋" w:hAnsi="华文中宋" w:cs="宋体"/>
                <w:color w:val="000000"/>
                <w:kern w:val="0"/>
                <w:sz w:val="18"/>
                <w:szCs w:val="18"/>
              </w:rPr>
            </w:pPr>
            <w:r w:rsidRPr="00EE2543">
              <w:rPr>
                <w:rFonts w:ascii="华文中宋" w:eastAsia="华文中宋" w:hAnsi="华文中宋" w:cs="宋体" w:hint="eastAsia"/>
                <w:color w:val="000000"/>
                <w:kern w:val="0"/>
                <w:sz w:val="18"/>
                <w:szCs w:val="18"/>
              </w:rPr>
              <w:t>手机银行、个人网银</w:t>
            </w:r>
          </w:p>
        </w:tc>
        <w:tc>
          <w:tcPr>
            <w:tcW w:w="1981" w:type="dxa"/>
            <w:tcBorders>
              <w:top w:val="nil"/>
              <w:left w:val="nil"/>
              <w:bottom w:val="single" w:sz="4" w:space="0" w:color="auto"/>
              <w:right w:val="single" w:sz="4" w:space="0" w:color="auto"/>
            </w:tcBorders>
            <w:shd w:val="clear" w:color="auto" w:fill="auto"/>
            <w:noWrap/>
            <w:vAlign w:val="center"/>
            <w:hideMark/>
          </w:tcPr>
          <w:p w:rsidR="00E35B1A" w:rsidRPr="00EE2543" w:rsidRDefault="00E35B1A" w:rsidP="002252FA">
            <w:pPr>
              <w:widowControl/>
              <w:jc w:val="center"/>
              <w:rPr>
                <w:rFonts w:ascii="华文中宋" w:eastAsia="华文中宋" w:hAnsi="华文中宋" w:cs="宋体"/>
                <w:color w:val="000000"/>
                <w:kern w:val="0"/>
                <w:sz w:val="18"/>
                <w:szCs w:val="18"/>
              </w:rPr>
            </w:pPr>
            <w:r w:rsidRPr="00EE2543">
              <w:rPr>
                <w:rFonts w:ascii="华文中宋" w:eastAsia="华文中宋" w:hAnsi="华文中宋" w:cs="宋体" w:hint="eastAsia"/>
                <w:color w:val="000000"/>
                <w:kern w:val="0"/>
                <w:sz w:val="18"/>
                <w:szCs w:val="18"/>
              </w:rPr>
              <w:t>定投8折、申购7折</w:t>
            </w:r>
          </w:p>
        </w:tc>
      </w:tr>
    </w:tbl>
    <w:p w:rsidR="00E35B1A" w:rsidRPr="00CF4BB7" w:rsidRDefault="00E35B1A" w:rsidP="00CF4BB7">
      <w:pPr>
        <w:widowControl/>
        <w:shd w:val="clear" w:color="auto" w:fill="FFFFFF"/>
        <w:spacing w:line="400" w:lineRule="exact"/>
        <w:ind w:firstLineChars="200" w:firstLine="420"/>
        <w:jc w:val="left"/>
        <w:textAlignment w:val="baseline"/>
        <w:rPr>
          <w:rFonts w:ascii="华文中宋" w:eastAsia="华文中宋" w:hAnsi="华文中宋" w:cs="Arial"/>
          <w:color w:val="000000"/>
          <w:kern w:val="0"/>
          <w:szCs w:val="18"/>
        </w:rPr>
      </w:pPr>
      <w:r w:rsidRPr="00CF4BB7">
        <w:rPr>
          <w:rFonts w:ascii="华文中宋" w:eastAsia="华文中宋" w:hAnsi="华文中宋" w:cs="Arial" w:hint="eastAsia"/>
          <w:color w:val="000000"/>
          <w:kern w:val="0"/>
          <w:szCs w:val="18"/>
        </w:rPr>
        <w:t>个人投资者通过建设银行手机银行和个人网银定投或申购上述基金产品，其定投或申购费率享有相应优惠。具体</w:t>
      </w:r>
      <w:r w:rsidR="00D10CC3">
        <w:rPr>
          <w:rFonts w:ascii="华文中宋" w:eastAsia="华文中宋" w:hAnsi="华文中宋" w:cs="Arial" w:hint="eastAsia"/>
          <w:color w:val="000000"/>
          <w:kern w:val="0"/>
          <w:szCs w:val="18"/>
        </w:rPr>
        <w:t>费率请详见基金</w:t>
      </w:r>
      <w:r w:rsidRPr="00CF4BB7">
        <w:rPr>
          <w:rFonts w:ascii="华文中宋" w:eastAsia="华文中宋" w:hAnsi="华文中宋" w:cs="Arial" w:hint="eastAsia"/>
          <w:color w:val="000000"/>
          <w:kern w:val="0"/>
          <w:szCs w:val="18"/>
        </w:rPr>
        <w:t>法律文件。</w:t>
      </w:r>
    </w:p>
    <w:p w:rsidR="00E35B1A" w:rsidRPr="00E35B1A" w:rsidRDefault="00E35B1A" w:rsidP="00363046">
      <w:pPr>
        <w:pStyle w:val="a5"/>
        <w:widowControl/>
        <w:numPr>
          <w:ilvl w:val="0"/>
          <w:numId w:val="7"/>
        </w:numPr>
        <w:shd w:val="clear" w:color="auto" w:fill="FFFFFF"/>
        <w:spacing w:beforeLines="50" w:line="400" w:lineRule="exact"/>
        <w:ind w:firstLineChars="0"/>
        <w:jc w:val="left"/>
        <w:textAlignment w:val="baseline"/>
        <w:rPr>
          <w:rFonts w:ascii="华文中宋" w:eastAsia="华文中宋" w:hAnsi="华文中宋" w:cs="Arial"/>
          <w:color w:val="000000"/>
          <w:kern w:val="0"/>
          <w:szCs w:val="18"/>
        </w:rPr>
      </w:pPr>
      <w:r w:rsidRPr="00E35B1A">
        <w:rPr>
          <w:rFonts w:ascii="华文中宋" w:eastAsia="华文中宋" w:hAnsi="华文中宋" w:cs="Arial" w:hint="eastAsia"/>
          <w:color w:val="000000"/>
          <w:kern w:val="0"/>
          <w:szCs w:val="18"/>
        </w:rPr>
        <w:t>重要提示：</w:t>
      </w:r>
    </w:p>
    <w:p w:rsidR="00CF4BB7" w:rsidRDefault="00E35B1A" w:rsidP="00CF4BB7">
      <w:pPr>
        <w:widowControl/>
        <w:shd w:val="clear" w:color="auto" w:fill="FFFFFF"/>
        <w:spacing w:line="400" w:lineRule="exact"/>
        <w:ind w:firstLineChars="200" w:firstLine="420"/>
        <w:jc w:val="left"/>
        <w:textAlignment w:val="baseline"/>
        <w:rPr>
          <w:rFonts w:ascii="华文中宋" w:eastAsia="华文中宋" w:hAnsi="华文中宋" w:cs="Arial"/>
          <w:color w:val="000000"/>
          <w:kern w:val="0"/>
          <w:szCs w:val="18"/>
        </w:rPr>
      </w:pPr>
      <w:r w:rsidRPr="00CF4BB7">
        <w:rPr>
          <w:rFonts w:ascii="华文中宋" w:eastAsia="华文中宋" w:hAnsi="华文中宋" w:cs="Arial" w:hint="eastAsia"/>
          <w:color w:val="000000"/>
          <w:kern w:val="0"/>
          <w:szCs w:val="18"/>
        </w:rPr>
        <w:t>1. 投资者欲了解基金产品的详细情况，请仔细阅读基金的基金合同、招募说明书、基金产品资料概要等法律文件。</w:t>
      </w:r>
    </w:p>
    <w:p w:rsidR="00E35B1A" w:rsidRPr="00CF4BB7" w:rsidRDefault="00E35B1A" w:rsidP="00CF4BB7">
      <w:pPr>
        <w:widowControl/>
        <w:shd w:val="clear" w:color="auto" w:fill="FFFFFF"/>
        <w:spacing w:line="400" w:lineRule="exact"/>
        <w:ind w:firstLineChars="200" w:firstLine="420"/>
        <w:jc w:val="left"/>
        <w:textAlignment w:val="baseline"/>
        <w:rPr>
          <w:rFonts w:ascii="华文中宋" w:eastAsia="华文中宋" w:hAnsi="华文中宋" w:cs="Arial"/>
          <w:color w:val="000000"/>
          <w:kern w:val="0"/>
          <w:szCs w:val="18"/>
        </w:rPr>
      </w:pPr>
      <w:r w:rsidRPr="00CF4BB7">
        <w:rPr>
          <w:rFonts w:ascii="华文中宋" w:eastAsia="华文中宋" w:hAnsi="华文中宋" w:cs="Arial" w:hint="eastAsia"/>
          <w:color w:val="000000"/>
          <w:kern w:val="0"/>
          <w:szCs w:val="18"/>
        </w:rPr>
        <w:t>2. 本优惠活动仅适用于建设</w:t>
      </w:r>
      <w:r w:rsidR="00BF0062">
        <w:rPr>
          <w:rFonts w:ascii="华文中宋" w:eastAsia="华文中宋" w:hAnsi="华文中宋" w:cs="Arial" w:hint="eastAsia"/>
          <w:color w:val="000000"/>
          <w:kern w:val="0"/>
          <w:szCs w:val="18"/>
        </w:rPr>
        <w:t>银行</w:t>
      </w:r>
      <w:r w:rsidRPr="00CF4BB7">
        <w:rPr>
          <w:rFonts w:ascii="华文中宋" w:eastAsia="华文中宋" w:hAnsi="华文中宋" w:cs="Arial" w:hint="eastAsia"/>
          <w:color w:val="000000"/>
          <w:kern w:val="0"/>
          <w:szCs w:val="18"/>
        </w:rPr>
        <w:t>手机银行和个人网银定投或申购部分基金产品的前端手续费。</w:t>
      </w:r>
    </w:p>
    <w:p w:rsidR="00446C0B" w:rsidRPr="00446C0B" w:rsidRDefault="00D75A11" w:rsidP="00363046">
      <w:pPr>
        <w:pStyle w:val="a5"/>
        <w:numPr>
          <w:ilvl w:val="0"/>
          <w:numId w:val="7"/>
        </w:numPr>
        <w:spacing w:beforeLines="50" w:line="480" w:lineRule="exact"/>
        <w:ind w:firstLineChars="0"/>
        <w:rPr>
          <w:rFonts w:ascii="华文中宋" w:eastAsia="华文中宋" w:hAnsi="华文中宋"/>
        </w:rPr>
      </w:pPr>
      <w:r w:rsidRPr="00724EAE">
        <w:rPr>
          <w:rFonts w:ascii="华文中宋" w:eastAsia="华文中宋" w:hAnsi="华文中宋" w:hint="eastAsia"/>
          <w:szCs w:val="21"/>
        </w:rPr>
        <w:t>投资者可通过以下途径了解或咨询相关情况</w:t>
      </w:r>
    </w:p>
    <w:p w:rsidR="00446C0B" w:rsidRPr="00446C0B" w:rsidRDefault="00CF4BB7" w:rsidP="00446C0B">
      <w:pPr>
        <w:pStyle w:val="a5"/>
        <w:numPr>
          <w:ilvl w:val="0"/>
          <w:numId w:val="13"/>
        </w:numPr>
        <w:spacing w:line="480" w:lineRule="exact"/>
        <w:ind w:left="839" w:firstLineChars="0"/>
        <w:jc w:val="left"/>
        <w:rPr>
          <w:rFonts w:ascii="华文中宋" w:eastAsia="华文中宋" w:hAnsi="华文中宋"/>
        </w:rPr>
      </w:pPr>
      <w:r w:rsidRPr="00DB6FBE">
        <w:rPr>
          <w:rFonts w:ascii="华文中宋" w:eastAsia="华文中宋" w:hAnsi="华文中宋" w:hint="eastAsia"/>
          <w:sz w:val="22"/>
          <w:szCs w:val="21"/>
        </w:rPr>
        <w:lastRenderedPageBreak/>
        <w:t>中国建设银行股份有限公司</w:t>
      </w:r>
    </w:p>
    <w:p w:rsidR="00446C0B" w:rsidRDefault="006221E1" w:rsidP="00446C0B">
      <w:pPr>
        <w:pStyle w:val="a5"/>
        <w:spacing w:line="480" w:lineRule="exact"/>
        <w:ind w:left="839" w:firstLineChars="0" w:firstLine="0"/>
        <w:jc w:val="left"/>
        <w:rPr>
          <w:rFonts w:ascii="华文中宋" w:eastAsia="华文中宋" w:hAnsi="华文中宋"/>
        </w:rPr>
      </w:pPr>
      <w:r w:rsidRPr="00446C0B">
        <w:rPr>
          <w:rFonts w:ascii="华文中宋" w:eastAsia="华文中宋" w:hAnsi="华文中宋" w:hint="eastAsia"/>
        </w:rPr>
        <w:t>公司网址：</w:t>
      </w:r>
      <w:r w:rsidR="00CF4BB7" w:rsidRPr="00CF4BB7">
        <w:rPr>
          <w:rFonts w:ascii="华文中宋" w:eastAsia="华文中宋" w:hAnsi="华文中宋"/>
        </w:rPr>
        <w:t>www.ccb.com</w:t>
      </w:r>
    </w:p>
    <w:p w:rsidR="00446C0B" w:rsidRDefault="006221E1" w:rsidP="00446C0B">
      <w:pPr>
        <w:pStyle w:val="a5"/>
        <w:spacing w:line="480" w:lineRule="exact"/>
        <w:ind w:left="839" w:firstLineChars="0" w:firstLine="0"/>
        <w:jc w:val="left"/>
        <w:rPr>
          <w:rFonts w:ascii="华文中宋" w:eastAsia="华文中宋" w:hAnsi="华文中宋"/>
        </w:rPr>
      </w:pPr>
      <w:r w:rsidRPr="00E41D39">
        <w:rPr>
          <w:rFonts w:ascii="华文中宋" w:eastAsia="华文中宋" w:hAnsi="华文中宋" w:hint="eastAsia"/>
        </w:rPr>
        <w:t>客户服务电话：</w:t>
      </w:r>
      <w:r w:rsidR="00CF4BB7" w:rsidRPr="00CF4BB7">
        <w:rPr>
          <w:rFonts w:ascii="华文中宋" w:eastAsia="华文中宋" w:hAnsi="华文中宋"/>
        </w:rPr>
        <w:t>95533</w:t>
      </w:r>
    </w:p>
    <w:p w:rsidR="00446C0B" w:rsidRDefault="006221E1" w:rsidP="00446C0B">
      <w:pPr>
        <w:pStyle w:val="a5"/>
        <w:numPr>
          <w:ilvl w:val="0"/>
          <w:numId w:val="13"/>
        </w:numPr>
        <w:spacing w:line="480" w:lineRule="exact"/>
        <w:ind w:left="839" w:firstLineChars="0"/>
        <w:jc w:val="left"/>
        <w:rPr>
          <w:rFonts w:ascii="华文中宋" w:eastAsia="华文中宋" w:hAnsi="华文中宋"/>
        </w:rPr>
      </w:pPr>
      <w:r w:rsidRPr="00446C0B">
        <w:rPr>
          <w:rFonts w:ascii="华文中宋" w:eastAsia="华文中宋" w:hAnsi="华文中宋" w:hint="eastAsia"/>
        </w:rPr>
        <w:t>华宝</w:t>
      </w:r>
      <w:r w:rsidRPr="00446C0B">
        <w:rPr>
          <w:rFonts w:ascii="华文中宋" w:eastAsia="华文中宋" w:hAnsi="华文中宋" w:hint="eastAsia"/>
          <w:sz w:val="22"/>
          <w:szCs w:val="21"/>
        </w:rPr>
        <w:t>基金</w:t>
      </w:r>
      <w:r w:rsidRPr="00446C0B">
        <w:rPr>
          <w:rFonts w:ascii="华文中宋" w:eastAsia="华文中宋" w:hAnsi="华文中宋" w:hint="eastAsia"/>
        </w:rPr>
        <w:t>管理有限公司</w:t>
      </w:r>
    </w:p>
    <w:p w:rsidR="00446C0B" w:rsidRDefault="006221E1" w:rsidP="00446C0B">
      <w:pPr>
        <w:pStyle w:val="a5"/>
        <w:spacing w:line="480" w:lineRule="exact"/>
        <w:ind w:left="839" w:firstLineChars="0" w:firstLine="0"/>
        <w:jc w:val="left"/>
        <w:rPr>
          <w:rFonts w:ascii="华文中宋" w:eastAsia="华文中宋" w:hAnsi="华文中宋"/>
        </w:rPr>
      </w:pPr>
      <w:r w:rsidRPr="00595C5C">
        <w:rPr>
          <w:rFonts w:ascii="华文中宋" w:eastAsia="华文中宋" w:hAnsi="华文中宋" w:hint="eastAsia"/>
        </w:rPr>
        <w:t>公司网址：</w:t>
      </w:r>
      <w:hyperlink r:id="rId9" w:history="1">
        <w:r w:rsidRPr="00595C5C">
          <w:rPr>
            <w:rFonts w:ascii="华文中宋" w:eastAsia="华文中宋" w:hAnsi="华文中宋" w:hint="eastAsia"/>
          </w:rPr>
          <w:t>www.fsfund.com</w:t>
        </w:r>
      </w:hyperlink>
    </w:p>
    <w:p w:rsidR="006221E1" w:rsidRPr="00595C5C" w:rsidRDefault="006221E1" w:rsidP="00446C0B">
      <w:pPr>
        <w:pStyle w:val="a5"/>
        <w:spacing w:line="480" w:lineRule="exact"/>
        <w:ind w:left="839" w:firstLineChars="0" w:firstLine="0"/>
        <w:jc w:val="left"/>
        <w:rPr>
          <w:rFonts w:ascii="华文中宋" w:eastAsia="华文中宋" w:hAnsi="华文中宋"/>
        </w:rPr>
      </w:pPr>
      <w:r w:rsidRPr="00595C5C">
        <w:rPr>
          <w:rFonts w:ascii="华文中宋" w:eastAsia="华文中宋" w:hAnsi="华文中宋" w:hint="eastAsia"/>
        </w:rPr>
        <w:t>客户服务电话：</w:t>
      </w:r>
      <w:r w:rsidRPr="00C7298C">
        <w:rPr>
          <w:rFonts w:ascii="华文中宋" w:eastAsia="华文中宋" w:hAnsi="华文中宋" w:hint="eastAsia"/>
        </w:rPr>
        <w:t>400-820-5050、400-700-5588、021-38924558</w:t>
      </w:r>
    </w:p>
    <w:p w:rsidR="002F32AB" w:rsidRPr="00724EAE" w:rsidRDefault="009C2827" w:rsidP="00363046">
      <w:pPr>
        <w:widowControl/>
        <w:shd w:val="clear" w:color="auto" w:fill="FFFFFF"/>
        <w:spacing w:beforeLines="100" w:line="480" w:lineRule="exact"/>
        <w:ind w:firstLineChars="200" w:firstLine="420"/>
        <w:jc w:val="left"/>
        <w:rPr>
          <w:rFonts w:ascii="华文中宋" w:eastAsia="华文中宋" w:hAnsi="华文中宋" w:cs="宋体"/>
          <w:kern w:val="0"/>
          <w:szCs w:val="21"/>
        </w:rPr>
      </w:pPr>
      <w:r w:rsidRPr="00724EAE">
        <w:rPr>
          <w:rFonts w:ascii="华文中宋" w:eastAsia="华文中宋" w:hAnsi="华文中宋" w:cs="宋体" w:hint="eastAsia"/>
          <w:kern w:val="0"/>
          <w:szCs w:val="21"/>
        </w:rPr>
        <w:t>风险提示：本基金管理人承诺以诚实信用、勤勉尽责的原则管理和运用基金资产，但不保证基金一定盈利，也不保证最低收益。投资者投资基金时应认真阅读基金的基金合同、招募说明书</w:t>
      </w:r>
      <w:r w:rsidR="0075284E">
        <w:rPr>
          <w:rFonts w:ascii="华文中宋" w:eastAsia="华文中宋" w:hAnsi="华文中宋" w:cs="宋体" w:hint="eastAsia"/>
          <w:kern w:val="0"/>
          <w:szCs w:val="21"/>
        </w:rPr>
        <w:t>、</w:t>
      </w:r>
      <w:r w:rsidR="0075284E" w:rsidRPr="00CF4BB7">
        <w:rPr>
          <w:rFonts w:ascii="华文中宋" w:eastAsia="华文中宋" w:hAnsi="华文中宋" w:cs="Arial" w:hint="eastAsia"/>
          <w:color w:val="000000"/>
          <w:kern w:val="0"/>
          <w:szCs w:val="18"/>
        </w:rPr>
        <w:t>基金产品资料概要等法律文件</w:t>
      </w:r>
      <w:r w:rsidRPr="00724EAE">
        <w:rPr>
          <w:rFonts w:ascii="华文中宋" w:eastAsia="华文中宋" w:hAnsi="华文中宋" w:cs="宋体" w:hint="eastAsia"/>
          <w:kern w:val="0"/>
          <w:szCs w:val="21"/>
        </w:rPr>
        <w:t>。敬请投资者留意投资风险。  </w:t>
      </w:r>
      <w:bookmarkStart w:id="0" w:name="_GoBack"/>
      <w:bookmarkEnd w:id="0"/>
    </w:p>
    <w:p w:rsidR="002F32AB" w:rsidRPr="00724EAE" w:rsidRDefault="009C2827" w:rsidP="00363046">
      <w:pPr>
        <w:widowControl/>
        <w:shd w:val="clear" w:color="auto" w:fill="FFFFFF"/>
        <w:spacing w:beforeLines="50" w:afterLines="50" w:line="480" w:lineRule="exact"/>
        <w:ind w:firstLineChars="200" w:firstLine="420"/>
        <w:jc w:val="left"/>
        <w:rPr>
          <w:rFonts w:ascii="华文中宋" w:eastAsia="华文中宋" w:hAnsi="华文中宋" w:cs="宋体"/>
          <w:kern w:val="0"/>
          <w:szCs w:val="21"/>
        </w:rPr>
      </w:pPr>
      <w:r w:rsidRPr="00724EAE">
        <w:rPr>
          <w:rFonts w:ascii="华文中宋" w:eastAsia="华文中宋" w:hAnsi="华文中宋" w:cs="宋体" w:hint="eastAsia"/>
          <w:kern w:val="0"/>
          <w:szCs w:val="21"/>
        </w:rPr>
        <w:t>特此公告。</w:t>
      </w:r>
    </w:p>
    <w:p w:rsidR="002F32AB" w:rsidRPr="00724EAE" w:rsidRDefault="009C2827" w:rsidP="00243C50">
      <w:pPr>
        <w:widowControl/>
        <w:shd w:val="clear" w:color="auto" w:fill="FFFFFF"/>
        <w:spacing w:line="480" w:lineRule="exact"/>
        <w:jc w:val="right"/>
        <w:rPr>
          <w:rFonts w:ascii="华文中宋" w:eastAsia="华文中宋" w:hAnsi="华文中宋" w:cs="宋体"/>
          <w:kern w:val="0"/>
          <w:szCs w:val="24"/>
        </w:rPr>
      </w:pPr>
      <w:r w:rsidRPr="00724EAE">
        <w:rPr>
          <w:rFonts w:ascii="华文中宋" w:eastAsia="华文中宋" w:hAnsi="华文中宋" w:cs="宋体" w:hint="eastAsia"/>
          <w:kern w:val="0"/>
          <w:szCs w:val="24"/>
        </w:rPr>
        <w:t>华宝基金管理有限公司</w:t>
      </w:r>
    </w:p>
    <w:p w:rsidR="002F32AB" w:rsidRPr="005908FA" w:rsidRDefault="008C6B8B" w:rsidP="00243C50">
      <w:pPr>
        <w:widowControl/>
        <w:shd w:val="clear" w:color="auto" w:fill="FFFFFF"/>
        <w:spacing w:line="480" w:lineRule="exact"/>
        <w:jc w:val="right"/>
        <w:rPr>
          <w:rFonts w:ascii="华文中宋" w:eastAsia="华文中宋" w:hAnsi="华文中宋" w:cs="宋体"/>
          <w:kern w:val="0"/>
          <w:szCs w:val="24"/>
        </w:rPr>
      </w:pPr>
      <w:r w:rsidRPr="003C541C">
        <w:rPr>
          <w:rFonts w:ascii="华文中宋" w:eastAsia="华文中宋" w:hAnsi="华文中宋" w:cs="宋体" w:hint="eastAsia"/>
          <w:kern w:val="0"/>
          <w:szCs w:val="24"/>
        </w:rPr>
        <w:t>20</w:t>
      </w:r>
      <w:r w:rsidRPr="003C541C">
        <w:rPr>
          <w:rFonts w:ascii="华文中宋" w:eastAsia="华文中宋" w:hAnsi="华文中宋" w:cs="宋体"/>
          <w:kern w:val="0"/>
          <w:szCs w:val="24"/>
        </w:rPr>
        <w:t>20</w:t>
      </w:r>
      <w:r w:rsidR="009C2827" w:rsidRPr="003C541C">
        <w:rPr>
          <w:rFonts w:ascii="华文中宋" w:eastAsia="华文中宋" w:hAnsi="华文中宋" w:cs="宋体" w:hint="eastAsia"/>
          <w:kern w:val="0"/>
          <w:szCs w:val="24"/>
        </w:rPr>
        <w:t>年</w:t>
      </w:r>
      <w:r w:rsidR="00CF4BB7" w:rsidRPr="003C541C">
        <w:rPr>
          <w:rFonts w:ascii="华文中宋" w:eastAsia="华文中宋" w:hAnsi="华文中宋" w:cs="宋体"/>
          <w:kern w:val="0"/>
          <w:szCs w:val="24"/>
        </w:rPr>
        <w:t>10</w:t>
      </w:r>
      <w:r w:rsidR="00A669DD" w:rsidRPr="003C541C">
        <w:rPr>
          <w:rFonts w:ascii="华文中宋" w:eastAsia="华文中宋" w:hAnsi="华文中宋" w:cs="宋体"/>
          <w:kern w:val="0"/>
          <w:szCs w:val="24"/>
        </w:rPr>
        <w:t>月</w:t>
      </w:r>
      <w:r w:rsidR="003C541C">
        <w:rPr>
          <w:rFonts w:ascii="华文中宋" w:eastAsia="华文中宋" w:hAnsi="华文中宋" w:cs="宋体" w:hint="eastAsia"/>
          <w:kern w:val="0"/>
          <w:szCs w:val="24"/>
        </w:rPr>
        <w:t>9</w:t>
      </w:r>
      <w:r w:rsidR="00A669DD" w:rsidRPr="003C541C">
        <w:rPr>
          <w:rFonts w:ascii="华文中宋" w:eastAsia="华文中宋" w:hAnsi="华文中宋" w:cs="宋体"/>
          <w:kern w:val="0"/>
          <w:szCs w:val="24"/>
        </w:rPr>
        <w:t>日</w:t>
      </w:r>
    </w:p>
    <w:sectPr w:rsidR="002F32AB" w:rsidRPr="005908FA" w:rsidSect="00717304">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BE4AB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614" w:rsidRDefault="004B6614" w:rsidP="00995F28">
      <w:r>
        <w:separator/>
      </w:r>
    </w:p>
  </w:endnote>
  <w:endnote w:type="continuationSeparator" w:id="0">
    <w:p w:rsidR="004B6614" w:rsidRDefault="004B6614" w:rsidP="00995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614" w:rsidRDefault="004B6614" w:rsidP="00995F28">
      <w:r>
        <w:separator/>
      </w:r>
    </w:p>
  </w:footnote>
  <w:footnote w:type="continuationSeparator" w:id="0">
    <w:p w:rsidR="004B6614" w:rsidRDefault="004B6614" w:rsidP="00995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15F2F"/>
    <w:multiLevelType w:val="hybridMultilevel"/>
    <w:tmpl w:val="6B2CF796"/>
    <w:lvl w:ilvl="0" w:tplc="8716D33E">
      <w:start w:val="1"/>
      <w:numFmt w:val="decimal"/>
      <w:suff w:val="spac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6245C00"/>
    <w:multiLevelType w:val="hybridMultilevel"/>
    <w:tmpl w:val="8B663D04"/>
    <w:lvl w:ilvl="0" w:tplc="1236047C">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A550B0B"/>
    <w:multiLevelType w:val="hybridMultilevel"/>
    <w:tmpl w:val="A85C765A"/>
    <w:lvl w:ilvl="0" w:tplc="128260BC">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3A9C3073"/>
    <w:multiLevelType w:val="hybridMultilevel"/>
    <w:tmpl w:val="C87A6EA0"/>
    <w:lvl w:ilvl="0" w:tplc="3664F7C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9370039"/>
    <w:multiLevelType w:val="hybridMultilevel"/>
    <w:tmpl w:val="D924F2F0"/>
    <w:lvl w:ilvl="0" w:tplc="A2B6B74E">
      <w:start w:val="2"/>
      <w:numFmt w:val="decimal"/>
      <w:lvlText w:val="%1、"/>
      <w:lvlJc w:val="left"/>
      <w:pPr>
        <w:ind w:left="780" w:hanging="360"/>
      </w:pPr>
      <w:rPr>
        <w:rFonts w:hint="default"/>
      </w:rPr>
    </w:lvl>
    <w:lvl w:ilvl="1" w:tplc="71FA0D80">
      <w:start w:val="3"/>
      <w:numFmt w:val="japaneseCounting"/>
      <w:lvlText w:val="%2、"/>
      <w:lvlJc w:val="left"/>
      <w:pPr>
        <w:ind w:left="1260" w:hanging="4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4EBE0E64"/>
    <w:multiLevelType w:val="hybridMultilevel"/>
    <w:tmpl w:val="09066686"/>
    <w:lvl w:ilvl="0" w:tplc="893C293A">
      <w:start w:val="1"/>
      <w:numFmt w:val="japaneseCounting"/>
      <w:lvlText w:val="%1、"/>
      <w:lvlJc w:val="left"/>
      <w:pPr>
        <w:ind w:left="840" w:hanging="420"/>
      </w:pPr>
      <w:rPr>
        <w:rFonts w:ascii="华文中宋" w:eastAsia="华文中宋" w:hAnsi="华文中宋"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4ECF1B7C"/>
    <w:multiLevelType w:val="hybridMultilevel"/>
    <w:tmpl w:val="AAB0B7FE"/>
    <w:lvl w:ilvl="0" w:tplc="9DBE01BA">
      <w:start w:val="1"/>
      <w:numFmt w:val="decimal"/>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6EE2093"/>
    <w:multiLevelType w:val="hybridMultilevel"/>
    <w:tmpl w:val="B2889C20"/>
    <w:lvl w:ilvl="0" w:tplc="3664F7C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592A6870"/>
    <w:multiLevelType w:val="hybridMultilevel"/>
    <w:tmpl w:val="AA0C08CE"/>
    <w:lvl w:ilvl="0" w:tplc="B64041E6">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08346D6"/>
    <w:multiLevelType w:val="hybridMultilevel"/>
    <w:tmpl w:val="7BE21FA6"/>
    <w:lvl w:ilvl="0" w:tplc="3664F7C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62EC30E1"/>
    <w:multiLevelType w:val="hybridMultilevel"/>
    <w:tmpl w:val="E4EE3CBA"/>
    <w:lvl w:ilvl="0" w:tplc="3664F7C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69C01EE"/>
    <w:multiLevelType w:val="hybridMultilevel"/>
    <w:tmpl w:val="514E8BB4"/>
    <w:lvl w:ilvl="0" w:tplc="670CCB42">
      <w:start w:val="1"/>
      <w:numFmt w:val="decimal"/>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7A8D414D"/>
    <w:multiLevelType w:val="hybridMultilevel"/>
    <w:tmpl w:val="B802CF3A"/>
    <w:lvl w:ilvl="0" w:tplc="3664F7C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num>
  <w:num w:numId="2">
    <w:abstractNumId w:val="6"/>
  </w:num>
  <w:num w:numId="3">
    <w:abstractNumId w:val="11"/>
  </w:num>
  <w:num w:numId="4">
    <w:abstractNumId w:val="8"/>
  </w:num>
  <w:num w:numId="5">
    <w:abstractNumId w:val="4"/>
  </w:num>
  <w:num w:numId="6">
    <w:abstractNumId w:val="0"/>
  </w:num>
  <w:num w:numId="7">
    <w:abstractNumId w:val="5"/>
  </w:num>
  <w:num w:numId="8">
    <w:abstractNumId w:val="3"/>
  </w:num>
  <w:num w:numId="9">
    <w:abstractNumId w:val="12"/>
  </w:num>
  <w:num w:numId="10">
    <w:abstractNumId w:val="10"/>
  </w:num>
  <w:num w:numId="11">
    <w:abstractNumId w:val="2"/>
  </w:num>
  <w:num w:numId="12">
    <w:abstractNumId w:val="1"/>
  </w:num>
  <w:num w:numId="1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周奕豪">
    <w15:presenceInfo w15:providerId="AD" w15:userId="S-1-5-21-1551014778-1134074312-2557178536-1384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393F"/>
    <w:rsid w:val="000166BE"/>
    <w:rsid w:val="00036CF2"/>
    <w:rsid w:val="000B283B"/>
    <w:rsid w:val="000C277B"/>
    <w:rsid w:val="000E3760"/>
    <w:rsid w:val="000F5364"/>
    <w:rsid w:val="00101668"/>
    <w:rsid w:val="00125472"/>
    <w:rsid w:val="00162463"/>
    <w:rsid w:val="00180BC9"/>
    <w:rsid w:val="001B27D3"/>
    <w:rsid w:val="001F7B8F"/>
    <w:rsid w:val="00206E50"/>
    <w:rsid w:val="002202DF"/>
    <w:rsid w:val="002231C4"/>
    <w:rsid w:val="00240701"/>
    <w:rsid w:val="00241D30"/>
    <w:rsid w:val="00243C50"/>
    <w:rsid w:val="002842DE"/>
    <w:rsid w:val="0028565F"/>
    <w:rsid w:val="002877B4"/>
    <w:rsid w:val="002A5CB0"/>
    <w:rsid w:val="002B311A"/>
    <w:rsid w:val="002B3AAC"/>
    <w:rsid w:val="002C502A"/>
    <w:rsid w:val="002C563F"/>
    <w:rsid w:val="002D1B67"/>
    <w:rsid w:val="002F0868"/>
    <w:rsid w:val="002F32AB"/>
    <w:rsid w:val="00305AF5"/>
    <w:rsid w:val="003122E1"/>
    <w:rsid w:val="0035011B"/>
    <w:rsid w:val="00363046"/>
    <w:rsid w:val="003675D6"/>
    <w:rsid w:val="003A2228"/>
    <w:rsid w:val="003B2DFF"/>
    <w:rsid w:val="003C541C"/>
    <w:rsid w:val="00400831"/>
    <w:rsid w:val="004043E9"/>
    <w:rsid w:val="00411968"/>
    <w:rsid w:val="00412AF2"/>
    <w:rsid w:val="0041352D"/>
    <w:rsid w:val="00444910"/>
    <w:rsid w:val="00446C0B"/>
    <w:rsid w:val="00463FBE"/>
    <w:rsid w:val="004A1CC6"/>
    <w:rsid w:val="004A7ECD"/>
    <w:rsid w:val="004B6614"/>
    <w:rsid w:val="00533EF1"/>
    <w:rsid w:val="005665BA"/>
    <w:rsid w:val="005908FA"/>
    <w:rsid w:val="005B1EEC"/>
    <w:rsid w:val="0061647B"/>
    <w:rsid w:val="006177BA"/>
    <w:rsid w:val="006221E1"/>
    <w:rsid w:val="006808DD"/>
    <w:rsid w:val="00682D06"/>
    <w:rsid w:val="006A6FD2"/>
    <w:rsid w:val="007046AE"/>
    <w:rsid w:val="00716CB4"/>
    <w:rsid w:val="00717304"/>
    <w:rsid w:val="00724EAE"/>
    <w:rsid w:val="00732AD9"/>
    <w:rsid w:val="00751937"/>
    <w:rsid w:val="0075284E"/>
    <w:rsid w:val="00776C38"/>
    <w:rsid w:val="00781854"/>
    <w:rsid w:val="007A7F4D"/>
    <w:rsid w:val="007E3379"/>
    <w:rsid w:val="00805DA1"/>
    <w:rsid w:val="00842096"/>
    <w:rsid w:val="008428EF"/>
    <w:rsid w:val="00877C6A"/>
    <w:rsid w:val="008818A4"/>
    <w:rsid w:val="00897F3B"/>
    <w:rsid w:val="008C6B8B"/>
    <w:rsid w:val="00907661"/>
    <w:rsid w:val="0093456C"/>
    <w:rsid w:val="0094726B"/>
    <w:rsid w:val="00956868"/>
    <w:rsid w:val="00960B93"/>
    <w:rsid w:val="00995F28"/>
    <w:rsid w:val="009A64DF"/>
    <w:rsid w:val="009B1198"/>
    <w:rsid w:val="009C2827"/>
    <w:rsid w:val="009F60EA"/>
    <w:rsid w:val="00A10BDD"/>
    <w:rsid w:val="00A5712E"/>
    <w:rsid w:val="00A601E1"/>
    <w:rsid w:val="00A669DD"/>
    <w:rsid w:val="00A76615"/>
    <w:rsid w:val="00A87C8A"/>
    <w:rsid w:val="00A91E14"/>
    <w:rsid w:val="00AA622C"/>
    <w:rsid w:val="00AD0FE5"/>
    <w:rsid w:val="00AF54A4"/>
    <w:rsid w:val="00B10AE9"/>
    <w:rsid w:val="00B17924"/>
    <w:rsid w:val="00B4688B"/>
    <w:rsid w:val="00B623DC"/>
    <w:rsid w:val="00B6315A"/>
    <w:rsid w:val="00B707A2"/>
    <w:rsid w:val="00BB1B07"/>
    <w:rsid w:val="00BB6D60"/>
    <w:rsid w:val="00BE5137"/>
    <w:rsid w:val="00BF0062"/>
    <w:rsid w:val="00C10F60"/>
    <w:rsid w:val="00C36FBF"/>
    <w:rsid w:val="00C47784"/>
    <w:rsid w:val="00C719B6"/>
    <w:rsid w:val="00C8122A"/>
    <w:rsid w:val="00C92179"/>
    <w:rsid w:val="00CB69EA"/>
    <w:rsid w:val="00CC2A88"/>
    <w:rsid w:val="00CF4BB7"/>
    <w:rsid w:val="00D0393F"/>
    <w:rsid w:val="00D043C1"/>
    <w:rsid w:val="00D06008"/>
    <w:rsid w:val="00D10CC3"/>
    <w:rsid w:val="00D3558B"/>
    <w:rsid w:val="00D3633E"/>
    <w:rsid w:val="00D5205F"/>
    <w:rsid w:val="00D52750"/>
    <w:rsid w:val="00D57F5E"/>
    <w:rsid w:val="00D75A11"/>
    <w:rsid w:val="00D96939"/>
    <w:rsid w:val="00DB6FBE"/>
    <w:rsid w:val="00DD1155"/>
    <w:rsid w:val="00DE76FC"/>
    <w:rsid w:val="00DF2DBA"/>
    <w:rsid w:val="00E00FF3"/>
    <w:rsid w:val="00E22532"/>
    <w:rsid w:val="00E35B1A"/>
    <w:rsid w:val="00E36507"/>
    <w:rsid w:val="00EC48B5"/>
    <w:rsid w:val="00F04140"/>
    <w:rsid w:val="00F14678"/>
    <w:rsid w:val="00F15075"/>
    <w:rsid w:val="00F4010D"/>
    <w:rsid w:val="00F4485A"/>
    <w:rsid w:val="00F460BA"/>
    <w:rsid w:val="00F64EDF"/>
    <w:rsid w:val="00F729E0"/>
    <w:rsid w:val="00F763DC"/>
    <w:rsid w:val="00F864C5"/>
    <w:rsid w:val="00FD391F"/>
    <w:rsid w:val="00FE33DE"/>
    <w:rsid w:val="5A0655A6"/>
    <w:rsid w:val="69C224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30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17304"/>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17304"/>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717304"/>
    <w:pPr>
      <w:ind w:firstLineChars="200" w:firstLine="420"/>
    </w:pPr>
  </w:style>
  <w:style w:type="character" w:customStyle="1" w:styleId="Char0">
    <w:name w:val="页眉 Char"/>
    <w:basedOn w:val="a0"/>
    <w:link w:val="a4"/>
    <w:uiPriority w:val="99"/>
    <w:rsid w:val="00717304"/>
    <w:rPr>
      <w:sz w:val="18"/>
      <w:szCs w:val="18"/>
    </w:rPr>
  </w:style>
  <w:style w:type="character" w:customStyle="1" w:styleId="Char">
    <w:name w:val="页脚 Char"/>
    <w:basedOn w:val="a0"/>
    <w:link w:val="a3"/>
    <w:uiPriority w:val="99"/>
    <w:rsid w:val="00717304"/>
    <w:rPr>
      <w:sz w:val="18"/>
      <w:szCs w:val="18"/>
    </w:rPr>
  </w:style>
  <w:style w:type="paragraph" w:styleId="a6">
    <w:name w:val="Balloon Text"/>
    <w:basedOn w:val="a"/>
    <w:link w:val="Char1"/>
    <w:uiPriority w:val="99"/>
    <w:semiHidden/>
    <w:unhideWhenUsed/>
    <w:rsid w:val="009C2827"/>
    <w:rPr>
      <w:sz w:val="18"/>
      <w:szCs w:val="18"/>
    </w:rPr>
  </w:style>
  <w:style w:type="character" w:customStyle="1" w:styleId="Char1">
    <w:name w:val="批注框文本 Char"/>
    <w:basedOn w:val="a0"/>
    <w:link w:val="a6"/>
    <w:uiPriority w:val="99"/>
    <w:semiHidden/>
    <w:rsid w:val="009C2827"/>
    <w:rPr>
      <w:kern w:val="2"/>
      <w:sz w:val="18"/>
      <w:szCs w:val="18"/>
    </w:rPr>
  </w:style>
  <w:style w:type="character" w:styleId="a7">
    <w:name w:val="annotation reference"/>
    <w:basedOn w:val="a0"/>
    <w:uiPriority w:val="99"/>
    <w:semiHidden/>
    <w:unhideWhenUsed/>
    <w:rsid w:val="006808DD"/>
    <w:rPr>
      <w:sz w:val="21"/>
      <w:szCs w:val="21"/>
    </w:rPr>
  </w:style>
  <w:style w:type="paragraph" w:styleId="a8">
    <w:name w:val="annotation text"/>
    <w:basedOn w:val="a"/>
    <w:link w:val="Char2"/>
    <w:uiPriority w:val="99"/>
    <w:semiHidden/>
    <w:unhideWhenUsed/>
    <w:rsid w:val="006808DD"/>
    <w:pPr>
      <w:jc w:val="left"/>
    </w:pPr>
  </w:style>
  <w:style w:type="character" w:customStyle="1" w:styleId="Char2">
    <w:name w:val="批注文字 Char"/>
    <w:basedOn w:val="a0"/>
    <w:link w:val="a8"/>
    <w:uiPriority w:val="99"/>
    <w:semiHidden/>
    <w:rsid w:val="006808DD"/>
    <w:rPr>
      <w:kern w:val="2"/>
      <w:sz w:val="21"/>
      <w:szCs w:val="22"/>
    </w:rPr>
  </w:style>
  <w:style w:type="character" w:styleId="a9">
    <w:name w:val="Hyperlink"/>
    <w:basedOn w:val="a0"/>
    <w:uiPriority w:val="99"/>
    <w:unhideWhenUsed/>
    <w:rsid w:val="00CB69EA"/>
    <w:rPr>
      <w:color w:val="0563C1" w:themeColor="hyperlink"/>
      <w:u w:val="single"/>
    </w:rPr>
  </w:style>
  <w:style w:type="paragraph" w:styleId="aa">
    <w:name w:val="annotation subject"/>
    <w:basedOn w:val="a8"/>
    <w:next w:val="a8"/>
    <w:link w:val="Char3"/>
    <w:uiPriority w:val="99"/>
    <w:semiHidden/>
    <w:unhideWhenUsed/>
    <w:rsid w:val="00CC2A88"/>
    <w:rPr>
      <w:b/>
      <w:bCs/>
    </w:rPr>
  </w:style>
  <w:style w:type="character" w:customStyle="1" w:styleId="Char3">
    <w:name w:val="批注主题 Char"/>
    <w:basedOn w:val="Char2"/>
    <w:link w:val="aa"/>
    <w:uiPriority w:val="99"/>
    <w:semiHidden/>
    <w:rsid w:val="00CC2A88"/>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Balloon Text"/>
    <w:basedOn w:val="a"/>
    <w:link w:val="Char1"/>
    <w:uiPriority w:val="99"/>
    <w:semiHidden/>
    <w:unhideWhenUsed/>
    <w:rsid w:val="009C2827"/>
    <w:rPr>
      <w:sz w:val="18"/>
      <w:szCs w:val="18"/>
    </w:rPr>
  </w:style>
  <w:style w:type="character" w:customStyle="1" w:styleId="Char1">
    <w:name w:val="批注框文本 Char"/>
    <w:basedOn w:val="a0"/>
    <w:link w:val="a6"/>
    <w:uiPriority w:val="99"/>
    <w:semiHidden/>
    <w:rsid w:val="009C2827"/>
    <w:rPr>
      <w:kern w:val="2"/>
      <w:sz w:val="18"/>
      <w:szCs w:val="18"/>
    </w:rPr>
  </w:style>
  <w:style w:type="character" w:styleId="a7">
    <w:name w:val="annotation reference"/>
    <w:basedOn w:val="a0"/>
    <w:uiPriority w:val="99"/>
    <w:semiHidden/>
    <w:unhideWhenUsed/>
    <w:rsid w:val="006808DD"/>
    <w:rPr>
      <w:sz w:val="21"/>
      <w:szCs w:val="21"/>
    </w:rPr>
  </w:style>
  <w:style w:type="paragraph" w:styleId="a8">
    <w:name w:val="annotation text"/>
    <w:basedOn w:val="a"/>
    <w:link w:val="Char2"/>
    <w:uiPriority w:val="99"/>
    <w:semiHidden/>
    <w:unhideWhenUsed/>
    <w:rsid w:val="006808DD"/>
    <w:pPr>
      <w:jc w:val="left"/>
    </w:pPr>
  </w:style>
  <w:style w:type="character" w:customStyle="1" w:styleId="Char2">
    <w:name w:val="批注文字 Char"/>
    <w:basedOn w:val="a0"/>
    <w:link w:val="a8"/>
    <w:uiPriority w:val="99"/>
    <w:semiHidden/>
    <w:rsid w:val="006808DD"/>
    <w:rPr>
      <w:kern w:val="2"/>
      <w:sz w:val="21"/>
      <w:szCs w:val="22"/>
    </w:rPr>
  </w:style>
  <w:style w:type="character" w:styleId="a9">
    <w:name w:val="Hyperlink"/>
    <w:basedOn w:val="a0"/>
    <w:uiPriority w:val="99"/>
    <w:unhideWhenUsed/>
    <w:rsid w:val="00CB69EA"/>
    <w:rPr>
      <w:color w:val="0563C1" w:themeColor="hyperlink"/>
      <w:u w:val="single"/>
    </w:rPr>
  </w:style>
  <w:style w:type="paragraph" w:styleId="aa">
    <w:name w:val="annotation subject"/>
    <w:basedOn w:val="a8"/>
    <w:next w:val="a8"/>
    <w:link w:val="Char3"/>
    <w:uiPriority w:val="99"/>
    <w:semiHidden/>
    <w:unhideWhenUsed/>
    <w:rsid w:val="00CC2A88"/>
    <w:rPr>
      <w:b/>
      <w:bCs/>
    </w:rPr>
  </w:style>
  <w:style w:type="character" w:customStyle="1" w:styleId="Char3">
    <w:name w:val="批注主题 Char"/>
    <w:basedOn w:val="Char2"/>
    <w:link w:val="aa"/>
    <w:uiPriority w:val="99"/>
    <w:semiHidden/>
    <w:rsid w:val="00CC2A88"/>
    <w:rPr>
      <w:b/>
      <w:bCs/>
      <w:kern w:val="2"/>
      <w:sz w:val="21"/>
      <w:szCs w:val="22"/>
    </w:rPr>
  </w:style>
</w:styles>
</file>

<file path=word/webSettings.xml><?xml version="1.0" encoding="utf-8"?>
<w:webSettings xmlns:r="http://schemas.openxmlformats.org/officeDocument/2006/relationships" xmlns:w="http://schemas.openxmlformats.org/wordprocessingml/2006/main">
  <w:divs>
    <w:div w:id="144977847">
      <w:bodyDiv w:val="1"/>
      <w:marLeft w:val="0"/>
      <w:marRight w:val="0"/>
      <w:marTop w:val="0"/>
      <w:marBottom w:val="0"/>
      <w:divBdr>
        <w:top w:val="none" w:sz="0" w:space="0" w:color="auto"/>
        <w:left w:val="none" w:sz="0" w:space="0" w:color="auto"/>
        <w:bottom w:val="none" w:sz="0" w:space="0" w:color="auto"/>
        <w:right w:val="none" w:sz="0" w:space="0" w:color="auto"/>
      </w:divBdr>
    </w:div>
    <w:div w:id="591933577">
      <w:bodyDiv w:val="1"/>
      <w:marLeft w:val="0"/>
      <w:marRight w:val="0"/>
      <w:marTop w:val="0"/>
      <w:marBottom w:val="0"/>
      <w:divBdr>
        <w:top w:val="none" w:sz="0" w:space="0" w:color="auto"/>
        <w:left w:val="none" w:sz="0" w:space="0" w:color="auto"/>
        <w:bottom w:val="none" w:sz="0" w:space="0" w:color="auto"/>
        <w:right w:val="none" w:sz="0" w:space="0" w:color="auto"/>
      </w:divBdr>
    </w:div>
    <w:div w:id="765154167">
      <w:bodyDiv w:val="1"/>
      <w:marLeft w:val="0"/>
      <w:marRight w:val="0"/>
      <w:marTop w:val="0"/>
      <w:marBottom w:val="0"/>
      <w:divBdr>
        <w:top w:val="none" w:sz="0" w:space="0" w:color="auto"/>
        <w:left w:val="none" w:sz="0" w:space="0" w:color="auto"/>
        <w:bottom w:val="none" w:sz="0" w:space="0" w:color="auto"/>
        <w:right w:val="none" w:sz="0" w:space="0" w:color="auto"/>
      </w:divBdr>
    </w:div>
    <w:div w:id="889153666">
      <w:bodyDiv w:val="1"/>
      <w:marLeft w:val="0"/>
      <w:marRight w:val="0"/>
      <w:marTop w:val="0"/>
      <w:marBottom w:val="0"/>
      <w:divBdr>
        <w:top w:val="none" w:sz="0" w:space="0" w:color="auto"/>
        <w:left w:val="none" w:sz="0" w:space="0" w:color="auto"/>
        <w:bottom w:val="none" w:sz="0" w:space="0" w:color="auto"/>
        <w:right w:val="none" w:sz="0" w:space="0" w:color="auto"/>
      </w:divBdr>
    </w:div>
    <w:div w:id="1193152834">
      <w:bodyDiv w:val="1"/>
      <w:marLeft w:val="0"/>
      <w:marRight w:val="0"/>
      <w:marTop w:val="0"/>
      <w:marBottom w:val="0"/>
      <w:divBdr>
        <w:top w:val="none" w:sz="0" w:space="0" w:color="auto"/>
        <w:left w:val="none" w:sz="0" w:space="0" w:color="auto"/>
        <w:bottom w:val="none" w:sz="0" w:space="0" w:color="auto"/>
        <w:right w:val="none" w:sz="0" w:space="0" w:color="auto"/>
      </w:divBdr>
    </w:div>
    <w:div w:id="1279290877">
      <w:bodyDiv w:val="1"/>
      <w:marLeft w:val="0"/>
      <w:marRight w:val="0"/>
      <w:marTop w:val="0"/>
      <w:marBottom w:val="0"/>
      <w:divBdr>
        <w:top w:val="none" w:sz="0" w:space="0" w:color="auto"/>
        <w:left w:val="none" w:sz="0" w:space="0" w:color="auto"/>
        <w:bottom w:val="none" w:sz="0" w:space="0" w:color="auto"/>
        <w:right w:val="none" w:sz="0" w:space="0" w:color="auto"/>
      </w:divBdr>
    </w:div>
    <w:div w:id="1398168260">
      <w:bodyDiv w:val="1"/>
      <w:marLeft w:val="0"/>
      <w:marRight w:val="0"/>
      <w:marTop w:val="0"/>
      <w:marBottom w:val="0"/>
      <w:divBdr>
        <w:top w:val="none" w:sz="0" w:space="0" w:color="auto"/>
        <w:left w:val="none" w:sz="0" w:space="0" w:color="auto"/>
        <w:bottom w:val="none" w:sz="0" w:space="0" w:color="auto"/>
        <w:right w:val="none" w:sz="0" w:space="0" w:color="auto"/>
      </w:divBdr>
    </w:div>
    <w:div w:id="1825243687">
      <w:bodyDiv w:val="1"/>
      <w:marLeft w:val="0"/>
      <w:marRight w:val="0"/>
      <w:marTop w:val="0"/>
      <w:marBottom w:val="0"/>
      <w:divBdr>
        <w:top w:val="none" w:sz="0" w:space="0" w:color="auto"/>
        <w:left w:val="none" w:sz="0" w:space="0" w:color="auto"/>
        <w:bottom w:val="none" w:sz="0" w:space="0" w:color="auto"/>
        <w:right w:val="none" w:sz="0" w:space="0" w:color="auto"/>
      </w:divBdr>
    </w:div>
    <w:div w:id="1837453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fsfund.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5E48E0-6D88-4239-954B-FBE9870FF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1095</Characters>
  <Application>Microsoft Office Word</Application>
  <DocSecurity>4</DocSecurity>
  <Lines>9</Lines>
  <Paragraphs>2</Paragraphs>
  <ScaleCrop>false</ScaleCrop>
  <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周奕豪</dc:creator>
  <cp:lastModifiedBy>ZHONGM</cp:lastModifiedBy>
  <cp:revision>2</cp:revision>
  <dcterms:created xsi:type="dcterms:W3CDTF">2020-10-08T16:03:00Z</dcterms:created>
  <dcterms:modified xsi:type="dcterms:W3CDTF">2020-10-08T16:03:00Z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