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14" w:rsidRPr="004C153A" w:rsidRDefault="00923814">
      <w:pPr>
        <w:rPr>
          <w:rFonts w:ascii="Times New Roman" w:hAnsi="Times New Roman" w:cs="Times New Roman"/>
        </w:rPr>
      </w:pPr>
      <w:bookmarkStart w:id="0" w:name="_GoBack"/>
      <w:bookmarkEnd w:id="0"/>
    </w:p>
    <w:p w:rsidR="00923814" w:rsidRPr="004C153A" w:rsidRDefault="00AC5F39" w:rsidP="00137B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53A">
        <w:rPr>
          <w:rFonts w:ascii="Times New Roman" w:hAnsi="Times New Roman" w:cs="Times New Roman"/>
          <w:sz w:val="28"/>
          <w:szCs w:val="28"/>
        </w:rPr>
        <w:t>鹏扬基金管理有限公司</w:t>
      </w:r>
      <w:r w:rsidR="00923814" w:rsidRPr="004C153A">
        <w:rPr>
          <w:rFonts w:ascii="Times New Roman" w:hAnsi="Times New Roman" w:cs="Times New Roman"/>
          <w:sz w:val="28"/>
          <w:szCs w:val="28"/>
        </w:rPr>
        <w:t>关于鹏扬</w:t>
      </w:r>
      <w:r w:rsidR="00137B7A">
        <w:rPr>
          <w:rFonts w:ascii="Times New Roman" w:hAnsi="Times New Roman" w:cs="Times New Roman" w:hint="eastAsia"/>
          <w:sz w:val="28"/>
          <w:szCs w:val="28"/>
        </w:rPr>
        <w:t>景瑞三年</w:t>
      </w:r>
      <w:r w:rsidR="00137B7A">
        <w:rPr>
          <w:rFonts w:ascii="Times New Roman" w:hAnsi="Times New Roman" w:cs="Times New Roman"/>
          <w:sz w:val="28"/>
          <w:szCs w:val="28"/>
        </w:rPr>
        <w:t>定期开放混合型</w:t>
      </w:r>
      <w:r w:rsidR="00923814" w:rsidRPr="004C153A">
        <w:rPr>
          <w:rFonts w:ascii="Times New Roman" w:hAnsi="Times New Roman" w:cs="Times New Roman"/>
          <w:sz w:val="28"/>
          <w:szCs w:val="28"/>
        </w:rPr>
        <w:t>证券投资基金</w:t>
      </w:r>
      <w:r w:rsidR="000A29FE">
        <w:rPr>
          <w:rFonts w:ascii="Times New Roman" w:hAnsi="Times New Roman" w:cs="Times New Roman" w:hint="eastAsia"/>
          <w:sz w:val="28"/>
          <w:szCs w:val="28"/>
        </w:rPr>
        <w:t>变更</w:t>
      </w:r>
      <w:r w:rsidR="00923814" w:rsidRPr="004C153A">
        <w:rPr>
          <w:rFonts w:ascii="Times New Roman" w:hAnsi="Times New Roman" w:cs="Times New Roman"/>
          <w:sz w:val="28"/>
          <w:szCs w:val="28"/>
        </w:rPr>
        <w:t>募集期的公告</w:t>
      </w:r>
    </w:p>
    <w:p w:rsidR="00923814" w:rsidRPr="004C153A" w:rsidRDefault="00923814" w:rsidP="00923814">
      <w:pPr>
        <w:spacing w:line="360" w:lineRule="auto"/>
        <w:ind w:firstLineChars="200" w:firstLine="420"/>
        <w:jc w:val="lef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</w:t>
      </w:r>
      <w:r w:rsidRPr="004C153A">
        <w:rPr>
          <w:rFonts w:ascii="Times New Roman" w:eastAsiaTheme="majorEastAsia" w:hAnsi="Times New Roman" w:cs="Times New Roman"/>
          <w:szCs w:val="21"/>
        </w:rPr>
        <w:t>(</w:t>
      </w:r>
      <w:r w:rsidRPr="004C153A">
        <w:rPr>
          <w:rFonts w:ascii="Times New Roman" w:eastAsiaTheme="majorEastAsia" w:hAnsi="Times New Roman" w:cs="Times New Roman"/>
          <w:szCs w:val="21"/>
        </w:rPr>
        <w:t>以下简称</w:t>
      </w:r>
      <w:r w:rsidR="00D10E69">
        <w:rPr>
          <w:rFonts w:ascii="Times New Roman" w:eastAsiaTheme="majorEastAsia" w:hAnsi="Times New Roman" w:cs="Times New Roman"/>
          <w:szCs w:val="21"/>
        </w:rPr>
        <w:t>“</w:t>
      </w:r>
      <w:r w:rsidRPr="004C153A">
        <w:rPr>
          <w:rFonts w:ascii="Times New Roman" w:eastAsiaTheme="majorEastAsia" w:hAnsi="Times New Roman" w:cs="Times New Roman"/>
          <w:szCs w:val="21"/>
        </w:rPr>
        <w:t>本基金</w:t>
      </w:r>
      <w:r w:rsidRPr="004C153A">
        <w:rPr>
          <w:rFonts w:ascii="Times New Roman" w:eastAsiaTheme="majorEastAsia" w:hAnsi="Times New Roman" w:cs="Times New Roman"/>
          <w:szCs w:val="21"/>
        </w:rPr>
        <w:t>”)</w:t>
      </w:r>
      <w:r w:rsidRPr="004C153A">
        <w:rPr>
          <w:rFonts w:ascii="Times New Roman" w:eastAsiaTheme="majorEastAsia" w:hAnsi="Times New Roman" w:cs="Times New Roman"/>
          <w:szCs w:val="21"/>
        </w:rPr>
        <w:t>经中国证</w:t>
      </w:r>
      <w:r w:rsidR="00AC5F39" w:rsidRPr="004C153A">
        <w:rPr>
          <w:rFonts w:ascii="Times New Roman" w:eastAsiaTheme="majorEastAsia" w:hAnsi="Times New Roman" w:cs="Times New Roman"/>
          <w:szCs w:val="21"/>
        </w:rPr>
        <w:t>监会证监许可</w:t>
      </w:r>
      <w:r w:rsidR="00F50114" w:rsidRPr="004C153A">
        <w:rPr>
          <w:rFonts w:ascii="Times New Roman" w:eastAsiaTheme="majorEastAsia" w:hAnsi="Times New Roman" w:cs="Times New Roman"/>
          <w:szCs w:val="21"/>
        </w:rPr>
        <w:t>[</w:t>
      </w:r>
      <w:r w:rsidRPr="004C153A">
        <w:rPr>
          <w:rFonts w:ascii="Times New Roman" w:eastAsiaTheme="majorEastAsia" w:hAnsi="Times New Roman" w:cs="Times New Roman"/>
          <w:szCs w:val="21"/>
        </w:rPr>
        <w:t>20</w:t>
      </w:r>
      <w:r w:rsidR="00137B7A">
        <w:rPr>
          <w:rFonts w:ascii="Times New Roman" w:eastAsiaTheme="majorEastAsia" w:hAnsi="Times New Roman" w:cs="Times New Roman"/>
          <w:szCs w:val="21"/>
        </w:rPr>
        <w:t>19</w:t>
      </w:r>
      <w:r w:rsidR="00F50114" w:rsidRPr="004C153A">
        <w:rPr>
          <w:rFonts w:ascii="Times New Roman" w:eastAsiaTheme="majorEastAsia" w:hAnsi="Times New Roman" w:cs="Times New Roman"/>
          <w:szCs w:val="21"/>
        </w:rPr>
        <w:t>]</w:t>
      </w:r>
      <w:r w:rsidR="00137B7A">
        <w:rPr>
          <w:rFonts w:ascii="Times New Roman" w:eastAsiaTheme="majorEastAsia" w:hAnsi="Times New Roman" w:cs="Times New Roman"/>
          <w:szCs w:val="21"/>
        </w:rPr>
        <w:t>2271</w:t>
      </w:r>
      <w:r w:rsidRPr="004C153A">
        <w:rPr>
          <w:rFonts w:ascii="Times New Roman" w:eastAsiaTheme="majorEastAsia" w:hAnsi="Times New Roman" w:cs="Times New Roman"/>
          <w:szCs w:val="21"/>
        </w:rPr>
        <w:t>号文准予注册募集，已于</w:t>
      </w:r>
      <w:r w:rsidRPr="004C153A">
        <w:rPr>
          <w:rFonts w:ascii="Times New Roman" w:eastAsiaTheme="majorEastAsia" w:hAnsi="Times New Roman" w:cs="Times New Roman"/>
          <w:szCs w:val="21"/>
        </w:rPr>
        <w:t>20</w:t>
      </w:r>
      <w:r w:rsidR="00137B7A">
        <w:rPr>
          <w:rFonts w:ascii="Times New Roman" w:eastAsiaTheme="majorEastAsia" w:hAnsi="Times New Roman" w:cs="Times New Roman"/>
          <w:szCs w:val="21"/>
        </w:rPr>
        <w:t>19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137B7A">
        <w:rPr>
          <w:rFonts w:ascii="Times New Roman" w:eastAsiaTheme="majorEastAsia" w:hAnsi="Times New Roman" w:cs="Times New Roman"/>
          <w:szCs w:val="21"/>
        </w:rPr>
        <w:t>12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137B7A">
        <w:rPr>
          <w:rFonts w:ascii="Times New Roman" w:eastAsiaTheme="majorEastAsia" w:hAnsi="Times New Roman" w:cs="Times New Roman"/>
          <w:szCs w:val="21"/>
        </w:rPr>
        <w:t>26</w:t>
      </w:r>
      <w:r w:rsidRPr="004C153A">
        <w:rPr>
          <w:rFonts w:ascii="Times New Roman" w:eastAsiaTheme="majorEastAsia" w:hAnsi="Times New Roman" w:cs="Times New Roman"/>
          <w:szCs w:val="21"/>
        </w:rPr>
        <w:t>日开始募集，原定募集时间截止日为</w:t>
      </w:r>
      <w:r w:rsidR="00706876">
        <w:rPr>
          <w:rFonts w:ascii="Times New Roman" w:eastAsiaTheme="majorEastAsia" w:hAnsi="Times New Roman" w:cs="Times New Roman"/>
          <w:szCs w:val="21"/>
        </w:rPr>
        <w:t>20</w:t>
      </w:r>
      <w:r w:rsidR="00137B7A">
        <w:rPr>
          <w:rFonts w:ascii="Times New Roman" w:eastAsiaTheme="majorEastAsia" w:hAnsi="Times New Roman" w:cs="Times New Roman"/>
          <w:szCs w:val="21"/>
        </w:rPr>
        <w:t>20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137B7A">
        <w:rPr>
          <w:rFonts w:ascii="Times New Roman" w:eastAsiaTheme="majorEastAsia" w:hAnsi="Times New Roman" w:cs="Times New Roman"/>
          <w:szCs w:val="21"/>
        </w:rPr>
        <w:t>1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137B7A">
        <w:rPr>
          <w:rFonts w:ascii="Times New Roman" w:eastAsiaTheme="majorEastAsia" w:hAnsi="Times New Roman" w:cs="Times New Roman"/>
          <w:szCs w:val="21"/>
        </w:rPr>
        <w:t>31</w:t>
      </w:r>
      <w:r w:rsidRPr="004C153A">
        <w:rPr>
          <w:rFonts w:ascii="Times New Roman" w:eastAsiaTheme="majorEastAsia" w:hAnsi="Times New Roman" w:cs="Times New Roman"/>
          <w:szCs w:val="21"/>
        </w:rPr>
        <w:t>日。</w:t>
      </w:r>
    </w:p>
    <w:p w:rsidR="00923814" w:rsidRPr="004C153A" w:rsidRDefault="00923814" w:rsidP="00923814">
      <w:pPr>
        <w:spacing w:line="360" w:lineRule="auto"/>
        <w:ind w:firstLineChars="200" w:firstLine="420"/>
        <w:jc w:val="lef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为</w:t>
      </w:r>
      <w:r w:rsidR="00AC5F39" w:rsidRPr="004C153A">
        <w:rPr>
          <w:rFonts w:ascii="Times New Roman" w:eastAsiaTheme="majorEastAsia" w:hAnsi="Times New Roman" w:cs="Times New Roman"/>
          <w:szCs w:val="21"/>
        </w:rPr>
        <w:t>充分满足投资者的投资需求，根据《中华人民共和国证券投资基金法》、</w:t>
      </w:r>
      <w:r w:rsidRPr="004C153A">
        <w:rPr>
          <w:rFonts w:ascii="Times New Roman" w:eastAsiaTheme="majorEastAsia" w:hAnsi="Times New Roman" w:cs="Times New Roman"/>
          <w:szCs w:val="21"/>
        </w:rPr>
        <w:t>《公开募集证券投资基金运作管理办法》以及《鹏扬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证券投资基金基金合同》、《鹏扬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证券投资基金招募说明书》、《鹏扬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证券投资基金基金份额发售公告》的有关规定</w:t>
      </w:r>
      <w:r w:rsidR="00AC5F39" w:rsidRPr="004C153A">
        <w:rPr>
          <w:rFonts w:ascii="Times New Roman" w:eastAsiaTheme="majorEastAsia" w:hAnsi="Times New Roman" w:cs="Times New Roman"/>
          <w:szCs w:val="21"/>
        </w:rPr>
        <w:t>，</w:t>
      </w:r>
      <w:r w:rsidRPr="004C153A">
        <w:rPr>
          <w:rFonts w:ascii="Times New Roman" w:eastAsiaTheme="majorEastAsia" w:hAnsi="Times New Roman" w:cs="Times New Roman"/>
          <w:szCs w:val="21"/>
        </w:rPr>
        <w:t>经本基金管理人</w:t>
      </w:r>
      <w:r w:rsidR="008A1A41" w:rsidRPr="004C153A">
        <w:rPr>
          <w:rFonts w:ascii="Times New Roman" w:eastAsiaTheme="majorEastAsia" w:hAnsi="Times New Roman" w:cs="Times New Roman"/>
          <w:szCs w:val="21"/>
        </w:rPr>
        <w:t>鹏扬</w:t>
      </w:r>
      <w:r w:rsidRPr="004C153A">
        <w:rPr>
          <w:rFonts w:ascii="Times New Roman" w:eastAsiaTheme="majorEastAsia" w:hAnsi="Times New Roman" w:cs="Times New Roman"/>
          <w:szCs w:val="21"/>
        </w:rPr>
        <w:t>基金管理有限公司</w:t>
      </w:r>
      <w:r w:rsidR="00AC5F39" w:rsidRPr="004C153A">
        <w:rPr>
          <w:rFonts w:ascii="Times New Roman" w:eastAsiaTheme="majorEastAsia" w:hAnsi="Times New Roman" w:cs="Times New Roman"/>
          <w:szCs w:val="21"/>
        </w:rPr>
        <w:t>（以下简称</w:t>
      </w:r>
      <w:r w:rsidR="00AC5F39" w:rsidRPr="004C153A">
        <w:rPr>
          <w:rFonts w:ascii="Times New Roman" w:eastAsiaTheme="majorEastAsia" w:hAnsi="Times New Roman" w:cs="Times New Roman"/>
          <w:szCs w:val="21"/>
        </w:rPr>
        <w:t>“</w:t>
      </w:r>
      <w:r w:rsidR="00AC5F39" w:rsidRPr="004C153A">
        <w:rPr>
          <w:rFonts w:ascii="Times New Roman" w:eastAsiaTheme="majorEastAsia" w:hAnsi="Times New Roman" w:cs="Times New Roman"/>
          <w:szCs w:val="21"/>
        </w:rPr>
        <w:t>本公司</w:t>
      </w:r>
      <w:r w:rsidR="00AC5F39" w:rsidRPr="004C153A">
        <w:rPr>
          <w:rFonts w:ascii="Times New Roman" w:eastAsiaTheme="majorEastAsia" w:hAnsi="Times New Roman" w:cs="Times New Roman"/>
          <w:szCs w:val="21"/>
        </w:rPr>
        <w:t>”</w:t>
      </w:r>
      <w:r w:rsidR="00AC5F39" w:rsidRPr="004C153A">
        <w:rPr>
          <w:rFonts w:ascii="Times New Roman" w:eastAsiaTheme="majorEastAsia" w:hAnsi="Times New Roman" w:cs="Times New Roman"/>
          <w:szCs w:val="21"/>
        </w:rPr>
        <w:t>）</w:t>
      </w:r>
      <w:r w:rsidRPr="004C153A">
        <w:rPr>
          <w:rFonts w:ascii="Times New Roman" w:eastAsiaTheme="majorEastAsia" w:hAnsi="Times New Roman" w:cs="Times New Roman"/>
          <w:szCs w:val="21"/>
        </w:rPr>
        <w:t>与本基金</w:t>
      </w:r>
      <w:r w:rsidR="008A1A41" w:rsidRPr="004C153A">
        <w:rPr>
          <w:rFonts w:ascii="Times New Roman" w:eastAsiaTheme="majorEastAsia" w:hAnsi="Times New Roman" w:cs="Times New Roman"/>
          <w:szCs w:val="21"/>
        </w:rPr>
        <w:t>托管人</w:t>
      </w:r>
      <w:r w:rsidR="00994200">
        <w:rPr>
          <w:rFonts w:ascii="Times New Roman" w:eastAsiaTheme="majorEastAsia" w:hAnsi="Times New Roman" w:cs="Times New Roman" w:hint="eastAsia"/>
          <w:szCs w:val="21"/>
        </w:rPr>
        <w:t>中国邮政储蓄</w:t>
      </w:r>
      <w:r w:rsidR="00D62D50" w:rsidRPr="004C153A">
        <w:rPr>
          <w:rFonts w:ascii="Times New Roman" w:eastAsiaTheme="majorEastAsia" w:hAnsi="Times New Roman" w:cs="Times New Roman"/>
          <w:szCs w:val="21"/>
        </w:rPr>
        <w:t>银行股份有限公司</w:t>
      </w:r>
      <w:r w:rsidRPr="004C153A">
        <w:rPr>
          <w:rFonts w:ascii="Times New Roman" w:eastAsiaTheme="majorEastAsia" w:hAnsi="Times New Roman" w:cs="Times New Roman"/>
          <w:szCs w:val="21"/>
        </w:rPr>
        <w:t>以及本基金各销售机构协商一致，决定延长本基金的募集期，调整后的募集时间为</w:t>
      </w:r>
      <w:r w:rsidRPr="004C153A">
        <w:rPr>
          <w:rFonts w:ascii="Times New Roman" w:eastAsiaTheme="majorEastAsia" w:hAnsi="Times New Roman" w:cs="Times New Roman"/>
          <w:szCs w:val="21"/>
        </w:rPr>
        <w:t xml:space="preserve"> 20</w:t>
      </w:r>
      <w:r w:rsidR="00137B7A">
        <w:rPr>
          <w:rFonts w:ascii="Times New Roman" w:eastAsiaTheme="majorEastAsia" w:hAnsi="Times New Roman" w:cs="Times New Roman"/>
          <w:szCs w:val="21"/>
        </w:rPr>
        <w:t>19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137B7A">
        <w:rPr>
          <w:rFonts w:ascii="Times New Roman" w:eastAsiaTheme="majorEastAsia" w:hAnsi="Times New Roman" w:cs="Times New Roman"/>
          <w:szCs w:val="21"/>
        </w:rPr>
        <w:t>12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137B7A">
        <w:rPr>
          <w:rFonts w:ascii="Times New Roman" w:eastAsiaTheme="majorEastAsia" w:hAnsi="Times New Roman" w:cs="Times New Roman"/>
          <w:szCs w:val="21"/>
        </w:rPr>
        <w:t>26</w:t>
      </w:r>
      <w:r w:rsidRPr="004C153A">
        <w:rPr>
          <w:rFonts w:ascii="Times New Roman" w:eastAsiaTheme="majorEastAsia" w:hAnsi="Times New Roman" w:cs="Times New Roman"/>
          <w:szCs w:val="21"/>
        </w:rPr>
        <w:t>日至</w:t>
      </w:r>
      <w:r w:rsidR="00137B7A">
        <w:rPr>
          <w:rFonts w:ascii="Times New Roman" w:eastAsiaTheme="majorEastAsia" w:hAnsi="Times New Roman" w:cs="Times New Roman"/>
          <w:szCs w:val="21"/>
        </w:rPr>
        <w:t>2020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137B7A">
        <w:rPr>
          <w:rFonts w:ascii="Times New Roman" w:eastAsiaTheme="majorEastAsia" w:hAnsi="Times New Roman" w:cs="Times New Roman"/>
          <w:szCs w:val="21"/>
        </w:rPr>
        <w:t>2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137B7A">
        <w:rPr>
          <w:rFonts w:ascii="Times New Roman" w:eastAsiaTheme="majorEastAsia" w:hAnsi="Times New Roman" w:cs="Times New Roman"/>
          <w:szCs w:val="21"/>
        </w:rPr>
        <w:t>14</w:t>
      </w:r>
      <w:r w:rsidRPr="004C153A">
        <w:rPr>
          <w:rFonts w:ascii="Times New Roman" w:eastAsiaTheme="majorEastAsia" w:hAnsi="Times New Roman" w:cs="Times New Roman"/>
          <w:szCs w:val="21"/>
        </w:rPr>
        <w:t>日。</w:t>
      </w:r>
    </w:p>
    <w:p w:rsidR="00923814" w:rsidRPr="004C153A" w:rsidRDefault="00923814" w:rsidP="00923814">
      <w:pPr>
        <w:spacing w:line="360" w:lineRule="auto"/>
        <w:ind w:firstLineChars="200" w:firstLine="420"/>
        <w:jc w:val="lef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投资者欲了解本基金的详细情况，请详细阅读刊登于</w:t>
      </w:r>
      <w:r w:rsidR="008A1A41" w:rsidRPr="004C153A">
        <w:rPr>
          <w:rFonts w:ascii="Times New Roman" w:eastAsiaTheme="majorEastAsia" w:hAnsi="Times New Roman" w:cs="Times New Roman"/>
          <w:szCs w:val="21"/>
        </w:rPr>
        <w:t>20</w:t>
      </w:r>
      <w:r w:rsidR="006B4839">
        <w:rPr>
          <w:rFonts w:ascii="Times New Roman" w:eastAsiaTheme="majorEastAsia" w:hAnsi="Times New Roman" w:cs="Times New Roman"/>
          <w:szCs w:val="21"/>
        </w:rPr>
        <w:t>19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6B4839">
        <w:rPr>
          <w:rFonts w:ascii="Times New Roman" w:eastAsiaTheme="majorEastAsia" w:hAnsi="Times New Roman" w:cs="Times New Roman"/>
          <w:szCs w:val="21"/>
        </w:rPr>
        <w:t>12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D373CE">
        <w:rPr>
          <w:rFonts w:ascii="Times New Roman" w:eastAsiaTheme="majorEastAsia" w:hAnsi="Times New Roman" w:cs="Times New Roman" w:hint="eastAsia"/>
          <w:szCs w:val="21"/>
        </w:rPr>
        <w:t>23</w:t>
      </w:r>
      <w:r w:rsidRPr="004C153A">
        <w:rPr>
          <w:rFonts w:ascii="Times New Roman" w:eastAsiaTheme="majorEastAsia" w:hAnsi="Times New Roman" w:cs="Times New Roman"/>
          <w:szCs w:val="21"/>
        </w:rPr>
        <w:t>日《</w:t>
      </w:r>
      <w:r w:rsidR="00D373CE">
        <w:rPr>
          <w:rFonts w:ascii="Times New Roman" w:eastAsiaTheme="majorEastAsia" w:hAnsi="Times New Roman" w:cs="Times New Roman" w:hint="eastAsia"/>
          <w:szCs w:val="21"/>
        </w:rPr>
        <w:t>上海证券</w:t>
      </w:r>
      <w:r w:rsidRPr="004C153A">
        <w:rPr>
          <w:rFonts w:ascii="Times New Roman" w:eastAsiaTheme="majorEastAsia" w:hAnsi="Times New Roman" w:cs="Times New Roman"/>
          <w:szCs w:val="21"/>
        </w:rPr>
        <w:t>报》</w:t>
      </w:r>
      <w:r w:rsidR="00163A0F">
        <w:rPr>
          <w:rFonts w:ascii="Times New Roman" w:eastAsiaTheme="majorEastAsia" w:hAnsi="Times New Roman" w:cs="Times New Roman" w:hint="eastAsia"/>
          <w:szCs w:val="21"/>
        </w:rPr>
        <w:t>和本公司</w:t>
      </w:r>
      <w:r w:rsidR="00163A0F">
        <w:rPr>
          <w:rFonts w:ascii="Times New Roman" w:eastAsiaTheme="majorEastAsia" w:hAnsi="Times New Roman" w:cs="Times New Roman"/>
          <w:szCs w:val="21"/>
        </w:rPr>
        <w:t>官网</w:t>
      </w:r>
      <w:r w:rsidRPr="004C153A">
        <w:rPr>
          <w:rFonts w:ascii="Times New Roman" w:eastAsiaTheme="majorEastAsia" w:hAnsi="Times New Roman" w:cs="Times New Roman"/>
          <w:szCs w:val="21"/>
        </w:rPr>
        <w:t>上的《鹏扬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证券投资基金招募说明书》、《鹏扬</w:t>
      </w:r>
      <w:r w:rsidR="00137B7A" w:rsidRPr="00137B7A">
        <w:rPr>
          <w:rFonts w:ascii="Times New Roman" w:eastAsiaTheme="majorEastAsia" w:hAnsi="Times New Roman" w:cs="Times New Roman" w:hint="eastAsia"/>
          <w:szCs w:val="21"/>
        </w:rPr>
        <w:t>景瑞三年定期开放混合型</w:t>
      </w:r>
      <w:r w:rsidRPr="004C153A">
        <w:rPr>
          <w:rFonts w:ascii="Times New Roman" w:eastAsiaTheme="majorEastAsia" w:hAnsi="Times New Roman" w:cs="Times New Roman"/>
          <w:szCs w:val="21"/>
        </w:rPr>
        <w:t>证券投资基金基金份额发售公告》等法律文件。</w:t>
      </w:r>
    </w:p>
    <w:p w:rsidR="00923814" w:rsidRPr="004C153A" w:rsidRDefault="00923814" w:rsidP="00923814">
      <w:pPr>
        <w:spacing w:line="360" w:lineRule="auto"/>
        <w:ind w:firstLineChars="200" w:firstLine="420"/>
        <w:jc w:val="lef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投资人也可访问本公司网站（</w:t>
      </w:r>
      <w:r w:rsidRPr="004C153A">
        <w:rPr>
          <w:rFonts w:ascii="Times New Roman" w:eastAsiaTheme="majorEastAsia" w:hAnsi="Times New Roman" w:cs="Times New Roman"/>
          <w:szCs w:val="21"/>
        </w:rPr>
        <w:t>www.</w:t>
      </w:r>
      <w:r w:rsidR="008A1A41" w:rsidRPr="004C153A">
        <w:rPr>
          <w:rFonts w:ascii="Times New Roman" w:eastAsiaTheme="majorEastAsia" w:hAnsi="Times New Roman" w:cs="Times New Roman"/>
          <w:szCs w:val="21"/>
        </w:rPr>
        <w:t>pyamc</w:t>
      </w:r>
      <w:r w:rsidRPr="004C153A">
        <w:rPr>
          <w:rFonts w:ascii="Times New Roman" w:eastAsiaTheme="majorEastAsia" w:hAnsi="Times New Roman" w:cs="Times New Roman"/>
          <w:szCs w:val="21"/>
        </w:rPr>
        <w:t>.com</w:t>
      </w:r>
      <w:r w:rsidRPr="004C153A">
        <w:rPr>
          <w:rFonts w:ascii="Times New Roman" w:eastAsiaTheme="majorEastAsia" w:hAnsi="Times New Roman" w:cs="Times New Roman"/>
          <w:szCs w:val="21"/>
        </w:rPr>
        <w:t>）或拨打客户服务电话（</w:t>
      </w:r>
      <w:r w:rsidR="008A1A41" w:rsidRPr="004C153A">
        <w:rPr>
          <w:rFonts w:ascii="Times New Roman" w:eastAsiaTheme="majorEastAsia" w:hAnsi="Times New Roman" w:cs="Times New Roman"/>
          <w:szCs w:val="21"/>
        </w:rPr>
        <w:t>400-968-6688</w:t>
      </w:r>
      <w:r w:rsidRPr="004C153A">
        <w:rPr>
          <w:rFonts w:ascii="Times New Roman" w:eastAsiaTheme="majorEastAsia" w:hAnsi="Times New Roman" w:cs="Times New Roman"/>
          <w:szCs w:val="21"/>
        </w:rPr>
        <w:t>）咨询相关情况。</w:t>
      </w:r>
    </w:p>
    <w:p w:rsidR="008A1A41" w:rsidRPr="004C153A" w:rsidRDefault="008A1A41" w:rsidP="008A1A41">
      <w:pPr>
        <w:spacing w:line="360" w:lineRule="auto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923814" w:rsidRPr="004C153A" w:rsidRDefault="008A1A41" w:rsidP="008A1A41">
      <w:pPr>
        <w:spacing w:line="360" w:lineRule="auto"/>
        <w:ind w:firstLineChars="200" w:firstLine="420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特此公告。</w:t>
      </w:r>
    </w:p>
    <w:p w:rsidR="00923814" w:rsidRPr="004C153A" w:rsidRDefault="00923814" w:rsidP="00923814">
      <w:pPr>
        <w:spacing w:line="360" w:lineRule="auto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p w:rsidR="00923814" w:rsidRPr="004C153A" w:rsidRDefault="00923814" w:rsidP="00923814">
      <w:pPr>
        <w:spacing w:line="360" w:lineRule="auto"/>
        <w:ind w:firstLineChars="200" w:firstLine="420"/>
        <w:rPr>
          <w:rFonts w:ascii="Times New Roman" w:eastAsiaTheme="majorEastAsia" w:hAnsi="Times New Roman" w:cs="Times New Roman"/>
          <w:szCs w:val="21"/>
        </w:rPr>
      </w:pPr>
    </w:p>
    <w:p w:rsidR="008A1A41" w:rsidRPr="004C153A" w:rsidRDefault="008A1A41" w:rsidP="008A1A41">
      <w:pPr>
        <w:spacing w:line="360" w:lineRule="auto"/>
        <w:ind w:firstLineChars="1600" w:firstLine="3360"/>
        <w:jc w:val="righ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>鹏扬基金管理有限公司</w:t>
      </w:r>
    </w:p>
    <w:p w:rsidR="002C04F3" w:rsidRPr="004C153A" w:rsidRDefault="008A1A41" w:rsidP="008A1A41">
      <w:pPr>
        <w:spacing w:line="360" w:lineRule="auto"/>
        <w:ind w:firstLineChars="1600" w:firstLine="3360"/>
        <w:jc w:val="right"/>
        <w:rPr>
          <w:rFonts w:ascii="Times New Roman" w:eastAsiaTheme="majorEastAsia" w:hAnsi="Times New Roman" w:cs="Times New Roman"/>
          <w:szCs w:val="21"/>
        </w:rPr>
      </w:pPr>
      <w:r w:rsidRPr="004C153A">
        <w:rPr>
          <w:rFonts w:ascii="Times New Roman" w:eastAsiaTheme="majorEastAsia" w:hAnsi="Times New Roman" w:cs="Times New Roman"/>
          <w:szCs w:val="21"/>
        </w:rPr>
        <w:t xml:space="preserve">　　二〇</w:t>
      </w:r>
      <w:r w:rsidR="00137B7A">
        <w:rPr>
          <w:rFonts w:ascii="Times New Roman" w:eastAsiaTheme="majorEastAsia" w:hAnsi="Times New Roman" w:cs="Times New Roman" w:hint="eastAsia"/>
          <w:szCs w:val="21"/>
        </w:rPr>
        <w:t>二〇</w:t>
      </w:r>
      <w:r w:rsidRPr="004C153A">
        <w:rPr>
          <w:rFonts w:ascii="Times New Roman" w:eastAsiaTheme="majorEastAsia" w:hAnsi="Times New Roman" w:cs="Times New Roman"/>
          <w:szCs w:val="21"/>
        </w:rPr>
        <w:t>年</w:t>
      </w:r>
      <w:r w:rsidR="00137B7A">
        <w:rPr>
          <w:rFonts w:ascii="Times New Roman" w:eastAsiaTheme="majorEastAsia" w:hAnsi="Times New Roman" w:cs="Times New Roman" w:hint="eastAsia"/>
          <w:szCs w:val="21"/>
        </w:rPr>
        <w:t>一</w:t>
      </w:r>
      <w:r w:rsidRPr="004C153A">
        <w:rPr>
          <w:rFonts w:ascii="Times New Roman" w:eastAsiaTheme="majorEastAsia" w:hAnsi="Times New Roman" w:cs="Times New Roman"/>
          <w:szCs w:val="21"/>
        </w:rPr>
        <w:t>月</w:t>
      </w:r>
      <w:r w:rsidR="00137B7A">
        <w:rPr>
          <w:rFonts w:ascii="Times New Roman" w:eastAsiaTheme="majorEastAsia" w:hAnsi="Times New Roman" w:cs="Times New Roman" w:hint="eastAsia"/>
          <w:szCs w:val="21"/>
        </w:rPr>
        <w:t>二十二</w:t>
      </w:r>
      <w:r w:rsidRPr="004C153A">
        <w:rPr>
          <w:rFonts w:ascii="Times New Roman" w:eastAsiaTheme="majorEastAsia" w:hAnsi="Times New Roman" w:cs="Times New Roman"/>
          <w:szCs w:val="21"/>
        </w:rPr>
        <w:t>日</w:t>
      </w:r>
    </w:p>
    <w:sectPr w:rsidR="002C04F3" w:rsidRPr="004C153A" w:rsidSect="005A1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6D" w:rsidRDefault="00F0316D" w:rsidP="00923814">
      <w:r>
        <w:separator/>
      </w:r>
    </w:p>
  </w:endnote>
  <w:endnote w:type="continuationSeparator" w:id="1">
    <w:p w:rsidR="00F0316D" w:rsidRDefault="00F0316D" w:rsidP="0092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6D" w:rsidRDefault="00F0316D" w:rsidP="00923814">
      <w:r>
        <w:separator/>
      </w:r>
    </w:p>
  </w:footnote>
  <w:footnote w:type="continuationSeparator" w:id="1">
    <w:p w:rsidR="00F0316D" w:rsidRDefault="00F0316D" w:rsidP="00923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7D"/>
    <w:rsid w:val="0006188F"/>
    <w:rsid w:val="000A29FE"/>
    <w:rsid w:val="000D6585"/>
    <w:rsid w:val="001068F0"/>
    <w:rsid w:val="00137B7A"/>
    <w:rsid w:val="00163A0F"/>
    <w:rsid w:val="002628B5"/>
    <w:rsid w:val="002C04F3"/>
    <w:rsid w:val="00397AD2"/>
    <w:rsid w:val="003A3261"/>
    <w:rsid w:val="003D2F75"/>
    <w:rsid w:val="00422016"/>
    <w:rsid w:val="004C153A"/>
    <w:rsid w:val="00530CA8"/>
    <w:rsid w:val="005A1A5F"/>
    <w:rsid w:val="0060257B"/>
    <w:rsid w:val="006234CA"/>
    <w:rsid w:val="006B4839"/>
    <w:rsid w:val="006E5D6B"/>
    <w:rsid w:val="00706876"/>
    <w:rsid w:val="007433BE"/>
    <w:rsid w:val="0076677D"/>
    <w:rsid w:val="00836C82"/>
    <w:rsid w:val="008A1A41"/>
    <w:rsid w:val="00921FDC"/>
    <w:rsid w:val="00923814"/>
    <w:rsid w:val="00994200"/>
    <w:rsid w:val="009A34A2"/>
    <w:rsid w:val="00A37AD2"/>
    <w:rsid w:val="00A77A7E"/>
    <w:rsid w:val="00A92A4C"/>
    <w:rsid w:val="00AC5F39"/>
    <w:rsid w:val="00B511F6"/>
    <w:rsid w:val="00BB646F"/>
    <w:rsid w:val="00BC3871"/>
    <w:rsid w:val="00C467A0"/>
    <w:rsid w:val="00CF56B1"/>
    <w:rsid w:val="00D10E69"/>
    <w:rsid w:val="00D33DCF"/>
    <w:rsid w:val="00D373CE"/>
    <w:rsid w:val="00D62D50"/>
    <w:rsid w:val="00D67E6F"/>
    <w:rsid w:val="00DF62BE"/>
    <w:rsid w:val="00E906EB"/>
    <w:rsid w:val="00F0316D"/>
    <w:rsid w:val="00F50114"/>
    <w:rsid w:val="00FA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18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1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Chenjy</dc:creator>
  <cp:lastModifiedBy>JonMMx 2000</cp:lastModifiedBy>
  <cp:revision>2</cp:revision>
  <dcterms:created xsi:type="dcterms:W3CDTF">2020-01-21T16:00:00Z</dcterms:created>
  <dcterms:modified xsi:type="dcterms:W3CDTF">2020-01-21T16:00:00Z</dcterms:modified>
</cp:coreProperties>
</file>