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</w:t>
      </w:r>
      <w:bookmarkStart w:id="0" w:name="_GoBack"/>
      <w:bookmarkEnd w:id="0"/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基金2019年</w:t>
      </w:r>
      <w:r w:rsidR="00046284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第四季度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9F1600">
        <w:rPr>
          <w:rFonts w:ascii="仿宋" w:eastAsia="仿宋" w:hAnsi="仿宋"/>
          <w:color w:val="000000" w:themeColor="text1"/>
          <w:sz w:val="32"/>
          <w:szCs w:val="32"/>
        </w:rPr>
        <w:t>51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的2019年</w:t>
      </w:r>
      <w:r w:rsidR="00046284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4628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5D6B7C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</w:p>
    <w:p w:rsidR="00CB3921" w:rsidRDefault="00CB3921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民生加银品牌蓝筹灵活配置混合型证券投资基金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民生加银增强收益债券型证券投资基金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民生加银精选混合型证券投资基金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民生加银稳健成长混合型证券投资基金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民生加银内需增长混合型证券投资基金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民生加银景气行业混合型证券投资基金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民生加银中证内地资源主题指数型证券投资基金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民生加银信用双利债券型证券投资基金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民生加银红利回报灵活配置混合型证券投资基金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民生加银平稳增利定期开放债券型证券投资基金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民生加银现金增利货币市场基金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民生加银积极成长混合型发起式证券投资基金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民生加银家盈理财7天债券型证券投资基金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民生加银转债优选债券型证券投资基金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民生加银家盈理财月度债券型证券投资基金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lastRenderedPageBreak/>
        <w:t>民生加银策略精选灵活配置混合型证券投资基金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民生加银岁岁增利定期开放债券型证券投资基金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民生加银平稳添利定期开放债券型证券投资基金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民生加银现金宝货币市场基金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民生加银城镇化灵活配置混合型证券投资基金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民生加银优选股票型证券投资基金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民生加银研究精选灵活配置混合型证券投资基金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民生加银新动力灵活配置混合型证券投资基金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民生加银新战略灵活配置混合型证券投资基金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民生加银和鑫定期开放债券型发起式证券投资基金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民生加银量化中国灵活配置混合型证券投资基金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民生加银鑫福灵活配置混合型证券投资基金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民生加银鑫安纯债债券型证券投资基金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民生加银养老服务灵活配置混合型证券投资基金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民生加银鑫享债券型证券投资基金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民生加银前沿科技灵活配置混合型证券投资基金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民生加银腾元宝货币市场基金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民生加银鑫喜灵活配置混合型证券投资基金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民生加银鑫升纯债债券型证券投资基金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民生加银汇鑫一年定期开放债券型证券投资基金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民生加银中证港股通高股息精选指数型证券投资基金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民生加银鑫元纯债债券型证券投资基金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民生加银智造2025灵活配置混合型证券投资基金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民生加银鹏程混合型证券投资基金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84739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民生加银恒益纯债债券型证券投资基金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pStyle w:val="a6"/>
        <w:numPr>
          <w:ilvl w:val="0"/>
          <w:numId w:val="1"/>
        </w:numPr>
        <w:snapToGrid w:val="0"/>
        <w:spacing w:line="360" w:lineRule="auto"/>
        <w:ind w:left="600" w:hangingChars="200" w:hanging="600"/>
        <w:jc w:val="left"/>
        <w:rPr>
          <w:rFonts w:ascii="仿宋_GB2312" w:eastAsia="仿宋_GB2312"/>
          <w:sz w:val="30"/>
          <w:szCs w:val="30"/>
        </w:rPr>
      </w:pPr>
      <w:r w:rsidRPr="00684739">
        <w:rPr>
          <w:rFonts w:ascii="仿宋_GB2312" w:eastAsia="仿宋_GB2312" w:hint="eastAsia"/>
          <w:sz w:val="30"/>
          <w:szCs w:val="30"/>
        </w:rPr>
        <w:t>民生加银新兴成长混合型证券投资基金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84739">
        <w:rPr>
          <w:rFonts w:ascii="仿宋_GB2312" w:eastAsia="仿宋_GB2312" w:hint="eastAsia"/>
          <w:sz w:val="30"/>
          <w:szCs w:val="30"/>
        </w:rPr>
        <w:t>报告</w:t>
      </w:r>
    </w:p>
    <w:p w:rsidR="00D337AA" w:rsidRPr="00676D49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42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民生加银创新成长混合型证券投资基金</w:t>
      </w:r>
      <w:r>
        <w:rPr>
          <w:rFonts w:ascii="仿宋_GB2312" w:eastAsia="仿宋_GB2312" w:hint="eastAsia"/>
          <w:sz w:val="30"/>
          <w:szCs w:val="30"/>
        </w:rPr>
        <w:t>2019年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43</w:t>
      </w:r>
      <w:r>
        <w:rPr>
          <w:rFonts w:ascii="仿宋_GB2312" w:eastAsia="仿宋_GB2312" w:hint="eastAsia"/>
          <w:sz w:val="30"/>
          <w:szCs w:val="30"/>
        </w:rPr>
        <w:t>、</w:t>
      </w:r>
      <w:r w:rsidRPr="00676D49">
        <w:rPr>
          <w:rFonts w:ascii="仿宋_GB2312" w:eastAsia="仿宋_GB2312" w:hint="eastAsia"/>
          <w:sz w:val="30"/>
          <w:szCs w:val="30"/>
        </w:rPr>
        <w:t>民生加银睿通3个月定期开放债券型发起式证券投资基金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44、</w:t>
      </w:r>
      <w:r w:rsidRPr="00F724FD">
        <w:rPr>
          <w:rFonts w:ascii="仿宋_GB2312" w:eastAsia="仿宋_GB2312" w:hint="eastAsia"/>
          <w:sz w:val="30"/>
          <w:szCs w:val="30"/>
        </w:rPr>
        <w:t>民生加银康宁稳健养老目标一年持有期混合型基金中基金（FOF）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45、</w:t>
      </w:r>
      <w:r w:rsidRPr="00DB6D28">
        <w:rPr>
          <w:rFonts w:ascii="仿宋_GB2312" w:eastAsia="仿宋_GB2312" w:hint="eastAsia"/>
          <w:sz w:val="30"/>
          <w:szCs w:val="30"/>
        </w:rPr>
        <w:t>民生加银兴盈债券型证券投资基金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46、</w:t>
      </w:r>
      <w:r w:rsidRPr="00DB6D28">
        <w:rPr>
          <w:rFonts w:ascii="仿宋_GB2312" w:eastAsia="仿宋_GB2312" w:hint="eastAsia"/>
          <w:sz w:val="30"/>
          <w:szCs w:val="30"/>
        </w:rPr>
        <w:t>民生加银恒裕债券型证券投资基金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47、</w:t>
      </w:r>
      <w:r w:rsidRPr="00DB6D28">
        <w:rPr>
          <w:rFonts w:ascii="仿宋_GB2312" w:eastAsia="仿宋_GB2312" w:hint="eastAsia"/>
          <w:sz w:val="30"/>
          <w:szCs w:val="30"/>
        </w:rPr>
        <w:t>民生加银中债1-3年农发行债券指数证券投资基金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D337AA" w:rsidRDefault="00D337AA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48</w:t>
      </w:r>
      <w:r>
        <w:rPr>
          <w:rFonts w:ascii="仿宋_GB2312" w:eastAsia="仿宋_GB2312" w:hint="eastAsia"/>
          <w:sz w:val="30"/>
          <w:szCs w:val="30"/>
        </w:rPr>
        <w:t>、</w:t>
      </w:r>
      <w:r w:rsidRPr="00DB6D28">
        <w:rPr>
          <w:rFonts w:ascii="仿宋_GB2312" w:eastAsia="仿宋_GB2312" w:hint="eastAsia"/>
          <w:sz w:val="30"/>
          <w:szCs w:val="30"/>
        </w:rPr>
        <w:t>民生加银聚益纯债债券型证券投资基金</w:t>
      </w:r>
      <w:r w:rsidR="00046284"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49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民生加银添鑫纯债债券型证券投资基金</w:t>
      </w:r>
      <w:r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50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民生加银聚鑫三年定期开放债券型证券投资基金</w:t>
      </w:r>
      <w:r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Default="00114EEE" w:rsidP="00114EEE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51</w:t>
      </w:r>
      <w:r>
        <w:rPr>
          <w:rFonts w:ascii="仿宋_GB2312" w:eastAsia="仿宋_GB2312" w:hint="eastAsia"/>
          <w:sz w:val="30"/>
          <w:szCs w:val="30"/>
        </w:rPr>
        <w:t>、</w:t>
      </w:r>
      <w:r w:rsidRPr="00114EEE">
        <w:rPr>
          <w:rFonts w:ascii="仿宋_GB2312" w:eastAsia="仿宋_GB2312" w:hint="eastAsia"/>
          <w:sz w:val="30"/>
          <w:szCs w:val="30"/>
        </w:rPr>
        <w:t>民生加银持续成长混合型证券投资基金</w:t>
      </w:r>
      <w:r>
        <w:rPr>
          <w:rFonts w:ascii="仿宋_GB2312" w:eastAsia="仿宋_GB2312" w:hint="eastAsia"/>
          <w:sz w:val="30"/>
          <w:szCs w:val="30"/>
        </w:rPr>
        <w:t>第四季度</w:t>
      </w:r>
      <w:r w:rsidRPr="00676D49">
        <w:rPr>
          <w:rFonts w:ascii="仿宋_GB2312" w:eastAsia="仿宋_GB2312" w:hint="eastAsia"/>
          <w:sz w:val="30"/>
          <w:szCs w:val="30"/>
        </w:rPr>
        <w:t>报告</w:t>
      </w:r>
    </w:p>
    <w:p w:rsidR="00114EEE" w:rsidRPr="00114EEE" w:rsidRDefault="00114EEE" w:rsidP="00D337AA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</w:p>
    <w:p w:rsidR="00D337AA" w:rsidRPr="00D337AA" w:rsidRDefault="00D337AA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964CC4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2020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34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9F" w:rsidRDefault="00884F9F" w:rsidP="00DC2838">
      <w:r>
        <w:separator/>
      </w:r>
    </w:p>
  </w:endnote>
  <w:endnote w:type="continuationSeparator" w:id="1">
    <w:p w:rsidR="00884F9F" w:rsidRDefault="00884F9F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9F" w:rsidRDefault="00884F9F" w:rsidP="00DC2838">
      <w:r>
        <w:separator/>
      </w:r>
    </w:p>
  </w:footnote>
  <w:footnote w:type="continuationSeparator" w:id="1">
    <w:p w:rsidR="00884F9F" w:rsidRDefault="00884F9F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46284"/>
    <w:rsid w:val="00050BDC"/>
    <w:rsid w:val="000C6BAD"/>
    <w:rsid w:val="00114EEE"/>
    <w:rsid w:val="0034192B"/>
    <w:rsid w:val="00360716"/>
    <w:rsid w:val="003E5870"/>
    <w:rsid w:val="004C5A9F"/>
    <w:rsid w:val="004E71C1"/>
    <w:rsid w:val="004F7D37"/>
    <w:rsid w:val="005D6B7C"/>
    <w:rsid w:val="00692E8D"/>
    <w:rsid w:val="006B65E1"/>
    <w:rsid w:val="0071028F"/>
    <w:rsid w:val="007A1818"/>
    <w:rsid w:val="0081732B"/>
    <w:rsid w:val="00884F9F"/>
    <w:rsid w:val="00964CC4"/>
    <w:rsid w:val="009869E7"/>
    <w:rsid w:val="009F1600"/>
    <w:rsid w:val="00A348D5"/>
    <w:rsid w:val="00B20A96"/>
    <w:rsid w:val="00CB3921"/>
    <w:rsid w:val="00D337AA"/>
    <w:rsid w:val="00DC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4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JonMMx 2000</cp:lastModifiedBy>
  <cp:revision>2</cp:revision>
  <dcterms:created xsi:type="dcterms:W3CDTF">2020-01-20T16:00:00Z</dcterms:created>
  <dcterms:modified xsi:type="dcterms:W3CDTF">2020-01-20T16:00:00Z</dcterms:modified>
</cp:coreProperties>
</file>