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上投摩根基金管理有限公司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旗下</w:t>
      </w:r>
      <w:r w:rsidR="005E088E"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部分</w:t>
      </w:r>
      <w:r w:rsidR="005E088E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F00F60" w:rsidRDefault="002C4CBA" w:rsidP="00F00F60">
      <w:pPr>
        <w:spacing w:line="360" w:lineRule="auto"/>
        <w:ind w:firstLineChars="50" w:firstLine="161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2</w:t>
      </w:r>
      <w:r w:rsidRPr="00F00F60">
        <w:rPr>
          <w:rFonts w:ascii="Times New Roman" w:eastAsia="宋体" w:hAnsi="Times New Roman"/>
          <w:b/>
          <w:color w:val="000000" w:themeColor="text1"/>
          <w:sz w:val="32"/>
          <w:szCs w:val="32"/>
        </w:rPr>
        <w:t>019</w:t>
      </w:r>
      <w:r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年第</w:t>
      </w:r>
      <w:r w:rsidR="00F7188E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四</w:t>
      </w:r>
      <w:r w:rsidR="00BB3501" w:rsidRPr="00F00F60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F00F60" w:rsidRDefault="00B16987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/>
          <w:b/>
          <w:color w:val="000000" w:themeColor="text1"/>
          <w:sz w:val="24"/>
          <w:szCs w:val="32"/>
        </w:rPr>
      </w:pPr>
    </w:p>
    <w:p w:rsidR="00BB3501" w:rsidRPr="00F00F60" w:rsidRDefault="00B16987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本公司董事会及董事保证基金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2019</w:t>
      </w:r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年第</w:t>
      </w:r>
      <w:r w:rsidR="00F7188E">
        <w:rPr>
          <w:rFonts w:ascii="Times New Roman" w:eastAsia="宋体" w:hAnsi="Times New Roman" w:hint="eastAsia"/>
          <w:color w:val="000000" w:themeColor="text1"/>
          <w:sz w:val="24"/>
          <w:szCs w:val="32"/>
        </w:rPr>
        <w:t>四</w:t>
      </w:r>
      <w:bookmarkStart w:id="0" w:name="_GoBack"/>
      <w:bookmarkEnd w:id="0"/>
      <w:r w:rsidR="002C4CB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季度报告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Pr="00F00F60" w:rsidRDefault="002C4CBA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上投摩根基金管理有限公司</w:t>
      </w:r>
      <w:r w:rsidR="00056EE0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旗下</w:t>
      </w:r>
      <w:r w:rsidR="00E46DC8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：</w:t>
      </w:r>
    </w:p>
    <w:tbl>
      <w:tblPr>
        <w:tblStyle w:val="ad"/>
        <w:tblW w:w="8784" w:type="dxa"/>
        <w:jc w:val="center"/>
        <w:tblLook w:val="04A0"/>
      </w:tblPr>
      <w:tblGrid>
        <w:gridCol w:w="988"/>
        <w:gridCol w:w="7796"/>
      </w:tblGrid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上投摩根中国优势证券投资基金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上投摩根阿尔法混合型证券投资基金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上投摩根双息平衡混合型证券投资基金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上投摩根成长先锋混合型证券投资基金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上投摩根内需动力混合型证券投资基金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上投摩根亚太优势混合型证券投资基金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上投摩根双核平衡混合型证券投资基金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上投摩根中小盘混合型证券投资基金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上投摩根行业轮动混合型证券投资基金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上投摩根大盘蓝筹股票型证券投资基金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上投摩根全球新兴市场混合型证券投资基金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上投摩根强化回报债券型证券投资基金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上投摩根健康品质生活混合型证券投资基金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上投摩根全球天然资源混合型证券投资基金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上投摩根分红添利债券型证券投资基金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19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上投摩根中证消费服务领先指数证券投资基金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21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上投摩根智选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30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上投摩根成长动力混合型证券投资基金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上投摩根红利回报混合型证券投资基金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上投摩根转型动力灵活配置混合型证券投资基金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上投摩根双债增利债券型证券投资基金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上投摩根核心成长股票型证券投资基金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上投摩根民生需求股票型证券投资基金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上投摩根优信增利债券型证券投资基金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29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上投摩根纯债丰利债券型证券投资基金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上投摩根天添盈货币市场基金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上投摩根天添宝货币市场基金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上投摩根纯债添利债券型证券投资基金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上投摩根稳进回报混合型证券投资基金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上投摩根安全战略股票型证券投资基金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上投摩根卓越制造股票型证券投资基金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上投摩根整合驱动灵活配置混合型证券投资基金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上投摩根动态多因子策略灵活配置混合型证券投资基金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上投摩根智慧互联股票型证券投资基金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39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上投摩根科技前沿灵活配置混合型证券投资基金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上投摩根新兴服务股票型证券投资基金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上投摩根医疗健康股票型证券投资基金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上投摩根文体休闲灵活配置混合型证券投资基金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上投摩根中国生物医药混合型证券投资基金（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上投摩根策略精选灵活配置混合型证券投资基金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上投摩根安鑫回报混合型证券投资基金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上投摩根中国世纪灵活配置混合型证券投资基金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上投摩根全球多元配置证券投资基金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48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上投摩根安丰回报混合型证券投资基金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lastRenderedPageBreak/>
              <w:t>49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上投摩根安通回报混合型证券投资基金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上投摩根优选多因子股票型证券投资基金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上投摩根丰瑞债券型证券投资基金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上投摩根标普港股通低波红利指数型证券投资基金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上投摩根量化多因子灵活配置混合型证券投资基金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上投摩根岁岁益定期开放债券型证券投资基金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上投摩根安隆回报混合型证券投资基金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56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上投摩根创新商业模式灵活配置混合型证券投资基金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57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上投摩根富时发达市场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REITs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指数型证券投资基金（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58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上投摩根香港精选港股通混合型证券投资基金基金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59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上投摩根尚睿混合型基金中基金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(FOF)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60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上投摩根安裕回报混合型证券投资基金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61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上投摩根欧洲动力策略股票型证券投资基金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(QDII)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62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上投摩根核心精选股票型证券投资基金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63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上投摩根动力精选混合型证券投资基金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64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上投摩根领先优选混合型证券投资基金</w:t>
            </w:r>
          </w:p>
        </w:tc>
      </w:tr>
      <w:tr w:rsidR="00F00F60" w:rsidRPr="00F00F60" w:rsidTr="00F00F60">
        <w:trPr>
          <w:jc w:val="center"/>
        </w:trPr>
        <w:tc>
          <w:tcPr>
            <w:tcW w:w="988" w:type="dxa"/>
          </w:tcPr>
          <w:p w:rsidR="00F00F60" w:rsidRPr="00F00F60" w:rsidRDefault="00F00F60" w:rsidP="00F00F6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sz w:val="24"/>
              </w:rPr>
              <w:t>65</w:t>
            </w:r>
          </w:p>
        </w:tc>
        <w:tc>
          <w:tcPr>
            <w:tcW w:w="7796" w:type="dxa"/>
          </w:tcPr>
          <w:p w:rsidR="00F00F60" w:rsidRPr="00F00F60" w:rsidRDefault="00F00F60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上投摩根日本精选股票型证券投资基金（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QDII</w:t>
            </w:r>
            <w:r w:rsidRPr="00F00F60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  <w:tr w:rsidR="002D074B" w:rsidRPr="00F00F60" w:rsidTr="00F00F60">
        <w:trPr>
          <w:jc w:val="center"/>
        </w:trPr>
        <w:tc>
          <w:tcPr>
            <w:tcW w:w="988" w:type="dxa"/>
          </w:tcPr>
          <w:p w:rsidR="002D074B" w:rsidRPr="00F00F60" w:rsidRDefault="002D074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6</w:t>
            </w:r>
          </w:p>
        </w:tc>
        <w:tc>
          <w:tcPr>
            <w:tcW w:w="7796" w:type="dxa"/>
          </w:tcPr>
          <w:p w:rsidR="002D074B" w:rsidRPr="002D074B" w:rsidRDefault="002D074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上投摩根瑞利纯债债券型证券投资基金</w:t>
            </w:r>
          </w:p>
        </w:tc>
      </w:tr>
      <w:tr w:rsidR="002D074B" w:rsidRPr="00F00F60" w:rsidTr="00F00F60">
        <w:trPr>
          <w:jc w:val="center"/>
        </w:trPr>
        <w:tc>
          <w:tcPr>
            <w:tcW w:w="988" w:type="dxa"/>
          </w:tcPr>
          <w:p w:rsidR="002D074B" w:rsidRPr="00F00F60" w:rsidRDefault="002D074B" w:rsidP="00F00F60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7796" w:type="dxa"/>
          </w:tcPr>
          <w:p w:rsidR="002D074B" w:rsidRPr="002D074B" w:rsidRDefault="002D074B" w:rsidP="00F00F60">
            <w:pPr>
              <w:spacing w:line="360" w:lineRule="auto"/>
              <w:ind w:firstLineChars="250" w:firstLine="600"/>
              <w:rPr>
                <w:rFonts w:ascii="Times New Roman" w:eastAsia="宋体" w:hAnsi="Times New Roman"/>
                <w:color w:val="000000" w:themeColor="text1"/>
                <w:sz w:val="24"/>
                <w:szCs w:val="32"/>
              </w:rPr>
            </w:pP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上投摩根锦程均衡养老目标三年持有期混合型基金中基金（</w:t>
            </w: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FOF</w:t>
            </w:r>
            <w:r w:rsidRPr="002D074B">
              <w:rPr>
                <w:rFonts w:ascii="Times New Roman" w:eastAsia="宋体" w:hAnsi="Times New Roman" w:hint="eastAsia"/>
                <w:color w:val="000000" w:themeColor="text1"/>
                <w:sz w:val="24"/>
                <w:szCs w:val="32"/>
              </w:rPr>
              <w:t>）</w:t>
            </w:r>
          </w:p>
        </w:tc>
      </w:tr>
    </w:tbl>
    <w:p w:rsidR="00F00F60" w:rsidRPr="00F00F60" w:rsidRDefault="00F00F60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</w:p>
    <w:p w:rsidR="00BB3501" w:rsidRPr="00F00F60" w:rsidRDefault="00E46DC8" w:rsidP="00F00F60">
      <w:pPr>
        <w:spacing w:line="360" w:lineRule="auto"/>
        <w:ind w:firstLineChars="250" w:firstLine="60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上述基金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的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2019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年第</w:t>
      </w:r>
      <w:r w:rsidR="002D074B">
        <w:rPr>
          <w:rFonts w:ascii="Times New Roman" w:eastAsia="宋体" w:hAnsi="Times New Roman" w:hint="eastAsia"/>
          <w:color w:val="000000" w:themeColor="text1"/>
          <w:sz w:val="24"/>
          <w:szCs w:val="32"/>
        </w:rPr>
        <w:t>四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季度报告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全文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于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4B1AE7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年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1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日在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本公司网站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www.cifm.com</w:t>
      </w:r>
      <w:r w:rsidR="004B1AE7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和中国证监会</w:t>
      </w:r>
      <w:r w:rsidR="0019170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电子披露网站</w:t>
      </w:r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（</w:t>
      </w:r>
      <w:hyperlink r:id="rId8" w:history="1">
        <w:r w:rsidR="000F07E6" w:rsidRPr="00F00F60">
          <w:rPr>
            <w:rStyle w:val="a7"/>
            <w:rFonts w:ascii="Times New Roman" w:eastAsia="宋体" w:hAnsi="Times New Roman" w:hint="eastAsia"/>
            <w:sz w:val="24"/>
            <w:szCs w:val="32"/>
          </w:rPr>
          <w:t>http://eid.csrc.gov.cn/fund</w:t>
        </w:r>
      </w:hyperlink>
      <w:r w:rsidR="000F07E6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披露，供投资者查阅。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如有疑问可拨打本公司客服电话（</w:t>
      </w:r>
      <w:r w:rsidR="006A09B5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4</w:t>
      </w:r>
      <w:r w:rsidR="006A09B5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00-889-4888</w:t>
      </w:r>
      <w:r w:rsidR="00BB3501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）咨询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本基金管</w:t>
      </w:r>
      <w:r w:rsidR="000C1032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理人承诺以诚实信用、勤勉尽责的原则管理和运用基金资产，但不保证</w:t>
      </w:r>
      <w:r w:rsidR="005A77EA"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基金一定盈利，也不保证最低收益。请充分了解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基金的风险收益特征，审慎做出投资决定。</w:t>
      </w:r>
    </w:p>
    <w:p w:rsidR="00BB3501" w:rsidRPr="00F00F60" w:rsidRDefault="00BB3501" w:rsidP="00F00F60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特此公告。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上投摩根基金管理有限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公司</w:t>
      </w:r>
    </w:p>
    <w:p w:rsidR="00BB3501" w:rsidRPr="00F00F60" w:rsidRDefault="006A09B5" w:rsidP="00F00F60">
      <w:pPr>
        <w:spacing w:line="360" w:lineRule="auto"/>
        <w:ind w:firstLineChars="250" w:firstLine="600"/>
        <w:jc w:val="right"/>
        <w:rPr>
          <w:rFonts w:ascii="Times New Roman" w:eastAsia="宋体" w:hAnsi="Times New Roman"/>
          <w:color w:val="000000" w:themeColor="text1"/>
          <w:sz w:val="24"/>
          <w:szCs w:val="32"/>
        </w:rPr>
      </w:pP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lastRenderedPageBreak/>
        <w:t>2</w:t>
      </w:r>
      <w:r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20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年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1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月</w:t>
      </w:r>
      <w:r w:rsidRPr="00F00F60">
        <w:rPr>
          <w:rFonts w:ascii="Times New Roman" w:eastAsia="宋体" w:hAnsi="Times New Roman" w:hint="eastAsia"/>
          <w:color w:val="000000" w:themeColor="text1"/>
          <w:sz w:val="24"/>
          <w:szCs w:val="32"/>
        </w:rPr>
        <w:t>2</w:t>
      </w:r>
      <w:r w:rsidR="002D074B">
        <w:rPr>
          <w:rFonts w:ascii="Times New Roman" w:eastAsia="宋体" w:hAnsi="Times New Roman"/>
          <w:color w:val="000000" w:themeColor="text1"/>
          <w:sz w:val="24"/>
          <w:szCs w:val="32"/>
        </w:rPr>
        <w:t>0</w:t>
      </w:r>
      <w:r w:rsidR="00BB3501" w:rsidRPr="00F00F60">
        <w:rPr>
          <w:rFonts w:ascii="Times New Roman" w:eastAsia="宋体" w:hAnsi="Times New Roman"/>
          <w:color w:val="000000" w:themeColor="text1"/>
          <w:sz w:val="24"/>
          <w:szCs w:val="32"/>
        </w:rPr>
        <w:t>日</w:t>
      </w:r>
    </w:p>
    <w:sectPr w:rsidR="00BB3501" w:rsidRPr="00F00F6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42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6678" w:rsidRPr="0019667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42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6678" w:rsidRPr="0019667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678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2E5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9B5"/>
    <w:rsid w:val="006A0BB0"/>
    <w:rsid w:val="006A72B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78E3-2291-469A-858D-3AF3026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1683</Characters>
  <Application>Microsoft Office Word</Application>
  <DocSecurity>4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2020-01-19T16:03:00Z</dcterms:created>
  <dcterms:modified xsi:type="dcterms:W3CDTF">2020-01-19T16:03:00Z</dcterms:modified>
</cp:coreProperties>
</file>