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957A54">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Pr>
          <w:rFonts w:ascii="仿宋" w:eastAsia="仿宋" w:hAnsi="仿宋" w:hint="eastAsia"/>
          <w:b/>
          <w:color w:val="000000" w:themeColor="text1"/>
          <w:sz w:val="32"/>
          <w:szCs w:val="32"/>
        </w:rPr>
        <w:t>旗下全部基金</w:t>
      </w:r>
    </w:p>
    <w:p w:rsidR="00BB3501" w:rsidRDefault="0011696C" w:rsidP="00957A54">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E088E" w:rsidRDefault="00B16987" w:rsidP="00957A54">
      <w:pPr>
        <w:spacing w:line="540" w:lineRule="exact"/>
        <w:ind w:firstLineChars="50" w:firstLine="160"/>
        <w:jc w:val="center"/>
        <w:rPr>
          <w:rFonts w:ascii="仿宋" w:eastAsia="仿宋" w:hAnsi="仿宋"/>
          <w:b/>
          <w:color w:val="000000" w:themeColor="text1"/>
          <w:sz w:val="32"/>
          <w:szCs w:val="32"/>
        </w:rPr>
      </w:pPr>
    </w:p>
    <w:p w:rsidR="00BB3501" w:rsidRPr="00B16987" w:rsidRDefault="0011696C"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w:t>
      </w:r>
      <w:r>
        <w:rPr>
          <w:rFonts w:ascii="仿宋" w:eastAsia="仿宋" w:hAnsi="仿宋" w:hint="eastAsia"/>
          <w:color w:val="000000" w:themeColor="text1"/>
          <w:sz w:val="32"/>
          <w:szCs w:val="32"/>
        </w:rPr>
        <w:t>重大遗漏，并对其内容的真实性、准确性和完整性承担个别及连带责任</w:t>
      </w:r>
      <w:r w:rsidR="00B16987" w:rsidRPr="00B16987">
        <w:rPr>
          <w:rFonts w:ascii="仿宋" w:eastAsia="仿宋" w:hAnsi="仿宋" w:hint="eastAsia"/>
          <w:color w:val="000000" w:themeColor="text1"/>
          <w:sz w:val="32"/>
          <w:szCs w:val="32"/>
        </w:rPr>
        <w:t>。</w:t>
      </w:r>
    </w:p>
    <w:p w:rsidR="0011696C" w:rsidRDefault="0011696C"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南方基金</w:t>
      </w:r>
      <w:r>
        <w:rPr>
          <w:rFonts w:ascii="仿宋" w:eastAsia="仿宋" w:hAnsi="仿宋"/>
          <w:color w:val="000000" w:themeColor="text1"/>
          <w:sz w:val="32"/>
          <w:szCs w:val="32"/>
        </w:rPr>
        <w:t>管理股份有限</w:t>
      </w:r>
      <w:r w:rsidRPr="00B17C02">
        <w:rPr>
          <w:rFonts w:ascii="仿宋" w:eastAsia="仿宋" w:hAnsi="仿宋"/>
          <w:color w:val="000000" w:themeColor="text1"/>
          <w:sz w:val="32"/>
          <w:szCs w:val="32"/>
        </w:rPr>
        <w:t>公司</w:t>
      </w:r>
      <w:r>
        <w:rPr>
          <w:rFonts w:ascii="仿宋" w:eastAsia="仿宋" w:hAnsi="仿宋" w:hint="eastAsia"/>
          <w:color w:val="000000" w:themeColor="text1"/>
          <w:sz w:val="32"/>
          <w:szCs w:val="32"/>
        </w:rPr>
        <w:t>旗下</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南方稳健成长证券投资基金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南方宝元债券型基金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南方现金增利基金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中证南方小康产业交易型开放式指数证券投资基金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南方积极配置混合型证券投资基金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南方高增长混合型证券投资基金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南方多利增强债券型证券投资基金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南方稳健成长贰号证券投资基金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南方绩优成长混合型证券投资基金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南方成份精选混合型证券投资基金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南方全球精选配置证券投资基金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南方隆元产业主题混合型证券投资基金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南方盛元红利混合型证券投资基金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南方优选价值混合型证券投资基金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南方中证100指数证券投资基金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南方沪深300交易型开放式指数证券投资基金联接基金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南方中证500交易型开放式指数证券投资基金联接基金</w:t>
      </w:r>
      <w:r w:rsidRPr="004C158E">
        <w:rPr>
          <w:rFonts w:ascii="仿宋" w:eastAsia="仿宋" w:hAnsi="仿宋" w:hint="eastAsia"/>
          <w:color w:val="000000" w:themeColor="text1"/>
          <w:sz w:val="32"/>
          <w:szCs w:val="32"/>
        </w:rPr>
        <w:lastRenderedPageBreak/>
        <w:t>(LOF)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深证成份交易型开放式指数证券投资基金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南方深证成份交易型开放式指数证券投资基金联接基金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南方策略优化混合型证券投资基金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中证南方小康产业交易型开放式指数证券投资基金联接基金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南方广利回报债券型证券投资基金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南方金砖四国指数证券投资基金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南方优选成长混合型证券投资基金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南方中债10年期国债指数证券投资基金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南方平衡配置混合型证券投资基金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上证380交易型开放式指数证券投资基金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南方上证380交易型开放式指数证券投资基金联接基金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南方香港优选股票型证券投资基金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南方新兴消费增长分级股票型证券投资基金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南方金利定期开放债券型证券投资基金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南方润元纯债债券型证券投资基金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南方理财14天债券型证券投资基金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南方理财60天债券型证券投资基金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南方核心竞争混合型证券投资基金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南方收益宝货币市场基金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南方沪深300交易型开放式指数证券投资基金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南方永利1年定期开放债券型证券投资基金（LOF）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lastRenderedPageBreak/>
        <w:t>南方稳利1年定期开放债券型证券投资基金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南方丰元信用增强债券型证券投资基金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南方聚利1年定期开放债券型证券投资基金（LOF）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南方现金通货币市场基金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南方医药保健灵活配置混合型证券投资基金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南方新优享灵活配置混合型证券投资基金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南方通利债券型证券投资基金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中国梦灵活配置混合型证券投资基金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南方薪金宝货币市场基金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南方天元新产业股票型证券投资基金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南方高端装备灵活配置混合型证券投资基金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南方启元债券型证券投资基金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中证500医药卫生指数交易型开放式指数证券投资基金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南方绝对收益策略定期开放混合型发起式证券投资基金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南方理财金交易型货币市场基金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南方产业活力股票型证券投资基金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南方双元债券型证券投资基金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南方创新经济灵活配置混合型证券投资基金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中证500工业指数交易型开放式指数证券投资基金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中证500原材料指数交易型开放式指数证券投资基金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南方利淘灵活配置混合型证券投资基金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南方大数据100指数证券投资基金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南方改革机遇灵活配置混合型证券投资基金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lastRenderedPageBreak/>
        <w:t>南方利鑫灵活配置混合型证券投资基金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南方利众灵活配置混合型证券投资基金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南方潜力新蓝筹混合型证券投资基金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南方中证国有企业改革指数分级证券投资基金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南方中证高铁产业指数分级证券投资基金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南方大数据300指数证券投资基金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南方量化成长股票型证券投资基金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中证500信息技术指数交易型开放式指数证券投资基金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南方中证互联网指数分级证券投资基金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南方利达灵活配置混合型证券投资基金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南方国策动力股票型证券投资基金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南方香港成长灵活配置混合型证券投资基金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南方中小盘成长股票型证券投资基金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南方利安灵活配置混合型证券投资基金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南方顺康灵活配置混合型证券投资基金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南方弘利定期开放债券型发起式证券投资基金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南方沪港深价值主题灵活配置混合型证券投资基金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南方瑞利灵活配置混合型证券投资基金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南方益和灵活配置混合型证券投资基金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南方君选灵活配置混合型证券投资基金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南方日添益货币市场基金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南方亚洲美元收益债券型证券投资基金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南方转型驱动灵活配置混合型证券投资基金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南方安享绝对收益策略定期开放混合型发起式证券投资基金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南方新兴龙头灵活配置混合型证券投资基金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南方卓享绝对收益策略定期开放混合型发起式证券投资基金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南方创业板交易型开放式指数证券投资基金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南方创业板交易型开放式指数证券投资基金联接基金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南方原油证券投资基金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南方甑智混合型发起式证券投资基金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南方品质优选灵活配置混合型证券投资基金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南方荣欢定期开放混合型发起式证券投资基金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南方荣冠定期开放混合型证券投资基金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南方转型增长灵活配置混合型证券投资基金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南方中证500信息技术指数交易型开放式指数证券投资基金发起式联接基金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南方安泰混合型证券投资基金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南方颐元定期开放债券型发起式证券投资基金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南方多元定期开放债券型发起式证券投资基金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南方中证1000交易型开放式指数证券投资基金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南方天天利货币市场基金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南方荣发定期开放混合型发起式证券投资基金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南方卓元债券型证券投资基金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南方安裕混合型证券投资基金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南方中证500量化增强股票型发起式证券投资基金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南方荣安定期开放混合型证券投资基金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南方宣利定期开放债券型证券投资基金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南方安颐混合型证券投资基金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南方睿见定期开放混合型发起式证券投资基金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南方宏元定期开放债券型发起式证券投资基金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南方现代教育股票型证券投资基金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南方中证全指证券公司交易型开放式指数证券投资基金联接基金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南方军工改革灵活配置混合型证券投资基金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南方中证全指证券公司交易型开放式指数证券投资基金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南方智慧精选灵活配置混合型证券投资基金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南方文旅休闲灵活配置混合型证券投资基金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南方和元债券型证券投资基金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南方荣尊定期开放混合型证券投资基金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南方纯元债券型证券投资基金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南方安康混合型证券投资基金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南方高元债券型发起式证券投资基金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南方中证银行交易型开放式指数证券投资基金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南方中证银行交易型开放式指数证券投资基金发起式联接基金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南方荣年定期开放混合型证券投资基金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南方安睿混合型证券投资基金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南方智造未来股票型证券投资基金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南方金融主题灵活配置混合型证券投资基金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南方祥元债券型证券投资基金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南方中证申万有色金属交易型开放式指数证券投资基金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南方天天宝货币市场基金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南方量化灵活配置混合型证券投资基金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南方中证全指房地产交易型开放式指数证券投资基金发起式联接基金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南方中证全指房地产交易型开放式指数证券投资基金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南方中证申万有色金属交易型开放式指数证券投资基金发起式联接基金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南方兴利半年定期开放债券型发起式证券投资基金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南方兴盛先锋灵活配置混合型证券投资基金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南方全天候策略混合型基金中基金(FOF)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南方道琼斯美国精选REIT指数证券投资基金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南方安福混合型证券投资基金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南方互联网+灵活配置混合型证券投资基金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南方优享分红灵活配置混合型证券投资基金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南方卓利3个月定期开放债券型发起式证券投资基金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南方融尚再融资主题精选灵活配置混合型证券投资基金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南方安养混合型证券投资基金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南方恒生中国企业交易型开放式指数证券投资基金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南方恒生中国企业交易型开放式指数证券投资基金联接基金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南方浙利定期开放债券型发起式证券投资基金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南方乾利定期开放债券型发起式证券投资基金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南方希元可转债债券型证券投资基金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MSCI中国A股国际通交易型开放式指数证券投资基金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南方涪利定期开放债券型发起式证券投资基金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南方成安优选灵活配置混合型证券投资基金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南方瑞祥一年定期开放灵活配置混合型证券投资基金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南方君信灵活配置混合型证券投资基金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MSCI中国A股国际通交易型开放式指数证券投资基金发起式联接基金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南方3年封闭运作战略配售灵活配置混合型证券投资基金(LOF)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南方共享经济灵活配置混合型证券投资基金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南方瑞合三年定期开放混合型发起式证券投资基金(LOF)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南方泽元债券型证券投资基金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南方赢元债券型证券投资基金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南方人工智能主题混合型证券投资基金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南方固胜定期开放混合型证券投资基金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南方养老目标日期2035三年持有期混合型基金中基金(FOF)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南方中债1-3年国开行债券指数证券投资基金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南方吉元短债债券型证券投资基金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南方中债3-5年农发行债券指数证券投资基金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南方交元债券型证券投资基金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南方畅利定期开放债券型发起式证券投资基金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南方昌元可转债债券型证券投资基金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南方国利6个月定期开放债券型发起式证券投资基金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南方合顺多资产配置混合型基金中基金(FOF)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南方华元债券型证券投资基金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南方臻元债券型证券投资基金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南方亨元债券型发起式证券投资基金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南方智诚混合型证券投资基金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南方中债7-10年国开行债券指数证券投资基金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南方鑫利3个月定期开放债券型发起式证券投资基金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南方惠利6个月定期开放债券型证券投资基金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南方科技创新混合型证券投资基金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南方富元稳健养老目标一年持有期混合型基金中基金（FOF）</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南方恒庆一年定期开放债券型证券投资基金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南方致远混合型证券投资基金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南方顶峰TOPIX交易型开放式指数证券投资基金(QDII)</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南方初元中短债债券型发起式证券投资基金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南方信息创新混合型证券投资基金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南方旭元债券型发起式证券投资基金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南方泰元债券型发起式证券投资基金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南方恒新39个月定期开放债券型证券投资基金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南方全球精选债券型发起式证券投资基金(QDII)</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南方贺元利率债债券型证券投资基金</w:t>
      </w:r>
    </w:p>
    <w:p w:rsidR="004C158E" w:rsidRPr="004C158E"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南方聪元债券型发起式证券投资基金</w:t>
      </w:r>
    </w:p>
    <w:p w:rsidR="00056EE0" w:rsidRDefault="004C158E" w:rsidP="004C158E">
      <w:pPr>
        <w:spacing w:line="540" w:lineRule="exact"/>
        <w:ind w:firstLineChars="250" w:firstLine="800"/>
        <w:rPr>
          <w:rFonts w:ascii="仿宋" w:eastAsia="仿宋" w:hAnsi="仿宋"/>
          <w:color w:val="000000" w:themeColor="text1"/>
          <w:sz w:val="32"/>
          <w:szCs w:val="32"/>
        </w:rPr>
      </w:pPr>
      <w:r w:rsidRPr="004C158E">
        <w:rPr>
          <w:rFonts w:ascii="仿宋" w:eastAsia="仿宋" w:hAnsi="仿宋" w:hint="eastAsia"/>
          <w:color w:val="000000" w:themeColor="text1"/>
          <w:sz w:val="32"/>
          <w:szCs w:val="32"/>
        </w:rPr>
        <w:t>南方智锐混合型证券投资基金</w:t>
      </w:r>
      <w:bookmarkStart w:id="0" w:name="_GoBack"/>
      <w:bookmarkEnd w:id="0"/>
    </w:p>
    <w:p w:rsidR="0011696C" w:rsidRPr="005A1AF7"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w:t>
      </w:r>
      <w:r>
        <w:rPr>
          <w:rFonts w:ascii="仿宋" w:eastAsia="仿宋" w:hAnsi="仿宋"/>
          <w:color w:val="000000" w:themeColor="text1"/>
          <w:sz w:val="32"/>
          <w:szCs w:val="32"/>
        </w:rPr>
        <w:t>报告</w:t>
      </w:r>
      <w:r w:rsidRPr="005A1AF7">
        <w:rPr>
          <w:rFonts w:ascii="仿宋" w:eastAsia="仿宋" w:hAnsi="仿宋"/>
          <w:color w:val="000000" w:themeColor="text1"/>
          <w:sz w:val="32"/>
          <w:szCs w:val="32"/>
        </w:rPr>
        <w:t>全文</w:t>
      </w:r>
      <w:r w:rsidRPr="000076CF">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2020</w:t>
      </w:r>
      <w:r w:rsidRPr="000076CF">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sidRPr="000076CF">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20</w:t>
      </w:r>
      <w:r w:rsidRPr="000076CF">
        <w:rPr>
          <w:rFonts w:ascii="仿宋" w:eastAsia="仿宋" w:hAnsi="仿宋" w:hint="eastAsia"/>
          <w:color w:val="000000" w:themeColor="text1"/>
          <w:sz w:val="32"/>
          <w:szCs w:val="32"/>
        </w:rPr>
        <w:t>日</w:t>
      </w:r>
      <w:r>
        <w:rPr>
          <w:rFonts w:ascii="仿宋" w:eastAsia="仿宋" w:hAnsi="仿宋" w:hint="eastAsia"/>
          <w:color w:val="000000" w:themeColor="text1"/>
          <w:sz w:val="32"/>
          <w:szCs w:val="32"/>
        </w:rPr>
        <w:t>在</w:t>
      </w:r>
      <w:r w:rsidRPr="005A1AF7">
        <w:rPr>
          <w:rFonts w:ascii="仿宋" w:eastAsia="仿宋" w:hAnsi="仿宋"/>
          <w:color w:val="000000" w:themeColor="text1"/>
          <w:sz w:val="32"/>
          <w:szCs w:val="32"/>
        </w:rPr>
        <w:t>本公司网站</w:t>
      </w:r>
      <w:r w:rsidRPr="000F07E6">
        <w:rPr>
          <w:rFonts w:ascii="仿宋" w:eastAsia="仿宋" w:hAnsi="仿宋" w:hint="eastAsia"/>
          <w:color w:val="000000" w:themeColor="text1"/>
          <w:sz w:val="32"/>
          <w:szCs w:val="32"/>
        </w:rPr>
        <w:t>（</w:t>
      </w:r>
      <w:r w:rsidRPr="00BD0EB5">
        <w:rPr>
          <w:rFonts w:ascii="仿宋" w:eastAsia="仿宋" w:hAnsi="仿宋"/>
          <w:color w:val="000000" w:themeColor="text1"/>
          <w:sz w:val="32"/>
          <w:szCs w:val="32"/>
          <w:u w:val="single"/>
        </w:rPr>
        <w:t>www.nffund.com</w:t>
      </w:r>
      <w:r w:rsidRPr="000F07E6">
        <w:rPr>
          <w:rFonts w:ascii="仿宋" w:eastAsia="仿宋" w:hAnsi="仿宋" w:hint="eastAsia"/>
          <w:color w:val="000000" w:themeColor="text1"/>
          <w:sz w:val="32"/>
          <w:szCs w:val="32"/>
        </w:rPr>
        <w:t>）</w:t>
      </w:r>
      <w:r w:rsidRPr="005A1AF7">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sidRPr="005A1AF7">
        <w:rPr>
          <w:rFonts w:ascii="仿宋" w:eastAsia="仿宋" w:hAnsi="仿宋"/>
          <w:color w:val="000000" w:themeColor="text1"/>
          <w:sz w:val="32"/>
          <w:szCs w:val="32"/>
        </w:rPr>
        <w:t>电子披露网站</w:t>
      </w:r>
      <w:r w:rsidRPr="000F07E6">
        <w:rPr>
          <w:rFonts w:ascii="仿宋" w:eastAsia="仿宋" w:hAnsi="仿宋" w:hint="eastAsia"/>
          <w:color w:val="000000" w:themeColor="text1"/>
          <w:sz w:val="32"/>
          <w:szCs w:val="32"/>
        </w:rPr>
        <w:t>（</w:t>
      </w:r>
      <w:hyperlink r:id="rId8" w:history="1">
        <w:r w:rsidRPr="0083285D">
          <w:rPr>
            <w:rStyle w:val="a7"/>
            <w:rFonts w:ascii="仿宋" w:eastAsia="仿宋" w:hAnsi="仿宋" w:hint="eastAsia"/>
            <w:sz w:val="32"/>
            <w:szCs w:val="32"/>
          </w:rPr>
          <w:t>http://eid.csrc.gov.cn/fund</w:t>
        </w:r>
      </w:hyperlink>
      <w:r w:rsidRPr="000F07E6">
        <w:rPr>
          <w:rFonts w:ascii="仿宋" w:eastAsia="仿宋" w:hAnsi="仿宋" w:hint="eastAsia"/>
          <w:color w:val="000000" w:themeColor="text1"/>
          <w:sz w:val="32"/>
          <w:szCs w:val="32"/>
        </w:rPr>
        <w:t>）</w:t>
      </w:r>
      <w:r>
        <w:rPr>
          <w:rFonts w:ascii="仿宋" w:eastAsia="仿宋" w:hAnsi="仿宋"/>
          <w:color w:val="000000" w:themeColor="text1"/>
          <w:sz w:val="32"/>
          <w:szCs w:val="32"/>
        </w:rPr>
        <w:t>披露</w:t>
      </w:r>
      <w:r w:rsidRPr="005A1AF7">
        <w:rPr>
          <w:rFonts w:ascii="仿宋" w:eastAsia="仿宋" w:hAnsi="仿宋"/>
          <w:color w:val="000000" w:themeColor="text1"/>
          <w:sz w:val="32"/>
          <w:szCs w:val="32"/>
        </w:rPr>
        <w:t>，供投资者查阅。</w:t>
      </w:r>
      <w:r>
        <w:rPr>
          <w:rFonts w:ascii="仿宋" w:eastAsia="仿宋" w:hAnsi="仿宋" w:hint="eastAsia"/>
          <w:color w:val="000000" w:themeColor="text1"/>
          <w:sz w:val="32"/>
          <w:szCs w:val="32"/>
        </w:rPr>
        <w:t>如有疑问可拨打本公司</w:t>
      </w:r>
      <w:r w:rsidRPr="00AE5554">
        <w:rPr>
          <w:rFonts w:ascii="仿宋" w:eastAsia="仿宋" w:hAnsi="仿宋" w:hint="eastAsia"/>
          <w:color w:val="000000" w:themeColor="text1"/>
          <w:sz w:val="32"/>
          <w:szCs w:val="32"/>
        </w:rPr>
        <w:t>客</w:t>
      </w:r>
      <w:r>
        <w:rPr>
          <w:rFonts w:ascii="仿宋" w:eastAsia="仿宋" w:hAnsi="仿宋" w:hint="eastAsia"/>
          <w:color w:val="000000" w:themeColor="text1"/>
          <w:sz w:val="32"/>
          <w:szCs w:val="32"/>
        </w:rPr>
        <w:t>服</w:t>
      </w:r>
      <w:r w:rsidRPr="00AE5554">
        <w:rPr>
          <w:rFonts w:ascii="仿宋" w:eastAsia="仿宋" w:hAnsi="仿宋" w:hint="eastAsia"/>
          <w:color w:val="000000" w:themeColor="text1"/>
          <w:sz w:val="32"/>
          <w:szCs w:val="32"/>
        </w:rPr>
        <w:t>电话</w:t>
      </w:r>
      <w:r>
        <w:rPr>
          <w:rFonts w:ascii="仿宋" w:eastAsia="仿宋" w:hAnsi="仿宋" w:hint="eastAsia"/>
          <w:color w:val="000000" w:themeColor="text1"/>
          <w:sz w:val="32"/>
          <w:szCs w:val="32"/>
        </w:rPr>
        <w:t>（</w:t>
      </w:r>
      <w:r w:rsidRPr="00E262D5">
        <w:rPr>
          <w:rFonts w:ascii="仿宋" w:eastAsia="仿宋" w:hAnsi="仿宋"/>
          <w:color w:val="000000" w:themeColor="text1"/>
          <w:sz w:val="32"/>
          <w:szCs w:val="32"/>
        </w:rPr>
        <w:t>400-889-8899</w:t>
      </w:r>
      <w:r>
        <w:rPr>
          <w:rFonts w:ascii="仿宋" w:eastAsia="仿宋" w:hAnsi="仿宋" w:hint="eastAsia"/>
          <w:color w:val="000000" w:themeColor="text1"/>
          <w:sz w:val="32"/>
          <w:szCs w:val="32"/>
        </w:rPr>
        <w:t>）咨询</w:t>
      </w:r>
      <w:r w:rsidRPr="00AE5554">
        <w:rPr>
          <w:rFonts w:ascii="仿宋" w:eastAsia="仿宋" w:hAnsi="仿宋"/>
          <w:color w:val="000000" w:themeColor="text1"/>
          <w:sz w:val="32"/>
          <w:szCs w:val="32"/>
        </w:rPr>
        <w:t>。</w:t>
      </w:r>
    </w:p>
    <w:p w:rsidR="0011696C" w:rsidRDefault="0011696C" w:rsidP="0011696C">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11696C" w:rsidRDefault="0011696C" w:rsidP="0011696C">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11696C"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南方基金</w:t>
      </w:r>
      <w:r>
        <w:rPr>
          <w:rFonts w:ascii="仿宋" w:eastAsia="仿宋" w:hAnsi="仿宋"/>
          <w:color w:val="000000" w:themeColor="text1"/>
          <w:sz w:val="32"/>
          <w:szCs w:val="32"/>
        </w:rPr>
        <w:t>管理股份有限</w:t>
      </w:r>
      <w:r w:rsidRPr="00B17C02">
        <w:rPr>
          <w:rFonts w:ascii="仿宋" w:eastAsia="仿宋" w:hAnsi="仿宋"/>
          <w:color w:val="000000" w:themeColor="text1"/>
          <w:sz w:val="32"/>
          <w:szCs w:val="32"/>
        </w:rPr>
        <w:t>公司</w:t>
      </w:r>
    </w:p>
    <w:p w:rsidR="00BB3501" w:rsidRPr="00A7247E" w:rsidRDefault="0011696C" w:rsidP="0011696C">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2020</w:t>
      </w:r>
      <w:r w:rsidRPr="000076CF">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sidRPr="000076CF">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20</w:t>
      </w:r>
      <w:r w:rsidRPr="000076CF">
        <w:rPr>
          <w:rFonts w:ascii="仿宋" w:eastAsia="仿宋" w:hAnsi="仿宋" w:hint="eastAsia"/>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84" w:rsidRDefault="00BC5B84" w:rsidP="009A149B">
      <w:r>
        <w:separator/>
      </w:r>
    </w:p>
  </w:endnote>
  <w:endnote w:type="continuationSeparator" w:id="1">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C48F4">
        <w:pPr>
          <w:pStyle w:val="a4"/>
          <w:jc w:val="center"/>
        </w:pPr>
        <w:r>
          <w:fldChar w:fldCharType="begin"/>
        </w:r>
        <w:r w:rsidR="00084E7D">
          <w:instrText>PAGE   \* MERGEFORMAT</w:instrText>
        </w:r>
        <w:r>
          <w:fldChar w:fldCharType="separate"/>
        </w:r>
        <w:r w:rsidR="00957A54" w:rsidRPr="00957A5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C48F4">
        <w:pPr>
          <w:pStyle w:val="a4"/>
          <w:jc w:val="center"/>
        </w:pPr>
        <w:r>
          <w:fldChar w:fldCharType="begin"/>
        </w:r>
        <w:r w:rsidR="00084E7D">
          <w:instrText>PAGE   \* MERGEFORMAT</w:instrText>
        </w:r>
        <w:r>
          <w:fldChar w:fldCharType="separate"/>
        </w:r>
        <w:r w:rsidR="00957A54" w:rsidRPr="00957A5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84" w:rsidRDefault="00BC5B84" w:rsidP="009A149B">
      <w:r>
        <w:separator/>
      </w:r>
    </w:p>
  </w:footnote>
  <w:footnote w:type="continuationSeparator" w:id="1">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8F4"/>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57A54"/>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78AF-F738-4B4C-B172-64653BCF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3605</Characters>
  <Application>Microsoft Office Word</Application>
  <DocSecurity>4</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2020-01-19T16:04:00Z</dcterms:created>
  <dcterms:modified xsi:type="dcterms:W3CDTF">2020-01-19T16:04:00Z</dcterms:modified>
</cp:coreProperties>
</file>