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A2CCA" w:rsidP="00204702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中海基金管理有限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2019年第</w:t>
      </w:r>
      <w:r w:rsidR="00954B07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04702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2CCA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5208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中海优质成长证券投资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中海分红增利混合型证券投资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中海能源策略混合型证券投资基金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中海稳健收益债券型证券投资基金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中海蓝筹灵活配置混合型证券投资基金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中海量化策略混合型证券投资基金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中海上证50指数增强型证券投资基金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中海货币市场证券投资基金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中海环保新能源主题灵活配置混合型证券投资基金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中海增强收益债券型证券投资基金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中海消费主题精选混合型证券投资基金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中海医疗保健主题股票型证券投资基金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中海优势精选灵活配置混合型证券投资基金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中海惠裕纯债债券型发起式证券投资基金(LOF)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中海可转换债券债券型证券投资基金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中海信息产业精选混合型证券投资基金</w:t>
      </w:r>
    </w:p>
    <w:p w:rsidR="00152089" w:rsidRDefault="004C0D4A" w:rsidP="004C0D4A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C0D4A">
        <w:rPr>
          <w:rFonts w:ascii="仿宋" w:eastAsia="仿宋" w:hAnsi="仿宋" w:hint="eastAsia"/>
          <w:color w:val="000000" w:themeColor="text1"/>
          <w:sz w:val="32"/>
          <w:szCs w:val="32"/>
        </w:rPr>
        <w:t>中海瑞利六个月定期开放债券型证券投资基金</w:t>
      </w:r>
      <w:r w:rsidR="00954B07" w:rsidRPr="00954B07">
        <w:rPr>
          <w:rFonts w:ascii="仿宋" w:eastAsia="仿宋" w:hAnsi="仿宋" w:hint="eastAsia"/>
          <w:color w:val="000000" w:themeColor="text1"/>
          <w:sz w:val="32"/>
          <w:szCs w:val="32"/>
        </w:rPr>
        <w:t>(原中海惠利纯债分级债券型证券投资基金)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中海纯债债券型证券投资基金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中海积极收益灵活配置混合型证券投资基金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中海惠祥分级债券型证券投资基金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中海医药健康产业精选灵活配置混合型证券投资基金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中海进取收益灵活配置混合型证券投资基金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中海积极增利灵活配置混合型证券投资基金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中海混改红利主题精选灵活配置混合型证券投资基金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中海顺鑫灵活配置混合型证券投资基金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中海魅力长三角灵活配置混合型证券投资基金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中海沪港深价值优选灵活配置混合型证券投资基金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中海合嘉增强收益债券型证券投资基金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中海添顺定期开放混合型证券投资基金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中海添瑞定期开放混合型证券投资基金</w:t>
      </w:r>
    </w:p>
    <w:p w:rsidR="00BB3501" w:rsidRPr="005A1AF7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中海沪港深多策略灵活配置混合型证券投资基金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54412" w:rsidRPr="00254412">
        <w:rPr>
          <w:rFonts w:ascii="仿宋" w:eastAsia="仿宋" w:hAnsi="仿宋" w:hint="eastAsia"/>
          <w:color w:val="000000" w:themeColor="text1"/>
          <w:sz w:val="32"/>
          <w:szCs w:val="32"/>
        </w:rPr>
        <w:t>2019年第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54412" w:rsidRPr="00254412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152089">
        <w:rPr>
          <w:rFonts w:ascii="仿宋" w:eastAsia="仿宋" w:hAnsi="仿宋" w:cs="Times New Roman" w:hint="eastAsia"/>
          <w:color w:val="000000"/>
          <w:sz w:val="32"/>
          <w:szCs w:val="32"/>
        </w:rPr>
        <w:t>http://www.zhfund.com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152089">
        <w:rPr>
          <w:rFonts w:ascii="仿宋" w:eastAsia="仿宋" w:hAnsi="仿宋" w:cs="Times New Roman" w:hint="eastAsia"/>
          <w:color w:val="000000"/>
          <w:sz w:val="32"/>
          <w:szCs w:val="32"/>
        </w:rPr>
        <w:t>400-888-9788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54B0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54B0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5208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8EE" w:rsidRDefault="00CB78EE" w:rsidP="009A149B">
      <w:r>
        <w:separator/>
      </w:r>
    </w:p>
  </w:endnote>
  <w:endnote w:type="continuationSeparator" w:id="1">
    <w:p w:rsidR="00CB78EE" w:rsidRDefault="00CB78E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343F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4702" w:rsidRPr="0020470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343F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4702" w:rsidRPr="0020470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8EE" w:rsidRDefault="00CB78EE" w:rsidP="009A149B">
      <w:r>
        <w:separator/>
      </w:r>
    </w:p>
  </w:footnote>
  <w:footnote w:type="continuationSeparator" w:id="1">
    <w:p w:rsidR="00CB78EE" w:rsidRDefault="00CB78E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197"/>
    <w:rsid w:val="00093E55"/>
    <w:rsid w:val="00094F20"/>
    <w:rsid w:val="000A0272"/>
    <w:rsid w:val="000A0ECE"/>
    <w:rsid w:val="000A588E"/>
    <w:rsid w:val="000A5D1C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2089"/>
    <w:rsid w:val="001533B2"/>
    <w:rsid w:val="001623CF"/>
    <w:rsid w:val="00165D5C"/>
    <w:rsid w:val="00166B15"/>
    <w:rsid w:val="00172F0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7DF"/>
    <w:rsid w:val="001E7CAD"/>
    <w:rsid w:val="001F125D"/>
    <w:rsid w:val="001F15CB"/>
    <w:rsid w:val="001F533E"/>
    <w:rsid w:val="00204702"/>
    <w:rsid w:val="0021172E"/>
    <w:rsid w:val="00221DE2"/>
    <w:rsid w:val="00234298"/>
    <w:rsid w:val="002343BD"/>
    <w:rsid w:val="002471D4"/>
    <w:rsid w:val="00253326"/>
    <w:rsid w:val="0025441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7DD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D4A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3F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2C2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B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78EE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89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3ACA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CCA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898</Characters>
  <Application>Microsoft Office Word</Application>
  <DocSecurity>4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2020-01-17T16:00:00Z</dcterms:created>
  <dcterms:modified xsi:type="dcterms:W3CDTF">2020-01-17T16:00:00Z</dcterms:modified>
</cp:coreProperties>
</file>