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D4" w:rsidRDefault="00DF6A65" w:rsidP="0054513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工银瑞信基金管理有限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FF64D4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FF65BD" w:rsidP="0054513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019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F64D4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C33E1F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BC1D09" w:rsidRDefault="00B16987" w:rsidP="0054513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基金季度所载资料不存在虚假记载、误导性陈述或重大遗漏，并对其内容的真实性、准确性和完整性承担个别及连带责任。</w:t>
      </w:r>
    </w:p>
    <w:p w:rsidR="00056EE0" w:rsidRDefault="00BC1D09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工银瑞信基金管理有限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工银瑞信核心价值混合型证券投资基金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工银瑞信中国机会全球配置股票型证券投资基金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工银瑞信货币市场基金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工银瑞信全球精选股票型证券投资基金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工银瑞信精选平衡混合型证券投资基金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工银瑞信稳健成长混合型证券投资基金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工银瑞信增强收益债券型证券投资基金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工银瑞信红利混合型证券投资基金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工银瑞信信用添利债券型证券投资基金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工银瑞信大盘蓝筹混合型证券投资基金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工银瑞信沪深300指数证券投资基金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上证中央企业50交易型开放式指数证券投资基金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工银瑞信中小盘成长混合型证券投资基金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工银瑞信香港中小盘股票型证券投资基金（QDII）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工银瑞信双利债券型证券投资基金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工银瑞信全球美元债债券型证券投资基金(QDII)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深证红利交易型开放式指数证券投资基金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工银瑞信深证红利交易型开放式指数证券投资基金联接基金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工银瑞信四季收益债券型证券投资基金（LOF）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工银瑞信消费服务行业混合型证券投资基金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工银瑞信印度市场证券投资基金（LOF）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工银瑞信添颐债券型证券投资基金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工银瑞信新经济灵活配置混合型证券投资基金（QDII）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工银瑞信主题策略混合型证券投资基金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工银瑞信睿智中证500指数分级证券投资基金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工银瑞信基本面量化策略混合型证券投资基金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工银瑞信纯债定期开放债券型证券投资基金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工银瑞信7天理财债券型证券投资基金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工银瑞信中证京津冀协同发展主题指数证券投资基金（LOF)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工银瑞信14天理财债券型发起式证券投资基金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工银瑞信信用纯债债券型证券投资基金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工银瑞信60天理财债券型证券投资基金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工银瑞信优质精选混合型证券投资基金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工银瑞信产业债债券型证券投资基金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工银瑞信信用纯债一年定期开放债券型证券投资基金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工银瑞信信用纯债两年定期开放债券型证券投资基金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工银瑞信成长收益混合型证券投资基金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工银瑞信月月薪定期支付债券型证券投资基金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工银瑞信金融地产行业混合型证券投资基金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工银瑞信双债增强债券型证券投资基金（LOF）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工银瑞信添福债券型证券投资基金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工银瑞信信息产业混合型证券投资基金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工银瑞信薪金货币市场基金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工银瑞信纯债债券型证券投资基金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工银瑞信绝对收益策略混合型发起式证券投资基金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工银瑞信目标收益一年定期开放债券型证券投资基金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工银瑞信新财富灵活配置混合型证券投资基金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工银瑞信现金快线货币市场基金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工银瑞信高端制造行业股票型证券投资基金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工银瑞信添益快线货币市场基金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工银瑞信研究精选股票型证券投资基金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工银瑞信医疗保健行业股票型证券投资基金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工银瑞信创新动力股票型证券投资基金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工银瑞信国企改革主题股票型证券投资基金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工银瑞信战略转型主题股票型证券投资基金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工银瑞信新金融股票型证券投资基金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工银瑞信美丽城镇主题股票型证券投资基金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工银瑞信总回报灵活配置混合型证券投资基金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工银瑞信新材料新能源行业股票型证券投资基金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工银瑞信养老产业股票型证券投资基金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工银瑞信中证传媒指数分级证券投资基金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工银瑞信丰盈回报灵活配置混合型证券投资基金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工银瑞信农业产业股票型证券投资基金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工银瑞信生态环境行业股票型证券投资基金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工银瑞信互联网加股票型证券投资基金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工银瑞信财富快线货币市场基金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工银瑞信聚焦30股票型证券投资基金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工银瑞信中证环保产业指数分级证券投资基金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工银瑞信中证新能源指数分级证券投资基金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工银瑞信中证高铁产业指数分级证券投资基金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工银瑞信新蓝筹股票型证券投资基金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工银瑞信丰收回报灵活配置混合型证券投资基金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工银瑞信中高等级信用债债券型证券投资基金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工银瑞信新趋势灵活配置混合型证券投资基金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工银瑞信文体产业股票型证券投资基金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工银瑞信国家战略主题股票型证券投资基金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工银瑞信前沿医疗股票型证券投资基金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工银瑞信物流产业股票型证券投资基金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工银瑞信沪港深股票型证券投资基金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工银瑞信瑞丰定期开放纯债债券型发起式证券投资基金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工银瑞信安盈货币市场基金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工银瑞信泰享三年理财债券型证券投资基金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工银瑞信恒享纯债债券型证券投资基金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工银瑞信瑞享纯债债券型证券投资基金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工银瑞信新焦点灵活配置混合型证券投资基金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工银瑞信现代服务业灵活配置混合型证券投资基金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工银瑞信瑞盈18个月定期开放债券型证券投资基金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工银瑞信新得益混合型证券投资基金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工银瑞信可转债债券型证券投资基金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工银瑞信国债纯债债券型证券投资基金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工银瑞信如意货币市场基金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工银瑞信新生利混合型证券投资基金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工银瑞信新增益混合型证券投资基金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工银瑞信银和利混合型证券投资基金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工银瑞信新增利混合型证券投资基金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工银瑞信中债-国债（7-10年）总指数证券投资基金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工银瑞信丰淳半年定期开放债券型发起式证券投资基金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工银瑞信新得利混合型证券投资基金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工银瑞信新机遇灵活配置混合型证券投资基金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工银瑞信新价值灵活配置混合型证券投资基金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工银瑞信丰实三年定期开放债券型证券投资基金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工银瑞信智能制造股票型证券投资基金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工银瑞信沪港深精选灵活配置混合型证券投资基金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工银瑞信创业板交易型开放式指数证券投资基金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工银瑞信新生代消费灵活配置混合型证券投资基金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工银瑞信创业板交易型开放式指数证券投资基金联接基金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工银瑞信瑞景定期开放债券型发起式证券投资基金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工银瑞信瑞祥定期开放债券型发起式证券投资基金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工银瑞信可转债优选债券型证券投资基金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工银瑞信添祥一年定期开放债券型证券投资基金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工银瑞信医药健康行业股票型证券投资基金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工银瑞信聚福混合型证券投资基金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工银瑞信养老目标日期2035三年持有期混合型基金中基金（FOF）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工银瑞信瑞福纯债债券型证券投资基金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工银瑞信新能源汽车主题混合型证券投资基金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工银瑞信精选金融地产行业混合型证券投资基金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工银瑞信上证50交易型开放式指数证券投资基金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工银瑞信红利优享灵活配置混合型证券投资基金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工银瑞信上证50交易型开放式指数证券投资基金联接基金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工银瑞信尊享短债债券型证券投资基金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工银瑞信养老目标日期2050五年持有期混合型发起式基金中基金（FOF）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工银瑞信中债3-5年国开行债券指数证券投资基金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工银瑞信战略新兴产业混合型证券投资基金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工银瑞信尊利中短债债券型证券投资基金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工银瑞信科技创新3年封闭运作混合型证券投资基金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工银瑞信沪深300交易型开放式指数证券投资基金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工银瑞信中债1-3年农发行债券指数证券投资基金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工银瑞信添慧债券型证券投资基金</w:t>
      </w:r>
    </w:p>
    <w:p w:rsidR="00BC1D09" w:rsidRPr="00BC1D09" w:rsidRDefault="00BC1D09" w:rsidP="00BC1D0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工银瑞信中债1-3年国开行债券指数证券投资基金</w:t>
      </w:r>
    </w:p>
    <w:p w:rsidR="00C33E1F" w:rsidRDefault="00BC1D09" w:rsidP="001443F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C1D09">
        <w:rPr>
          <w:rFonts w:ascii="仿宋" w:eastAsia="仿宋" w:hAnsi="仿宋" w:hint="eastAsia"/>
          <w:color w:val="000000" w:themeColor="text1"/>
          <w:sz w:val="32"/>
          <w:szCs w:val="32"/>
        </w:rPr>
        <w:t>工银瑞信瑞泽定期开放债券型证券投资基金</w:t>
      </w:r>
    </w:p>
    <w:p w:rsidR="00C33E1F" w:rsidRPr="00C33E1F" w:rsidRDefault="00C33E1F" w:rsidP="00C33E1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33E1F">
        <w:rPr>
          <w:rFonts w:ascii="仿宋" w:eastAsia="仿宋" w:hAnsi="仿宋"/>
          <w:color w:val="000000" w:themeColor="text1"/>
          <w:sz w:val="32"/>
          <w:szCs w:val="32"/>
        </w:rPr>
        <w:t>工银瑞信沪深300交易型开放式指数证券投资基金联接基金</w:t>
      </w:r>
    </w:p>
    <w:p w:rsidR="00C33E1F" w:rsidRPr="00C33E1F" w:rsidRDefault="00C33E1F" w:rsidP="00C33E1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33E1F">
        <w:rPr>
          <w:rFonts w:ascii="仿宋" w:eastAsia="仿宋" w:hAnsi="仿宋"/>
          <w:color w:val="000000" w:themeColor="text1"/>
          <w:sz w:val="32"/>
          <w:szCs w:val="32"/>
        </w:rPr>
        <w:t>工银瑞信养老目标日期2040三年持有期混合型发起式基金中基金（FOF）</w:t>
      </w:r>
    </w:p>
    <w:p w:rsidR="00BB3501" w:rsidRPr="005A1AF7" w:rsidRDefault="00C33E1F" w:rsidP="00C33E1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33E1F">
        <w:rPr>
          <w:rFonts w:ascii="仿宋" w:eastAsia="仿宋" w:hAnsi="仿宋"/>
          <w:color w:val="000000" w:themeColor="text1"/>
          <w:sz w:val="32"/>
          <w:szCs w:val="32"/>
        </w:rPr>
        <w:t>工银瑞信中证500交易型开放式指数证券投资基金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F65B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F65BD">
        <w:rPr>
          <w:rFonts w:ascii="仿宋" w:eastAsia="仿宋" w:hAnsi="仿宋"/>
          <w:color w:val="000000" w:themeColor="text1"/>
          <w:sz w:val="32"/>
          <w:szCs w:val="32"/>
        </w:rPr>
        <w:t>019</w:t>
      </w:r>
      <w:r w:rsidR="00FF65BD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DF6A6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DF6A65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DF6A6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DF6A65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DF6A65" w:rsidRPr="00DF6A65">
        <w:rPr>
          <w:rFonts w:ascii="仿宋" w:eastAsia="仿宋" w:hAnsi="仿宋"/>
          <w:color w:val="000000" w:themeColor="text1"/>
          <w:sz w:val="32"/>
          <w:szCs w:val="32"/>
        </w:rPr>
        <w:t>www.icbccs.com.cn</w:t>
      </w:r>
      <w:r w:rsidR="00DF6A65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C1D09">
        <w:rPr>
          <w:rFonts w:ascii="仿宋" w:eastAsia="仿宋" w:hAnsi="仿宋" w:hint="eastAsia"/>
          <w:color w:val="000000" w:themeColor="text1"/>
          <w:sz w:val="32"/>
          <w:szCs w:val="32"/>
        </w:rPr>
        <w:t>400-811-9999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DF6A6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工银瑞信基金管理有限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7550F2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33E1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33E1F"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876" w:rsidRDefault="00B16876" w:rsidP="009A149B">
      <w:r>
        <w:separator/>
      </w:r>
    </w:p>
  </w:endnote>
  <w:endnote w:type="continuationSeparator" w:id="1">
    <w:p w:rsidR="00B16876" w:rsidRDefault="00B1687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661B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45132" w:rsidRPr="0054513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661B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45132" w:rsidRPr="0054513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876" w:rsidRDefault="00B16876" w:rsidP="009A149B">
      <w:r>
        <w:separator/>
      </w:r>
    </w:p>
  </w:footnote>
  <w:footnote w:type="continuationSeparator" w:id="1">
    <w:p w:rsidR="00B16876" w:rsidRDefault="00B1687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edit="readOnly" w:formatting="1" w:enforcement="1" w:cryptProviderType="rsaAES" w:cryptAlgorithmClass="hash" w:cryptAlgorithmType="typeAny" w:cryptAlgorithmSid="14" w:cryptSpinCount="100000" w:hash="U3mJ3AZsiGb7KsBeyEMqoOl/OxQAQjfMKELbrbJ2H+C0bt9tH8XfhQvGomVUgTe1PDSROZeCP/Om&#10;lckp/fdDiQ==" w:salt="kX08X+lCuOMFTJ/Wh/iks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ztFileName" w:val="132237136525694577N4"/>
    <w:docVar w:name="aztPrintName" w:val="000000ESAOAPRINT"/>
    <w:docVar w:name="aztPrintType" w:val="2"/>
  </w:docVars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06A2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3F1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A7D13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353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2979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5132"/>
    <w:rsid w:val="00547910"/>
    <w:rsid w:val="00551033"/>
    <w:rsid w:val="00560AC4"/>
    <w:rsid w:val="00563FE4"/>
    <w:rsid w:val="005661B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50F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5C59"/>
    <w:rsid w:val="009E35EB"/>
    <w:rsid w:val="009E64F2"/>
    <w:rsid w:val="009E7875"/>
    <w:rsid w:val="009F5856"/>
    <w:rsid w:val="009F72D1"/>
    <w:rsid w:val="00A144A6"/>
    <w:rsid w:val="00A21627"/>
    <w:rsid w:val="00A37A94"/>
    <w:rsid w:val="00A41611"/>
    <w:rsid w:val="00A441B7"/>
    <w:rsid w:val="00A447AF"/>
    <w:rsid w:val="00A46430"/>
    <w:rsid w:val="00A53226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876"/>
    <w:rsid w:val="00B16987"/>
    <w:rsid w:val="00B17EF5"/>
    <w:rsid w:val="00B2068A"/>
    <w:rsid w:val="00B23F95"/>
    <w:rsid w:val="00B25BAB"/>
    <w:rsid w:val="00B26285"/>
    <w:rsid w:val="00B33F4A"/>
    <w:rsid w:val="00B3527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D09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3E1F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DF6A65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0829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64D4"/>
    <w:rsid w:val="00FF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7A911-D1C4-44A6-BD22-FAE05190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2681</Characters>
  <Application>Microsoft Office Word</Application>
  <DocSecurity>12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2020-01-17T16:00:00Z</dcterms:created>
  <dcterms:modified xsi:type="dcterms:W3CDTF">2020-01-17T16:00:00Z</dcterms:modified>
</cp:coreProperties>
</file>