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B" w:rsidRDefault="00494223" w:rsidP="007B4F70">
      <w:pPr>
        <w:spacing w:line="360" w:lineRule="auto"/>
        <w:jc w:val="center"/>
        <w:rPr>
          <w:rFonts w:ascii="宋体" w:hAnsi="宋体"/>
          <w:b/>
          <w:sz w:val="24"/>
        </w:rPr>
      </w:pPr>
      <w:r w:rsidRPr="0040138B">
        <w:rPr>
          <w:rFonts w:ascii="宋体" w:hAnsi="宋体" w:hint="eastAsia"/>
          <w:b/>
          <w:sz w:val="24"/>
        </w:rPr>
        <w:t>凯石基金管理有限公司</w:t>
      </w:r>
      <w:r w:rsidR="005A043D" w:rsidRPr="0040138B">
        <w:rPr>
          <w:rFonts w:ascii="宋体" w:hAnsi="宋体" w:hint="eastAsia"/>
          <w:b/>
          <w:sz w:val="24"/>
        </w:rPr>
        <w:t>关于凯石秦纯债三个月定期开放债券型</w:t>
      </w:r>
    </w:p>
    <w:p w:rsidR="00026BD6" w:rsidRPr="0040138B" w:rsidRDefault="005A043D" w:rsidP="007B4F70">
      <w:pPr>
        <w:spacing w:line="360" w:lineRule="auto"/>
        <w:jc w:val="center"/>
        <w:rPr>
          <w:rFonts w:ascii="宋体" w:hAnsi="宋体"/>
          <w:b/>
          <w:sz w:val="24"/>
        </w:rPr>
      </w:pPr>
      <w:r w:rsidRPr="0040138B">
        <w:rPr>
          <w:rFonts w:ascii="宋体" w:hAnsi="宋体" w:hint="eastAsia"/>
          <w:b/>
          <w:sz w:val="24"/>
        </w:rPr>
        <w:t>发起式证券投资</w:t>
      </w:r>
      <w:r w:rsidR="00494223" w:rsidRPr="0040138B">
        <w:rPr>
          <w:rFonts w:ascii="宋体" w:hAnsi="宋体" w:hint="eastAsia"/>
          <w:b/>
          <w:sz w:val="24"/>
        </w:rPr>
        <w:t>基金基金合同的公告</w:t>
      </w:r>
    </w:p>
    <w:p w:rsidR="00462391" w:rsidRPr="00462391" w:rsidRDefault="00462391" w:rsidP="007B4F70">
      <w:pPr>
        <w:spacing w:line="360" w:lineRule="auto"/>
        <w:jc w:val="center"/>
        <w:rPr>
          <w:rFonts w:asciiTheme="minorHAnsi" w:eastAsiaTheme="minorEastAsia" w:hAnsiTheme="minorHAnsi" w:cstheme="minorBidi"/>
          <w:sz w:val="24"/>
        </w:rPr>
      </w:pPr>
    </w:p>
    <w:p w:rsidR="00026BD6" w:rsidRDefault="005A043D" w:rsidP="007B4F70">
      <w:pPr>
        <w:widowControl/>
        <w:spacing w:line="360" w:lineRule="auto"/>
        <w:ind w:firstLineChars="200" w:firstLine="420"/>
        <w:jc w:val="left"/>
        <w:rPr>
          <w:rFonts w:ascii="宋体" w:eastAsiaTheme="minorEastAsia" w:hAnsi="宋体" w:cs="宋体"/>
          <w:color w:val="000000"/>
          <w:kern w:val="0"/>
          <w:szCs w:val="21"/>
        </w:rPr>
      </w:pPr>
      <w:r>
        <w:rPr>
          <w:rFonts w:ascii="宋体" w:eastAsiaTheme="minorEastAsia" w:hAnsi="宋体" w:cs="宋体" w:hint="eastAsia"/>
          <w:color w:val="000000"/>
          <w:kern w:val="0"/>
          <w:szCs w:val="21"/>
        </w:rPr>
        <w:t>凯石秦纯债三个月定期开放债券型发起式证券投资基金（基金代码</w:t>
      </w:r>
      <w:r>
        <w:rPr>
          <w:rFonts w:ascii="宋体" w:eastAsiaTheme="minorEastAsia" w:hAnsi="宋体" w:cs="宋体"/>
          <w:color w:val="000000"/>
          <w:kern w:val="0"/>
          <w:szCs w:val="21"/>
        </w:rPr>
        <w:t>：007112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，</w:t>
      </w:r>
      <w:r>
        <w:rPr>
          <w:rFonts w:ascii="宋体" w:eastAsiaTheme="minorEastAsia" w:hAnsi="宋体" w:cs="宋体"/>
          <w:color w:val="000000"/>
          <w:kern w:val="0"/>
          <w:szCs w:val="21"/>
        </w:rPr>
        <w:t>以下简称“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本基金</w:t>
      </w:r>
      <w:r>
        <w:rPr>
          <w:rFonts w:ascii="宋体" w:eastAsiaTheme="minorEastAsia" w:hAnsi="宋体" w:cs="宋体"/>
          <w:color w:val="000000"/>
          <w:kern w:val="0"/>
          <w:szCs w:val="21"/>
        </w:rPr>
        <w:t>”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）于201</w:t>
      </w:r>
      <w:r>
        <w:rPr>
          <w:rFonts w:ascii="宋体" w:eastAsiaTheme="minorEastAsia" w:hAnsi="宋体" w:cs="宋体"/>
          <w:color w:val="000000"/>
          <w:kern w:val="0"/>
          <w:szCs w:val="21"/>
        </w:rPr>
        <w:t>9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年</w:t>
      </w:r>
      <w:r>
        <w:rPr>
          <w:rFonts w:ascii="宋体" w:eastAsiaTheme="minorEastAsia" w:hAnsi="宋体" w:cs="宋体"/>
          <w:color w:val="000000"/>
          <w:kern w:val="0"/>
          <w:szCs w:val="21"/>
        </w:rPr>
        <w:t>3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月</w:t>
      </w:r>
      <w:r>
        <w:rPr>
          <w:rFonts w:ascii="宋体" w:eastAsiaTheme="minorEastAsia" w:hAnsi="宋体" w:cs="宋体"/>
          <w:color w:val="000000"/>
          <w:kern w:val="0"/>
          <w:szCs w:val="21"/>
        </w:rPr>
        <w:t>4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日获得</w:t>
      </w:r>
      <w:r>
        <w:rPr>
          <w:rFonts w:ascii="宋体" w:eastAsiaTheme="minorEastAsia" w:hAnsi="宋体" w:cs="宋体"/>
          <w:color w:val="000000"/>
          <w:kern w:val="0"/>
          <w:szCs w:val="21"/>
        </w:rPr>
        <w:t>中国证监会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证监许可〔201</w:t>
      </w:r>
      <w:r>
        <w:rPr>
          <w:rFonts w:ascii="宋体" w:eastAsiaTheme="minorEastAsia" w:hAnsi="宋体" w:cs="宋体"/>
          <w:color w:val="000000"/>
          <w:kern w:val="0"/>
          <w:szCs w:val="21"/>
        </w:rPr>
        <w:t>9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〕</w:t>
      </w:r>
      <w:r>
        <w:rPr>
          <w:rFonts w:ascii="宋体" w:eastAsiaTheme="minorEastAsia" w:hAnsi="宋体" w:cs="宋体"/>
          <w:color w:val="000000"/>
          <w:kern w:val="0"/>
          <w:szCs w:val="21"/>
        </w:rPr>
        <w:t>314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号文</w:t>
      </w:r>
      <w:r>
        <w:rPr>
          <w:rFonts w:ascii="宋体" w:eastAsiaTheme="minorEastAsia" w:hAnsi="宋体" w:cs="宋体"/>
          <w:color w:val="000000"/>
          <w:kern w:val="0"/>
          <w:szCs w:val="21"/>
        </w:rPr>
        <w:t>准予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注册</w:t>
      </w:r>
      <w:r>
        <w:rPr>
          <w:rFonts w:ascii="宋体" w:eastAsiaTheme="minorEastAsia" w:hAnsi="宋体" w:cs="宋体"/>
          <w:color w:val="000000"/>
          <w:kern w:val="0"/>
          <w:szCs w:val="21"/>
        </w:rPr>
        <w:t>。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截至2019年11月</w:t>
      </w:r>
      <w:r>
        <w:rPr>
          <w:rFonts w:ascii="宋体" w:eastAsiaTheme="minorEastAsia" w:hAnsi="宋体" w:cs="宋体"/>
          <w:color w:val="000000"/>
          <w:kern w:val="0"/>
          <w:szCs w:val="21"/>
        </w:rPr>
        <w:t>29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日基金募集期限</w:t>
      </w:r>
      <w:r>
        <w:rPr>
          <w:rFonts w:ascii="宋体" w:eastAsiaTheme="minorEastAsia" w:hAnsi="宋体" w:cs="宋体"/>
          <w:color w:val="000000"/>
          <w:kern w:val="0"/>
          <w:szCs w:val="21"/>
        </w:rPr>
        <w:t>届满，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本基金</w:t>
      </w:r>
      <w:r>
        <w:rPr>
          <w:rFonts w:ascii="宋体" w:eastAsiaTheme="minorEastAsia" w:hAnsi="宋体" w:cs="宋体"/>
          <w:color w:val="000000"/>
          <w:kern w:val="0"/>
          <w:szCs w:val="21"/>
        </w:rPr>
        <w:t>未能满足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《凯石秦纯债三个月定期开放债券型发起式证券投资基金基金合同》（以下简称“基金合同”）规定的基金备案的条件，故基金合同未能生效。</w:t>
      </w:r>
    </w:p>
    <w:p w:rsidR="00026BD6" w:rsidRDefault="005A043D" w:rsidP="007B4F70">
      <w:pPr>
        <w:widowControl/>
        <w:spacing w:line="360" w:lineRule="auto"/>
        <w:ind w:firstLineChars="200" w:firstLine="420"/>
        <w:jc w:val="left"/>
        <w:rPr>
          <w:rFonts w:ascii="宋体" w:eastAsiaTheme="minorEastAsia" w:hAnsi="宋体" w:cs="宋体"/>
          <w:color w:val="000000"/>
          <w:kern w:val="0"/>
          <w:szCs w:val="21"/>
        </w:rPr>
      </w:pPr>
      <w:r>
        <w:rPr>
          <w:rFonts w:ascii="宋体" w:eastAsiaTheme="minorEastAsia" w:hAnsi="宋体" w:cs="宋体" w:hint="eastAsia"/>
          <w:color w:val="000000"/>
          <w:kern w:val="0"/>
          <w:szCs w:val="21"/>
        </w:rPr>
        <w:t>基金管理人</w:t>
      </w:r>
      <w:r>
        <w:rPr>
          <w:rFonts w:ascii="宋体" w:eastAsiaTheme="minorEastAsia" w:hAnsi="宋体" w:cs="宋体"/>
          <w:color w:val="000000"/>
          <w:kern w:val="0"/>
          <w:szCs w:val="21"/>
        </w:rPr>
        <w:t>将按照本基金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基金合同第五部分</w:t>
      </w:r>
      <w:r>
        <w:rPr>
          <w:rFonts w:ascii="宋体" w:eastAsiaTheme="minorEastAsia" w:hAnsi="宋体" w:cs="宋体"/>
          <w:color w:val="000000"/>
          <w:kern w:val="0"/>
          <w:szCs w:val="21"/>
        </w:rPr>
        <w:t>“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基金备案</w:t>
      </w:r>
      <w:r>
        <w:rPr>
          <w:rFonts w:ascii="宋体" w:eastAsiaTheme="minorEastAsia" w:hAnsi="宋体" w:cs="宋体"/>
          <w:color w:val="000000"/>
          <w:kern w:val="0"/>
          <w:szCs w:val="21"/>
        </w:rPr>
        <w:t>”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中</w:t>
      </w:r>
      <w:r>
        <w:rPr>
          <w:rFonts w:ascii="宋体" w:eastAsiaTheme="minorEastAsia" w:hAnsi="宋体" w:cs="宋体"/>
          <w:color w:val="000000"/>
          <w:kern w:val="0"/>
          <w:szCs w:val="21"/>
        </w:rPr>
        <w:t>“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二、</w:t>
      </w:r>
      <w:bookmarkStart w:id="0" w:name="_GoBack"/>
      <w:bookmarkEnd w:id="0"/>
      <w:r>
        <w:rPr>
          <w:rFonts w:ascii="宋体" w:eastAsiaTheme="minorEastAsia" w:hAnsi="宋体" w:cs="宋体" w:hint="eastAsia"/>
          <w:color w:val="000000"/>
          <w:kern w:val="0"/>
          <w:szCs w:val="21"/>
        </w:rPr>
        <w:t>基金合同不能生效时募集资金的处理方式</w:t>
      </w:r>
      <w:r>
        <w:rPr>
          <w:rFonts w:ascii="宋体" w:eastAsiaTheme="minorEastAsia" w:hAnsi="宋体" w:cs="宋体"/>
          <w:color w:val="000000"/>
          <w:kern w:val="0"/>
          <w:szCs w:val="21"/>
        </w:rPr>
        <w:t>”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相关约定</w:t>
      </w:r>
      <w:r>
        <w:rPr>
          <w:rFonts w:ascii="宋体" w:eastAsiaTheme="minorEastAsia" w:hAnsi="宋体" w:cs="宋体"/>
          <w:color w:val="000000"/>
          <w:kern w:val="0"/>
          <w:szCs w:val="21"/>
        </w:rPr>
        <w:t>办理。</w:t>
      </w:r>
    </w:p>
    <w:p w:rsidR="00026BD6" w:rsidRDefault="005A043D" w:rsidP="007B4F70">
      <w:pPr>
        <w:widowControl/>
        <w:spacing w:line="360" w:lineRule="auto"/>
        <w:ind w:firstLineChars="200" w:firstLine="420"/>
        <w:jc w:val="left"/>
        <w:rPr>
          <w:rFonts w:ascii="宋体" w:eastAsiaTheme="minorEastAsia" w:hAnsi="宋体" w:cs="宋体"/>
          <w:color w:val="000000"/>
          <w:kern w:val="0"/>
          <w:szCs w:val="21"/>
        </w:rPr>
      </w:pPr>
      <w:r>
        <w:rPr>
          <w:rFonts w:ascii="宋体" w:eastAsiaTheme="minorEastAsia" w:hAnsi="宋体" w:cs="宋体" w:hint="eastAsia"/>
          <w:color w:val="000000"/>
          <w:kern w:val="0"/>
          <w:szCs w:val="21"/>
        </w:rPr>
        <w:t>敬请</w:t>
      </w:r>
      <w:r>
        <w:rPr>
          <w:rFonts w:ascii="宋体" w:eastAsiaTheme="minorEastAsia" w:hAnsi="宋体" w:cs="宋体"/>
          <w:color w:val="000000"/>
          <w:kern w:val="0"/>
          <w:szCs w:val="21"/>
        </w:rPr>
        <w:t>投资者留意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。</w:t>
      </w:r>
    </w:p>
    <w:p w:rsidR="00026BD6" w:rsidRDefault="005A043D" w:rsidP="007B4F70">
      <w:pPr>
        <w:widowControl/>
        <w:spacing w:line="360" w:lineRule="auto"/>
        <w:ind w:firstLineChars="200" w:firstLine="420"/>
        <w:jc w:val="left"/>
        <w:rPr>
          <w:rFonts w:eastAsiaTheme="minorEastAsia" w:hAnsi="宋体"/>
          <w:szCs w:val="21"/>
        </w:rPr>
      </w:pPr>
      <w:r>
        <w:rPr>
          <w:rFonts w:ascii="宋体" w:eastAsiaTheme="minorEastAsia" w:hAnsi="宋体" w:cs="宋体" w:hint="eastAsia"/>
          <w:color w:val="000000"/>
          <w:kern w:val="0"/>
          <w:szCs w:val="21"/>
        </w:rPr>
        <w:t>投资者</w:t>
      </w:r>
      <w:r>
        <w:rPr>
          <w:rFonts w:ascii="宋体" w:eastAsiaTheme="minorEastAsia" w:hAnsi="宋体" w:cs="宋体"/>
          <w:color w:val="000000"/>
          <w:kern w:val="0"/>
          <w:szCs w:val="21"/>
        </w:rPr>
        <w:t>可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登陆</w:t>
      </w:r>
      <w:r>
        <w:rPr>
          <w:rFonts w:ascii="宋体" w:eastAsiaTheme="minorEastAsia" w:hAnsi="宋体" w:cs="宋体"/>
          <w:color w:val="000000"/>
          <w:kern w:val="0"/>
          <w:szCs w:val="21"/>
        </w:rPr>
        <w:t>本公司网站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（</w:t>
      </w:r>
      <w:r>
        <w:rPr>
          <w:rFonts w:ascii="宋体" w:eastAsiaTheme="minorEastAsia" w:hAnsi="宋体" w:cs="宋体"/>
          <w:color w:val="000000"/>
          <w:kern w:val="0"/>
          <w:szCs w:val="21"/>
        </w:rPr>
        <w:t>www.vstonefund.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com）查询</w:t>
      </w:r>
      <w:r>
        <w:rPr>
          <w:rFonts w:ascii="宋体" w:eastAsiaTheme="minorEastAsia" w:hAnsi="宋体" w:cs="宋体"/>
          <w:color w:val="000000"/>
          <w:kern w:val="0"/>
          <w:szCs w:val="21"/>
        </w:rPr>
        <w:t>相关信息或拨打</w:t>
      </w:r>
      <w:r>
        <w:rPr>
          <w:rFonts w:ascii="宋体" w:eastAsiaTheme="minorEastAsia" w:hAnsi="宋体" w:cs="宋体" w:hint="eastAsia"/>
          <w:color w:val="000000"/>
          <w:kern w:val="0"/>
          <w:szCs w:val="21"/>
        </w:rPr>
        <w:t>本公司客户服务电话（021-60431122）咨询相</w:t>
      </w:r>
      <w:r>
        <w:rPr>
          <w:rFonts w:eastAsiaTheme="minorEastAsia" w:hAnsi="宋体" w:hint="eastAsia"/>
          <w:szCs w:val="21"/>
        </w:rPr>
        <w:t>关事宜。</w:t>
      </w:r>
    </w:p>
    <w:p w:rsidR="00026BD6" w:rsidRDefault="005A043D" w:rsidP="007B4F70">
      <w:pPr>
        <w:widowControl/>
        <w:spacing w:line="360" w:lineRule="auto"/>
        <w:ind w:firstLineChars="200" w:firstLine="420"/>
        <w:jc w:val="left"/>
        <w:rPr>
          <w:rFonts w:ascii="宋体" w:eastAsiaTheme="minorEastAsia" w:hAnsi="宋体" w:cs="宋体"/>
          <w:color w:val="000000"/>
          <w:kern w:val="0"/>
          <w:szCs w:val="21"/>
        </w:rPr>
      </w:pPr>
      <w:r>
        <w:rPr>
          <w:rFonts w:eastAsiaTheme="minorEastAsia" w:hAnsi="宋体" w:hint="eastAsia"/>
          <w:szCs w:val="21"/>
        </w:rPr>
        <w:t>特此公告。</w:t>
      </w:r>
    </w:p>
    <w:p w:rsidR="00026BD6" w:rsidRDefault="00026BD6" w:rsidP="007B4F70">
      <w:pPr>
        <w:widowControl/>
        <w:spacing w:line="360" w:lineRule="auto"/>
        <w:jc w:val="left"/>
        <w:rPr>
          <w:rFonts w:ascii="宋体" w:eastAsiaTheme="minorEastAsia" w:hAnsi="宋体" w:cs="宋体"/>
          <w:color w:val="000000"/>
          <w:kern w:val="0"/>
          <w:szCs w:val="21"/>
        </w:rPr>
      </w:pPr>
    </w:p>
    <w:p w:rsidR="00026BD6" w:rsidRDefault="00026BD6" w:rsidP="007B4F70">
      <w:pPr>
        <w:widowControl/>
        <w:spacing w:line="360" w:lineRule="auto"/>
        <w:jc w:val="left"/>
        <w:rPr>
          <w:rFonts w:ascii="宋体" w:eastAsiaTheme="minorEastAsia" w:hAnsi="宋体" w:cs="宋体"/>
          <w:color w:val="000000"/>
          <w:kern w:val="0"/>
          <w:szCs w:val="21"/>
        </w:rPr>
      </w:pPr>
    </w:p>
    <w:p w:rsidR="00026BD6" w:rsidRDefault="005A043D" w:rsidP="007B4F70">
      <w:pPr>
        <w:widowControl/>
        <w:spacing w:line="360" w:lineRule="auto"/>
        <w:ind w:firstLineChars="100" w:firstLine="210"/>
        <w:jc w:val="right"/>
        <w:rPr>
          <w:rFonts w:ascii="宋体" w:eastAsiaTheme="minorEastAsia" w:hAnsi="宋体" w:cs="宋体"/>
          <w:color w:val="000000"/>
          <w:kern w:val="0"/>
          <w:szCs w:val="21"/>
        </w:rPr>
      </w:pPr>
      <w:r>
        <w:rPr>
          <w:rFonts w:ascii="宋体" w:eastAsiaTheme="minorEastAsia" w:hAnsi="宋体" w:cs="宋体" w:hint="eastAsia"/>
          <w:color w:val="000000"/>
          <w:kern w:val="0"/>
          <w:szCs w:val="21"/>
        </w:rPr>
        <w:t xml:space="preserve">　凯石基金管理有限公司</w:t>
      </w:r>
    </w:p>
    <w:p w:rsidR="00026BD6" w:rsidRDefault="0062427E" w:rsidP="007B4F70">
      <w:pPr>
        <w:widowControl/>
        <w:spacing w:line="360" w:lineRule="auto"/>
        <w:ind w:firstLine="480"/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2020</w:t>
      </w:r>
      <w:r w:rsidR="005A043D">
        <w:rPr>
          <w:rFonts w:asciiTheme="minorEastAsia" w:eastAsiaTheme="minorEastAsia" w:hAnsiTheme="minorEastAsia" w:hint="eastAsia"/>
          <w:bCs/>
          <w:szCs w:val="21"/>
        </w:rPr>
        <w:t>年</w:t>
      </w:r>
      <w:r>
        <w:rPr>
          <w:rFonts w:asciiTheme="minorEastAsia" w:eastAsiaTheme="minorEastAsia" w:hAnsiTheme="minorEastAsia" w:hint="eastAsia"/>
          <w:bCs/>
          <w:szCs w:val="21"/>
        </w:rPr>
        <w:t>1</w:t>
      </w:r>
      <w:r w:rsidR="005A043D">
        <w:rPr>
          <w:rFonts w:asciiTheme="minorEastAsia" w:eastAsiaTheme="minorEastAsia" w:hAnsiTheme="minorEastAsia" w:hint="eastAsia"/>
          <w:bCs/>
          <w:szCs w:val="21"/>
        </w:rPr>
        <w:t>月</w:t>
      </w:r>
      <w:r>
        <w:rPr>
          <w:rFonts w:asciiTheme="minorEastAsia" w:eastAsiaTheme="minorEastAsia" w:hAnsiTheme="minorEastAsia" w:hint="eastAsia"/>
          <w:bCs/>
          <w:szCs w:val="21"/>
        </w:rPr>
        <w:t>13</w:t>
      </w:r>
      <w:r w:rsidR="005A043D">
        <w:rPr>
          <w:rFonts w:asciiTheme="minorEastAsia" w:eastAsiaTheme="minorEastAsia" w:hAnsiTheme="minorEastAsia" w:hint="eastAsia"/>
          <w:bCs/>
          <w:szCs w:val="21"/>
        </w:rPr>
        <w:t>日</w:t>
      </w:r>
    </w:p>
    <w:p w:rsidR="00026BD6" w:rsidRDefault="00026BD6" w:rsidP="007B4F70">
      <w:pPr>
        <w:spacing w:line="360" w:lineRule="auto"/>
      </w:pPr>
    </w:p>
    <w:sectPr w:rsidR="00026BD6" w:rsidSect="00C564A9">
      <w:footerReference w:type="even" r:id="rId9"/>
      <w:footerReference w:type="default" r:id="rId10"/>
      <w:pgSz w:w="11907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D3" w:rsidRDefault="000600D3">
      <w:r>
        <w:separator/>
      </w:r>
    </w:p>
  </w:endnote>
  <w:endnote w:type="continuationSeparator" w:id="1">
    <w:p w:rsidR="000600D3" w:rsidRDefault="00060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D6" w:rsidRDefault="00C564A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043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26BD6" w:rsidRDefault="00026BD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D6" w:rsidRDefault="00026BD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D3" w:rsidRDefault="000600D3">
      <w:r>
        <w:separator/>
      </w:r>
    </w:p>
  </w:footnote>
  <w:footnote w:type="continuationSeparator" w:id="1">
    <w:p w:rsidR="000600D3" w:rsidRDefault="00060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49B6"/>
    <w:multiLevelType w:val="multilevel"/>
    <w:tmpl w:val="5C4349B6"/>
    <w:lvl w:ilvl="0">
      <w:start w:val="1"/>
      <w:numFmt w:val="chineseCountingThousand"/>
      <w:pStyle w:val="a"/>
      <w:lvlText w:val="%1."/>
      <w:lvlJc w:val="left"/>
      <w:pPr>
        <w:tabs>
          <w:tab w:val="left" w:pos="624"/>
        </w:tabs>
        <w:ind w:left="624" w:hanging="624"/>
      </w:pPr>
      <w:rPr>
        <w:rFonts w:ascii="仿宋_GB2312" w:eastAsia="仿宋_GB2312" w:hAnsi="Times New Roman" w:hint="eastAsia"/>
        <w:b/>
        <w:i w:val="0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1E3"/>
    <w:rsid w:val="00000CAA"/>
    <w:rsid w:val="00005A34"/>
    <w:rsid w:val="00006C0F"/>
    <w:rsid w:val="00012329"/>
    <w:rsid w:val="000217BA"/>
    <w:rsid w:val="00026BD6"/>
    <w:rsid w:val="00033224"/>
    <w:rsid w:val="000600D3"/>
    <w:rsid w:val="00062CBF"/>
    <w:rsid w:val="000634A9"/>
    <w:rsid w:val="000641A6"/>
    <w:rsid w:val="0006521B"/>
    <w:rsid w:val="00065C79"/>
    <w:rsid w:val="00070C0A"/>
    <w:rsid w:val="00075C4B"/>
    <w:rsid w:val="000859A3"/>
    <w:rsid w:val="00085D5D"/>
    <w:rsid w:val="00090DA9"/>
    <w:rsid w:val="000912F5"/>
    <w:rsid w:val="000934BE"/>
    <w:rsid w:val="00093F86"/>
    <w:rsid w:val="000A143E"/>
    <w:rsid w:val="000B0EC7"/>
    <w:rsid w:val="000B58C1"/>
    <w:rsid w:val="000C30C4"/>
    <w:rsid w:val="000D48F4"/>
    <w:rsid w:val="000D726B"/>
    <w:rsid w:val="000E090F"/>
    <w:rsid w:val="000E237B"/>
    <w:rsid w:val="000E2820"/>
    <w:rsid w:val="000F1689"/>
    <w:rsid w:val="000F5F61"/>
    <w:rsid w:val="001000DF"/>
    <w:rsid w:val="001013E8"/>
    <w:rsid w:val="0010739F"/>
    <w:rsid w:val="00111F15"/>
    <w:rsid w:val="00114D80"/>
    <w:rsid w:val="00123DD6"/>
    <w:rsid w:val="001265E3"/>
    <w:rsid w:val="00127512"/>
    <w:rsid w:val="0013194D"/>
    <w:rsid w:val="00133A74"/>
    <w:rsid w:val="00144D12"/>
    <w:rsid w:val="001467EC"/>
    <w:rsid w:val="00147133"/>
    <w:rsid w:val="0014742C"/>
    <w:rsid w:val="00147ACD"/>
    <w:rsid w:val="001603C2"/>
    <w:rsid w:val="001645E3"/>
    <w:rsid w:val="00166C02"/>
    <w:rsid w:val="00170902"/>
    <w:rsid w:val="001742EF"/>
    <w:rsid w:val="00177CBF"/>
    <w:rsid w:val="00182ADE"/>
    <w:rsid w:val="00186C9C"/>
    <w:rsid w:val="001915E6"/>
    <w:rsid w:val="001936B1"/>
    <w:rsid w:val="00197B04"/>
    <w:rsid w:val="001A5873"/>
    <w:rsid w:val="001A5E37"/>
    <w:rsid w:val="001A7073"/>
    <w:rsid w:val="001B2268"/>
    <w:rsid w:val="001C3CDC"/>
    <w:rsid w:val="001D1F6A"/>
    <w:rsid w:val="001D6A74"/>
    <w:rsid w:val="001E76A6"/>
    <w:rsid w:val="001F09C9"/>
    <w:rsid w:val="001F3618"/>
    <w:rsid w:val="002009FF"/>
    <w:rsid w:val="00201593"/>
    <w:rsid w:val="00201F8F"/>
    <w:rsid w:val="0020767F"/>
    <w:rsid w:val="00211D4E"/>
    <w:rsid w:val="002146B2"/>
    <w:rsid w:val="00216607"/>
    <w:rsid w:val="00217BEC"/>
    <w:rsid w:val="00224DFF"/>
    <w:rsid w:val="00225443"/>
    <w:rsid w:val="0022793A"/>
    <w:rsid w:val="0023448D"/>
    <w:rsid w:val="002356EE"/>
    <w:rsid w:val="00236EE8"/>
    <w:rsid w:val="00240F16"/>
    <w:rsid w:val="0024281F"/>
    <w:rsid w:val="00246E4F"/>
    <w:rsid w:val="00267D86"/>
    <w:rsid w:val="00270B4C"/>
    <w:rsid w:val="002732A2"/>
    <w:rsid w:val="00276870"/>
    <w:rsid w:val="0028118D"/>
    <w:rsid w:val="00282996"/>
    <w:rsid w:val="002853F5"/>
    <w:rsid w:val="002A1116"/>
    <w:rsid w:val="002A3996"/>
    <w:rsid w:val="002A4920"/>
    <w:rsid w:val="002A63BB"/>
    <w:rsid w:val="002B36A0"/>
    <w:rsid w:val="002C4407"/>
    <w:rsid w:val="002C7D9D"/>
    <w:rsid w:val="002F129B"/>
    <w:rsid w:val="002F194D"/>
    <w:rsid w:val="002F4E56"/>
    <w:rsid w:val="002F7218"/>
    <w:rsid w:val="002F7F86"/>
    <w:rsid w:val="003008EC"/>
    <w:rsid w:val="00301B59"/>
    <w:rsid w:val="00302F8B"/>
    <w:rsid w:val="0031051E"/>
    <w:rsid w:val="0031052D"/>
    <w:rsid w:val="00310582"/>
    <w:rsid w:val="0031609F"/>
    <w:rsid w:val="00324AB8"/>
    <w:rsid w:val="003276AE"/>
    <w:rsid w:val="00330594"/>
    <w:rsid w:val="003355D5"/>
    <w:rsid w:val="00336005"/>
    <w:rsid w:val="0033694C"/>
    <w:rsid w:val="00337195"/>
    <w:rsid w:val="00345158"/>
    <w:rsid w:val="003519FA"/>
    <w:rsid w:val="00352029"/>
    <w:rsid w:val="00356E0B"/>
    <w:rsid w:val="00356E3E"/>
    <w:rsid w:val="00357451"/>
    <w:rsid w:val="0036412E"/>
    <w:rsid w:val="00364CBF"/>
    <w:rsid w:val="00366096"/>
    <w:rsid w:val="0037241C"/>
    <w:rsid w:val="00386041"/>
    <w:rsid w:val="00390158"/>
    <w:rsid w:val="00395D00"/>
    <w:rsid w:val="00396498"/>
    <w:rsid w:val="003974E6"/>
    <w:rsid w:val="003A1DE1"/>
    <w:rsid w:val="003A5475"/>
    <w:rsid w:val="003A5628"/>
    <w:rsid w:val="003B0DC4"/>
    <w:rsid w:val="003B7B2C"/>
    <w:rsid w:val="003C061D"/>
    <w:rsid w:val="003D2647"/>
    <w:rsid w:val="003D28C8"/>
    <w:rsid w:val="003D3406"/>
    <w:rsid w:val="003D413B"/>
    <w:rsid w:val="003D58F9"/>
    <w:rsid w:val="003D6E2C"/>
    <w:rsid w:val="003D6FD1"/>
    <w:rsid w:val="003E3383"/>
    <w:rsid w:val="003F0A8E"/>
    <w:rsid w:val="003F114D"/>
    <w:rsid w:val="003F7639"/>
    <w:rsid w:val="0040138B"/>
    <w:rsid w:val="0040606A"/>
    <w:rsid w:val="00407BF1"/>
    <w:rsid w:val="00420114"/>
    <w:rsid w:val="00426CC4"/>
    <w:rsid w:val="004460EA"/>
    <w:rsid w:val="00447A1E"/>
    <w:rsid w:val="00454E44"/>
    <w:rsid w:val="00461766"/>
    <w:rsid w:val="00462391"/>
    <w:rsid w:val="00464B99"/>
    <w:rsid w:val="004732E8"/>
    <w:rsid w:val="00474A7C"/>
    <w:rsid w:val="004774E4"/>
    <w:rsid w:val="00480A91"/>
    <w:rsid w:val="004874CA"/>
    <w:rsid w:val="00491CA5"/>
    <w:rsid w:val="00491E1B"/>
    <w:rsid w:val="00492BB2"/>
    <w:rsid w:val="00492E87"/>
    <w:rsid w:val="00494223"/>
    <w:rsid w:val="00494B59"/>
    <w:rsid w:val="0049519F"/>
    <w:rsid w:val="004A0BAE"/>
    <w:rsid w:val="004A20E0"/>
    <w:rsid w:val="004A4F48"/>
    <w:rsid w:val="004A620C"/>
    <w:rsid w:val="004B018E"/>
    <w:rsid w:val="004B069A"/>
    <w:rsid w:val="004B1A13"/>
    <w:rsid w:val="004B6D99"/>
    <w:rsid w:val="004D331E"/>
    <w:rsid w:val="004E1223"/>
    <w:rsid w:val="004E19E5"/>
    <w:rsid w:val="004E1F28"/>
    <w:rsid w:val="004F0459"/>
    <w:rsid w:val="004F235A"/>
    <w:rsid w:val="004F3147"/>
    <w:rsid w:val="004F3483"/>
    <w:rsid w:val="00502A62"/>
    <w:rsid w:val="00502FC5"/>
    <w:rsid w:val="00503458"/>
    <w:rsid w:val="00503977"/>
    <w:rsid w:val="00504712"/>
    <w:rsid w:val="00511C99"/>
    <w:rsid w:val="005128AA"/>
    <w:rsid w:val="00513F58"/>
    <w:rsid w:val="005151D9"/>
    <w:rsid w:val="0051625B"/>
    <w:rsid w:val="005171F8"/>
    <w:rsid w:val="0052395D"/>
    <w:rsid w:val="00530D92"/>
    <w:rsid w:val="00536D5E"/>
    <w:rsid w:val="00541B7C"/>
    <w:rsid w:val="00541D39"/>
    <w:rsid w:val="0054204A"/>
    <w:rsid w:val="00543296"/>
    <w:rsid w:val="00543D07"/>
    <w:rsid w:val="005473FD"/>
    <w:rsid w:val="00551BAB"/>
    <w:rsid w:val="00552588"/>
    <w:rsid w:val="0056175C"/>
    <w:rsid w:val="00561787"/>
    <w:rsid w:val="00564C0E"/>
    <w:rsid w:val="00567671"/>
    <w:rsid w:val="00571BDB"/>
    <w:rsid w:val="00572726"/>
    <w:rsid w:val="00586F71"/>
    <w:rsid w:val="00591DC7"/>
    <w:rsid w:val="005929B2"/>
    <w:rsid w:val="005937D3"/>
    <w:rsid w:val="005940C1"/>
    <w:rsid w:val="00594722"/>
    <w:rsid w:val="00595D6F"/>
    <w:rsid w:val="0059676E"/>
    <w:rsid w:val="005A017B"/>
    <w:rsid w:val="005A043D"/>
    <w:rsid w:val="005A5B69"/>
    <w:rsid w:val="005B06B9"/>
    <w:rsid w:val="005B6744"/>
    <w:rsid w:val="005D3DFB"/>
    <w:rsid w:val="005D5C48"/>
    <w:rsid w:val="005D7765"/>
    <w:rsid w:val="005E4B51"/>
    <w:rsid w:val="005E5C63"/>
    <w:rsid w:val="005E6437"/>
    <w:rsid w:val="005F1C4A"/>
    <w:rsid w:val="005F5301"/>
    <w:rsid w:val="00603F2E"/>
    <w:rsid w:val="00605520"/>
    <w:rsid w:val="00610BFC"/>
    <w:rsid w:val="00622F33"/>
    <w:rsid w:val="0062322E"/>
    <w:rsid w:val="0062427E"/>
    <w:rsid w:val="00627E2A"/>
    <w:rsid w:val="00634616"/>
    <w:rsid w:val="0063743A"/>
    <w:rsid w:val="006379FB"/>
    <w:rsid w:val="0064232B"/>
    <w:rsid w:val="006450BB"/>
    <w:rsid w:val="00652483"/>
    <w:rsid w:val="00654EBB"/>
    <w:rsid w:val="00656ED4"/>
    <w:rsid w:val="006578AB"/>
    <w:rsid w:val="006643DA"/>
    <w:rsid w:val="006701AD"/>
    <w:rsid w:val="00681DC7"/>
    <w:rsid w:val="00684B60"/>
    <w:rsid w:val="00685F68"/>
    <w:rsid w:val="006A2CAB"/>
    <w:rsid w:val="006A4251"/>
    <w:rsid w:val="006B07D6"/>
    <w:rsid w:val="006B622D"/>
    <w:rsid w:val="006C3FB7"/>
    <w:rsid w:val="006C6547"/>
    <w:rsid w:val="006D3C54"/>
    <w:rsid w:val="006D5F3E"/>
    <w:rsid w:val="006E2F59"/>
    <w:rsid w:val="006E7C40"/>
    <w:rsid w:val="006F125B"/>
    <w:rsid w:val="007059F3"/>
    <w:rsid w:val="007072B1"/>
    <w:rsid w:val="00724C11"/>
    <w:rsid w:val="007265AC"/>
    <w:rsid w:val="00726812"/>
    <w:rsid w:val="00730B36"/>
    <w:rsid w:val="00731A76"/>
    <w:rsid w:val="00732011"/>
    <w:rsid w:val="00733E1E"/>
    <w:rsid w:val="00735CD8"/>
    <w:rsid w:val="00744FA1"/>
    <w:rsid w:val="007450B4"/>
    <w:rsid w:val="007464EB"/>
    <w:rsid w:val="007525DC"/>
    <w:rsid w:val="007558FF"/>
    <w:rsid w:val="00756D8D"/>
    <w:rsid w:val="00757D9D"/>
    <w:rsid w:val="0076148B"/>
    <w:rsid w:val="00767E75"/>
    <w:rsid w:val="007701EB"/>
    <w:rsid w:val="007735F8"/>
    <w:rsid w:val="00773D87"/>
    <w:rsid w:val="007807A2"/>
    <w:rsid w:val="00782788"/>
    <w:rsid w:val="007855BE"/>
    <w:rsid w:val="0079559C"/>
    <w:rsid w:val="007A36A5"/>
    <w:rsid w:val="007B06DE"/>
    <w:rsid w:val="007B0E01"/>
    <w:rsid w:val="007B4F70"/>
    <w:rsid w:val="007C0942"/>
    <w:rsid w:val="007C4925"/>
    <w:rsid w:val="007D0ECE"/>
    <w:rsid w:val="007D735F"/>
    <w:rsid w:val="007E061E"/>
    <w:rsid w:val="007F6AED"/>
    <w:rsid w:val="00800CFF"/>
    <w:rsid w:val="0080101C"/>
    <w:rsid w:val="0080400A"/>
    <w:rsid w:val="0080778B"/>
    <w:rsid w:val="00811E59"/>
    <w:rsid w:val="00814126"/>
    <w:rsid w:val="0082006A"/>
    <w:rsid w:val="00820922"/>
    <w:rsid w:val="00821D47"/>
    <w:rsid w:val="0082473F"/>
    <w:rsid w:val="008307F1"/>
    <w:rsid w:val="00836478"/>
    <w:rsid w:val="00840E83"/>
    <w:rsid w:val="008428D4"/>
    <w:rsid w:val="00843342"/>
    <w:rsid w:val="0084776D"/>
    <w:rsid w:val="008520EE"/>
    <w:rsid w:val="008556F6"/>
    <w:rsid w:val="00856357"/>
    <w:rsid w:val="008575FF"/>
    <w:rsid w:val="0086569D"/>
    <w:rsid w:val="008677AA"/>
    <w:rsid w:val="00867AD4"/>
    <w:rsid w:val="00876DB6"/>
    <w:rsid w:val="00883269"/>
    <w:rsid w:val="0088501C"/>
    <w:rsid w:val="00885020"/>
    <w:rsid w:val="00885DD4"/>
    <w:rsid w:val="00886DB0"/>
    <w:rsid w:val="00890A27"/>
    <w:rsid w:val="0089270A"/>
    <w:rsid w:val="008976F2"/>
    <w:rsid w:val="008A16A5"/>
    <w:rsid w:val="008A5598"/>
    <w:rsid w:val="008A5BC3"/>
    <w:rsid w:val="008A608E"/>
    <w:rsid w:val="008B2E61"/>
    <w:rsid w:val="008B459A"/>
    <w:rsid w:val="008C140F"/>
    <w:rsid w:val="008C2E1A"/>
    <w:rsid w:val="008D5D94"/>
    <w:rsid w:val="008E7128"/>
    <w:rsid w:val="008E7A57"/>
    <w:rsid w:val="008F1605"/>
    <w:rsid w:val="008F1CCD"/>
    <w:rsid w:val="008F22BF"/>
    <w:rsid w:val="008F5BA5"/>
    <w:rsid w:val="008F7D32"/>
    <w:rsid w:val="00900B41"/>
    <w:rsid w:val="00902E2E"/>
    <w:rsid w:val="0090394B"/>
    <w:rsid w:val="00906466"/>
    <w:rsid w:val="009112DE"/>
    <w:rsid w:val="00915609"/>
    <w:rsid w:val="00917992"/>
    <w:rsid w:val="009277ED"/>
    <w:rsid w:val="00930ED3"/>
    <w:rsid w:val="009350DB"/>
    <w:rsid w:val="00942E6F"/>
    <w:rsid w:val="009510B9"/>
    <w:rsid w:val="0095255A"/>
    <w:rsid w:val="009530CD"/>
    <w:rsid w:val="009557C8"/>
    <w:rsid w:val="0096089B"/>
    <w:rsid w:val="00985074"/>
    <w:rsid w:val="00991266"/>
    <w:rsid w:val="009939FA"/>
    <w:rsid w:val="00997960"/>
    <w:rsid w:val="009A010F"/>
    <w:rsid w:val="009A285E"/>
    <w:rsid w:val="009A5AB3"/>
    <w:rsid w:val="009A7D1A"/>
    <w:rsid w:val="009B6A83"/>
    <w:rsid w:val="009D43B1"/>
    <w:rsid w:val="009D5239"/>
    <w:rsid w:val="009E0A14"/>
    <w:rsid w:val="009E484D"/>
    <w:rsid w:val="009E5352"/>
    <w:rsid w:val="009E5FDE"/>
    <w:rsid w:val="009F38A7"/>
    <w:rsid w:val="00A01EE6"/>
    <w:rsid w:val="00A06E3F"/>
    <w:rsid w:val="00A15049"/>
    <w:rsid w:val="00A17CB4"/>
    <w:rsid w:val="00A20425"/>
    <w:rsid w:val="00A226FE"/>
    <w:rsid w:val="00A23F4F"/>
    <w:rsid w:val="00A3013C"/>
    <w:rsid w:val="00A35C3C"/>
    <w:rsid w:val="00A44AEB"/>
    <w:rsid w:val="00A45852"/>
    <w:rsid w:val="00A50CE6"/>
    <w:rsid w:val="00A527B9"/>
    <w:rsid w:val="00A53D4E"/>
    <w:rsid w:val="00A54134"/>
    <w:rsid w:val="00A5735F"/>
    <w:rsid w:val="00A57DD3"/>
    <w:rsid w:val="00A623AB"/>
    <w:rsid w:val="00A66A61"/>
    <w:rsid w:val="00A66ED3"/>
    <w:rsid w:val="00A749BF"/>
    <w:rsid w:val="00A76857"/>
    <w:rsid w:val="00A83910"/>
    <w:rsid w:val="00AA2305"/>
    <w:rsid w:val="00AA53D3"/>
    <w:rsid w:val="00AB1DC4"/>
    <w:rsid w:val="00AC0234"/>
    <w:rsid w:val="00AC7E25"/>
    <w:rsid w:val="00AD0C3E"/>
    <w:rsid w:val="00AD2A2E"/>
    <w:rsid w:val="00AD389E"/>
    <w:rsid w:val="00AD6700"/>
    <w:rsid w:val="00AE4443"/>
    <w:rsid w:val="00AE45CA"/>
    <w:rsid w:val="00AE5558"/>
    <w:rsid w:val="00AE70C6"/>
    <w:rsid w:val="00AF14C0"/>
    <w:rsid w:val="00AF5184"/>
    <w:rsid w:val="00AF7EE5"/>
    <w:rsid w:val="00B01B5A"/>
    <w:rsid w:val="00B03B7E"/>
    <w:rsid w:val="00B055D6"/>
    <w:rsid w:val="00B11CBC"/>
    <w:rsid w:val="00B15B8E"/>
    <w:rsid w:val="00B22F61"/>
    <w:rsid w:val="00B248DC"/>
    <w:rsid w:val="00B24A6D"/>
    <w:rsid w:val="00B253CD"/>
    <w:rsid w:val="00B304C0"/>
    <w:rsid w:val="00B30915"/>
    <w:rsid w:val="00B338B6"/>
    <w:rsid w:val="00B33AF6"/>
    <w:rsid w:val="00B4524B"/>
    <w:rsid w:val="00B457FD"/>
    <w:rsid w:val="00B61670"/>
    <w:rsid w:val="00B628A7"/>
    <w:rsid w:val="00B73B34"/>
    <w:rsid w:val="00B77401"/>
    <w:rsid w:val="00B86872"/>
    <w:rsid w:val="00B920F0"/>
    <w:rsid w:val="00B9332D"/>
    <w:rsid w:val="00BA138D"/>
    <w:rsid w:val="00BA3B28"/>
    <w:rsid w:val="00BA6F48"/>
    <w:rsid w:val="00BB1949"/>
    <w:rsid w:val="00BC05F7"/>
    <w:rsid w:val="00BC0C39"/>
    <w:rsid w:val="00BC2F0E"/>
    <w:rsid w:val="00BC45BB"/>
    <w:rsid w:val="00BD03DA"/>
    <w:rsid w:val="00BD4DF5"/>
    <w:rsid w:val="00BE37EF"/>
    <w:rsid w:val="00BE657A"/>
    <w:rsid w:val="00BF095A"/>
    <w:rsid w:val="00C018E0"/>
    <w:rsid w:val="00C020EE"/>
    <w:rsid w:val="00C14D10"/>
    <w:rsid w:val="00C14F7F"/>
    <w:rsid w:val="00C15581"/>
    <w:rsid w:val="00C23326"/>
    <w:rsid w:val="00C30981"/>
    <w:rsid w:val="00C34B01"/>
    <w:rsid w:val="00C42AA2"/>
    <w:rsid w:val="00C564A9"/>
    <w:rsid w:val="00C5754E"/>
    <w:rsid w:val="00C62ABD"/>
    <w:rsid w:val="00C63FF3"/>
    <w:rsid w:val="00C64D90"/>
    <w:rsid w:val="00C66942"/>
    <w:rsid w:val="00C67C09"/>
    <w:rsid w:val="00C7168D"/>
    <w:rsid w:val="00C72815"/>
    <w:rsid w:val="00C755AE"/>
    <w:rsid w:val="00C75CC8"/>
    <w:rsid w:val="00C76208"/>
    <w:rsid w:val="00C76B17"/>
    <w:rsid w:val="00C7762B"/>
    <w:rsid w:val="00C80E7B"/>
    <w:rsid w:val="00C80F55"/>
    <w:rsid w:val="00C82270"/>
    <w:rsid w:val="00C84639"/>
    <w:rsid w:val="00C91C41"/>
    <w:rsid w:val="00C9331A"/>
    <w:rsid w:val="00C96BE4"/>
    <w:rsid w:val="00C97EA7"/>
    <w:rsid w:val="00CA0E45"/>
    <w:rsid w:val="00CA1633"/>
    <w:rsid w:val="00CB0B65"/>
    <w:rsid w:val="00CB211F"/>
    <w:rsid w:val="00CB5662"/>
    <w:rsid w:val="00CC08A1"/>
    <w:rsid w:val="00CC0EB1"/>
    <w:rsid w:val="00CC15A6"/>
    <w:rsid w:val="00CC58F8"/>
    <w:rsid w:val="00CC7BA8"/>
    <w:rsid w:val="00CD6B85"/>
    <w:rsid w:val="00CD6B91"/>
    <w:rsid w:val="00CE0891"/>
    <w:rsid w:val="00CE147E"/>
    <w:rsid w:val="00CE2332"/>
    <w:rsid w:val="00CE44B6"/>
    <w:rsid w:val="00CE5601"/>
    <w:rsid w:val="00CE77DB"/>
    <w:rsid w:val="00CF1333"/>
    <w:rsid w:val="00CF5F5E"/>
    <w:rsid w:val="00D029E9"/>
    <w:rsid w:val="00D03000"/>
    <w:rsid w:val="00D0439A"/>
    <w:rsid w:val="00D075B3"/>
    <w:rsid w:val="00D125CD"/>
    <w:rsid w:val="00D16BD4"/>
    <w:rsid w:val="00D21E1B"/>
    <w:rsid w:val="00D317A3"/>
    <w:rsid w:val="00D33745"/>
    <w:rsid w:val="00D364D4"/>
    <w:rsid w:val="00D37EA9"/>
    <w:rsid w:val="00D51528"/>
    <w:rsid w:val="00D5387A"/>
    <w:rsid w:val="00D549D5"/>
    <w:rsid w:val="00D643B8"/>
    <w:rsid w:val="00D7340D"/>
    <w:rsid w:val="00D80241"/>
    <w:rsid w:val="00D812BD"/>
    <w:rsid w:val="00D86FFF"/>
    <w:rsid w:val="00D92D65"/>
    <w:rsid w:val="00D94EF0"/>
    <w:rsid w:val="00DA69B3"/>
    <w:rsid w:val="00DB0972"/>
    <w:rsid w:val="00DC2CC9"/>
    <w:rsid w:val="00DC5B96"/>
    <w:rsid w:val="00DD1270"/>
    <w:rsid w:val="00DD12EB"/>
    <w:rsid w:val="00DD27E8"/>
    <w:rsid w:val="00DD6CF2"/>
    <w:rsid w:val="00DD7366"/>
    <w:rsid w:val="00DE2B8A"/>
    <w:rsid w:val="00DE79A6"/>
    <w:rsid w:val="00DF1273"/>
    <w:rsid w:val="00DF2B0D"/>
    <w:rsid w:val="00DF380F"/>
    <w:rsid w:val="00E00F71"/>
    <w:rsid w:val="00E06277"/>
    <w:rsid w:val="00E10D3D"/>
    <w:rsid w:val="00E11BC1"/>
    <w:rsid w:val="00E14B82"/>
    <w:rsid w:val="00E14D63"/>
    <w:rsid w:val="00E1654A"/>
    <w:rsid w:val="00E16CBA"/>
    <w:rsid w:val="00E16FF2"/>
    <w:rsid w:val="00E30E2F"/>
    <w:rsid w:val="00E365E2"/>
    <w:rsid w:val="00E36CB4"/>
    <w:rsid w:val="00E52F27"/>
    <w:rsid w:val="00E552C1"/>
    <w:rsid w:val="00E5717A"/>
    <w:rsid w:val="00E577AA"/>
    <w:rsid w:val="00E72537"/>
    <w:rsid w:val="00E814EA"/>
    <w:rsid w:val="00E83037"/>
    <w:rsid w:val="00E87544"/>
    <w:rsid w:val="00E919A6"/>
    <w:rsid w:val="00E96E37"/>
    <w:rsid w:val="00EA203A"/>
    <w:rsid w:val="00EA4194"/>
    <w:rsid w:val="00EA4366"/>
    <w:rsid w:val="00EB2161"/>
    <w:rsid w:val="00EB4458"/>
    <w:rsid w:val="00EC0B81"/>
    <w:rsid w:val="00EC1EAC"/>
    <w:rsid w:val="00EC6867"/>
    <w:rsid w:val="00ED5C8A"/>
    <w:rsid w:val="00EE36C3"/>
    <w:rsid w:val="00EE5741"/>
    <w:rsid w:val="00EE7B5C"/>
    <w:rsid w:val="00EF0075"/>
    <w:rsid w:val="00EF15BB"/>
    <w:rsid w:val="00EF22C7"/>
    <w:rsid w:val="00EF2E4C"/>
    <w:rsid w:val="00EF3F8B"/>
    <w:rsid w:val="00EF5452"/>
    <w:rsid w:val="00F070F0"/>
    <w:rsid w:val="00F112D2"/>
    <w:rsid w:val="00F12761"/>
    <w:rsid w:val="00F25E41"/>
    <w:rsid w:val="00F26C98"/>
    <w:rsid w:val="00F276F1"/>
    <w:rsid w:val="00F315C1"/>
    <w:rsid w:val="00F31DAA"/>
    <w:rsid w:val="00F364AD"/>
    <w:rsid w:val="00F45720"/>
    <w:rsid w:val="00F466FB"/>
    <w:rsid w:val="00F511E3"/>
    <w:rsid w:val="00F55166"/>
    <w:rsid w:val="00F55F12"/>
    <w:rsid w:val="00F5627F"/>
    <w:rsid w:val="00F6047F"/>
    <w:rsid w:val="00F60ECD"/>
    <w:rsid w:val="00F6160E"/>
    <w:rsid w:val="00F640F2"/>
    <w:rsid w:val="00F674CA"/>
    <w:rsid w:val="00F67505"/>
    <w:rsid w:val="00F72BD2"/>
    <w:rsid w:val="00F80658"/>
    <w:rsid w:val="00F829AA"/>
    <w:rsid w:val="00F82AAA"/>
    <w:rsid w:val="00F8357E"/>
    <w:rsid w:val="00F86136"/>
    <w:rsid w:val="00F8725F"/>
    <w:rsid w:val="00F93FAB"/>
    <w:rsid w:val="00F94735"/>
    <w:rsid w:val="00F96839"/>
    <w:rsid w:val="00FA7435"/>
    <w:rsid w:val="00FB05B4"/>
    <w:rsid w:val="00FB0742"/>
    <w:rsid w:val="00FB4C7E"/>
    <w:rsid w:val="00FB4E9A"/>
    <w:rsid w:val="00FC3085"/>
    <w:rsid w:val="00FC3DA2"/>
    <w:rsid w:val="00FC3DAD"/>
    <w:rsid w:val="00FC439B"/>
    <w:rsid w:val="00FC6083"/>
    <w:rsid w:val="00FC7577"/>
    <w:rsid w:val="00FD3C10"/>
    <w:rsid w:val="00FD6325"/>
    <w:rsid w:val="00FE0CCC"/>
    <w:rsid w:val="00FE127B"/>
    <w:rsid w:val="00FE4CA7"/>
    <w:rsid w:val="00FE7B05"/>
    <w:rsid w:val="00FF394A"/>
    <w:rsid w:val="00FF667D"/>
    <w:rsid w:val="0FAB52CB"/>
    <w:rsid w:val="1EC971EA"/>
    <w:rsid w:val="61DA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Body Text Indent" w:semiHidden="0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Body Text Indent 3" w:semiHidden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HTML Preformatted" w:semiHidden="0" w:uiPriority="99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64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C564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C564A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0"/>
    <w:next w:val="a0"/>
    <w:link w:val="4Char"/>
    <w:semiHidden/>
    <w:unhideWhenUsed/>
    <w:qFormat/>
    <w:rsid w:val="00C564A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C564A9"/>
    <w:pPr>
      <w:shd w:val="clear" w:color="auto" w:fill="000080"/>
    </w:pPr>
  </w:style>
  <w:style w:type="paragraph" w:styleId="a5">
    <w:name w:val="annotation text"/>
    <w:basedOn w:val="a0"/>
    <w:link w:val="Char"/>
    <w:rsid w:val="00C564A9"/>
    <w:pPr>
      <w:jc w:val="left"/>
    </w:pPr>
  </w:style>
  <w:style w:type="paragraph" w:styleId="a6">
    <w:name w:val="Body Text"/>
    <w:basedOn w:val="a0"/>
    <w:link w:val="Char0"/>
    <w:rsid w:val="00C564A9"/>
    <w:pPr>
      <w:spacing w:after="120"/>
    </w:pPr>
  </w:style>
  <w:style w:type="paragraph" w:styleId="a7">
    <w:name w:val="Body Text Indent"/>
    <w:basedOn w:val="a0"/>
    <w:link w:val="Char1"/>
    <w:uiPriority w:val="99"/>
    <w:unhideWhenUsed/>
    <w:qFormat/>
    <w:rsid w:val="00C564A9"/>
    <w:pPr>
      <w:spacing w:after="120" w:line="360" w:lineRule="auto"/>
      <w:ind w:leftChars="200" w:left="420"/>
    </w:pPr>
    <w:rPr>
      <w:rFonts w:ascii="Palatino Linotype" w:hAnsi="Palatino Linotype"/>
    </w:rPr>
  </w:style>
  <w:style w:type="paragraph" w:styleId="20">
    <w:name w:val="Body Text Indent 2"/>
    <w:basedOn w:val="a0"/>
    <w:link w:val="2Char0"/>
    <w:qFormat/>
    <w:rsid w:val="00C564A9"/>
    <w:pPr>
      <w:spacing w:line="560" w:lineRule="exact"/>
      <w:ind w:firstLineChars="200" w:firstLine="616"/>
    </w:pPr>
    <w:rPr>
      <w:rFonts w:ascii="仿宋_GB2312" w:eastAsia="仿宋_GB2312"/>
      <w:spacing w:val="-6"/>
      <w:sz w:val="32"/>
      <w:szCs w:val="30"/>
    </w:rPr>
  </w:style>
  <w:style w:type="paragraph" w:styleId="a8">
    <w:name w:val="Balloon Text"/>
    <w:basedOn w:val="a0"/>
    <w:link w:val="Char2"/>
    <w:qFormat/>
    <w:rsid w:val="00C564A9"/>
    <w:rPr>
      <w:sz w:val="18"/>
      <w:szCs w:val="18"/>
    </w:rPr>
  </w:style>
  <w:style w:type="paragraph" w:styleId="a9">
    <w:name w:val="footer"/>
    <w:basedOn w:val="a0"/>
    <w:qFormat/>
    <w:rsid w:val="00C56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rsid w:val="00C56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C564A9"/>
    <w:pPr>
      <w:tabs>
        <w:tab w:val="right" w:leader="dot" w:pos="8820"/>
      </w:tabs>
      <w:spacing w:line="360" w:lineRule="auto"/>
    </w:pPr>
    <w:rPr>
      <w:rFonts w:ascii="宋体" w:hAnsi="宋体"/>
      <w:szCs w:val="21"/>
    </w:rPr>
  </w:style>
  <w:style w:type="paragraph" w:styleId="3">
    <w:name w:val="Body Text Indent 3"/>
    <w:basedOn w:val="a0"/>
    <w:link w:val="3Char"/>
    <w:unhideWhenUsed/>
    <w:rsid w:val="00C564A9"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0"/>
    <w:link w:val="HTMLChar"/>
    <w:uiPriority w:val="99"/>
    <w:rsid w:val="00C564A9"/>
    <w:rPr>
      <w:rFonts w:ascii="Courier New" w:hAnsi="Courier New"/>
      <w:sz w:val="20"/>
      <w:szCs w:val="20"/>
    </w:rPr>
  </w:style>
  <w:style w:type="paragraph" w:styleId="ab">
    <w:name w:val="Title"/>
    <w:basedOn w:val="a0"/>
    <w:next w:val="a0"/>
    <w:link w:val="Char3"/>
    <w:qFormat/>
    <w:rsid w:val="00C564A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annotation subject"/>
    <w:basedOn w:val="a5"/>
    <w:next w:val="a5"/>
    <w:link w:val="Char4"/>
    <w:rsid w:val="00C564A9"/>
    <w:rPr>
      <w:b/>
      <w:bCs/>
    </w:rPr>
  </w:style>
  <w:style w:type="paragraph" w:styleId="ad">
    <w:name w:val="Body Text First Indent"/>
    <w:basedOn w:val="a6"/>
    <w:link w:val="Char5"/>
    <w:rsid w:val="00C564A9"/>
    <w:pPr>
      <w:ind w:firstLineChars="100" w:firstLine="420"/>
    </w:pPr>
  </w:style>
  <w:style w:type="character" w:styleId="ae">
    <w:name w:val="page number"/>
    <w:basedOn w:val="a1"/>
    <w:qFormat/>
    <w:rsid w:val="00C564A9"/>
  </w:style>
  <w:style w:type="character" w:styleId="af">
    <w:name w:val="Hyperlink"/>
    <w:basedOn w:val="a1"/>
    <w:rsid w:val="00C564A9"/>
    <w:rPr>
      <w:color w:val="0000FF" w:themeColor="hyperlink"/>
      <w:u w:val="single"/>
    </w:rPr>
  </w:style>
  <w:style w:type="character" w:styleId="af0">
    <w:name w:val="annotation reference"/>
    <w:basedOn w:val="a1"/>
    <w:uiPriority w:val="99"/>
    <w:qFormat/>
    <w:rsid w:val="00C564A9"/>
    <w:rPr>
      <w:sz w:val="21"/>
      <w:szCs w:val="21"/>
    </w:rPr>
  </w:style>
  <w:style w:type="paragraph" w:styleId="af1">
    <w:name w:val="List Paragraph"/>
    <w:basedOn w:val="a0"/>
    <w:uiPriority w:val="34"/>
    <w:qFormat/>
    <w:rsid w:val="00C564A9"/>
    <w:pPr>
      <w:ind w:firstLineChars="200" w:firstLine="420"/>
    </w:pPr>
    <w:rPr>
      <w:rFonts w:ascii="Calibri" w:hAnsi="Calibri" w:cs="Calibri"/>
      <w:szCs w:val="21"/>
    </w:rPr>
  </w:style>
  <w:style w:type="character" w:customStyle="1" w:styleId="HTMLChar">
    <w:name w:val="HTML 预设格式 Char"/>
    <w:link w:val="HTML"/>
    <w:uiPriority w:val="99"/>
    <w:qFormat/>
    <w:rsid w:val="00C564A9"/>
    <w:rPr>
      <w:rFonts w:ascii="Courier New" w:hAnsi="Courier New" w:cs="Courier New"/>
      <w:kern w:val="2"/>
    </w:rPr>
  </w:style>
  <w:style w:type="character" w:customStyle="1" w:styleId="apple-style-span">
    <w:name w:val="apple-style-span"/>
    <w:uiPriority w:val="99"/>
    <w:qFormat/>
    <w:rsid w:val="00C564A9"/>
    <w:rPr>
      <w:rFonts w:cs="Times New Roman"/>
    </w:rPr>
  </w:style>
  <w:style w:type="character" w:customStyle="1" w:styleId="2Char0">
    <w:name w:val="正文文本缩进 2 Char"/>
    <w:link w:val="20"/>
    <w:qFormat/>
    <w:rsid w:val="00C564A9"/>
    <w:rPr>
      <w:rFonts w:ascii="仿宋_GB2312" w:eastAsia="仿宋_GB2312"/>
      <w:spacing w:val="-6"/>
      <w:kern w:val="2"/>
      <w:sz w:val="32"/>
      <w:szCs w:val="30"/>
    </w:rPr>
  </w:style>
  <w:style w:type="character" w:customStyle="1" w:styleId="Char2">
    <w:name w:val="批注框文本 Char"/>
    <w:link w:val="a8"/>
    <w:qFormat/>
    <w:rsid w:val="00C564A9"/>
    <w:rPr>
      <w:kern w:val="2"/>
      <w:sz w:val="18"/>
      <w:szCs w:val="18"/>
    </w:rPr>
  </w:style>
  <w:style w:type="character" w:customStyle="1" w:styleId="2Char">
    <w:name w:val="标题 2 Char"/>
    <w:basedOn w:val="a1"/>
    <w:link w:val="2"/>
    <w:qFormat/>
    <w:rsid w:val="00C564A9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Default">
    <w:name w:val="Default"/>
    <w:rsid w:val="00C564A9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af2">
    <w:name w:val="资料来源"/>
    <w:basedOn w:val="a0"/>
    <w:link w:val="Char6"/>
    <w:rsid w:val="00C564A9"/>
    <w:pPr>
      <w:spacing w:line="360" w:lineRule="auto"/>
      <w:ind w:firstLineChars="200" w:firstLine="360"/>
    </w:pPr>
    <w:rPr>
      <w:rFonts w:ascii="Palatino Linotype" w:hAnsi="Palatino Linotype" w:cs="宋体"/>
      <w:sz w:val="18"/>
      <w:szCs w:val="20"/>
    </w:rPr>
  </w:style>
  <w:style w:type="character" w:customStyle="1" w:styleId="Char6">
    <w:name w:val="资料来源 Char"/>
    <w:basedOn w:val="a1"/>
    <w:link w:val="af2"/>
    <w:rsid w:val="00C564A9"/>
    <w:rPr>
      <w:rFonts w:ascii="Palatino Linotype" w:hAnsi="Palatino Linotype" w:cs="宋体"/>
      <w:kern w:val="2"/>
      <w:sz w:val="18"/>
    </w:rPr>
  </w:style>
  <w:style w:type="paragraph" w:customStyle="1" w:styleId="11">
    <w:name w:val="正文1"/>
    <w:basedOn w:val="a0"/>
    <w:qFormat/>
    <w:rsid w:val="00C564A9"/>
    <w:pPr>
      <w:spacing w:line="360" w:lineRule="auto"/>
      <w:ind w:firstLineChars="200" w:firstLine="200"/>
    </w:pPr>
    <w:rPr>
      <w:rFonts w:cs="宋体"/>
      <w:szCs w:val="20"/>
    </w:rPr>
  </w:style>
  <w:style w:type="character" w:customStyle="1" w:styleId="4Char">
    <w:name w:val="标题 4 Char"/>
    <w:basedOn w:val="a1"/>
    <w:link w:val="4"/>
    <w:semiHidden/>
    <w:rsid w:val="00C564A9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1">
    <w:name w:val="正文文本缩进 Char"/>
    <w:basedOn w:val="a1"/>
    <w:link w:val="a7"/>
    <w:uiPriority w:val="99"/>
    <w:qFormat/>
    <w:rsid w:val="00C564A9"/>
    <w:rPr>
      <w:rFonts w:ascii="Palatino Linotype" w:hAnsi="Palatino Linotype"/>
      <w:kern w:val="2"/>
      <w:sz w:val="21"/>
      <w:szCs w:val="24"/>
    </w:rPr>
  </w:style>
  <w:style w:type="character" w:customStyle="1" w:styleId="Char0">
    <w:name w:val="正文文本 Char"/>
    <w:basedOn w:val="a1"/>
    <w:link w:val="a6"/>
    <w:rsid w:val="00C564A9"/>
    <w:rPr>
      <w:kern w:val="2"/>
      <w:sz w:val="21"/>
      <w:szCs w:val="24"/>
    </w:rPr>
  </w:style>
  <w:style w:type="character" w:customStyle="1" w:styleId="Char5">
    <w:name w:val="正文首行缩进 Char"/>
    <w:basedOn w:val="Char0"/>
    <w:link w:val="ad"/>
    <w:qFormat/>
    <w:rsid w:val="00C564A9"/>
    <w:rPr>
      <w:kern w:val="2"/>
      <w:sz w:val="21"/>
      <w:szCs w:val="24"/>
    </w:rPr>
  </w:style>
  <w:style w:type="paragraph" w:customStyle="1" w:styleId="BodyText21">
    <w:name w:val="Body Text 21"/>
    <w:basedOn w:val="a0"/>
    <w:rsid w:val="00C564A9"/>
    <w:pPr>
      <w:adjustRightInd w:val="0"/>
      <w:jc w:val="center"/>
      <w:textAlignment w:val="baseline"/>
    </w:pPr>
    <w:rPr>
      <w:szCs w:val="20"/>
    </w:rPr>
  </w:style>
  <w:style w:type="paragraph" w:customStyle="1" w:styleId="a">
    <w:name w:val="新标题"/>
    <w:basedOn w:val="2"/>
    <w:qFormat/>
    <w:rsid w:val="00C564A9"/>
    <w:pPr>
      <w:numPr>
        <w:numId w:val="1"/>
      </w:numPr>
      <w:tabs>
        <w:tab w:val="clear" w:pos="624"/>
        <w:tab w:val="left" w:pos="0"/>
      </w:tabs>
      <w:snapToGrid w:val="0"/>
      <w:spacing w:beforeLines="50" w:afterLines="50" w:line="360" w:lineRule="auto"/>
      <w:ind w:left="0" w:firstLine="425"/>
    </w:pPr>
    <w:rPr>
      <w:rFonts w:ascii="Times New Roman" w:hAnsi="Times New Roman"/>
      <w:sz w:val="24"/>
      <w:szCs w:val="24"/>
    </w:rPr>
  </w:style>
  <w:style w:type="character" w:customStyle="1" w:styleId="Char">
    <w:name w:val="批注文字 Char"/>
    <w:basedOn w:val="a1"/>
    <w:link w:val="a5"/>
    <w:qFormat/>
    <w:rsid w:val="00C564A9"/>
    <w:rPr>
      <w:kern w:val="2"/>
      <w:sz w:val="21"/>
      <w:szCs w:val="24"/>
    </w:rPr>
  </w:style>
  <w:style w:type="character" w:customStyle="1" w:styleId="Char4">
    <w:name w:val="批注主题 Char"/>
    <w:basedOn w:val="Char"/>
    <w:link w:val="ac"/>
    <w:qFormat/>
    <w:rsid w:val="00C564A9"/>
    <w:rPr>
      <w:b/>
      <w:bCs/>
      <w:kern w:val="2"/>
      <w:sz w:val="21"/>
      <w:szCs w:val="24"/>
    </w:rPr>
  </w:style>
  <w:style w:type="paragraph" w:customStyle="1" w:styleId="12">
    <w:name w:val="修订1"/>
    <w:hidden/>
    <w:uiPriority w:val="99"/>
    <w:semiHidden/>
    <w:rsid w:val="00C564A9"/>
    <w:rPr>
      <w:kern w:val="2"/>
      <w:sz w:val="21"/>
      <w:szCs w:val="24"/>
    </w:rPr>
  </w:style>
  <w:style w:type="character" w:customStyle="1" w:styleId="Char3">
    <w:name w:val="标题 Char"/>
    <w:basedOn w:val="a1"/>
    <w:link w:val="ab"/>
    <w:rsid w:val="00C564A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Char">
    <w:name w:val="正文文本缩进 3 Char"/>
    <w:basedOn w:val="a1"/>
    <w:link w:val="3"/>
    <w:qFormat/>
    <w:rsid w:val="00C564A9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db\LOCALS~1\Temp\bgtfawen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1A6E66-4F4B-4A76-A8BD-63423E7FC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bgtfawen.dot</Template>
  <TotalTime>0</TotalTime>
  <Pages>1</Pages>
  <Words>58</Words>
  <Characters>333</Characters>
  <Application>Microsoft Office Word</Application>
  <DocSecurity>4</DocSecurity>
  <Lines>2</Lines>
  <Paragraphs>1</Paragraphs>
  <ScaleCrop>false</ScaleCrop>
  <Company>sinosoft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Bi</dc:creator>
  <cp:lastModifiedBy>JonMMx 2000</cp:lastModifiedBy>
  <cp:revision>2</cp:revision>
  <cp:lastPrinted>2019-03-01T08:42:00Z</cp:lastPrinted>
  <dcterms:created xsi:type="dcterms:W3CDTF">2020-01-12T16:01:00Z</dcterms:created>
  <dcterms:modified xsi:type="dcterms:W3CDTF">2020-01-12T16:01:00Z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