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28" w:rsidRPr="0012576F" w:rsidRDefault="00095547" w:rsidP="00141028">
      <w:pPr>
        <w:spacing w:line="360" w:lineRule="auto"/>
        <w:jc w:val="center"/>
        <w:rPr>
          <w:rFonts w:ascii="宋体" w:hAnsi="宋体" w:cs="宋体"/>
          <w:b/>
          <w:bCs/>
          <w:color w:val="000000"/>
          <w:sz w:val="30"/>
          <w:szCs w:val="30"/>
        </w:rPr>
      </w:pPr>
      <w:bookmarkStart w:id="0" w:name="_Toc249760023"/>
      <w:r w:rsidRPr="0012576F">
        <w:rPr>
          <w:rFonts w:ascii="宋体" w:hAnsi="宋体" w:cs="宋体" w:hint="eastAsia"/>
          <w:b/>
          <w:bCs/>
          <w:color w:val="000000"/>
          <w:sz w:val="30"/>
          <w:szCs w:val="30"/>
        </w:rPr>
        <w:t>建信富时100指数型证券投资基金</w:t>
      </w:r>
    </w:p>
    <w:p w:rsidR="00033A6C" w:rsidRPr="0012576F" w:rsidRDefault="00033A6C" w:rsidP="00141028">
      <w:pPr>
        <w:spacing w:line="360" w:lineRule="auto"/>
        <w:jc w:val="center"/>
        <w:rPr>
          <w:rFonts w:ascii="宋体" w:hAnsi="宋体" w:cs="宋体"/>
          <w:b/>
          <w:bCs/>
          <w:color w:val="000000"/>
          <w:sz w:val="30"/>
          <w:szCs w:val="30"/>
        </w:rPr>
      </w:pPr>
      <w:r w:rsidRPr="0012576F">
        <w:rPr>
          <w:rFonts w:hint="eastAsia"/>
          <w:b/>
          <w:bCs/>
          <w:color w:val="000000"/>
          <w:sz w:val="30"/>
          <w:szCs w:val="30"/>
        </w:rPr>
        <w:t>开放日常申购（赎回、定期定额投资）业务的公告</w:t>
      </w:r>
    </w:p>
    <w:p w:rsidR="00033A6C" w:rsidRPr="0012576F" w:rsidRDefault="00033A6C" w:rsidP="00033A6C">
      <w:pPr>
        <w:spacing w:line="360" w:lineRule="auto"/>
        <w:jc w:val="center"/>
        <w:rPr>
          <w:rFonts w:ascii="宋体" w:hAnsi="宋体"/>
          <w:b/>
          <w:sz w:val="24"/>
        </w:rPr>
      </w:pPr>
      <w:r w:rsidRPr="0012576F">
        <w:rPr>
          <w:rFonts w:ascii="宋体" w:hAnsi="宋体" w:hint="eastAsia"/>
          <w:b/>
          <w:sz w:val="24"/>
        </w:rPr>
        <w:t>公告</w:t>
      </w:r>
      <w:r w:rsidRPr="0012576F">
        <w:rPr>
          <w:rFonts w:ascii="宋体" w:hAnsi="宋体"/>
          <w:b/>
          <w:sz w:val="24"/>
        </w:rPr>
        <w:t>送出日期：</w:t>
      </w:r>
      <w:r w:rsidR="0039728B" w:rsidRPr="0012576F">
        <w:rPr>
          <w:rFonts w:ascii="宋体" w:hAnsi="宋体" w:hint="eastAsia"/>
          <w:b/>
          <w:sz w:val="24"/>
        </w:rPr>
        <w:t>20</w:t>
      </w:r>
      <w:r w:rsidR="007F64F3" w:rsidRPr="0012576F">
        <w:rPr>
          <w:rFonts w:ascii="宋体" w:hAnsi="宋体" w:hint="eastAsia"/>
          <w:b/>
          <w:sz w:val="24"/>
        </w:rPr>
        <w:t>20</w:t>
      </w:r>
      <w:r w:rsidRPr="0012576F">
        <w:rPr>
          <w:rFonts w:ascii="宋体" w:hAnsi="宋体"/>
          <w:b/>
          <w:sz w:val="24"/>
        </w:rPr>
        <w:t>年</w:t>
      </w:r>
      <w:r w:rsidR="007F64F3" w:rsidRPr="0012576F">
        <w:rPr>
          <w:rFonts w:ascii="宋体" w:hAnsi="宋体" w:hint="eastAsia"/>
          <w:b/>
          <w:sz w:val="24"/>
        </w:rPr>
        <w:t>1</w:t>
      </w:r>
      <w:r w:rsidRPr="0012576F">
        <w:rPr>
          <w:rFonts w:ascii="宋体" w:hAnsi="宋体"/>
          <w:b/>
          <w:sz w:val="24"/>
        </w:rPr>
        <w:t>月</w:t>
      </w:r>
      <w:r w:rsidR="00B03C93">
        <w:rPr>
          <w:rFonts w:ascii="宋体" w:hAnsi="宋体" w:hint="eastAsia"/>
          <w:b/>
          <w:sz w:val="24"/>
        </w:rPr>
        <w:t>10</w:t>
      </w:r>
      <w:r w:rsidRPr="0012576F">
        <w:rPr>
          <w:rFonts w:ascii="宋体" w:hAnsi="宋体"/>
          <w:b/>
          <w:sz w:val="24"/>
        </w:rPr>
        <w:t>日</w:t>
      </w:r>
    </w:p>
    <w:bookmarkEnd w:id="0"/>
    <w:p w:rsidR="00033A6C" w:rsidRPr="0012576F" w:rsidRDefault="00033A6C" w:rsidP="00033A6C">
      <w:pPr>
        <w:pStyle w:val="3"/>
        <w:keepNext w:val="0"/>
        <w:keepLines w:val="0"/>
        <w:spacing w:before="0" w:after="0" w:line="360" w:lineRule="auto"/>
        <w:rPr>
          <w:rFonts w:ascii="宋体" w:hAnsi="宋体"/>
          <w:bCs w:val="0"/>
          <w:sz w:val="24"/>
          <w:szCs w:val="24"/>
        </w:rPr>
      </w:pPr>
      <w:r w:rsidRPr="0012576F">
        <w:rPr>
          <w:rFonts w:ascii="宋体" w:hAnsi="宋体" w:hint="eastAsia"/>
          <w:bCs w:val="0"/>
          <w:sz w:val="24"/>
          <w:szCs w:val="24"/>
        </w:rPr>
        <w:t>1.公告基本信息</w:t>
      </w:r>
    </w:p>
    <w:tbl>
      <w:tblPr>
        <w:tblW w:w="8452"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4"/>
        <w:gridCol w:w="5528"/>
      </w:tblGrid>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基金名称</w:t>
            </w:r>
          </w:p>
        </w:tc>
        <w:tc>
          <w:tcPr>
            <w:tcW w:w="5528" w:type="dxa"/>
            <w:vAlign w:val="center"/>
          </w:tcPr>
          <w:p w:rsidR="007F64F3" w:rsidRPr="0012576F" w:rsidRDefault="00095547" w:rsidP="00095547">
            <w:pPr>
              <w:spacing w:line="360" w:lineRule="auto"/>
              <w:rPr>
                <w:bCs/>
                <w:color w:val="000000"/>
                <w:sz w:val="24"/>
              </w:rPr>
            </w:pPr>
            <w:r w:rsidRPr="0012576F">
              <w:rPr>
                <w:rFonts w:hint="eastAsia"/>
                <w:bCs/>
                <w:color w:val="000000"/>
                <w:sz w:val="24"/>
              </w:rPr>
              <w:t>建信富时</w:t>
            </w:r>
            <w:r w:rsidRPr="0012576F">
              <w:rPr>
                <w:rFonts w:hint="eastAsia"/>
                <w:bCs/>
                <w:color w:val="000000"/>
                <w:sz w:val="24"/>
              </w:rPr>
              <w:t>100</w:t>
            </w:r>
            <w:r w:rsidRPr="0012576F">
              <w:rPr>
                <w:rFonts w:hint="eastAsia"/>
                <w:bCs/>
                <w:color w:val="000000"/>
                <w:sz w:val="24"/>
              </w:rPr>
              <w:t>指数型证券投资基金</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基金简称</w:t>
            </w:r>
          </w:p>
        </w:tc>
        <w:tc>
          <w:tcPr>
            <w:tcW w:w="5528" w:type="dxa"/>
            <w:vAlign w:val="center"/>
          </w:tcPr>
          <w:p w:rsidR="007F64F3" w:rsidRPr="0012576F" w:rsidRDefault="004A53AC" w:rsidP="00095547">
            <w:pPr>
              <w:spacing w:line="360" w:lineRule="auto"/>
              <w:rPr>
                <w:sz w:val="24"/>
              </w:rPr>
            </w:pPr>
            <w:r w:rsidRPr="0012576F">
              <w:rPr>
                <w:rFonts w:hint="eastAsia"/>
                <w:bCs/>
                <w:color w:val="000000"/>
                <w:sz w:val="24"/>
              </w:rPr>
              <w:t>建信富时</w:t>
            </w:r>
            <w:r w:rsidRPr="0012576F">
              <w:rPr>
                <w:rFonts w:hint="eastAsia"/>
                <w:bCs/>
                <w:color w:val="000000"/>
                <w:sz w:val="24"/>
              </w:rPr>
              <w:t>100</w:t>
            </w:r>
            <w:r w:rsidR="00A21A1C" w:rsidRPr="0012576F">
              <w:rPr>
                <w:rFonts w:hint="eastAsia"/>
                <w:bCs/>
                <w:color w:val="000000"/>
                <w:sz w:val="24"/>
              </w:rPr>
              <w:t>指数</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基金主代码</w:t>
            </w:r>
          </w:p>
        </w:tc>
        <w:tc>
          <w:tcPr>
            <w:tcW w:w="5528" w:type="dxa"/>
            <w:vAlign w:val="center"/>
          </w:tcPr>
          <w:p w:rsidR="007F64F3" w:rsidRPr="0012576F" w:rsidRDefault="00095547" w:rsidP="00095547">
            <w:pPr>
              <w:spacing w:line="360" w:lineRule="auto"/>
              <w:rPr>
                <w:sz w:val="24"/>
              </w:rPr>
            </w:pPr>
            <w:r w:rsidRPr="0012576F">
              <w:rPr>
                <w:sz w:val="24"/>
              </w:rPr>
              <w:t>539003</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基金运作方式</w:t>
            </w:r>
          </w:p>
        </w:tc>
        <w:tc>
          <w:tcPr>
            <w:tcW w:w="5528" w:type="dxa"/>
            <w:vAlign w:val="center"/>
          </w:tcPr>
          <w:p w:rsidR="007F64F3" w:rsidRPr="0012576F" w:rsidRDefault="007F64F3" w:rsidP="00095547">
            <w:pPr>
              <w:spacing w:line="360" w:lineRule="auto"/>
              <w:rPr>
                <w:sz w:val="24"/>
              </w:rPr>
            </w:pPr>
            <w:r w:rsidRPr="0012576F">
              <w:rPr>
                <w:rFonts w:hint="eastAsia"/>
                <w:sz w:val="24"/>
              </w:rPr>
              <w:t>契约型开放式</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基金合同生效日</w:t>
            </w:r>
          </w:p>
        </w:tc>
        <w:tc>
          <w:tcPr>
            <w:tcW w:w="5528" w:type="dxa"/>
            <w:vAlign w:val="center"/>
          </w:tcPr>
          <w:p w:rsidR="007F64F3" w:rsidRPr="0012576F" w:rsidRDefault="007F64F3" w:rsidP="00095547">
            <w:pPr>
              <w:spacing w:line="360" w:lineRule="auto"/>
              <w:rPr>
                <w:sz w:val="24"/>
              </w:rPr>
            </w:pPr>
            <w:r w:rsidRPr="0012576F">
              <w:rPr>
                <w:rFonts w:hint="eastAsia"/>
                <w:sz w:val="24"/>
              </w:rPr>
              <w:t>2020</w:t>
            </w:r>
            <w:r w:rsidRPr="0012576F">
              <w:rPr>
                <w:rFonts w:hint="eastAsia"/>
                <w:sz w:val="24"/>
              </w:rPr>
              <w:t>年</w:t>
            </w:r>
            <w:r w:rsidRPr="0012576F">
              <w:rPr>
                <w:rFonts w:hint="eastAsia"/>
                <w:sz w:val="24"/>
              </w:rPr>
              <w:t>1</w:t>
            </w:r>
            <w:r w:rsidRPr="0012576F">
              <w:rPr>
                <w:rFonts w:hint="eastAsia"/>
                <w:sz w:val="24"/>
              </w:rPr>
              <w:t>月</w:t>
            </w:r>
            <w:r w:rsidR="00095547" w:rsidRPr="0012576F">
              <w:rPr>
                <w:rFonts w:hint="eastAsia"/>
                <w:sz w:val="24"/>
              </w:rPr>
              <w:t>10</w:t>
            </w:r>
            <w:r w:rsidRPr="0012576F">
              <w:rPr>
                <w:rFonts w:hint="eastAsia"/>
                <w:sz w:val="24"/>
              </w:rPr>
              <w:t>日</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基金管理人名称</w:t>
            </w:r>
          </w:p>
        </w:tc>
        <w:tc>
          <w:tcPr>
            <w:tcW w:w="5528" w:type="dxa"/>
            <w:vAlign w:val="center"/>
          </w:tcPr>
          <w:p w:rsidR="007F64F3" w:rsidRPr="0012576F" w:rsidRDefault="007F64F3" w:rsidP="00095547">
            <w:pPr>
              <w:spacing w:line="360" w:lineRule="auto"/>
              <w:rPr>
                <w:sz w:val="24"/>
              </w:rPr>
            </w:pPr>
            <w:r w:rsidRPr="0012576F">
              <w:rPr>
                <w:rFonts w:hint="eastAsia"/>
                <w:sz w:val="24"/>
              </w:rPr>
              <w:t>建信基金管理有限责任公司</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基金托管人名称</w:t>
            </w:r>
          </w:p>
        </w:tc>
        <w:tc>
          <w:tcPr>
            <w:tcW w:w="5528" w:type="dxa"/>
            <w:vAlign w:val="center"/>
          </w:tcPr>
          <w:p w:rsidR="007F64F3" w:rsidRPr="0012576F" w:rsidRDefault="00095547" w:rsidP="00095547">
            <w:pPr>
              <w:spacing w:line="360" w:lineRule="auto"/>
              <w:rPr>
                <w:sz w:val="24"/>
              </w:rPr>
            </w:pPr>
            <w:r w:rsidRPr="0012576F">
              <w:rPr>
                <w:rFonts w:hint="eastAsia"/>
                <w:sz w:val="24"/>
              </w:rPr>
              <w:t>中国银行股份有限公司</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基金注册登记机构名称</w:t>
            </w:r>
          </w:p>
        </w:tc>
        <w:tc>
          <w:tcPr>
            <w:tcW w:w="5528" w:type="dxa"/>
            <w:vAlign w:val="center"/>
          </w:tcPr>
          <w:p w:rsidR="007F64F3" w:rsidRPr="0012576F" w:rsidRDefault="007F64F3" w:rsidP="00095547">
            <w:pPr>
              <w:spacing w:line="360" w:lineRule="auto"/>
              <w:rPr>
                <w:sz w:val="24"/>
              </w:rPr>
            </w:pPr>
            <w:r w:rsidRPr="0012576F">
              <w:rPr>
                <w:rFonts w:hint="eastAsia"/>
                <w:sz w:val="24"/>
              </w:rPr>
              <w:t>建信基金管理有限责任公司</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公告依据</w:t>
            </w:r>
          </w:p>
        </w:tc>
        <w:tc>
          <w:tcPr>
            <w:tcW w:w="5528" w:type="dxa"/>
            <w:vAlign w:val="center"/>
          </w:tcPr>
          <w:p w:rsidR="007F64F3" w:rsidRPr="0012576F" w:rsidRDefault="007F64F3" w:rsidP="00095547">
            <w:pPr>
              <w:spacing w:line="360" w:lineRule="auto"/>
              <w:rPr>
                <w:sz w:val="24"/>
              </w:rPr>
            </w:pPr>
            <w:r w:rsidRPr="0012576F">
              <w:rPr>
                <w:rFonts w:hint="eastAsia"/>
                <w:sz w:val="24"/>
              </w:rPr>
              <w:t>《中华人民共和国证券投资基金法》、《公开募集证券投资基金运作管理办法》以及《</w:t>
            </w:r>
            <w:r w:rsidR="00095547" w:rsidRPr="0012576F">
              <w:rPr>
                <w:rFonts w:hint="eastAsia"/>
                <w:sz w:val="24"/>
              </w:rPr>
              <w:t>建信富时</w:t>
            </w:r>
            <w:r w:rsidR="00095547" w:rsidRPr="0012576F">
              <w:rPr>
                <w:rFonts w:hint="eastAsia"/>
                <w:sz w:val="24"/>
              </w:rPr>
              <w:t>100</w:t>
            </w:r>
            <w:r w:rsidR="00095547" w:rsidRPr="0012576F">
              <w:rPr>
                <w:rFonts w:hint="eastAsia"/>
                <w:sz w:val="24"/>
              </w:rPr>
              <w:t>指数型证券投资基金</w:t>
            </w:r>
            <w:r w:rsidRPr="0012576F">
              <w:rPr>
                <w:rFonts w:hint="eastAsia"/>
                <w:sz w:val="24"/>
              </w:rPr>
              <w:t>基金合同》、《</w:t>
            </w:r>
            <w:r w:rsidR="00095547" w:rsidRPr="0012576F">
              <w:rPr>
                <w:rFonts w:hint="eastAsia"/>
                <w:sz w:val="24"/>
              </w:rPr>
              <w:t>建信富时</w:t>
            </w:r>
            <w:r w:rsidR="00095547" w:rsidRPr="0012576F">
              <w:rPr>
                <w:rFonts w:hint="eastAsia"/>
                <w:sz w:val="24"/>
              </w:rPr>
              <w:t>100</w:t>
            </w:r>
            <w:r w:rsidR="00095547" w:rsidRPr="0012576F">
              <w:rPr>
                <w:rFonts w:hint="eastAsia"/>
                <w:sz w:val="24"/>
              </w:rPr>
              <w:t>指数型证券投资基金</w:t>
            </w:r>
            <w:r w:rsidRPr="0012576F">
              <w:rPr>
                <w:rFonts w:hint="eastAsia"/>
                <w:sz w:val="24"/>
              </w:rPr>
              <w:t>招募说明书》</w:t>
            </w:r>
          </w:p>
        </w:tc>
      </w:tr>
      <w:tr w:rsidR="007F64F3" w:rsidRPr="0012576F" w:rsidTr="00095547">
        <w:trPr>
          <w:jc w:val="center"/>
        </w:trPr>
        <w:tc>
          <w:tcPr>
            <w:tcW w:w="2924" w:type="dxa"/>
            <w:vAlign w:val="center"/>
          </w:tcPr>
          <w:p w:rsidR="007F64F3" w:rsidRPr="0012576F" w:rsidRDefault="007F64F3" w:rsidP="00095547">
            <w:pPr>
              <w:spacing w:line="360" w:lineRule="auto"/>
              <w:rPr>
                <w:sz w:val="24"/>
              </w:rPr>
            </w:pPr>
            <w:r w:rsidRPr="0012576F">
              <w:rPr>
                <w:rFonts w:hint="eastAsia"/>
                <w:sz w:val="24"/>
              </w:rPr>
              <w:t>申购起始日</w:t>
            </w:r>
          </w:p>
        </w:tc>
        <w:tc>
          <w:tcPr>
            <w:tcW w:w="5528" w:type="dxa"/>
            <w:vAlign w:val="center"/>
          </w:tcPr>
          <w:p w:rsidR="007F64F3" w:rsidRPr="0012576F" w:rsidRDefault="007F64F3" w:rsidP="00095547">
            <w:pPr>
              <w:rPr>
                <w:sz w:val="24"/>
              </w:rPr>
            </w:pPr>
            <w:r w:rsidRPr="0012576F">
              <w:rPr>
                <w:rFonts w:hint="eastAsia"/>
                <w:sz w:val="24"/>
              </w:rPr>
              <w:t>2020</w:t>
            </w:r>
            <w:r w:rsidRPr="0012576F">
              <w:rPr>
                <w:rFonts w:hint="eastAsia"/>
                <w:sz w:val="24"/>
              </w:rPr>
              <w:t>年</w:t>
            </w:r>
            <w:r w:rsidRPr="0012576F">
              <w:rPr>
                <w:rFonts w:hint="eastAsia"/>
                <w:sz w:val="24"/>
              </w:rPr>
              <w:t>1</w:t>
            </w:r>
            <w:r w:rsidRPr="0012576F">
              <w:rPr>
                <w:rFonts w:hint="eastAsia"/>
                <w:sz w:val="24"/>
              </w:rPr>
              <w:t>月</w:t>
            </w:r>
            <w:r w:rsidR="00095547" w:rsidRPr="0012576F">
              <w:rPr>
                <w:rFonts w:hint="eastAsia"/>
                <w:sz w:val="24"/>
              </w:rPr>
              <w:t>10</w:t>
            </w:r>
            <w:r w:rsidRPr="0012576F">
              <w:rPr>
                <w:rFonts w:hint="eastAsia"/>
                <w:sz w:val="24"/>
              </w:rPr>
              <w:t>日</w:t>
            </w:r>
          </w:p>
        </w:tc>
      </w:tr>
      <w:tr w:rsidR="00095547" w:rsidRPr="0012576F" w:rsidTr="00095547">
        <w:trPr>
          <w:jc w:val="center"/>
        </w:trPr>
        <w:tc>
          <w:tcPr>
            <w:tcW w:w="2924" w:type="dxa"/>
            <w:vAlign w:val="center"/>
          </w:tcPr>
          <w:p w:rsidR="00095547" w:rsidRPr="0012576F" w:rsidRDefault="00095547" w:rsidP="00095547">
            <w:pPr>
              <w:spacing w:line="360" w:lineRule="auto"/>
              <w:rPr>
                <w:sz w:val="24"/>
              </w:rPr>
            </w:pPr>
            <w:r w:rsidRPr="0012576F">
              <w:rPr>
                <w:rFonts w:hint="eastAsia"/>
                <w:sz w:val="24"/>
              </w:rPr>
              <w:t>赎回起始日</w:t>
            </w:r>
          </w:p>
        </w:tc>
        <w:tc>
          <w:tcPr>
            <w:tcW w:w="5528" w:type="dxa"/>
            <w:vAlign w:val="center"/>
          </w:tcPr>
          <w:p w:rsidR="00095547" w:rsidRPr="0012576F" w:rsidRDefault="00095547" w:rsidP="00095547">
            <w:r w:rsidRPr="0012576F">
              <w:rPr>
                <w:rFonts w:hint="eastAsia"/>
                <w:sz w:val="24"/>
              </w:rPr>
              <w:t>2020</w:t>
            </w:r>
            <w:r w:rsidRPr="0012576F">
              <w:rPr>
                <w:rFonts w:hint="eastAsia"/>
                <w:sz w:val="24"/>
              </w:rPr>
              <w:t>年</w:t>
            </w:r>
            <w:r w:rsidRPr="0012576F">
              <w:rPr>
                <w:rFonts w:hint="eastAsia"/>
                <w:sz w:val="24"/>
              </w:rPr>
              <w:t>1</w:t>
            </w:r>
            <w:r w:rsidRPr="0012576F">
              <w:rPr>
                <w:rFonts w:hint="eastAsia"/>
                <w:sz w:val="24"/>
              </w:rPr>
              <w:t>月</w:t>
            </w:r>
            <w:r w:rsidRPr="0012576F">
              <w:rPr>
                <w:rFonts w:hint="eastAsia"/>
                <w:sz w:val="24"/>
              </w:rPr>
              <w:t>10</w:t>
            </w:r>
            <w:r w:rsidRPr="0012576F">
              <w:rPr>
                <w:rFonts w:hint="eastAsia"/>
                <w:sz w:val="24"/>
              </w:rPr>
              <w:t>日</w:t>
            </w:r>
          </w:p>
        </w:tc>
      </w:tr>
      <w:tr w:rsidR="00095547" w:rsidRPr="0012576F" w:rsidTr="00095547">
        <w:trPr>
          <w:jc w:val="center"/>
        </w:trPr>
        <w:tc>
          <w:tcPr>
            <w:tcW w:w="2924" w:type="dxa"/>
            <w:vAlign w:val="center"/>
          </w:tcPr>
          <w:p w:rsidR="00095547" w:rsidRPr="0012576F" w:rsidRDefault="00095547" w:rsidP="00095547">
            <w:pPr>
              <w:spacing w:line="360" w:lineRule="auto"/>
              <w:rPr>
                <w:sz w:val="24"/>
              </w:rPr>
            </w:pPr>
            <w:r w:rsidRPr="0012576F">
              <w:rPr>
                <w:rFonts w:hint="eastAsia"/>
                <w:sz w:val="24"/>
              </w:rPr>
              <w:t>定期定额投资起始日</w:t>
            </w:r>
          </w:p>
        </w:tc>
        <w:tc>
          <w:tcPr>
            <w:tcW w:w="5528" w:type="dxa"/>
            <w:vAlign w:val="center"/>
          </w:tcPr>
          <w:p w:rsidR="00095547" w:rsidRPr="0012576F" w:rsidRDefault="00095547" w:rsidP="00095547">
            <w:r w:rsidRPr="0012576F">
              <w:rPr>
                <w:rFonts w:hint="eastAsia"/>
                <w:sz w:val="24"/>
              </w:rPr>
              <w:t>2020</w:t>
            </w:r>
            <w:r w:rsidRPr="0012576F">
              <w:rPr>
                <w:rFonts w:hint="eastAsia"/>
                <w:sz w:val="24"/>
              </w:rPr>
              <w:t>年</w:t>
            </w:r>
            <w:r w:rsidRPr="0012576F">
              <w:rPr>
                <w:rFonts w:hint="eastAsia"/>
                <w:sz w:val="24"/>
              </w:rPr>
              <w:t>1</w:t>
            </w:r>
            <w:r w:rsidRPr="0012576F">
              <w:rPr>
                <w:rFonts w:hint="eastAsia"/>
                <w:sz w:val="24"/>
              </w:rPr>
              <w:t>月</w:t>
            </w:r>
            <w:r w:rsidRPr="0012576F">
              <w:rPr>
                <w:rFonts w:hint="eastAsia"/>
                <w:sz w:val="24"/>
              </w:rPr>
              <w:t>10</w:t>
            </w:r>
            <w:r w:rsidRPr="0012576F">
              <w:rPr>
                <w:rFonts w:hint="eastAsia"/>
                <w:sz w:val="24"/>
              </w:rPr>
              <w:t>日</w:t>
            </w:r>
          </w:p>
        </w:tc>
      </w:tr>
    </w:tbl>
    <w:p w:rsidR="00033A6C" w:rsidRPr="0012576F" w:rsidRDefault="00033A6C" w:rsidP="00095547">
      <w:pPr>
        <w:spacing w:line="360" w:lineRule="auto"/>
        <w:ind w:firstLineChars="200" w:firstLine="480"/>
        <w:rPr>
          <w:color w:val="000000"/>
          <w:sz w:val="24"/>
        </w:rPr>
      </w:pPr>
      <w:r w:rsidRPr="0012576F">
        <w:rPr>
          <w:rFonts w:hint="eastAsia"/>
          <w:color w:val="000000"/>
          <w:sz w:val="24"/>
        </w:rPr>
        <w:t>注：（</w:t>
      </w:r>
      <w:r w:rsidRPr="0012576F">
        <w:rPr>
          <w:rFonts w:hint="eastAsia"/>
          <w:color w:val="000000"/>
          <w:sz w:val="24"/>
        </w:rPr>
        <w:t>1</w:t>
      </w:r>
      <w:r w:rsidRPr="0012576F">
        <w:rPr>
          <w:rFonts w:hint="eastAsia"/>
          <w:color w:val="000000"/>
          <w:sz w:val="24"/>
        </w:rPr>
        <w:t>）本基金为</w:t>
      </w:r>
      <w:r w:rsidR="00566B8C" w:rsidRPr="0012576F">
        <w:rPr>
          <w:rFonts w:hint="eastAsia"/>
          <w:color w:val="000000"/>
          <w:sz w:val="24"/>
        </w:rPr>
        <w:t>股票型基金（</w:t>
      </w:r>
      <w:r w:rsidR="00566B8C" w:rsidRPr="0012576F">
        <w:rPr>
          <w:rFonts w:hint="eastAsia"/>
          <w:color w:val="000000"/>
          <w:sz w:val="24"/>
        </w:rPr>
        <w:t>QDII</w:t>
      </w:r>
      <w:r w:rsidR="00566B8C" w:rsidRPr="0012576F">
        <w:rPr>
          <w:rFonts w:hint="eastAsia"/>
          <w:color w:val="000000"/>
          <w:sz w:val="24"/>
        </w:rPr>
        <w:t>）</w:t>
      </w:r>
      <w:r w:rsidRPr="0012576F">
        <w:rPr>
          <w:rFonts w:hint="eastAsia"/>
          <w:color w:val="000000"/>
          <w:sz w:val="24"/>
        </w:rPr>
        <w:t>，基金管理人为建信基金管理有限责任公司（以下简称“本公司”），基金注册登记机构为建信基金管理有限责任公司，基金托管人为</w:t>
      </w:r>
      <w:r w:rsidR="00095547" w:rsidRPr="0012576F">
        <w:rPr>
          <w:rFonts w:hint="eastAsia"/>
          <w:sz w:val="24"/>
        </w:rPr>
        <w:t>中国银行股份有限公司</w:t>
      </w:r>
      <w:r w:rsidRPr="0012576F">
        <w:rPr>
          <w:rFonts w:hint="eastAsia"/>
          <w:color w:val="000000"/>
          <w:sz w:val="24"/>
        </w:rPr>
        <w:t>。</w:t>
      </w:r>
    </w:p>
    <w:p w:rsidR="00095547" w:rsidRPr="0012576F" w:rsidRDefault="00095547" w:rsidP="00095547">
      <w:pPr>
        <w:spacing w:line="360" w:lineRule="auto"/>
        <w:ind w:firstLineChars="200" w:firstLine="480"/>
        <w:rPr>
          <w:sz w:val="24"/>
        </w:rPr>
      </w:pPr>
      <w:r w:rsidRPr="0012576F">
        <w:rPr>
          <w:rFonts w:hint="eastAsia"/>
          <w:sz w:val="24"/>
        </w:rPr>
        <w:t>（</w:t>
      </w:r>
      <w:r w:rsidRPr="0012576F">
        <w:rPr>
          <w:rFonts w:hint="eastAsia"/>
          <w:sz w:val="24"/>
        </w:rPr>
        <w:t>2</w:t>
      </w:r>
      <w:r w:rsidRPr="0012576F">
        <w:rPr>
          <w:rFonts w:hint="eastAsia"/>
          <w:sz w:val="24"/>
        </w:rPr>
        <w:t>）本基金</w:t>
      </w:r>
      <w:r w:rsidRPr="0012576F">
        <w:rPr>
          <w:rFonts w:hint="eastAsia"/>
          <w:sz w:val="24"/>
        </w:rPr>
        <w:t>A</w:t>
      </w:r>
      <w:r w:rsidRPr="0012576F">
        <w:rPr>
          <w:rFonts w:hint="eastAsia"/>
          <w:sz w:val="24"/>
        </w:rPr>
        <w:t>、</w:t>
      </w:r>
      <w:r w:rsidRPr="0012576F">
        <w:rPr>
          <w:rFonts w:hint="eastAsia"/>
          <w:sz w:val="24"/>
        </w:rPr>
        <w:t>C</w:t>
      </w:r>
      <w:r w:rsidRPr="0012576F">
        <w:rPr>
          <w:rFonts w:hint="eastAsia"/>
          <w:sz w:val="24"/>
        </w:rPr>
        <w:t>类份额基金简称及基金代码：</w:t>
      </w:r>
    </w:p>
    <w:p w:rsidR="00095547" w:rsidRPr="0012576F" w:rsidRDefault="00095547" w:rsidP="00A21A1C">
      <w:pPr>
        <w:spacing w:line="360" w:lineRule="auto"/>
        <w:ind w:firstLineChars="200" w:firstLine="480"/>
        <w:rPr>
          <w:sz w:val="24"/>
        </w:rPr>
      </w:pPr>
      <w:r w:rsidRPr="0012576F">
        <w:rPr>
          <w:rFonts w:hint="eastAsia"/>
          <w:sz w:val="24"/>
        </w:rPr>
        <w:t>A</w:t>
      </w:r>
      <w:r w:rsidRPr="0012576F">
        <w:rPr>
          <w:rFonts w:hint="eastAsia"/>
          <w:sz w:val="24"/>
        </w:rPr>
        <w:t>类：建信富时</w:t>
      </w:r>
      <w:r w:rsidRPr="0012576F">
        <w:rPr>
          <w:rFonts w:hint="eastAsia"/>
          <w:sz w:val="24"/>
        </w:rPr>
        <w:t>100</w:t>
      </w:r>
      <w:r w:rsidRPr="0012576F">
        <w:rPr>
          <w:rFonts w:hint="eastAsia"/>
          <w:sz w:val="24"/>
        </w:rPr>
        <w:t>指数</w:t>
      </w:r>
      <w:r w:rsidRPr="0012576F">
        <w:rPr>
          <w:rFonts w:hint="eastAsia"/>
          <w:sz w:val="24"/>
        </w:rPr>
        <w:t>A</w:t>
      </w:r>
      <w:r w:rsidRPr="0012576F">
        <w:rPr>
          <w:rFonts w:hint="eastAsia"/>
          <w:sz w:val="24"/>
        </w:rPr>
        <w:t>（人民币），</w:t>
      </w:r>
      <w:r w:rsidRPr="0012576F">
        <w:rPr>
          <w:rFonts w:hint="eastAsia"/>
          <w:sz w:val="24"/>
        </w:rPr>
        <w:t>539003</w:t>
      </w:r>
      <w:r w:rsidRPr="0012576F">
        <w:rPr>
          <w:rFonts w:hint="eastAsia"/>
          <w:sz w:val="24"/>
        </w:rPr>
        <w:t>；建信富时</w:t>
      </w:r>
      <w:r w:rsidRPr="0012576F">
        <w:rPr>
          <w:rFonts w:hint="eastAsia"/>
          <w:sz w:val="24"/>
        </w:rPr>
        <w:t>100</w:t>
      </w:r>
      <w:r w:rsidRPr="0012576F">
        <w:rPr>
          <w:rFonts w:hint="eastAsia"/>
          <w:sz w:val="24"/>
        </w:rPr>
        <w:t>指数</w:t>
      </w:r>
      <w:r w:rsidRPr="0012576F">
        <w:rPr>
          <w:rFonts w:hint="eastAsia"/>
          <w:sz w:val="24"/>
        </w:rPr>
        <w:t>A</w:t>
      </w:r>
      <w:r w:rsidRPr="0012576F">
        <w:rPr>
          <w:rFonts w:hint="eastAsia"/>
          <w:sz w:val="24"/>
        </w:rPr>
        <w:t>（美元现汇），</w:t>
      </w:r>
      <w:r w:rsidR="00A21A1C" w:rsidRPr="0012576F">
        <w:rPr>
          <w:rFonts w:hint="eastAsia"/>
          <w:sz w:val="24"/>
        </w:rPr>
        <w:t>008707</w:t>
      </w:r>
      <w:r w:rsidRPr="0012576F">
        <w:rPr>
          <w:rFonts w:hint="eastAsia"/>
          <w:sz w:val="24"/>
        </w:rPr>
        <w:t>。</w:t>
      </w:r>
      <w:r w:rsidRPr="0012576F">
        <w:rPr>
          <w:rFonts w:hint="eastAsia"/>
          <w:sz w:val="24"/>
        </w:rPr>
        <w:t>C</w:t>
      </w:r>
      <w:r w:rsidRPr="0012576F">
        <w:rPr>
          <w:rFonts w:hint="eastAsia"/>
          <w:sz w:val="24"/>
        </w:rPr>
        <w:t>类：建信富时</w:t>
      </w:r>
      <w:r w:rsidRPr="0012576F">
        <w:rPr>
          <w:rFonts w:hint="eastAsia"/>
          <w:sz w:val="24"/>
        </w:rPr>
        <w:t>100</w:t>
      </w:r>
      <w:r w:rsidRPr="0012576F">
        <w:rPr>
          <w:rFonts w:hint="eastAsia"/>
          <w:sz w:val="24"/>
        </w:rPr>
        <w:t>指数</w:t>
      </w:r>
      <w:r w:rsidRPr="0012576F">
        <w:rPr>
          <w:rFonts w:hint="eastAsia"/>
          <w:sz w:val="24"/>
        </w:rPr>
        <w:t>C</w:t>
      </w:r>
      <w:r w:rsidRPr="0012576F">
        <w:rPr>
          <w:rFonts w:hint="eastAsia"/>
          <w:sz w:val="24"/>
        </w:rPr>
        <w:t>（人民币），</w:t>
      </w:r>
      <w:r w:rsidRPr="0012576F">
        <w:rPr>
          <w:rFonts w:hint="eastAsia"/>
          <w:sz w:val="24"/>
        </w:rPr>
        <w:t>00870</w:t>
      </w:r>
      <w:r w:rsidR="00A21A1C" w:rsidRPr="0012576F">
        <w:rPr>
          <w:rFonts w:hint="eastAsia"/>
          <w:sz w:val="24"/>
        </w:rPr>
        <w:t>6</w:t>
      </w:r>
      <w:r w:rsidRPr="0012576F">
        <w:rPr>
          <w:rFonts w:hint="eastAsia"/>
          <w:sz w:val="24"/>
        </w:rPr>
        <w:t>；建信富时</w:t>
      </w:r>
      <w:r w:rsidRPr="0012576F">
        <w:rPr>
          <w:rFonts w:hint="eastAsia"/>
          <w:sz w:val="24"/>
        </w:rPr>
        <w:t>100</w:t>
      </w:r>
      <w:r w:rsidRPr="0012576F">
        <w:rPr>
          <w:rFonts w:hint="eastAsia"/>
          <w:sz w:val="24"/>
        </w:rPr>
        <w:t>指数</w:t>
      </w:r>
      <w:r w:rsidRPr="0012576F">
        <w:rPr>
          <w:rFonts w:hint="eastAsia"/>
          <w:sz w:val="24"/>
        </w:rPr>
        <w:t>C</w:t>
      </w:r>
      <w:r w:rsidRPr="0012576F">
        <w:rPr>
          <w:rFonts w:hint="eastAsia"/>
          <w:sz w:val="24"/>
        </w:rPr>
        <w:t>（美元现汇），</w:t>
      </w:r>
      <w:r w:rsidRPr="0012576F">
        <w:rPr>
          <w:rFonts w:hint="eastAsia"/>
          <w:sz w:val="24"/>
        </w:rPr>
        <w:t>008708</w:t>
      </w:r>
      <w:r w:rsidRPr="0012576F">
        <w:rPr>
          <w:rFonts w:hint="eastAsia"/>
          <w:sz w:val="24"/>
        </w:rPr>
        <w:t>。</w:t>
      </w:r>
    </w:p>
    <w:p w:rsidR="00566B8C" w:rsidRPr="0012576F" w:rsidRDefault="00566B8C" w:rsidP="00A21A1C">
      <w:pPr>
        <w:spacing w:line="360" w:lineRule="auto"/>
        <w:ind w:firstLineChars="200" w:firstLine="480"/>
        <w:rPr>
          <w:sz w:val="24"/>
        </w:rPr>
      </w:pPr>
      <w:r w:rsidRPr="0012576F">
        <w:rPr>
          <w:rFonts w:hint="eastAsia"/>
          <w:color w:val="000000"/>
          <w:sz w:val="24"/>
        </w:rPr>
        <w:t>（</w:t>
      </w:r>
      <w:r w:rsidRPr="0012576F">
        <w:rPr>
          <w:rFonts w:hint="eastAsia"/>
          <w:color w:val="000000"/>
          <w:sz w:val="24"/>
        </w:rPr>
        <w:t>3</w:t>
      </w:r>
      <w:r w:rsidRPr="0012576F">
        <w:rPr>
          <w:rFonts w:hint="eastAsia"/>
          <w:color w:val="000000"/>
          <w:sz w:val="24"/>
        </w:rPr>
        <w:t>）自</w:t>
      </w:r>
      <w:r w:rsidRPr="0012576F">
        <w:rPr>
          <w:rFonts w:hint="eastAsia"/>
          <w:color w:val="000000"/>
          <w:sz w:val="24"/>
        </w:rPr>
        <w:t xml:space="preserve"> 2020 </w:t>
      </w:r>
      <w:r w:rsidRPr="0012576F">
        <w:rPr>
          <w:rFonts w:hint="eastAsia"/>
          <w:color w:val="000000"/>
          <w:sz w:val="24"/>
        </w:rPr>
        <w:t>年</w:t>
      </w:r>
      <w:r w:rsidRPr="0012576F">
        <w:rPr>
          <w:rFonts w:hint="eastAsia"/>
          <w:color w:val="000000"/>
          <w:sz w:val="24"/>
        </w:rPr>
        <w:t>1</w:t>
      </w:r>
      <w:r w:rsidRPr="0012576F">
        <w:rPr>
          <w:rFonts w:hint="eastAsia"/>
          <w:color w:val="000000"/>
          <w:sz w:val="24"/>
        </w:rPr>
        <w:t>月</w:t>
      </w:r>
      <w:r w:rsidRPr="0012576F">
        <w:rPr>
          <w:rFonts w:hint="eastAsia"/>
          <w:color w:val="000000"/>
          <w:sz w:val="24"/>
        </w:rPr>
        <w:t xml:space="preserve"> 10</w:t>
      </w:r>
      <w:r w:rsidRPr="0012576F">
        <w:rPr>
          <w:rFonts w:hint="eastAsia"/>
          <w:color w:val="000000"/>
          <w:sz w:val="24"/>
        </w:rPr>
        <w:t>日起，本基金人民币份额开放定期定额投资业务办理，美元现汇份额暂不开放定期定额投资业务的办理。</w:t>
      </w:r>
    </w:p>
    <w:p w:rsidR="00033A6C" w:rsidRPr="0012576F" w:rsidRDefault="00033A6C" w:rsidP="00095547">
      <w:pPr>
        <w:spacing w:line="360" w:lineRule="auto"/>
        <w:ind w:firstLineChars="200" w:firstLine="480"/>
        <w:rPr>
          <w:sz w:val="24"/>
        </w:rPr>
      </w:pPr>
      <w:r w:rsidRPr="0012576F">
        <w:rPr>
          <w:rFonts w:hint="eastAsia"/>
          <w:color w:val="000000"/>
          <w:sz w:val="24"/>
        </w:rPr>
        <w:t>（</w:t>
      </w:r>
      <w:r w:rsidR="00566B8C" w:rsidRPr="0012576F">
        <w:rPr>
          <w:rFonts w:hint="eastAsia"/>
          <w:color w:val="000000"/>
          <w:sz w:val="24"/>
        </w:rPr>
        <w:t>4</w:t>
      </w:r>
      <w:r w:rsidRPr="0012576F">
        <w:rPr>
          <w:rFonts w:hint="eastAsia"/>
          <w:color w:val="000000"/>
          <w:sz w:val="24"/>
        </w:rPr>
        <w:t>）投资者应及时通过本基金销售网点、致电本公司的客户服务电话</w:t>
      </w:r>
      <w:r w:rsidRPr="0012576F">
        <w:rPr>
          <w:rFonts w:hint="eastAsia"/>
          <w:color w:val="000000"/>
          <w:sz w:val="24"/>
        </w:rPr>
        <w:lastRenderedPageBreak/>
        <w:t>400-81-95533</w:t>
      </w:r>
      <w:r w:rsidRPr="0012576F">
        <w:rPr>
          <w:rFonts w:hint="eastAsia"/>
          <w:color w:val="000000"/>
          <w:sz w:val="24"/>
        </w:rPr>
        <w:t>（免长途话费）或登录本公司网站</w:t>
      </w:r>
      <w:r w:rsidRPr="0012576F">
        <w:rPr>
          <w:rFonts w:hint="eastAsia"/>
          <w:color w:val="000000"/>
          <w:sz w:val="24"/>
        </w:rPr>
        <w:t>www.ccbfund.cn</w:t>
      </w:r>
      <w:r w:rsidRPr="0012576F">
        <w:rPr>
          <w:rFonts w:hint="eastAsia"/>
          <w:color w:val="000000"/>
          <w:sz w:val="24"/>
        </w:rPr>
        <w:t>查询其交易申请的确认情况。</w:t>
      </w:r>
    </w:p>
    <w:p w:rsidR="00033A6C" w:rsidRPr="0012576F" w:rsidRDefault="00033A6C" w:rsidP="00033A6C">
      <w:pPr>
        <w:pStyle w:val="3"/>
        <w:keepNext w:val="0"/>
        <w:keepLines w:val="0"/>
        <w:spacing w:before="0" w:after="0" w:line="360" w:lineRule="auto"/>
        <w:rPr>
          <w:rFonts w:ascii="宋体" w:hAnsi="宋体"/>
          <w:bCs w:val="0"/>
          <w:sz w:val="24"/>
          <w:szCs w:val="24"/>
        </w:rPr>
      </w:pPr>
      <w:r w:rsidRPr="0012576F">
        <w:rPr>
          <w:rFonts w:ascii="宋体" w:hAnsi="宋体" w:hint="eastAsia"/>
          <w:bCs w:val="0"/>
          <w:sz w:val="24"/>
          <w:szCs w:val="24"/>
        </w:rPr>
        <w:t>2.日常申购、赎回（定期定额投资）业务的办理时间</w:t>
      </w:r>
    </w:p>
    <w:p w:rsidR="00095547" w:rsidRPr="0012576F" w:rsidRDefault="00095547" w:rsidP="00095547">
      <w:pPr>
        <w:spacing w:line="360" w:lineRule="auto"/>
        <w:ind w:firstLineChars="200" w:firstLine="480"/>
        <w:rPr>
          <w:color w:val="000000"/>
          <w:sz w:val="24"/>
        </w:rPr>
      </w:pPr>
      <w:r w:rsidRPr="0012576F">
        <w:rPr>
          <w:rFonts w:hint="eastAsia"/>
          <w:color w:val="000000"/>
          <w:sz w:val="24"/>
        </w:rPr>
        <w:t>投资人在开放日办理基金份额的申购和赎回，具体办理时间为上海证券交易所、深圳证券交易所和英国伦敦证券交易所以及英国伦敦国际金融期货交易所同时开放交易的工作日，但基金管理人根据法律法规、中国证监会的要求或本基金合同的规定公告暂停申购、赎回时除外。</w:t>
      </w:r>
    </w:p>
    <w:p w:rsidR="00E553CA" w:rsidRPr="0012576F" w:rsidRDefault="00095547" w:rsidP="00095547">
      <w:pPr>
        <w:spacing w:line="360" w:lineRule="auto"/>
        <w:ind w:firstLineChars="200" w:firstLine="480"/>
        <w:rPr>
          <w:color w:val="000000"/>
          <w:sz w:val="24"/>
        </w:rPr>
      </w:pPr>
      <w:r w:rsidRPr="0012576F">
        <w:rPr>
          <w:rFonts w:hint="eastAsia"/>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33A6C" w:rsidRPr="0012576F" w:rsidRDefault="00033A6C" w:rsidP="00033A6C">
      <w:pPr>
        <w:pStyle w:val="3"/>
        <w:keepNext w:val="0"/>
        <w:keepLines w:val="0"/>
        <w:spacing w:before="0" w:after="0" w:line="360" w:lineRule="auto"/>
        <w:rPr>
          <w:rFonts w:ascii="宋体" w:hAnsi="宋体"/>
          <w:bCs w:val="0"/>
          <w:sz w:val="24"/>
          <w:szCs w:val="24"/>
        </w:rPr>
      </w:pPr>
      <w:r w:rsidRPr="0012576F">
        <w:rPr>
          <w:rFonts w:ascii="宋体" w:hAnsi="宋体" w:hint="eastAsia"/>
          <w:bCs w:val="0"/>
          <w:sz w:val="24"/>
          <w:szCs w:val="24"/>
        </w:rPr>
        <w:t>3.日常申购业务</w:t>
      </w:r>
    </w:p>
    <w:p w:rsidR="00E553CA" w:rsidRPr="0012576F" w:rsidRDefault="00E553CA" w:rsidP="00E553CA">
      <w:pPr>
        <w:pStyle w:val="3"/>
        <w:keepNext w:val="0"/>
        <w:keepLines w:val="0"/>
        <w:spacing w:before="0" w:after="0" w:line="360" w:lineRule="auto"/>
        <w:rPr>
          <w:rFonts w:ascii="宋体" w:hAnsi="宋体"/>
          <w:bCs w:val="0"/>
          <w:sz w:val="24"/>
          <w:szCs w:val="24"/>
        </w:rPr>
      </w:pPr>
      <w:r w:rsidRPr="0012576F">
        <w:rPr>
          <w:rFonts w:ascii="宋体" w:hAnsi="宋体" w:hint="eastAsia"/>
          <w:bCs w:val="0"/>
          <w:sz w:val="24"/>
          <w:szCs w:val="24"/>
        </w:rPr>
        <w:t>3.1申购数量限制</w:t>
      </w:r>
    </w:p>
    <w:p w:rsidR="00184A6F" w:rsidRPr="0012576F" w:rsidRDefault="00184A6F" w:rsidP="00184A6F">
      <w:pPr>
        <w:spacing w:line="360" w:lineRule="auto"/>
        <w:ind w:firstLineChars="200" w:firstLine="480"/>
        <w:rPr>
          <w:color w:val="000000"/>
          <w:sz w:val="24"/>
        </w:rPr>
      </w:pPr>
      <w:r w:rsidRPr="0012576F">
        <w:rPr>
          <w:rFonts w:hint="eastAsia"/>
          <w:color w:val="000000"/>
          <w:sz w:val="24"/>
        </w:rPr>
        <w:t>A</w:t>
      </w:r>
      <w:r w:rsidRPr="0012576F">
        <w:rPr>
          <w:rFonts w:hint="eastAsia"/>
          <w:color w:val="000000"/>
          <w:sz w:val="24"/>
        </w:rPr>
        <w:t>类和</w:t>
      </w:r>
      <w:r w:rsidRPr="0012576F">
        <w:rPr>
          <w:rFonts w:hint="eastAsia"/>
          <w:color w:val="000000"/>
          <w:sz w:val="24"/>
        </w:rPr>
        <w:t>C</w:t>
      </w:r>
      <w:r w:rsidRPr="0012576F">
        <w:rPr>
          <w:rFonts w:hint="eastAsia"/>
          <w:color w:val="000000"/>
          <w:sz w:val="24"/>
        </w:rPr>
        <w:t>类人民币基金金额：本基金管理人直销柜台每个基金交易账户首次最低申购金额、单笔申购最低金额均为</w:t>
      </w:r>
      <w:r w:rsidRPr="0012576F">
        <w:rPr>
          <w:rFonts w:hint="eastAsia"/>
          <w:color w:val="000000"/>
          <w:sz w:val="24"/>
        </w:rPr>
        <w:t>10</w:t>
      </w:r>
      <w:r w:rsidRPr="0012576F">
        <w:rPr>
          <w:rFonts w:hint="eastAsia"/>
          <w:color w:val="000000"/>
          <w:sz w:val="24"/>
        </w:rPr>
        <w:t>元人民币；通过本基金管理人网上交易平台申购本基金时，最低申购金额、定投最低金额均为</w:t>
      </w:r>
      <w:r w:rsidRPr="0012576F">
        <w:rPr>
          <w:rFonts w:hint="eastAsia"/>
          <w:color w:val="000000"/>
          <w:sz w:val="24"/>
        </w:rPr>
        <w:t>10</w:t>
      </w:r>
      <w:r w:rsidRPr="0012576F">
        <w:rPr>
          <w:rFonts w:hint="eastAsia"/>
          <w:color w:val="000000"/>
          <w:sz w:val="24"/>
        </w:rPr>
        <w:t>元人民币；代销网点每个基金交易账户单笔申购最低金额为</w:t>
      </w:r>
      <w:r w:rsidRPr="0012576F">
        <w:rPr>
          <w:rFonts w:hint="eastAsia"/>
          <w:color w:val="000000"/>
          <w:sz w:val="24"/>
        </w:rPr>
        <w:t>10</w:t>
      </w:r>
      <w:r w:rsidRPr="0012576F">
        <w:rPr>
          <w:rFonts w:hint="eastAsia"/>
          <w:color w:val="000000"/>
          <w:sz w:val="24"/>
        </w:rPr>
        <w:t>元人民币，代销机构另有规定的，从其规定；具体业务办理请遵循基金管理人相关规定或更新公告。</w:t>
      </w:r>
    </w:p>
    <w:p w:rsidR="00E553CA" w:rsidRPr="0012576F" w:rsidRDefault="00184A6F" w:rsidP="00184A6F">
      <w:pPr>
        <w:spacing w:line="360" w:lineRule="auto"/>
        <w:ind w:firstLineChars="200" w:firstLine="480"/>
        <w:rPr>
          <w:color w:val="000000"/>
          <w:sz w:val="24"/>
        </w:rPr>
      </w:pPr>
      <w:r w:rsidRPr="0012576F">
        <w:rPr>
          <w:rFonts w:hint="eastAsia"/>
          <w:color w:val="000000"/>
          <w:sz w:val="24"/>
        </w:rPr>
        <w:t>A</w:t>
      </w:r>
      <w:r w:rsidRPr="0012576F">
        <w:rPr>
          <w:rFonts w:hint="eastAsia"/>
          <w:color w:val="000000"/>
          <w:sz w:val="24"/>
        </w:rPr>
        <w:t>类和</w:t>
      </w:r>
      <w:r w:rsidRPr="0012576F">
        <w:rPr>
          <w:rFonts w:hint="eastAsia"/>
          <w:color w:val="000000"/>
          <w:sz w:val="24"/>
        </w:rPr>
        <w:t>C</w:t>
      </w:r>
      <w:r w:rsidRPr="0012576F">
        <w:rPr>
          <w:rFonts w:hint="eastAsia"/>
          <w:color w:val="000000"/>
          <w:sz w:val="24"/>
        </w:rPr>
        <w:t>类美元现汇基金金额：本基金管理人直销柜台每个基金交易账户首次最低申购金额、单笔申购最低金额均为</w:t>
      </w:r>
      <w:r w:rsidRPr="0012576F">
        <w:rPr>
          <w:rFonts w:hint="eastAsia"/>
          <w:color w:val="000000"/>
          <w:sz w:val="24"/>
        </w:rPr>
        <w:t>10</w:t>
      </w:r>
      <w:r w:rsidRPr="0012576F">
        <w:rPr>
          <w:rFonts w:hint="eastAsia"/>
          <w:color w:val="000000"/>
          <w:sz w:val="24"/>
        </w:rPr>
        <w:t>美元；代销网点每个基金交易账户单笔申购最低金额为</w:t>
      </w:r>
      <w:r w:rsidRPr="0012576F">
        <w:rPr>
          <w:rFonts w:hint="eastAsia"/>
          <w:color w:val="000000"/>
          <w:sz w:val="24"/>
        </w:rPr>
        <w:t>10</w:t>
      </w:r>
      <w:r w:rsidRPr="0012576F">
        <w:rPr>
          <w:rFonts w:hint="eastAsia"/>
          <w:color w:val="000000"/>
          <w:sz w:val="24"/>
        </w:rPr>
        <w:t>美元，代销机构另有规定的，从其规定；具体业务办理请遵循基金管理人相关规定或更新公告。</w:t>
      </w:r>
    </w:p>
    <w:p w:rsidR="00E553CA" w:rsidRPr="0012576F" w:rsidRDefault="00E553CA" w:rsidP="00E553CA">
      <w:pPr>
        <w:pStyle w:val="3"/>
        <w:keepNext w:val="0"/>
        <w:keepLines w:val="0"/>
        <w:spacing w:before="0" w:after="0" w:line="360" w:lineRule="auto"/>
        <w:rPr>
          <w:rFonts w:ascii="宋体" w:hAnsi="宋体"/>
          <w:bCs w:val="0"/>
          <w:sz w:val="24"/>
          <w:szCs w:val="24"/>
        </w:rPr>
      </w:pPr>
      <w:r w:rsidRPr="0012576F">
        <w:rPr>
          <w:rFonts w:ascii="宋体" w:hAnsi="宋体" w:hint="eastAsia"/>
          <w:bCs w:val="0"/>
          <w:sz w:val="24"/>
          <w:szCs w:val="24"/>
        </w:rPr>
        <w:t>3.2申购费率</w:t>
      </w:r>
    </w:p>
    <w:p w:rsidR="00401B06" w:rsidRPr="0012576F" w:rsidRDefault="00401B06" w:rsidP="00401B06">
      <w:pPr>
        <w:spacing w:line="360" w:lineRule="auto"/>
        <w:ind w:firstLine="480"/>
        <w:rPr>
          <w:bCs/>
          <w:kern w:val="1"/>
          <w:sz w:val="24"/>
          <w:lang w:eastAsia="ar-SA"/>
        </w:rPr>
      </w:pPr>
      <w:r w:rsidRPr="0012576F">
        <w:rPr>
          <w:rFonts w:hint="eastAsia"/>
          <w:bCs/>
          <w:kern w:val="1"/>
          <w:sz w:val="24"/>
          <w:lang w:eastAsia="ar-SA"/>
        </w:rPr>
        <w:t>投资人在申购本基金</w:t>
      </w:r>
      <w:r w:rsidRPr="0012576F">
        <w:rPr>
          <w:rFonts w:hint="eastAsia"/>
          <w:bCs/>
          <w:kern w:val="1"/>
          <w:sz w:val="24"/>
          <w:lang w:eastAsia="ar-SA"/>
        </w:rPr>
        <w:t>A</w:t>
      </w:r>
      <w:r w:rsidRPr="0012576F">
        <w:rPr>
          <w:rFonts w:hint="eastAsia"/>
          <w:bCs/>
          <w:kern w:val="1"/>
          <w:sz w:val="24"/>
          <w:lang w:eastAsia="ar-SA"/>
        </w:rPr>
        <w:t>类基金份额时，收取申购费用，申购费率随申购金额增加而递减；投资人可以多次申购本基金，申购费用按每日累计申购金额确定申购费率，以每笔申购申请单独计算费用。本基金</w:t>
      </w:r>
      <w:r w:rsidRPr="0012576F">
        <w:rPr>
          <w:rFonts w:hint="eastAsia"/>
          <w:bCs/>
          <w:kern w:val="1"/>
          <w:sz w:val="24"/>
          <w:lang w:eastAsia="ar-SA"/>
        </w:rPr>
        <w:t>C</w:t>
      </w:r>
      <w:r w:rsidRPr="0012576F">
        <w:rPr>
          <w:rFonts w:hint="eastAsia"/>
          <w:bCs/>
          <w:kern w:val="1"/>
          <w:sz w:val="24"/>
          <w:lang w:eastAsia="ar-SA"/>
        </w:rPr>
        <w:t>类基金份额不收取申购费。</w:t>
      </w:r>
    </w:p>
    <w:p w:rsidR="00401B06" w:rsidRPr="0012576F" w:rsidRDefault="00401B06" w:rsidP="00401B06">
      <w:pPr>
        <w:spacing w:line="360" w:lineRule="auto"/>
        <w:ind w:firstLine="480"/>
        <w:rPr>
          <w:bCs/>
          <w:kern w:val="1"/>
          <w:sz w:val="24"/>
        </w:rPr>
      </w:pPr>
      <w:r w:rsidRPr="0012576F">
        <w:rPr>
          <w:rFonts w:hint="eastAsia"/>
          <w:bCs/>
          <w:kern w:val="1"/>
          <w:sz w:val="24"/>
          <w:lang w:eastAsia="ar-SA"/>
        </w:rPr>
        <w:t>本基金</w:t>
      </w:r>
      <w:r w:rsidRPr="0012576F">
        <w:rPr>
          <w:rFonts w:hint="eastAsia"/>
          <w:bCs/>
          <w:kern w:val="1"/>
          <w:sz w:val="24"/>
          <w:lang w:eastAsia="ar-SA"/>
        </w:rPr>
        <w:t>A</w:t>
      </w:r>
      <w:r w:rsidRPr="0012576F">
        <w:rPr>
          <w:rFonts w:hint="eastAsia"/>
          <w:bCs/>
          <w:kern w:val="1"/>
          <w:sz w:val="24"/>
          <w:lang w:eastAsia="ar-SA"/>
        </w:rPr>
        <w:t>类基金份额的申购费率如下表所示：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15"/>
        <w:gridCol w:w="3371"/>
        <w:gridCol w:w="3146"/>
      </w:tblGrid>
      <w:tr w:rsidR="00401B06" w:rsidRPr="0012576F" w:rsidTr="00401B06">
        <w:trPr>
          <w:trHeight w:val="423"/>
          <w:jc w:val="center"/>
        </w:trPr>
        <w:tc>
          <w:tcPr>
            <w:tcW w:w="1089" w:type="pct"/>
            <w:tcMar>
              <w:top w:w="15" w:type="dxa"/>
              <w:left w:w="15" w:type="dxa"/>
              <w:bottom w:w="0" w:type="dxa"/>
              <w:right w:w="15" w:type="dxa"/>
            </w:tcMar>
            <w:vAlign w:val="center"/>
          </w:tcPr>
          <w:p w:rsidR="00401B06" w:rsidRPr="0012576F" w:rsidRDefault="00401B06" w:rsidP="00ED3D36">
            <w:pPr>
              <w:jc w:val="center"/>
              <w:rPr>
                <w:rFonts w:ascii="彩虹粗仿宋" w:eastAsia="彩虹粗仿宋"/>
                <w:b/>
                <w:kern w:val="0"/>
                <w:sz w:val="24"/>
              </w:rPr>
            </w:pPr>
            <w:r w:rsidRPr="0012576F">
              <w:rPr>
                <w:rFonts w:ascii="彩虹粗仿宋" w:eastAsia="彩虹粗仿宋" w:hint="eastAsia"/>
                <w:b/>
                <w:kern w:val="0"/>
                <w:sz w:val="24"/>
              </w:rPr>
              <w:t>费用种类</w:t>
            </w:r>
          </w:p>
        </w:tc>
        <w:tc>
          <w:tcPr>
            <w:tcW w:w="2023" w:type="pct"/>
            <w:tcMar>
              <w:top w:w="15" w:type="dxa"/>
              <w:left w:w="15" w:type="dxa"/>
              <w:bottom w:w="0" w:type="dxa"/>
              <w:right w:w="15" w:type="dxa"/>
            </w:tcMar>
            <w:vAlign w:val="center"/>
          </w:tcPr>
          <w:p w:rsidR="00401B06" w:rsidRPr="0012576F" w:rsidRDefault="00401B06" w:rsidP="00ED3D36">
            <w:pPr>
              <w:jc w:val="center"/>
              <w:rPr>
                <w:rFonts w:ascii="彩虹粗仿宋" w:eastAsia="彩虹粗仿宋"/>
                <w:b/>
                <w:kern w:val="0"/>
                <w:sz w:val="24"/>
              </w:rPr>
            </w:pPr>
            <w:r w:rsidRPr="0012576F">
              <w:rPr>
                <w:rFonts w:ascii="彩虹粗仿宋" w:eastAsia="彩虹粗仿宋" w:hint="eastAsia"/>
                <w:b/>
                <w:kern w:val="0"/>
                <w:sz w:val="24"/>
              </w:rPr>
              <w:t>情形</w:t>
            </w:r>
          </w:p>
        </w:tc>
        <w:tc>
          <w:tcPr>
            <w:tcW w:w="1888" w:type="pct"/>
            <w:vAlign w:val="center"/>
          </w:tcPr>
          <w:p w:rsidR="00401B06" w:rsidRPr="0012576F" w:rsidRDefault="00401B06" w:rsidP="00ED3D36">
            <w:pPr>
              <w:jc w:val="center"/>
              <w:rPr>
                <w:rFonts w:ascii="彩虹粗仿宋" w:eastAsia="彩虹粗仿宋"/>
                <w:b/>
                <w:kern w:val="0"/>
                <w:sz w:val="24"/>
              </w:rPr>
            </w:pPr>
            <w:r w:rsidRPr="0012576F">
              <w:rPr>
                <w:rFonts w:ascii="彩虹粗仿宋" w:eastAsia="彩虹粗仿宋" w:hint="eastAsia"/>
                <w:b/>
                <w:kern w:val="0"/>
                <w:sz w:val="24"/>
              </w:rPr>
              <w:t>费率</w:t>
            </w:r>
          </w:p>
        </w:tc>
      </w:tr>
      <w:tr w:rsidR="00401B06" w:rsidRPr="0012576F" w:rsidTr="00401B06">
        <w:trPr>
          <w:trHeight w:val="297"/>
          <w:jc w:val="center"/>
        </w:trPr>
        <w:tc>
          <w:tcPr>
            <w:tcW w:w="1089" w:type="pct"/>
            <w:vMerge w:val="restart"/>
            <w:tcMar>
              <w:top w:w="15" w:type="dxa"/>
              <w:left w:w="15" w:type="dxa"/>
              <w:bottom w:w="0" w:type="dxa"/>
              <w:right w:w="15" w:type="dxa"/>
            </w:tcMar>
            <w:vAlign w:val="center"/>
          </w:tcPr>
          <w:p w:rsidR="00401B06" w:rsidRPr="0012576F" w:rsidRDefault="00401B06" w:rsidP="00ED3D36">
            <w:pPr>
              <w:jc w:val="center"/>
              <w:rPr>
                <w:rFonts w:ascii="彩虹粗仿宋" w:eastAsia="彩虹粗仿宋" w:hAnsi="Arial" w:cs="Arial"/>
                <w:b/>
                <w:kern w:val="0"/>
                <w:sz w:val="24"/>
              </w:rPr>
            </w:pPr>
            <w:r w:rsidRPr="0012576F">
              <w:rPr>
                <w:rFonts w:ascii="彩虹粗仿宋" w:eastAsia="彩虹粗仿宋" w:hAnsi="Arial" w:cs="Arial" w:hint="eastAsia"/>
                <w:b/>
                <w:kern w:val="0"/>
                <w:sz w:val="24"/>
              </w:rPr>
              <w:t>A类人民币基金</w:t>
            </w:r>
            <w:r w:rsidRPr="0012576F">
              <w:rPr>
                <w:rFonts w:ascii="彩虹粗仿宋" w:eastAsia="彩虹粗仿宋" w:hAnsi="Arial" w:cs="Arial" w:hint="eastAsia"/>
                <w:b/>
                <w:kern w:val="0"/>
                <w:sz w:val="24"/>
              </w:rPr>
              <w:lastRenderedPageBreak/>
              <w:t>份额申购费率</w:t>
            </w:r>
          </w:p>
        </w:tc>
        <w:tc>
          <w:tcPr>
            <w:tcW w:w="2023" w:type="pct"/>
            <w:tcMar>
              <w:top w:w="15" w:type="dxa"/>
              <w:left w:w="15" w:type="dxa"/>
              <w:bottom w:w="0" w:type="dxa"/>
              <w:right w:w="15" w:type="dxa"/>
            </w:tcMar>
          </w:tcPr>
          <w:p w:rsidR="00401B06" w:rsidRPr="0012576F" w:rsidRDefault="00401B06" w:rsidP="00ED3D36">
            <w:pPr>
              <w:jc w:val="center"/>
              <w:rPr>
                <w:rFonts w:ascii="彩虹粗仿宋" w:eastAsia="彩虹粗仿宋" w:hAnsi="Arial" w:cs="Arial"/>
                <w:kern w:val="0"/>
                <w:sz w:val="24"/>
              </w:rPr>
            </w:pPr>
            <w:r w:rsidRPr="0012576F">
              <w:rPr>
                <w:rFonts w:ascii="彩虹粗仿宋" w:eastAsia="彩虹粗仿宋" w:hint="eastAsia"/>
                <w:sz w:val="24"/>
              </w:rPr>
              <w:lastRenderedPageBreak/>
              <w:t>M＜100万元</w:t>
            </w:r>
          </w:p>
        </w:tc>
        <w:tc>
          <w:tcPr>
            <w:tcW w:w="1888" w:type="pct"/>
            <w:vAlign w:val="center"/>
          </w:tcPr>
          <w:p w:rsidR="00401B06" w:rsidRPr="0012576F" w:rsidRDefault="00401B06" w:rsidP="00ED3D36">
            <w:pPr>
              <w:jc w:val="center"/>
              <w:rPr>
                <w:rFonts w:ascii="彩虹粗仿宋" w:eastAsia="彩虹粗仿宋"/>
                <w:kern w:val="0"/>
                <w:sz w:val="24"/>
              </w:rPr>
            </w:pPr>
            <w:r w:rsidRPr="0012576F">
              <w:rPr>
                <w:rFonts w:eastAsia="彩虹粗仿宋" w:hint="eastAsia"/>
                <w:kern w:val="0"/>
                <w:sz w:val="24"/>
              </w:rPr>
              <w:t>1.2</w:t>
            </w:r>
            <w:r w:rsidRPr="0012576F">
              <w:rPr>
                <w:rFonts w:eastAsia="彩虹粗仿宋"/>
                <w:kern w:val="0"/>
                <w:sz w:val="24"/>
              </w:rPr>
              <w:t>0%</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hAnsi="Arial" w:cs="Arial"/>
                <w:b/>
                <w:kern w:val="0"/>
                <w:sz w:val="24"/>
              </w:rPr>
            </w:pPr>
          </w:p>
        </w:tc>
        <w:tc>
          <w:tcPr>
            <w:tcW w:w="2023" w:type="pct"/>
            <w:tcMar>
              <w:top w:w="15" w:type="dxa"/>
              <w:left w:w="15" w:type="dxa"/>
              <w:bottom w:w="0" w:type="dxa"/>
              <w:right w:w="15" w:type="dxa"/>
            </w:tcMar>
          </w:tcPr>
          <w:p w:rsidR="00401B06" w:rsidRPr="0012576F" w:rsidRDefault="00401B06" w:rsidP="00ED3D36">
            <w:pPr>
              <w:jc w:val="center"/>
              <w:rPr>
                <w:rFonts w:ascii="彩虹粗仿宋" w:eastAsia="彩虹粗仿宋" w:hAnsi="Arial" w:cs="Arial"/>
                <w:kern w:val="0"/>
                <w:sz w:val="24"/>
              </w:rPr>
            </w:pPr>
            <w:r w:rsidRPr="0012576F">
              <w:rPr>
                <w:rFonts w:ascii="彩虹粗仿宋" w:eastAsia="彩虹粗仿宋" w:hint="eastAsia"/>
                <w:sz w:val="24"/>
              </w:rPr>
              <w:t>100万元≤M＜200万元</w:t>
            </w:r>
          </w:p>
        </w:tc>
        <w:tc>
          <w:tcPr>
            <w:tcW w:w="1888" w:type="pct"/>
            <w:vAlign w:val="center"/>
          </w:tcPr>
          <w:p w:rsidR="00401B06" w:rsidRPr="0012576F" w:rsidRDefault="00401B06" w:rsidP="00ED3D36">
            <w:pPr>
              <w:jc w:val="center"/>
              <w:rPr>
                <w:rFonts w:ascii="彩虹粗仿宋" w:eastAsia="彩虹粗仿宋"/>
                <w:kern w:val="0"/>
                <w:sz w:val="24"/>
              </w:rPr>
            </w:pPr>
            <w:r w:rsidRPr="0012576F">
              <w:rPr>
                <w:rFonts w:eastAsia="彩虹粗仿宋" w:hint="eastAsia"/>
                <w:kern w:val="0"/>
                <w:sz w:val="24"/>
              </w:rPr>
              <w:t>0.8</w:t>
            </w:r>
            <w:r w:rsidRPr="0012576F">
              <w:rPr>
                <w:rFonts w:eastAsia="彩虹粗仿宋"/>
                <w:kern w:val="0"/>
                <w:sz w:val="24"/>
              </w:rPr>
              <w:t>0%</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hAnsi="Arial" w:cs="Arial"/>
                <w:b/>
                <w:kern w:val="0"/>
                <w:sz w:val="24"/>
              </w:rPr>
            </w:pPr>
          </w:p>
        </w:tc>
        <w:tc>
          <w:tcPr>
            <w:tcW w:w="2023" w:type="pct"/>
            <w:tcMar>
              <w:top w:w="15" w:type="dxa"/>
              <w:left w:w="15" w:type="dxa"/>
              <w:bottom w:w="0" w:type="dxa"/>
              <w:right w:w="15" w:type="dxa"/>
            </w:tcMar>
          </w:tcPr>
          <w:p w:rsidR="00401B06" w:rsidRPr="0012576F" w:rsidRDefault="00401B06" w:rsidP="00ED3D36">
            <w:pPr>
              <w:jc w:val="center"/>
              <w:rPr>
                <w:rFonts w:ascii="彩虹粗仿宋" w:eastAsia="彩虹粗仿宋" w:hAnsi="Arial" w:cs="Arial"/>
                <w:kern w:val="0"/>
                <w:sz w:val="24"/>
              </w:rPr>
            </w:pPr>
            <w:r w:rsidRPr="0012576F">
              <w:rPr>
                <w:rFonts w:ascii="彩虹粗仿宋" w:eastAsia="彩虹粗仿宋" w:hint="eastAsia"/>
                <w:sz w:val="24"/>
              </w:rPr>
              <w:t>200万元≤M＜500万元</w:t>
            </w:r>
          </w:p>
        </w:tc>
        <w:tc>
          <w:tcPr>
            <w:tcW w:w="1888" w:type="pct"/>
            <w:vAlign w:val="center"/>
          </w:tcPr>
          <w:p w:rsidR="00401B06" w:rsidRPr="0012576F" w:rsidRDefault="00401B06" w:rsidP="00ED3D36">
            <w:pPr>
              <w:jc w:val="center"/>
              <w:rPr>
                <w:rFonts w:ascii="彩虹粗仿宋" w:eastAsia="彩虹粗仿宋"/>
                <w:kern w:val="0"/>
                <w:sz w:val="24"/>
              </w:rPr>
            </w:pPr>
            <w:r w:rsidRPr="0012576F">
              <w:rPr>
                <w:rFonts w:eastAsia="彩虹粗仿宋"/>
                <w:kern w:val="0"/>
                <w:sz w:val="24"/>
              </w:rPr>
              <w:t>0.</w:t>
            </w:r>
            <w:r w:rsidRPr="0012576F">
              <w:rPr>
                <w:rFonts w:eastAsia="彩虹粗仿宋" w:hint="eastAsia"/>
                <w:kern w:val="0"/>
                <w:sz w:val="24"/>
              </w:rPr>
              <w:t>4</w:t>
            </w:r>
            <w:r w:rsidRPr="0012576F">
              <w:rPr>
                <w:rFonts w:eastAsia="彩虹粗仿宋"/>
                <w:kern w:val="0"/>
                <w:sz w:val="24"/>
              </w:rPr>
              <w:t>0%</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hAnsi="Arial" w:cs="Arial"/>
                <w:b/>
                <w:kern w:val="0"/>
                <w:sz w:val="24"/>
              </w:rPr>
            </w:pPr>
          </w:p>
        </w:tc>
        <w:tc>
          <w:tcPr>
            <w:tcW w:w="2023" w:type="pct"/>
            <w:tcMar>
              <w:top w:w="15" w:type="dxa"/>
              <w:left w:w="15" w:type="dxa"/>
              <w:bottom w:w="0" w:type="dxa"/>
              <w:right w:w="15" w:type="dxa"/>
            </w:tcMar>
          </w:tcPr>
          <w:p w:rsidR="00401B06" w:rsidRPr="0012576F" w:rsidRDefault="00401B06" w:rsidP="00ED3D36">
            <w:pPr>
              <w:jc w:val="center"/>
              <w:rPr>
                <w:rFonts w:ascii="彩虹粗仿宋" w:eastAsia="彩虹粗仿宋" w:hAnsi="Arial" w:cs="Arial"/>
                <w:kern w:val="0"/>
                <w:sz w:val="24"/>
              </w:rPr>
            </w:pPr>
            <w:r w:rsidRPr="0012576F">
              <w:rPr>
                <w:rFonts w:ascii="彩虹粗仿宋" w:eastAsia="彩虹粗仿宋" w:hint="eastAsia"/>
                <w:sz w:val="24"/>
              </w:rPr>
              <w:t>M≥500万元</w:t>
            </w:r>
          </w:p>
        </w:tc>
        <w:tc>
          <w:tcPr>
            <w:tcW w:w="1888" w:type="pct"/>
            <w:vAlign w:val="center"/>
          </w:tcPr>
          <w:p w:rsidR="00401B06" w:rsidRPr="0012576F" w:rsidRDefault="00401B06" w:rsidP="00ED3D36">
            <w:pPr>
              <w:jc w:val="center"/>
              <w:rPr>
                <w:rFonts w:ascii="彩虹粗仿宋" w:eastAsia="彩虹粗仿宋"/>
                <w:kern w:val="0"/>
                <w:sz w:val="24"/>
              </w:rPr>
            </w:pPr>
            <w:r w:rsidRPr="0012576F">
              <w:rPr>
                <w:rFonts w:eastAsia="彩虹粗仿宋"/>
                <w:kern w:val="0"/>
                <w:sz w:val="24"/>
              </w:rPr>
              <w:t>每笔</w:t>
            </w:r>
            <w:r w:rsidRPr="0012576F">
              <w:rPr>
                <w:rFonts w:eastAsia="彩虹粗仿宋"/>
                <w:kern w:val="0"/>
                <w:sz w:val="24"/>
              </w:rPr>
              <w:t>1000</w:t>
            </w:r>
            <w:r w:rsidRPr="0012576F">
              <w:rPr>
                <w:rFonts w:eastAsia="彩虹粗仿宋"/>
                <w:kern w:val="0"/>
                <w:sz w:val="24"/>
              </w:rPr>
              <w:t>元</w:t>
            </w:r>
          </w:p>
        </w:tc>
      </w:tr>
      <w:tr w:rsidR="00401B06" w:rsidRPr="0012576F" w:rsidTr="00401B06">
        <w:trPr>
          <w:trHeight w:val="297"/>
          <w:jc w:val="center"/>
        </w:trPr>
        <w:tc>
          <w:tcPr>
            <w:tcW w:w="1089" w:type="pct"/>
            <w:vMerge w:val="restart"/>
            <w:tcMar>
              <w:top w:w="15" w:type="dxa"/>
              <w:left w:w="15" w:type="dxa"/>
              <w:bottom w:w="0" w:type="dxa"/>
              <w:right w:w="15" w:type="dxa"/>
            </w:tcMar>
            <w:vAlign w:val="center"/>
          </w:tcPr>
          <w:p w:rsidR="00401B06" w:rsidRPr="0012576F" w:rsidRDefault="00A21A1C" w:rsidP="00ED3D36">
            <w:pPr>
              <w:widowControl/>
              <w:jc w:val="center"/>
              <w:rPr>
                <w:rFonts w:ascii="彩虹粗仿宋" w:eastAsia="彩虹粗仿宋" w:hAnsi="Arial" w:cs="Arial"/>
                <w:b/>
                <w:kern w:val="0"/>
                <w:sz w:val="24"/>
              </w:rPr>
            </w:pPr>
            <w:r w:rsidRPr="0012576F">
              <w:rPr>
                <w:rFonts w:ascii="彩虹粗仿宋" w:eastAsia="彩虹粗仿宋" w:hAnsi="Arial" w:cs="Arial" w:hint="eastAsia"/>
                <w:b/>
                <w:kern w:val="0"/>
                <w:sz w:val="24"/>
              </w:rPr>
              <w:t>A</w:t>
            </w:r>
            <w:r w:rsidR="00401B06" w:rsidRPr="0012576F">
              <w:rPr>
                <w:rFonts w:ascii="彩虹粗仿宋" w:eastAsia="彩虹粗仿宋" w:hAnsi="Arial" w:cs="Arial" w:hint="eastAsia"/>
                <w:b/>
                <w:kern w:val="0"/>
                <w:sz w:val="24"/>
              </w:rPr>
              <w:t>类美元基金份额申购费率</w:t>
            </w:r>
          </w:p>
        </w:tc>
        <w:tc>
          <w:tcPr>
            <w:tcW w:w="2023" w:type="pct"/>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kern w:val="0"/>
                <w:sz w:val="24"/>
              </w:rPr>
            </w:pPr>
            <w:r w:rsidRPr="0012576F">
              <w:rPr>
                <w:rFonts w:ascii="彩虹粗仿宋" w:eastAsia="彩虹粗仿宋" w:hint="eastAsia"/>
                <w:kern w:val="0"/>
                <w:sz w:val="24"/>
              </w:rPr>
              <w:t>M＜20万美元</w:t>
            </w:r>
          </w:p>
        </w:tc>
        <w:tc>
          <w:tcPr>
            <w:tcW w:w="1888" w:type="pct"/>
            <w:vAlign w:val="center"/>
          </w:tcPr>
          <w:p w:rsidR="00401B06" w:rsidRPr="0012576F" w:rsidRDefault="00401B06" w:rsidP="00ED3D36">
            <w:pPr>
              <w:jc w:val="center"/>
              <w:rPr>
                <w:rFonts w:ascii="彩虹粗仿宋" w:eastAsia="彩虹粗仿宋"/>
                <w:kern w:val="0"/>
                <w:sz w:val="24"/>
              </w:rPr>
            </w:pPr>
            <w:r w:rsidRPr="0012576F">
              <w:rPr>
                <w:rFonts w:eastAsia="彩虹粗仿宋" w:hint="eastAsia"/>
                <w:kern w:val="0"/>
                <w:sz w:val="24"/>
              </w:rPr>
              <w:t>1.2</w:t>
            </w:r>
            <w:r w:rsidRPr="0012576F">
              <w:rPr>
                <w:rFonts w:eastAsia="彩虹粗仿宋"/>
                <w:kern w:val="0"/>
                <w:sz w:val="24"/>
              </w:rPr>
              <w:t>0%</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hAnsi="Arial" w:cs="Arial"/>
                <w:b/>
                <w:kern w:val="0"/>
                <w:sz w:val="24"/>
              </w:rPr>
            </w:pPr>
          </w:p>
        </w:tc>
        <w:tc>
          <w:tcPr>
            <w:tcW w:w="2023" w:type="pct"/>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kern w:val="0"/>
                <w:sz w:val="24"/>
              </w:rPr>
            </w:pPr>
            <w:r w:rsidRPr="0012576F">
              <w:rPr>
                <w:rFonts w:ascii="彩虹粗仿宋" w:eastAsia="彩虹粗仿宋" w:hint="eastAsia"/>
                <w:sz w:val="24"/>
              </w:rPr>
              <w:t>20万</w:t>
            </w:r>
            <w:r w:rsidRPr="0012576F">
              <w:rPr>
                <w:rFonts w:ascii="彩虹粗仿宋" w:eastAsia="彩虹粗仿宋" w:hint="eastAsia"/>
                <w:kern w:val="0"/>
                <w:sz w:val="24"/>
              </w:rPr>
              <w:t>美元</w:t>
            </w:r>
            <w:r w:rsidRPr="0012576F">
              <w:rPr>
                <w:rFonts w:ascii="彩虹粗仿宋" w:eastAsia="彩虹粗仿宋" w:hint="eastAsia"/>
                <w:sz w:val="24"/>
              </w:rPr>
              <w:t>≤M</w:t>
            </w:r>
            <w:r w:rsidRPr="0012576F">
              <w:rPr>
                <w:rFonts w:ascii="彩虹粗仿宋" w:eastAsia="彩虹粗仿宋" w:hint="eastAsia"/>
                <w:kern w:val="0"/>
                <w:sz w:val="24"/>
              </w:rPr>
              <w:t>＜</w:t>
            </w:r>
            <w:r w:rsidRPr="0012576F">
              <w:rPr>
                <w:rFonts w:ascii="彩虹粗仿宋" w:eastAsia="彩虹粗仿宋" w:hint="eastAsia"/>
                <w:sz w:val="24"/>
              </w:rPr>
              <w:t>40万</w:t>
            </w:r>
            <w:r w:rsidRPr="0012576F">
              <w:rPr>
                <w:rFonts w:ascii="彩虹粗仿宋" w:eastAsia="彩虹粗仿宋" w:hint="eastAsia"/>
                <w:kern w:val="0"/>
                <w:sz w:val="24"/>
              </w:rPr>
              <w:t>美元</w:t>
            </w:r>
          </w:p>
        </w:tc>
        <w:tc>
          <w:tcPr>
            <w:tcW w:w="1888" w:type="pct"/>
            <w:vAlign w:val="center"/>
          </w:tcPr>
          <w:p w:rsidR="00401B06" w:rsidRPr="0012576F" w:rsidRDefault="00401B06" w:rsidP="00ED3D36">
            <w:pPr>
              <w:jc w:val="center"/>
              <w:rPr>
                <w:rFonts w:ascii="彩虹粗仿宋" w:eastAsia="彩虹粗仿宋"/>
                <w:kern w:val="0"/>
                <w:sz w:val="24"/>
              </w:rPr>
            </w:pPr>
            <w:r w:rsidRPr="0012576F">
              <w:rPr>
                <w:rFonts w:eastAsia="彩虹粗仿宋" w:hint="eastAsia"/>
                <w:kern w:val="0"/>
                <w:sz w:val="24"/>
              </w:rPr>
              <w:t>0.8</w:t>
            </w:r>
            <w:r w:rsidRPr="0012576F">
              <w:rPr>
                <w:rFonts w:eastAsia="彩虹粗仿宋"/>
                <w:kern w:val="0"/>
                <w:sz w:val="24"/>
              </w:rPr>
              <w:t>0%</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hAnsi="Arial" w:cs="Arial"/>
                <w:b/>
                <w:kern w:val="0"/>
                <w:sz w:val="24"/>
              </w:rPr>
            </w:pPr>
          </w:p>
        </w:tc>
        <w:tc>
          <w:tcPr>
            <w:tcW w:w="2023" w:type="pct"/>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kern w:val="0"/>
                <w:sz w:val="24"/>
              </w:rPr>
            </w:pPr>
            <w:r w:rsidRPr="0012576F">
              <w:rPr>
                <w:rFonts w:ascii="彩虹粗仿宋" w:eastAsia="彩虹粗仿宋" w:hint="eastAsia"/>
                <w:sz w:val="24"/>
              </w:rPr>
              <w:t>40万</w:t>
            </w:r>
            <w:r w:rsidRPr="0012576F">
              <w:rPr>
                <w:rFonts w:ascii="彩虹粗仿宋" w:eastAsia="彩虹粗仿宋" w:hint="eastAsia"/>
                <w:kern w:val="0"/>
                <w:sz w:val="24"/>
              </w:rPr>
              <w:t>美元</w:t>
            </w:r>
            <w:r w:rsidRPr="0012576F">
              <w:rPr>
                <w:rFonts w:ascii="彩虹粗仿宋" w:eastAsia="彩虹粗仿宋" w:hint="eastAsia"/>
                <w:sz w:val="24"/>
              </w:rPr>
              <w:t>≤M</w:t>
            </w:r>
            <w:r w:rsidRPr="0012576F">
              <w:rPr>
                <w:rFonts w:ascii="彩虹粗仿宋" w:eastAsia="彩虹粗仿宋" w:hint="eastAsia"/>
                <w:kern w:val="0"/>
                <w:sz w:val="24"/>
              </w:rPr>
              <w:t>＜</w:t>
            </w:r>
            <w:r w:rsidRPr="0012576F">
              <w:rPr>
                <w:rFonts w:ascii="彩虹粗仿宋" w:eastAsia="彩虹粗仿宋" w:hint="eastAsia"/>
                <w:sz w:val="24"/>
              </w:rPr>
              <w:t>100万</w:t>
            </w:r>
            <w:r w:rsidRPr="0012576F">
              <w:rPr>
                <w:rFonts w:ascii="彩虹粗仿宋" w:eastAsia="彩虹粗仿宋" w:hint="eastAsia"/>
                <w:kern w:val="0"/>
                <w:sz w:val="24"/>
              </w:rPr>
              <w:t>美元</w:t>
            </w:r>
          </w:p>
        </w:tc>
        <w:tc>
          <w:tcPr>
            <w:tcW w:w="1888" w:type="pct"/>
            <w:vAlign w:val="center"/>
          </w:tcPr>
          <w:p w:rsidR="00401B06" w:rsidRPr="0012576F" w:rsidRDefault="00401B06" w:rsidP="00ED3D36">
            <w:pPr>
              <w:jc w:val="center"/>
              <w:rPr>
                <w:rFonts w:ascii="彩虹粗仿宋" w:eastAsia="彩虹粗仿宋"/>
                <w:kern w:val="0"/>
                <w:sz w:val="24"/>
              </w:rPr>
            </w:pPr>
            <w:r w:rsidRPr="0012576F">
              <w:rPr>
                <w:rFonts w:eastAsia="彩虹粗仿宋"/>
                <w:kern w:val="0"/>
                <w:sz w:val="24"/>
              </w:rPr>
              <w:t>0.</w:t>
            </w:r>
            <w:r w:rsidRPr="0012576F">
              <w:rPr>
                <w:rFonts w:eastAsia="彩虹粗仿宋" w:hint="eastAsia"/>
                <w:kern w:val="0"/>
                <w:sz w:val="24"/>
              </w:rPr>
              <w:t>4</w:t>
            </w:r>
            <w:r w:rsidRPr="0012576F">
              <w:rPr>
                <w:rFonts w:eastAsia="彩虹粗仿宋"/>
                <w:kern w:val="0"/>
                <w:sz w:val="24"/>
              </w:rPr>
              <w:t>0%</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hAnsi="Arial" w:cs="Arial"/>
                <w:b/>
                <w:kern w:val="0"/>
                <w:sz w:val="24"/>
              </w:rPr>
            </w:pPr>
          </w:p>
        </w:tc>
        <w:tc>
          <w:tcPr>
            <w:tcW w:w="2023" w:type="pct"/>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kern w:val="0"/>
                <w:sz w:val="24"/>
              </w:rPr>
            </w:pPr>
            <w:r w:rsidRPr="0012576F">
              <w:rPr>
                <w:rFonts w:ascii="彩虹粗仿宋" w:eastAsia="彩虹粗仿宋" w:hint="eastAsia"/>
                <w:kern w:val="0"/>
                <w:sz w:val="24"/>
              </w:rPr>
              <w:t>M≥100万美元</w:t>
            </w:r>
          </w:p>
        </w:tc>
        <w:tc>
          <w:tcPr>
            <w:tcW w:w="1888" w:type="pct"/>
            <w:vAlign w:val="center"/>
          </w:tcPr>
          <w:p w:rsidR="00401B06" w:rsidRPr="0012576F" w:rsidRDefault="00401B06" w:rsidP="00ED3D36">
            <w:pPr>
              <w:jc w:val="center"/>
              <w:rPr>
                <w:rFonts w:ascii="彩虹粗仿宋" w:eastAsia="彩虹粗仿宋"/>
                <w:kern w:val="0"/>
                <w:sz w:val="24"/>
              </w:rPr>
            </w:pPr>
            <w:r w:rsidRPr="0012576F">
              <w:rPr>
                <w:rFonts w:eastAsia="彩虹粗仿宋"/>
                <w:kern w:val="0"/>
                <w:sz w:val="24"/>
              </w:rPr>
              <w:t>每笔</w:t>
            </w:r>
            <w:r w:rsidRPr="0012576F">
              <w:rPr>
                <w:rFonts w:eastAsia="彩虹粗仿宋" w:hint="eastAsia"/>
                <w:kern w:val="0"/>
                <w:sz w:val="24"/>
              </w:rPr>
              <w:t>150</w:t>
            </w:r>
            <w:r w:rsidRPr="0012576F">
              <w:rPr>
                <w:rFonts w:eastAsia="彩虹粗仿宋" w:hint="eastAsia"/>
                <w:kern w:val="0"/>
                <w:sz w:val="24"/>
              </w:rPr>
              <w:t>美</w:t>
            </w:r>
            <w:r w:rsidRPr="0012576F">
              <w:rPr>
                <w:rFonts w:eastAsia="彩虹粗仿宋"/>
                <w:kern w:val="0"/>
                <w:sz w:val="24"/>
              </w:rPr>
              <w:t>元</w:t>
            </w:r>
          </w:p>
        </w:tc>
      </w:tr>
    </w:tbl>
    <w:p w:rsidR="00401B06" w:rsidRPr="0012576F" w:rsidRDefault="00401B06" w:rsidP="00401B06">
      <w:pPr>
        <w:spacing w:line="360" w:lineRule="auto"/>
        <w:ind w:firstLine="480"/>
        <w:rPr>
          <w:bCs/>
          <w:kern w:val="1"/>
          <w:sz w:val="24"/>
          <w:lang w:eastAsia="ar-SA"/>
        </w:rPr>
      </w:pPr>
      <w:r w:rsidRPr="0012576F">
        <w:rPr>
          <w:rFonts w:hint="eastAsia"/>
          <w:bCs/>
          <w:kern w:val="1"/>
          <w:sz w:val="24"/>
          <w:lang w:eastAsia="ar-SA"/>
        </w:rPr>
        <w:t>本基金的申购费用应在投资人申购</w:t>
      </w:r>
      <w:r w:rsidRPr="0012576F">
        <w:rPr>
          <w:rFonts w:hint="eastAsia"/>
          <w:bCs/>
          <w:kern w:val="1"/>
          <w:sz w:val="24"/>
          <w:lang w:eastAsia="ar-SA"/>
        </w:rPr>
        <w:t>A</w:t>
      </w:r>
      <w:r w:rsidRPr="0012576F">
        <w:rPr>
          <w:rFonts w:hint="eastAsia"/>
          <w:bCs/>
          <w:kern w:val="1"/>
          <w:sz w:val="24"/>
          <w:lang w:eastAsia="ar-SA"/>
        </w:rPr>
        <w:t>类基金份额时收取，不列入基金财产，主要用于本基金的市场推广、销售、注册登记等各项费用。</w:t>
      </w:r>
    </w:p>
    <w:p w:rsidR="00E553CA" w:rsidRPr="0012576F" w:rsidRDefault="00E553CA" w:rsidP="00E553CA">
      <w:pPr>
        <w:pStyle w:val="3"/>
        <w:keepNext w:val="0"/>
        <w:keepLines w:val="0"/>
        <w:spacing w:before="0" w:after="0" w:line="360" w:lineRule="auto"/>
        <w:rPr>
          <w:rFonts w:ascii="宋体" w:hAnsi="宋体"/>
          <w:bCs w:val="0"/>
          <w:sz w:val="24"/>
          <w:szCs w:val="24"/>
        </w:rPr>
      </w:pPr>
      <w:r w:rsidRPr="0012576F">
        <w:rPr>
          <w:rFonts w:ascii="宋体" w:hAnsi="宋体" w:hint="eastAsia"/>
          <w:bCs w:val="0"/>
          <w:sz w:val="24"/>
          <w:szCs w:val="24"/>
        </w:rPr>
        <w:t>3.3</w:t>
      </w:r>
      <w:r w:rsidRPr="0012576F">
        <w:rPr>
          <w:rFonts w:ascii="宋体" w:hAnsi="宋体" w:hint="eastAsia"/>
          <w:sz w:val="24"/>
          <w:szCs w:val="24"/>
        </w:rPr>
        <w:t>其他与申购相关的事项</w:t>
      </w:r>
    </w:p>
    <w:p w:rsidR="00184A6F" w:rsidRPr="0012576F" w:rsidRDefault="00BB36F1" w:rsidP="00184A6F">
      <w:pPr>
        <w:spacing w:line="360" w:lineRule="auto"/>
        <w:ind w:firstLineChars="200" w:firstLine="480"/>
        <w:rPr>
          <w:bCs/>
          <w:sz w:val="24"/>
        </w:rPr>
      </w:pPr>
      <w:r w:rsidRPr="0012576F">
        <w:rPr>
          <w:rFonts w:hint="eastAsia"/>
          <w:bCs/>
          <w:sz w:val="24"/>
        </w:rPr>
        <w:t>1</w:t>
      </w:r>
      <w:r w:rsidRPr="0012576F">
        <w:rPr>
          <w:rFonts w:hint="eastAsia"/>
          <w:bCs/>
          <w:sz w:val="24"/>
        </w:rPr>
        <w:t>、</w:t>
      </w:r>
      <w:r w:rsidR="00184A6F" w:rsidRPr="0012576F">
        <w:rPr>
          <w:rFonts w:hint="eastAsia"/>
          <w:bCs/>
          <w:sz w:val="24"/>
        </w:rPr>
        <w:t>基金管理人可以规定单个投资人累计持有的基金份额上限，具体规定请参见更新的招募说明书或相关公告。</w:t>
      </w:r>
    </w:p>
    <w:p w:rsidR="00184A6F" w:rsidRPr="0012576F" w:rsidRDefault="00184A6F" w:rsidP="00184A6F">
      <w:pPr>
        <w:spacing w:line="360" w:lineRule="auto"/>
        <w:ind w:firstLineChars="200" w:firstLine="480"/>
        <w:rPr>
          <w:bCs/>
          <w:sz w:val="24"/>
        </w:rPr>
      </w:pPr>
      <w:r w:rsidRPr="0012576F">
        <w:rPr>
          <w:rFonts w:hint="eastAsia"/>
          <w:bCs/>
          <w:sz w:val="24"/>
        </w:rPr>
        <w:t>2</w:t>
      </w:r>
      <w:r w:rsidRPr="0012576F">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BB36F1" w:rsidRPr="0012576F" w:rsidRDefault="00184A6F" w:rsidP="00184A6F">
      <w:pPr>
        <w:spacing w:line="360" w:lineRule="auto"/>
        <w:ind w:firstLineChars="200" w:firstLine="480"/>
        <w:rPr>
          <w:bCs/>
          <w:sz w:val="24"/>
        </w:rPr>
      </w:pPr>
      <w:r w:rsidRPr="0012576F">
        <w:rPr>
          <w:rFonts w:hint="eastAsia"/>
          <w:bCs/>
          <w:sz w:val="24"/>
        </w:rPr>
        <w:t>3</w:t>
      </w:r>
      <w:r w:rsidRPr="0012576F">
        <w:rPr>
          <w:rFonts w:hint="eastAsia"/>
          <w:bCs/>
          <w:sz w:val="24"/>
        </w:rPr>
        <w:t>、基金管理人可在法律法规允许的情况下，调整上述规定申购金额和赎回份额等数量限制。基金管理人必须在调整实施前依照《信息披露办法》的有关规定在指定媒介上公告并报中国证监会备案。</w:t>
      </w:r>
    </w:p>
    <w:p w:rsidR="00184A6F" w:rsidRPr="0012576F" w:rsidRDefault="00184A6F" w:rsidP="00184A6F">
      <w:pPr>
        <w:spacing w:line="360" w:lineRule="auto"/>
        <w:ind w:firstLineChars="200" w:firstLine="480"/>
        <w:rPr>
          <w:bCs/>
          <w:color w:val="000000"/>
          <w:sz w:val="24"/>
        </w:rPr>
      </w:pPr>
      <w:r w:rsidRPr="0012576F">
        <w:rPr>
          <w:rFonts w:hint="eastAsia"/>
          <w:bCs/>
          <w:color w:val="000000"/>
          <w:sz w:val="24"/>
        </w:rPr>
        <w:t>4</w:t>
      </w:r>
      <w:r w:rsidRPr="0012576F">
        <w:rPr>
          <w:rFonts w:hint="eastAsia"/>
          <w:bCs/>
          <w:color w:val="000000"/>
          <w:sz w:val="24"/>
        </w:rPr>
        <w:t>基金管理人可以在基金合同约定的范围内调整费率或收费方式，并最迟应于新的费率或收费方式实施日前依照《信息披露办法》的有关规定在指定媒介上公告。</w:t>
      </w:r>
    </w:p>
    <w:p w:rsidR="00184A6F" w:rsidRPr="0012576F" w:rsidRDefault="00184A6F" w:rsidP="00184A6F">
      <w:pPr>
        <w:spacing w:line="360" w:lineRule="auto"/>
        <w:ind w:firstLineChars="200" w:firstLine="480"/>
        <w:rPr>
          <w:bCs/>
          <w:color w:val="000000"/>
          <w:sz w:val="24"/>
        </w:rPr>
      </w:pPr>
      <w:r w:rsidRPr="0012576F">
        <w:rPr>
          <w:rFonts w:hint="eastAsia"/>
          <w:bCs/>
          <w:color w:val="000000"/>
          <w:sz w:val="24"/>
        </w:rPr>
        <w:t>5</w:t>
      </w:r>
      <w:r w:rsidRPr="0012576F">
        <w:rPr>
          <w:rFonts w:hint="eastAsia"/>
          <w:bCs/>
          <w:color w:val="000000"/>
          <w:sz w:val="24"/>
        </w:rPr>
        <w:t>、基金管理人可以在不违反法律法规规定及基金合同约定的情形下根据市场情况制定基金促销计划，定期或不定期地开展基金促销活动。在基金促销活动期间，按相关监管部门要求履行必要手续后，且对现有基金份额持有人利益无实质性不利影响的前提下，基金管理人可以适当调低基金申购费率、赎回费率。</w:t>
      </w:r>
    </w:p>
    <w:p w:rsidR="00184A6F" w:rsidRPr="0012576F" w:rsidRDefault="00184A6F" w:rsidP="00184A6F">
      <w:pPr>
        <w:spacing w:line="360" w:lineRule="auto"/>
        <w:ind w:firstLineChars="200" w:firstLine="480"/>
        <w:rPr>
          <w:bCs/>
          <w:color w:val="000000"/>
          <w:sz w:val="24"/>
        </w:rPr>
      </w:pPr>
      <w:r w:rsidRPr="0012576F">
        <w:rPr>
          <w:rFonts w:hint="eastAsia"/>
          <w:bCs/>
          <w:color w:val="000000"/>
          <w:sz w:val="24"/>
        </w:rPr>
        <w:t>6</w:t>
      </w:r>
      <w:r w:rsidRPr="0012576F">
        <w:rPr>
          <w:rFonts w:hint="eastAsia"/>
          <w:bCs/>
          <w:color w:val="000000"/>
          <w:sz w:val="24"/>
        </w:rPr>
        <w:t>、美元申购费率应参照人民币申购费率制定。基金管理人可以在不违反法律法规规定及基金合同约定且不损害基金持有人利益的情况下根据市场情况对美元申购进行费率优惠，并在招募说明书或相关公告中披露。</w:t>
      </w:r>
    </w:p>
    <w:p w:rsidR="00184A6F" w:rsidRPr="0012576F" w:rsidRDefault="00184A6F" w:rsidP="00184A6F">
      <w:pPr>
        <w:spacing w:line="360" w:lineRule="auto"/>
        <w:ind w:firstLineChars="200" w:firstLine="480"/>
        <w:rPr>
          <w:bCs/>
          <w:color w:val="000000"/>
          <w:sz w:val="24"/>
        </w:rPr>
      </w:pPr>
      <w:r w:rsidRPr="0012576F">
        <w:rPr>
          <w:rFonts w:hint="eastAsia"/>
          <w:bCs/>
          <w:color w:val="000000"/>
          <w:sz w:val="24"/>
        </w:rPr>
        <w:t>7</w:t>
      </w:r>
      <w:r w:rsidRPr="0012576F">
        <w:rPr>
          <w:rFonts w:hint="eastAsia"/>
          <w:bCs/>
          <w:color w:val="000000"/>
          <w:sz w:val="24"/>
        </w:rPr>
        <w:t>、当本基金发生大额申购或赎回情形时，基金管理人可以采用摆动定价机制，以确保基金估值的公平性。具体处理原则与操作规范遵循相关法律法规以及监管部门、自律规则的规定。</w:t>
      </w:r>
    </w:p>
    <w:p w:rsidR="00E553CA" w:rsidRPr="0012576F" w:rsidRDefault="00E553CA" w:rsidP="00E553CA">
      <w:pPr>
        <w:pStyle w:val="3"/>
        <w:keepNext w:val="0"/>
        <w:keepLines w:val="0"/>
        <w:spacing w:before="0" w:after="0" w:line="360" w:lineRule="auto"/>
        <w:rPr>
          <w:rFonts w:ascii="宋体" w:hAnsi="宋体"/>
          <w:bCs w:val="0"/>
          <w:sz w:val="24"/>
          <w:szCs w:val="24"/>
        </w:rPr>
      </w:pPr>
      <w:r w:rsidRPr="0012576F">
        <w:rPr>
          <w:rFonts w:ascii="宋体" w:hAnsi="宋体"/>
          <w:bCs w:val="0"/>
          <w:sz w:val="24"/>
          <w:szCs w:val="24"/>
        </w:rPr>
        <w:t>4.日常赎回业务</w:t>
      </w:r>
    </w:p>
    <w:p w:rsidR="00E553CA" w:rsidRPr="0012576F" w:rsidRDefault="00E553CA" w:rsidP="00E553CA">
      <w:pPr>
        <w:pStyle w:val="3"/>
        <w:keepNext w:val="0"/>
        <w:keepLines w:val="0"/>
        <w:spacing w:before="0" w:after="0" w:line="360" w:lineRule="auto"/>
        <w:rPr>
          <w:rFonts w:ascii="宋体" w:hAnsi="宋体"/>
          <w:bCs w:val="0"/>
          <w:sz w:val="24"/>
          <w:szCs w:val="24"/>
        </w:rPr>
      </w:pPr>
      <w:r w:rsidRPr="0012576F">
        <w:rPr>
          <w:rFonts w:ascii="宋体" w:hAnsi="宋体"/>
          <w:bCs w:val="0"/>
          <w:sz w:val="24"/>
          <w:szCs w:val="24"/>
        </w:rPr>
        <w:t>4.</w:t>
      </w:r>
      <w:r w:rsidRPr="0012576F">
        <w:rPr>
          <w:rFonts w:ascii="宋体" w:hAnsi="宋体" w:hint="eastAsia"/>
          <w:bCs w:val="0"/>
          <w:sz w:val="24"/>
          <w:szCs w:val="24"/>
        </w:rPr>
        <w:t>1</w:t>
      </w:r>
      <w:r w:rsidRPr="0012576F">
        <w:rPr>
          <w:rFonts w:ascii="宋体" w:hAnsi="宋体"/>
          <w:bCs w:val="0"/>
          <w:sz w:val="24"/>
          <w:szCs w:val="24"/>
        </w:rPr>
        <w:t>赎回</w:t>
      </w:r>
      <w:r w:rsidRPr="0012576F">
        <w:rPr>
          <w:rFonts w:ascii="宋体" w:hAnsi="宋体" w:hint="eastAsia"/>
          <w:bCs w:val="0"/>
          <w:sz w:val="24"/>
          <w:szCs w:val="24"/>
        </w:rPr>
        <w:t>数量限制</w:t>
      </w:r>
    </w:p>
    <w:p w:rsidR="00184A6F" w:rsidRPr="0012576F" w:rsidRDefault="00184A6F" w:rsidP="00184A6F">
      <w:pPr>
        <w:spacing w:line="360" w:lineRule="auto"/>
        <w:ind w:firstLineChars="200" w:firstLine="480"/>
        <w:jc w:val="left"/>
        <w:rPr>
          <w:sz w:val="24"/>
        </w:rPr>
      </w:pPr>
      <w:r w:rsidRPr="0012576F">
        <w:rPr>
          <w:rFonts w:hint="eastAsia"/>
          <w:sz w:val="24"/>
        </w:rPr>
        <w:t>A</w:t>
      </w:r>
      <w:r w:rsidRPr="0012576F">
        <w:rPr>
          <w:rFonts w:hint="eastAsia"/>
          <w:sz w:val="24"/>
        </w:rPr>
        <w:t>类和</w:t>
      </w:r>
      <w:r w:rsidRPr="0012576F">
        <w:rPr>
          <w:rFonts w:hint="eastAsia"/>
          <w:sz w:val="24"/>
        </w:rPr>
        <w:t>C</w:t>
      </w:r>
      <w:r w:rsidRPr="0012576F">
        <w:rPr>
          <w:rFonts w:hint="eastAsia"/>
          <w:sz w:val="24"/>
        </w:rPr>
        <w:t>类人民币基金份额：基金份额持有人在销售机构赎回时，每次赎回申请不得低于</w:t>
      </w:r>
      <w:r w:rsidRPr="0012576F">
        <w:rPr>
          <w:rFonts w:hint="eastAsia"/>
          <w:sz w:val="24"/>
        </w:rPr>
        <w:t>10</w:t>
      </w:r>
      <w:r w:rsidRPr="0012576F">
        <w:rPr>
          <w:rFonts w:hint="eastAsia"/>
          <w:sz w:val="24"/>
        </w:rPr>
        <w:t>份该类基金份额。基金份额持有人赎回时或赎回后在销售机构网点保留的该类基金份额余额不足</w:t>
      </w:r>
      <w:r w:rsidRPr="0012576F">
        <w:rPr>
          <w:rFonts w:hint="eastAsia"/>
          <w:sz w:val="24"/>
        </w:rPr>
        <w:t>10</w:t>
      </w:r>
      <w:r w:rsidRPr="0012576F">
        <w:rPr>
          <w:rFonts w:hint="eastAsia"/>
          <w:sz w:val="24"/>
        </w:rPr>
        <w:t>份的，在赎回时需一次全部赎回。</w:t>
      </w:r>
    </w:p>
    <w:p w:rsidR="00E553CA" w:rsidRPr="0012576F" w:rsidRDefault="00184A6F" w:rsidP="00184A6F">
      <w:pPr>
        <w:spacing w:line="360" w:lineRule="auto"/>
        <w:ind w:firstLineChars="200" w:firstLine="480"/>
        <w:jc w:val="left"/>
        <w:rPr>
          <w:sz w:val="24"/>
        </w:rPr>
      </w:pPr>
      <w:r w:rsidRPr="0012576F">
        <w:rPr>
          <w:rFonts w:hint="eastAsia"/>
          <w:sz w:val="24"/>
        </w:rPr>
        <w:t>A</w:t>
      </w:r>
      <w:r w:rsidRPr="0012576F">
        <w:rPr>
          <w:rFonts w:hint="eastAsia"/>
          <w:sz w:val="24"/>
        </w:rPr>
        <w:t>类和</w:t>
      </w:r>
      <w:r w:rsidRPr="0012576F">
        <w:rPr>
          <w:rFonts w:hint="eastAsia"/>
          <w:sz w:val="24"/>
        </w:rPr>
        <w:t>C</w:t>
      </w:r>
      <w:r w:rsidRPr="0012576F">
        <w:rPr>
          <w:rFonts w:hint="eastAsia"/>
          <w:sz w:val="24"/>
        </w:rPr>
        <w:t>类美元现汇基金份额：基金份额持有人在销售机构赎回时，每次赎回申请不得低于</w:t>
      </w:r>
      <w:r w:rsidRPr="0012576F">
        <w:rPr>
          <w:rFonts w:hint="eastAsia"/>
          <w:sz w:val="24"/>
        </w:rPr>
        <w:t>10</w:t>
      </w:r>
      <w:r w:rsidRPr="0012576F">
        <w:rPr>
          <w:rFonts w:hint="eastAsia"/>
          <w:sz w:val="24"/>
        </w:rPr>
        <w:t>份该类基金份额。基金份额持有人赎回时或赎回后在销售机构网点保留的该类基金份额余额不足</w:t>
      </w:r>
      <w:r w:rsidRPr="0012576F">
        <w:rPr>
          <w:rFonts w:hint="eastAsia"/>
          <w:sz w:val="24"/>
        </w:rPr>
        <w:t>10</w:t>
      </w:r>
      <w:r w:rsidRPr="0012576F">
        <w:rPr>
          <w:rFonts w:hint="eastAsia"/>
          <w:sz w:val="24"/>
        </w:rPr>
        <w:t>份的，在赎回时需一次全部赎回。</w:t>
      </w:r>
    </w:p>
    <w:p w:rsidR="00E553CA" w:rsidRPr="0012576F" w:rsidRDefault="00E553CA" w:rsidP="00E553CA">
      <w:pPr>
        <w:pStyle w:val="3"/>
        <w:keepNext w:val="0"/>
        <w:keepLines w:val="0"/>
        <w:spacing w:before="0" w:after="0" w:line="360" w:lineRule="auto"/>
        <w:rPr>
          <w:rFonts w:ascii="宋体" w:hAnsi="宋体"/>
          <w:bCs w:val="0"/>
          <w:sz w:val="24"/>
          <w:szCs w:val="24"/>
        </w:rPr>
      </w:pPr>
      <w:r w:rsidRPr="0012576F">
        <w:rPr>
          <w:rFonts w:ascii="宋体" w:hAnsi="宋体"/>
          <w:bCs w:val="0"/>
          <w:sz w:val="24"/>
          <w:szCs w:val="24"/>
        </w:rPr>
        <w:t>4.</w:t>
      </w:r>
      <w:r w:rsidRPr="0012576F">
        <w:rPr>
          <w:rFonts w:ascii="宋体" w:hAnsi="宋体" w:hint="eastAsia"/>
          <w:bCs w:val="0"/>
          <w:sz w:val="24"/>
          <w:szCs w:val="24"/>
        </w:rPr>
        <w:t>2</w:t>
      </w:r>
      <w:r w:rsidRPr="0012576F">
        <w:rPr>
          <w:rFonts w:ascii="宋体" w:hAnsi="宋体"/>
          <w:bCs w:val="0"/>
          <w:sz w:val="24"/>
          <w:szCs w:val="24"/>
        </w:rPr>
        <w:t>赎回费率</w:t>
      </w:r>
    </w:p>
    <w:p w:rsidR="00401B06" w:rsidRPr="0012576F" w:rsidRDefault="00401B06" w:rsidP="00401B06">
      <w:pPr>
        <w:spacing w:line="360" w:lineRule="auto"/>
        <w:ind w:firstLine="480"/>
        <w:rPr>
          <w:bCs/>
          <w:kern w:val="1"/>
          <w:sz w:val="24"/>
        </w:rPr>
      </w:pPr>
      <w:r w:rsidRPr="0012576F">
        <w:rPr>
          <w:rFonts w:hint="eastAsia"/>
          <w:bCs/>
          <w:kern w:val="1"/>
          <w:sz w:val="24"/>
          <w:lang w:eastAsia="ar-SA"/>
        </w:rPr>
        <w:t>本基金赎回费率随申请份额持有期限增加而递减。具体如下表所示：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15"/>
        <w:gridCol w:w="3371"/>
        <w:gridCol w:w="3146"/>
      </w:tblGrid>
      <w:tr w:rsidR="00401B06" w:rsidRPr="0012576F" w:rsidTr="00401B06">
        <w:trPr>
          <w:trHeight w:val="423"/>
          <w:jc w:val="center"/>
        </w:trPr>
        <w:tc>
          <w:tcPr>
            <w:tcW w:w="1089" w:type="pct"/>
            <w:tcMar>
              <w:top w:w="15" w:type="dxa"/>
              <w:left w:w="15" w:type="dxa"/>
              <w:bottom w:w="0" w:type="dxa"/>
              <w:right w:w="15" w:type="dxa"/>
            </w:tcMar>
            <w:vAlign w:val="center"/>
          </w:tcPr>
          <w:p w:rsidR="00401B06" w:rsidRPr="0012576F" w:rsidRDefault="00401B06" w:rsidP="00ED3D36">
            <w:pPr>
              <w:jc w:val="center"/>
              <w:rPr>
                <w:rFonts w:ascii="彩虹粗仿宋" w:eastAsia="彩虹粗仿宋"/>
                <w:b/>
                <w:kern w:val="0"/>
                <w:sz w:val="24"/>
              </w:rPr>
            </w:pPr>
            <w:r w:rsidRPr="0012576F">
              <w:rPr>
                <w:rFonts w:ascii="彩虹粗仿宋" w:eastAsia="彩虹粗仿宋" w:hint="eastAsia"/>
                <w:b/>
                <w:kern w:val="0"/>
                <w:sz w:val="24"/>
              </w:rPr>
              <w:t>费用种类</w:t>
            </w:r>
          </w:p>
        </w:tc>
        <w:tc>
          <w:tcPr>
            <w:tcW w:w="2023" w:type="pct"/>
            <w:tcMar>
              <w:top w:w="15" w:type="dxa"/>
              <w:left w:w="15" w:type="dxa"/>
              <w:bottom w:w="0" w:type="dxa"/>
              <w:right w:w="15" w:type="dxa"/>
            </w:tcMar>
            <w:vAlign w:val="center"/>
          </w:tcPr>
          <w:p w:rsidR="00401B06" w:rsidRPr="0012576F" w:rsidRDefault="00401B06" w:rsidP="00ED3D36">
            <w:pPr>
              <w:jc w:val="center"/>
              <w:rPr>
                <w:rFonts w:ascii="彩虹粗仿宋" w:eastAsia="彩虹粗仿宋"/>
                <w:b/>
                <w:kern w:val="0"/>
                <w:sz w:val="24"/>
              </w:rPr>
            </w:pPr>
            <w:r w:rsidRPr="0012576F">
              <w:rPr>
                <w:rFonts w:ascii="彩虹粗仿宋" w:eastAsia="彩虹粗仿宋" w:hint="eastAsia"/>
                <w:b/>
                <w:kern w:val="0"/>
                <w:sz w:val="24"/>
              </w:rPr>
              <w:t>情形</w:t>
            </w:r>
          </w:p>
        </w:tc>
        <w:tc>
          <w:tcPr>
            <w:tcW w:w="1888" w:type="pct"/>
            <w:vAlign w:val="center"/>
          </w:tcPr>
          <w:p w:rsidR="00401B06" w:rsidRPr="0012576F" w:rsidRDefault="00401B06" w:rsidP="00ED3D36">
            <w:pPr>
              <w:jc w:val="center"/>
              <w:rPr>
                <w:rFonts w:ascii="彩虹粗仿宋" w:eastAsia="彩虹粗仿宋"/>
                <w:b/>
                <w:kern w:val="0"/>
                <w:sz w:val="24"/>
              </w:rPr>
            </w:pPr>
            <w:r w:rsidRPr="0012576F">
              <w:rPr>
                <w:rFonts w:ascii="彩虹粗仿宋" w:eastAsia="彩虹粗仿宋" w:hint="eastAsia"/>
                <w:b/>
                <w:kern w:val="0"/>
                <w:sz w:val="24"/>
              </w:rPr>
              <w:t>费率</w:t>
            </w:r>
          </w:p>
        </w:tc>
      </w:tr>
      <w:tr w:rsidR="00401B06" w:rsidRPr="0012576F" w:rsidTr="00401B06">
        <w:trPr>
          <w:trHeight w:val="297"/>
          <w:jc w:val="center"/>
        </w:trPr>
        <w:tc>
          <w:tcPr>
            <w:tcW w:w="1089" w:type="pct"/>
            <w:vMerge w:val="restart"/>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b/>
                <w:kern w:val="0"/>
                <w:sz w:val="24"/>
              </w:rPr>
            </w:pPr>
            <w:r w:rsidRPr="0012576F">
              <w:rPr>
                <w:rFonts w:ascii="彩虹粗仿宋" w:eastAsia="彩虹粗仿宋" w:hint="eastAsia"/>
                <w:b/>
                <w:kern w:val="0"/>
                <w:sz w:val="24"/>
              </w:rPr>
              <w:t>A类基金份额赎回费率</w:t>
            </w:r>
          </w:p>
        </w:tc>
        <w:tc>
          <w:tcPr>
            <w:tcW w:w="2023" w:type="pct"/>
            <w:tcMar>
              <w:top w:w="15" w:type="dxa"/>
              <w:left w:w="15" w:type="dxa"/>
              <w:bottom w:w="0" w:type="dxa"/>
              <w:right w:w="15" w:type="dxa"/>
            </w:tcMar>
            <w:vAlign w:val="center"/>
          </w:tcPr>
          <w:p w:rsidR="00401B06" w:rsidRPr="0012576F" w:rsidRDefault="00401B06" w:rsidP="00ED3D36">
            <w:pPr>
              <w:jc w:val="center"/>
              <w:rPr>
                <w:rFonts w:ascii="彩虹粗仿宋" w:eastAsia="彩虹粗仿宋" w:cs="SimSun-Identity-H"/>
                <w:kern w:val="0"/>
                <w:sz w:val="24"/>
              </w:rPr>
            </w:pPr>
            <w:r w:rsidRPr="0012576F">
              <w:rPr>
                <w:rFonts w:eastAsia="彩虹粗仿宋"/>
                <w:kern w:val="0"/>
                <w:sz w:val="24"/>
              </w:rPr>
              <w:t>N</w:t>
            </w:r>
            <w:r w:rsidRPr="0012576F">
              <w:rPr>
                <w:rFonts w:eastAsia="彩虹粗仿宋" w:hint="eastAsia"/>
                <w:kern w:val="0"/>
                <w:sz w:val="24"/>
              </w:rPr>
              <w:t>＜</w:t>
            </w:r>
            <w:r w:rsidRPr="0012576F">
              <w:rPr>
                <w:rFonts w:eastAsia="彩虹粗仿宋" w:hint="eastAsia"/>
                <w:kern w:val="0"/>
                <w:sz w:val="24"/>
              </w:rPr>
              <w:t>7</w:t>
            </w:r>
            <w:r w:rsidRPr="0012576F">
              <w:rPr>
                <w:rFonts w:eastAsia="彩虹粗仿宋" w:hint="eastAsia"/>
                <w:kern w:val="0"/>
                <w:sz w:val="24"/>
              </w:rPr>
              <w:t>日</w:t>
            </w:r>
          </w:p>
        </w:tc>
        <w:tc>
          <w:tcPr>
            <w:tcW w:w="1888" w:type="pct"/>
            <w:vAlign w:val="center"/>
          </w:tcPr>
          <w:p w:rsidR="00401B06" w:rsidRPr="0012576F" w:rsidRDefault="00401B06" w:rsidP="00ED3D36">
            <w:pPr>
              <w:jc w:val="center"/>
              <w:rPr>
                <w:rFonts w:ascii="彩虹粗仿宋" w:eastAsia="彩虹粗仿宋" w:cs="SimSun-Identity-H"/>
                <w:kern w:val="0"/>
                <w:sz w:val="24"/>
              </w:rPr>
            </w:pPr>
            <w:r w:rsidRPr="0012576F">
              <w:rPr>
                <w:rFonts w:eastAsia="彩虹粗仿宋"/>
                <w:kern w:val="0"/>
                <w:sz w:val="24"/>
              </w:rPr>
              <w:t>1.5</w:t>
            </w:r>
            <w:r w:rsidRPr="0012576F">
              <w:rPr>
                <w:rFonts w:eastAsia="彩虹粗仿宋" w:hint="eastAsia"/>
                <w:kern w:val="0"/>
                <w:sz w:val="24"/>
              </w:rPr>
              <w:t>0</w:t>
            </w:r>
            <w:r w:rsidRPr="0012576F">
              <w:rPr>
                <w:rFonts w:eastAsia="彩虹粗仿宋"/>
                <w:kern w:val="0"/>
                <w:sz w:val="24"/>
              </w:rPr>
              <w:t>%</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b/>
                <w:kern w:val="0"/>
                <w:sz w:val="24"/>
              </w:rPr>
            </w:pPr>
          </w:p>
        </w:tc>
        <w:tc>
          <w:tcPr>
            <w:tcW w:w="2023" w:type="pct"/>
            <w:tcMar>
              <w:top w:w="15" w:type="dxa"/>
              <w:left w:w="15" w:type="dxa"/>
              <w:bottom w:w="0" w:type="dxa"/>
              <w:right w:w="15" w:type="dxa"/>
            </w:tcMar>
            <w:vAlign w:val="center"/>
          </w:tcPr>
          <w:p w:rsidR="00401B06" w:rsidRPr="0012576F" w:rsidRDefault="00401B06" w:rsidP="00ED3D36">
            <w:pPr>
              <w:jc w:val="center"/>
              <w:rPr>
                <w:rFonts w:ascii="彩虹粗仿宋" w:eastAsia="彩虹粗仿宋" w:cs="SimSun-Identity-H"/>
                <w:kern w:val="0"/>
                <w:sz w:val="24"/>
              </w:rPr>
            </w:pPr>
            <w:r w:rsidRPr="0012576F">
              <w:rPr>
                <w:rFonts w:eastAsia="彩虹粗仿宋"/>
                <w:kern w:val="0"/>
                <w:sz w:val="24"/>
              </w:rPr>
              <w:t>7</w:t>
            </w:r>
            <w:r w:rsidRPr="0012576F">
              <w:rPr>
                <w:rFonts w:eastAsia="彩虹粗仿宋" w:hint="eastAsia"/>
                <w:kern w:val="0"/>
                <w:sz w:val="24"/>
              </w:rPr>
              <w:t>日</w:t>
            </w:r>
            <w:r w:rsidRPr="0012576F">
              <w:rPr>
                <w:rFonts w:eastAsia="彩虹粗仿宋"/>
                <w:kern w:val="0"/>
                <w:sz w:val="24"/>
              </w:rPr>
              <w:t>≤N</w:t>
            </w:r>
            <w:r w:rsidRPr="0012576F">
              <w:rPr>
                <w:rFonts w:eastAsia="彩虹粗仿宋" w:hint="eastAsia"/>
                <w:kern w:val="0"/>
                <w:sz w:val="24"/>
              </w:rPr>
              <w:t>＜</w:t>
            </w:r>
            <w:r w:rsidRPr="0012576F">
              <w:rPr>
                <w:rFonts w:eastAsia="彩虹粗仿宋" w:hint="eastAsia"/>
                <w:kern w:val="0"/>
                <w:sz w:val="24"/>
              </w:rPr>
              <w:t>30</w:t>
            </w:r>
            <w:r w:rsidRPr="0012576F">
              <w:rPr>
                <w:rFonts w:eastAsia="彩虹粗仿宋" w:hint="eastAsia"/>
                <w:kern w:val="0"/>
                <w:sz w:val="24"/>
              </w:rPr>
              <w:t>日</w:t>
            </w:r>
          </w:p>
        </w:tc>
        <w:tc>
          <w:tcPr>
            <w:tcW w:w="1888" w:type="pct"/>
            <w:vAlign w:val="center"/>
          </w:tcPr>
          <w:p w:rsidR="00401B06" w:rsidRPr="0012576F" w:rsidRDefault="00401B06" w:rsidP="00ED3D36">
            <w:pPr>
              <w:jc w:val="center"/>
              <w:rPr>
                <w:rFonts w:ascii="彩虹粗仿宋" w:eastAsia="彩虹粗仿宋" w:cs="SimSun-Identity-H"/>
                <w:kern w:val="0"/>
                <w:sz w:val="24"/>
              </w:rPr>
            </w:pPr>
            <w:r w:rsidRPr="0012576F">
              <w:rPr>
                <w:rFonts w:eastAsia="彩虹粗仿宋"/>
                <w:kern w:val="0"/>
                <w:sz w:val="24"/>
              </w:rPr>
              <w:t>0.</w:t>
            </w:r>
            <w:r w:rsidRPr="0012576F">
              <w:rPr>
                <w:rFonts w:eastAsia="彩虹粗仿宋" w:hint="eastAsia"/>
                <w:kern w:val="0"/>
                <w:sz w:val="24"/>
              </w:rPr>
              <w:t>75</w:t>
            </w:r>
            <w:r w:rsidRPr="0012576F">
              <w:rPr>
                <w:rFonts w:eastAsia="彩虹粗仿宋"/>
                <w:kern w:val="0"/>
                <w:sz w:val="24"/>
              </w:rPr>
              <w:t>%</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rPr>
                <w:rFonts w:ascii="彩虹粗仿宋" w:eastAsia="彩虹粗仿宋"/>
                <w:b/>
                <w:kern w:val="0"/>
                <w:sz w:val="24"/>
              </w:rPr>
            </w:pPr>
          </w:p>
        </w:tc>
        <w:tc>
          <w:tcPr>
            <w:tcW w:w="2023" w:type="pct"/>
            <w:tcMar>
              <w:top w:w="15" w:type="dxa"/>
              <w:left w:w="15" w:type="dxa"/>
              <w:bottom w:w="0" w:type="dxa"/>
              <w:right w:w="15" w:type="dxa"/>
            </w:tcMar>
            <w:vAlign w:val="center"/>
          </w:tcPr>
          <w:p w:rsidR="00401B06" w:rsidRPr="0012576F" w:rsidRDefault="00401B06" w:rsidP="00ED3D36">
            <w:pPr>
              <w:jc w:val="center"/>
              <w:rPr>
                <w:rFonts w:eastAsia="彩虹粗仿宋"/>
                <w:kern w:val="0"/>
                <w:sz w:val="24"/>
              </w:rPr>
            </w:pPr>
            <w:r w:rsidRPr="0012576F">
              <w:rPr>
                <w:rFonts w:eastAsia="彩虹粗仿宋" w:hint="eastAsia"/>
                <w:kern w:val="0"/>
                <w:sz w:val="24"/>
              </w:rPr>
              <w:t>30</w:t>
            </w:r>
            <w:r w:rsidRPr="0012576F">
              <w:rPr>
                <w:rFonts w:eastAsia="彩虹粗仿宋" w:hint="eastAsia"/>
                <w:kern w:val="0"/>
                <w:sz w:val="24"/>
              </w:rPr>
              <w:t>日</w:t>
            </w:r>
            <w:r w:rsidRPr="0012576F">
              <w:rPr>
                <w:rFonts w:eastAsia="彩虹粗仿宋"/>
                <w:kern w:val="0"/>
                <w:sz w:val="24"/>
              </w:rPr>
              <w:t>≤N</w:t>
            </w:r>
            <w:r w:rsidRPr="0012576F">
              <w:rPr>
                <w:rFonts w:eastAsia="彩虹粗仿宋" w:hint="eastAsia"/>
                <w:kern w:val="0"/>
                <w:sz w:val="24"/>
              </w:rPr>
              <w:t>＜</w:t>
            </w:r>
            <w:r w:rsidRPr="0012576F">
              <w:rPr>
                <w:rFonts w:eastAsia="彩虹粗仿宋" w:hint="eastAsia"/>
                <w:kern w:val="0"/>
                <w:sz w:val="24"/>
              </w:rPr>
              <w:t>180</w:t>
            </w:r>
            <w:r w:rsidRPr="0012576F">
              <w:rPr>
                <w:rFonts w:eastAsia="彩虹粗仿宋" w:hint="eastAsia"/>
                <w:kern w:val="0"/>
                <w:sz w:val="24"/>
              </w:rPr>
              <w:t>日</w:t>
            </w:r>
          </w:p>
        </w:tc>
        <w:tc>
          <w:tcPr>
            <w:tcW w:w="1888" w:type="pct"/>
            <w:vAlign w:val="center"/>
          </w:tcPr>
          <w:p w:rsidR="00401B06" w:rsidRPr="0012576F" w:rsidRDefault="00401B06" w:rsidP="00ED3D36">
            <w:pPr>
              <w:jc w:val="center"/>
              <w:rPr>
                <w:rFonts w:eastAsia="彩虹粗仿宋"/>
                <w:kern w:val="0"/>
                <w:sz w:val="24"/>
              </w:rPr>
            </w:pPr>
            <w:r w:rsidRPr="0012576F">
              <w:rPr>
                <w:rFonts w:eastAsia="彩虹粗仿宋"/>
                <w:kern w:val="0"/>
                <w:sz w:val="24"/>
              </w:rPr>
              <w:t>0.</w:t>
            </w:r>
            <w:r w:rsidRPr="0012576F">
              <w:rPr>
                <w:rFonts w:eastAsia="彩虹粗仿宋" w:hint="eastAsia"/>
                <w:kern w:val="0"/>
                <w:sz w:val="24"/>
              </w:rPr>
              <w:t>50</w:t>
            </w:r>
            <w:r w:rsidRPr="0012576F">
              <w:rPr>
                <w:rFonts w:eastAsia="彩虹粗仿宋"/>
                <w:kern w:val="0"/>
                <w:sz w:val="24"/>
              </w:rPr>
              <w:t>%</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b/>
                <w:kern w:val="0"/>
                <w:sz w:val="24"/>
              </w:rPr>
            </w:pPr>
          </w:p>
        </w:tc>
        <w:tc>
          <w:tcPr>
            <w:tcW w:w="2023" w:type="pct"/>
            <w:tcMar>
              <w:top w:w="15" w:type="dxa"/>
              <w:left w:w="15" w:type="dxa"/>
              <w:bottom w:w="0" w:type="dxa"/>
              <w:right w:w="15" w:type="dxa"/>
            </w:tcMar>
            <w:vAlign w:val="center"/>
          </w:tcPr>
          <w:p w:rsidR="00401B06" w:rsidRPr="0012576F" w:rsidRDefault="00401B06" w:rsidP="00ED3D36">
            <w:pPr>
              <w:jc w:val="center"/>
              <w:rPr>
                <w:rFonts w:eastAsia="彩虹粗仿宋"/>
                <w:kern w:val="0"/>
                <w:sz w:val="24"/>
              </w:rPr>
            </w:pPr>
            <w:r w:rsidRPr="0012576F">
              <w:rPr>
                <w:rFonts w:eastAsia="彩虹粗仿宋"/>
                <w:kern w:val="0"/>
                <w:sz w:val="24"/>
              </w:rPr>
              <w:t>N≥</w:t>
            </w:r>
            <w:r w:rsidRPr="0012576F">
              <w:rPr>
                <w:rFonts w:eastAsia="彩虹粗仿宋" w:hint="eastAsia"/>
                <w:kern w:val="0"/>
                <w:sz w:val="24"/>
              </w:rPr>
              <w:t>180</w:t>
            </w:r>
            <w:r w:rsidRPr="0012576F">
              <w:rPr>
                <w:rFonts w:eastAsia="彩虹粗仿宋" w:hint="eastAsia"/>
                <w:kern w:val="0"/>
                <w:sz w:val="24"/>
              </w:rPr>
              <w:t>日</w:t>
            </w:r>
          </w:p>
        </w:tc>
        <w:tc>
          <w:tcPr>
            <w:tcW w:w="1888" w:type="pct"/>
            <w:vAlign w:val="center"/>
          </w:tcPr>
          <w:p w:rsidR="00401B06" w:rsidRPr="0012576F" w:rsidRDefault="00401B06" w:rsidP="00ED3D36">
            <w:pPr>
              <w:jc w:val="center"/>
              <w:rPr>
                <w:rFonts w:eastAsia="彩虹粗仿宋"/>
                <w:kern w:val="0"/>
                <w:sz w:val="24"/>
              </w:rPr>
            </w:pPr>
            <w:r w:rsidRPr="0012576F">
              <w:rPr>
                <w:rFonts w:eastAsia="彩虹粗仿宋"/>
                <w:kern w:val="0"/>
                <w:sz w:val="24"/>
              </w:rPr>
              <w:t>0</w:t>
            </w:r>
          </w:p>
        </w:tc>
      </w:tr>
      <w:tr w:rsidR="00401B06" w:rsidRPr="0012576F" w:rsidTr="00401B06">
        <w:trPr>
          <w:trHeight w:val="297"/>
          <w:jc w:val="center"/>
        </w:trPr>
        <w:tc>
          <w:tcPr>
            <w:tcW w:w="1089" w:type="pct"/>
            <w:vMerge w:val="restart"/>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b/>
                <w:kern w:val="0"/>
                <w:sz w:val="24"/>
              </w:rPr>
            </w:pPr>
            <w:r w:rsidRPr="0012576F">
              <w:rPr>
                <w:rFonts w:ascii="彩虹粗仿宋" w:eastAsia="彩虹粗仿宋" w:hint="eastAsia"/>
                <w:b/>
                <w:kern w:val="0"/>
                <w:sz w:val="24"/>
              </w:rPr>
              <w:t>C类基金份额赎回费率</w:t>
            </w:r>
          </w:p>
        </w:tc>
        <w:tc>
          <w:tcPr>
            <w:tcW w:w="2023" w:type="pct"/>
            <w:tcMar>
              <w:top w:w="15" w:type="dxa"/>
              <w:left w:w="15" w:type="dxa"/>
              <w:bottom w:w="0" w:type="dxa"/>
              <w:right w:w="15" w:type="dxa"/>
            </w:tcMar>
            <w:vAlign w:val="center"/>
          </w:tcPr>
          <w:p w:rsidR="00401B06" w:rsidRPr="0012576F" w:rsidRDefault="00401B06" w:rsidP="00ED3D36">
            <w:pPr>
              <w:jc w:val="center"/>
              <w:rPr>
                <w:rFonts w:eastAsia="彩虹粗仿宋"/>
                <w:kern w:val="0"/>
                <w:sz w:val="24"/>
              </w:rPr>
            </w:pPr>
            <w:r w:rsidRPr="0012576F">
              <w:rPr>
                <w:rFonts w:eastAsia="彩虹粗仿宋" w:hint="eastAsia"/>
                <w:kern w:val="0"/>
                <w:sz w:val="24"/>
              </w:rPr>
              <w:t>N</w:t>
            </w:r>
            <w:r w:rsidRPr="0012576F">
              <w:rPr>
                <w:rFonts w:eastAsia="彩虹粗仿宋"/>
                <w:kern w:val="0"/>
                <w:sz w:val="24"/>
              </w:rPr>
              <w:t>&lt;</w:t>
            </w:r>
            <w:r w:rsidRPr="0012576F">
              <w:rPr>
                <w:rFonts w:eastAsia="彩虹粗仿宋" w:hint="eastAsia"/>
                <w:kern w:val="0"/>
                <w:sz w:val="24"/>
              </w:rPr>
              <w:t>7</w:t>
            </w:r>
            <w:r w:rsidRPr="0012576F">
              <w:rPr>
                <w:rFonts w:eastAsia="彩虹粗仿宋" w:hint="eastAsia"/>
                <w:kern w:val="0"/>
                <w:sz w:val="24"/>
              </w:rPr>
              <w:t>日</w:t>
            </w:r>
          </w:p>
        </w:tc>
        <w:tc>
          <w:tcPr>
            <w:tcW w:w="1888" w:type="pct"/>
            <w:vAlign w:val="center"/>
          </w:tcPr>
          <w:p w:rsidR="00401B06" w:rsidRPr="0012576F" w:rsidRDefault="00401B06" w:rsidP="00ED3D36">
            <w:pPr>
              <w:jc w:val="center"/>
              <w:rPr>
                <w:rFonts w:eastAsia="彩虹粗仿宋"/>
                <w:kern w:val="0"/>
                <w:sz w:val="24"/>
              </w:rPr>
            </w:pPr>
            <w:r w:rsidRPr="0012576F">
              <w:rPr>
                <w:rFonts w:eastAsia="彩虹粗仿宋" w:hint="eastAsia"/>
                <w:kern w:val="0"/>
                <w:sz w:val="24"/>
              </w:rPr>
              <w:t>1.50%</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b/>
                <w:kern w:val="0"/>
                <w:sz w:val="24"/>
              </w:rPr>
            </w:pPr>
          </w:p>
        </w:tc>
        <w:tc>
          <w:tcPr>
            <w:tcW w:w="2023" w:type="pct"/>
            <w:tcMar>
              <w:top w:w="15" w:type="dxa"/>
              <w:left w:w="15" w:type="dxa"/>
              <w:bottom w:w="0" w:type="dxa"/>
              <w:right w:w="15" w:type="dxa"/>
            </w:tcMar>
            <w:vAlign w:val="center"/>
          </w:tcPr>
          <w:p w:rsidR="00401B06" w:rsidRPr="0012576F" w:rsidRDefault="00401B06" w:rsidP="00ED3D36">
            <w:pPr>
              <w:jc w:val="center"/>
              <w:rPr>
                <w:rFonts w:eastAsia="彩虹粗仿宋"/>
                <w:kern w:val="0"/>
                <w:sz w:val="24"/>
              </w:rPr>
            </w:pPr>
            <w:r w:rsidRPr="0012576F">
              <w:rPr>
                <w:rFonts w:eastAsia="彩虹粗仿宋" w:hint="eastAsia"/>
                <w:kern w:val="0"/>
                <w:sz w:val="24"/>
              </w:rPr>
              <w:t>7</w:t>
            </w:r>
            <w:r w:rsidRPr="0012576F">
              <w:rPr>
                <w:rFonts w:eastAsia="彩虹粗仿宋" w:hint="eastAsia"/>
                <w:kern w:val="0"/>
                <w:sz w:val="24"/>
              </w:rPr>
              <w:t>日</w:t>
            </w:r>
            <w:r w:rsidRPr="0012576F">
              <w:rPr>
                <w:rFonts w:eastAsia="彩虹粗仿宋"/>
                <w:kern w:val="0"/>
                <w:sz w:val="24"/>
              </w:rPr>
              <w:t xml:space="preserve"> ≤ </w:t>
            </w:r>
            <w:r w:rsidRPr="0012576F">
              <w:rPr>
                <w:rFonts w:eastAsia="彩虹粗仿宋" w:hint="eastAsia"/>
                <w:kern w:val="0"/>
                <w:sz w:val="24"/>
              </w:rPr>
              <w:t>N</w:t>
            </w:r>
            <w:r w:rsidRPr="0012576F">
              <w:rPr>
                <w:rFonts w:eastAsia="彩虹粗仿宋"/>
                <w:kern w:val="0"/>
                <w:sz w:val="24"/>
              </w:rPr>
              <w:t>&lt;</w:t>
            </w:r>
            <w:r w:rsidRPr="0012576F">
              <w:rPr>
                <w:rFonts w:eastAsia="彩虹粗仿宋" w:hint="eastAsia"/>
                <w:kern w:val="0"/>
                <w:sz w:val="24"/>
              </w:rPr>
              <w:t>30</w:t>
            </w:r>
            <w:r w:rsidRPr="0012576F">
              <w:rPr>
                <w:rFonts w:eastAsia="彩虹粗仿宋" w:hint="eastAsia"/>
                <w:kern w:val="0"/>
                <w:sz w:val="24"/>
              </w:rPr>
              <w:t>日</w:t>
            </w:r>
          </w:p>
        </w:tc>
        <w:tc>
          <w:tcPr>
            <w:tcW w:w="1888" w:type="pct"/>
            <w:vAlign w:val="center"/>
          </w:tcPr>
          <w:p w:rsidR="00401B06" w:rsidRPr="0012576F" w:rsidRDefault="00401B06" w:rsidP="00ED3D36">
            <w:pPr>
              <w:jc w:val="center"/>
              <w:rPr>
                <w:rFonts w:eastAsia="彩虹粗仿宋"/>
                <w:kern w:val="0"/>
                <w:sz w:val="24"/>
              </w:rPr>
            </w:pPr>
            <w:r w:rsidRPr="0012576F">
              <w:rPr>
                <w:rFonts w:eastAsia="彩虹粗仿宋"/>
                <w:kern w:val="0"/>
                <w:sz w:val="24"/>
              </w:rPr>
              <w:t>0.</w:t>
            </w:r>
            <w:r w:rsidRPr="0012576F">
              <w:rPr>
                <w:rFonts w:eastAsia="彩虹粗仿宋" w:hint="eastAsia"/>
                <w:kern w:val="0"/>
                <w:sz w:val="24"/>
              </w:rPr>
              <w:t>50</w:t>
            </w:r>
            <w:r w:rsidRPr="0012576F">
              <w:rPr>
                <w:rFonts w:eastAsia="彩虹粗仿宋"/>
                <w:kern w:val="0"/>
                <w:sz w:val="24"/>
              </w:rPr>
              <w:t>%</w:t>
            </w:r>
          </w:p>
        </w:tc>
      </w:tr>
      <w:tr w:rsidR="00401B06" w:rsidRPr="0012576F" w:rsidTr="00401B06">
        <w:trPr>
          <w:trHeight w:val="297"/>
          <w:jc w:val="center"/>
        </w:trPr>
        <w:tc>
          <w:tcPr>
            <w:tcW w:w="1089" w:type="pct"/>
            <w:vMerge/>
            <w:tcMar>
              <w:top w:w="15" w:type="dxa"/>
              <w:left w:w="15" w:type="dxa"/>
              <w:bottom w:w="0" w:type="dxa"/>
              <w:right w:w="15" w:type="dxa"/>
            </w:tcMar>
            <w:vAlign w:val="center"/>
          </w:tcPr>
          <w:p w:rsidR="00401B06" w:rsidRPr="0012576F" w:rsidRDefault="00401B06" w:rsidP="00ED3D36">
            <w:pPr>
              <w:widowControl/>
              <w:jc w:val="center"/>
              <w:rPr>
                <w:rFonts w:ascii="彩虹粗仿宋" w:eastAsia="彩虹粗仿宋"/>
                <w:b/>
                <w:kern w:val="0"/>
                <w:sz w:val="24"/>
              </w:rPr>
            </w:pPr>
          </w:p>
        </w:tc>
        <w:tc>
          <w:tcPr>
            <w:tcW w:w="2023" w:type="pct"/>
            <w:tcMar>
              <w:top w:w="15" w:type="dxa"/>
              <w:left w:w="15" w:type="dxa"/>
              <w:bottom w:w="0" w:type="dxa"/>
              <w:right w:w="15" w:type="dxa"/>
            </w:tcMar>
            <w:vAlign w:val="center"/>
          </w:tcPr>
          <w:p w:rsidR="00401B06" w:rsidRPr="0012576F" w:rsidRDefault="00401B06" w:rsidP="00ED3D36">
            <w:pPr>
              <w:jc w:val="center"/>
              <w:rPr>
                <w:rFonts w:eastAsia="彩虹粗仿宋"/>
                <w:kern w:val="0"/>
                <w:sz w:val="24"/>
              </w:rPr>
            </w:pPr>
            <w:r w:rsidRPr="0012576F">
              <w:rPr>
                <w:rFonts w:eastAsia="彩虹粗仿宋"/>
                <w:kern w:val="0"/>
                <w:sz w:val="24"/>
              </w:rPr>
              <w:t>N ≥</w:t>
            </w:r>
            <w:r w:rsidRPr="0012576F">
              <w:rPr>
                <w:rFonts w:eastAsia="彩虹粗仿宋" w:hint="eastAsia"/>
                <w:kern w:val="0"/>
                <w:sz w:val="24"/>
              </w:rPr>
              <w:t xml:space="preserve"> 30</w:t>
            </w:r>
            <w:r w:rsidRPr="0012576F">
              <w:rPr>
                <w:rFonts w:eastAsia="彩虹粗仿宋" w:hint="eastAsia"/>
                <w:kern w:val="0"/>
                <w:sz w:val="24"/>
              </w:rPr>
              <w:t>日</w:t>
            </w:r>
          </w:p>
        </w:tc>
        <w:tc>
          <w:tcPr>
            <w:tcW w:w="1888" w:type="pct"/>
            <w:vAlign w:val="center"/>
          </w:tcPr>
          <w:p w:rsidR="00401B06" w:rsidRPr="0012576F" w:rsidRDefault="00401B06" w:rsidP="00ED3D36">
            <w:pPr>
              <w:jc w:val="center"/>
              <w:rPr>
                <w:rFonts w:eastAsia="彩虹粗仿宋"/>
                <w:kern w:val="0"/>
                <w:sz w:val="24"/>
              </w:rPr>
            </w:pPr>
            <w:r w:rsidRPr="0012576F">
              <w:rPr>
                <w:rFonts w:eastAsia="彩虹粗仿宋"/>
                <w:kern w:val="0"/>
                <w:sz w:val="24"/>
              </w:rPr>
              <w:t>0</w:t>
            </w:r>
          </w:p>
        </w:tc>
      </w:tr>
    </w:tbl>
    <w:p w:rsidR="00401B06" w:rsidRPr="0012576F" w:rsidRDefault="00401B06" w:rsidP="00401B06">
      <w:pPr>
        <w:spacing w:line="360" w:lineRule="auto"/>
        <w:rPr>
          <w:bCs/>
          <w:kern w:val="1"/>
          <w:sz w:val="24"/>
          <w:lang w:eastAsia="ar-SA"/>
        </w:rPr>
      </w:pPr>
      <w:r w:rsidRPr="0012576F">
        <w:rPr>
          <w:rFonts w:hint="eastAsia"/>
          <w:bCs/>
          <w:kern w:val="1"/>
          <w:sz w:val="24"/>
          <w:lang w:eastAsia="ar-SA"/>
        </w:rPr>
        <w:t>注：</w:t>
      </w:r>
      <w:r w:rsidRPr="0012576F">
        <w:rPr>
          <w:rFonts w:hint="eastAsia"/>
          <w:bCs/>
          <w:kern w:val="1"/>
          <w:sz w:val="24"/>
          <w:lang w:eastAsia="ar-SA"/>
        </w:rPr>
        <w:t>1</w:t>
      </w:r>
      <w:r w:rsidRPr="0012576F">
        <w:rPr>
          <w:rFonts w:hint="eastAsia"/>
          <w:bCs/>
          <w:kern w:val="1"/>
          <w:sz w:val="24"/>
          <w:lang w:eastAsia="ar-SA"/>
        </w:rPr>
        <w:t>年指</w:t>
      </w:r>
      <w:r w:rsidRPr="0012576F">
        <w:rPr>
          <w:rFonts w:hint="eastAsia"/>
          <w:bCs/>
          <w:kern w:val="1"/>
          <w:sz w:val="24"/>
          <w:lang w:eastAsia="ar-SA"/>
        </w:rPr>
        <w:t>365</w:t>
      </w:r>
      <w:r w:rsidRPr="0012576F">
        <w:rPr>
          <w:rFonts w:hint="eastAsia"/>
          <w:bCs/>
          <w:kern w:val="1"/>
          <w:sz w:val="24"/>
          <w:lang w:eastAsia="ar-SA"/>
        </w:rPr>
        <w:t>天。</w:t>
      </w:r>
    </w:p>
    <w:p w:rsidR="008B4A10" w:rsidRPr="0012576F" w:rsidRDefault="00401B06" w:rsidP="00401B06">
      <w:pPr>
        <w:spacing w:line="360" w:lineRule="auto"/>
        <w:ind w:firstLineChars="200" w:firstLine="480"/>
        <w:rPr>
          <w:bCs/>
          <w:color w:val="000000"/>
          <w:sz w:val="24"/>
        </w:rPr>
      </w:pPr>
      <w:r w:rsidRPr="0012576F">
        <w:rPr>
          <w:rFonts w:hint="eastAsia"/>
          <w:bCs/>
          <w:kern w:val="1"/>
          <w:sz w:val="24"/>
          <w:lang w:eastAsia="ar-SA"/>
        </w:rPr>
        <w:t>赎回费用由赎回基金份额的基金份额持有人承担，在基金份额持有人赎回基金份额时收取。对持续持有期少于</w:t>
      </w:r>
      <w:r w:rsidRPr="0012576F">
        <w:rPr>
          <w:rFonts w:hint="eastAsia"/>
          <w:bCs/>
          <w:kern w:val="1"/>
          <w:sz w:val="24"/>
          <w:lang w:eastAsia="ar-SA"/>
        </w:rPr>
        <w:t>7</w:t>
      </w:r>
      <w:r w:rsidRPr="0012576F">
        <w:rPr>
          <w:rFonts w:hint="eastAsia"/>
          <w:bCs/>
          <w:kern w:val="1"/>
          <w:sz w:val="24"/>
          <w:lang w:eastAsia="ar-SA"/>
        </w:rPr>
        <w:t>日的投资者收取的赎回费全额计入基金财产；对持有期长于</w:t>
      </w:r>
      <w:r w:rsidRPr="0012576F">
        <w:rPr>
          <w:rFonts w:hint="eastAsia"/>
          <w:bCs/>
          <w:kern w:val="1"/>
          <w:sz w:val="24"/>
          <w:lang w:eastAsia="ar-SA"/>
        </w:rPr>
        <w:t>7</w:t>
      </w:r>
      <w:r w:rsidRPr="0012576F">
        <w:rPr>
          <w:rFonts w:hint="eastAsia"/>
          <w:bCs/>
          <w:kern w:val="1"/>
          <w:sz w:val="24"/>
          <w:lang w:eastAsia="ar-SA"/>
        </w:rPr>
        <w:t>日的基金份额所收取的赎回费，赎回费的</w:t>
      </w:r>
      <w:r w:rsidRPr="0012576F">
        <w:rPr>
          <w:rFonts w:hint="eastAsia"/>
          <w:bCs/>
          <w:kern w:val="1"/>
          <w:sz w:val="24"/>
          <w:lang w:eastAsia="ar-SA"/>
        </w:rPr>
        <w:t>25%</w:t>
      </w:r>
      <w:r w:rsidRPr="0012576F">
        <w:rPr>
          <w:rFonts w:hint="eastAsia"/>
          <w:bCs/>
          <w:kern w:val="1"/>
          <w:sz w:val="24"/>
          <w:lang w:eastAsia="ar-SA"/>
        </w:rPr>
        <w:t>应归基金财产，其余用于支付市场推广、注册登记费和其他必要的手续费</w:t>
      </w:r>
      <w:r w:rsidRPr="0012576F">
        <w:rPr>
          <w:rFonts w:hint="eastAsia"/>
          <w:sz w:val="24"/>
        </w:rPr>
        <w:t>。</w:t>
      </w:r>
    </w:p>
    <w:p w:rsidR="00E553CA" w:rsidRPr="0012576F" w:rsidRDefault="00E553CA" w:rsidP="00E553CA">
      <w:pPr>
        <w:pStyle w:val="3"/>
        <w:keepNext w:val="0"/>
        <w:keepLines w:val="0"/>
        <w:spacing w:before="0" w:after="0" w:line="360" w:lineRule="auto"/>
        <w:rPr>
          <w:rFonts w:ascii="宋体" w:hAnsi="宋体"/>
          <w:bCs w:val="0"/>
          <w:sz w:val="24"/>
          <w:szCs w:val="24"/>
        </w:rPr>
      </w:pPr>
      <w:r w:rsidRPr="0012576F">
        <w:rPr>
          <w:rFonts w:ascii="宋体" w:hAnsi="宋体"/>
          <w:bCs w:val="0"/>
          <w:sz w:val="24"/>
          <w:szCs w:val="24"/>
        </w:rPr>
        <w:t>4.</w:t>
      </w:r>
      <w:r w:rsidRPr="0012576F">
        <w:rPr>
          <w:rFonts w:ascii="宋体" w:hAnsi="宋体" w:hint="eastAsia"/>
          <w:bCs w:val="0"/>
          <w:sz w:val="24"/>
          <w:szCs w:val="24"/>
        </w:rPr>
        <w:t>3</w:t>
      </w:r>
      <w:r w:rsidRPr="0012576F">
        <w:rPr>
          <w:rFonts w:ascii="宋体" w:hAnsi="宋体"/>
          <w:bCs w:val="0"/>
          <w:sz w:val="24"/>
          <w:szCs w:val="24"/>
        </w:rPr>
        <w:t>其他与赎回相关的事项</w:t>
      </w:r>
    </w:p>
    <w:p w:rsidR="003C435F" w:rsidRPr="0012576F" w:rsidRDefault="00217817" w:rsidP="003C435F">
      <w:pPr>
        <w:spacing w:line="360" w:lineRule="auto"/>
        <w:ind w:firstLineChars="200" w:firstLine="480"/>
        <w:rPr>
          <w:bCs/>
          <w:color w:val="000000"/>
          <w:sz w:val="24"/>
        </w:rPr>
      </w:pPr>
      <w:r w:rsidRPr="0012576F">
        <w:rPr>
          <w:rFonts w:hint="eastAsia"/>
          <w:bCs/>
          <w:color w:val="000000"/>
          <w:sz w:val="24"/>
        </w:rPr>
        <w:t>1</w:t>
      </w:r>
      <w:r w:rsidR="00BB36F1" w:rsidRPr="0012576F">
        <w:rPr>
          <w:rFonts w:hint="eastAsia"/>
          <w:bCs/>
          <w:color w:val="000000"/>
          <w:sz w:val="24"/>
        </w:rPr>
        <w:t>、</w:t>
      </w:r>
      <w:r w:rsidR="00184A6F" w:rsidRPr="0012576F">
        <w:rPr>
          <w:rFonts w:hint="eastAsia"/>
          <w:bCs/>
          <w:color w:val="000000"/>
          <w:sz w:val="24"/>
        </w:rPr>
        <w:t>基金管理人可在法律法规允许的情况下，调整上述规定申购金额和赎回份额等数量限制。基金管理人必须在调整实施前依照《信息披露办法》的有关规定在指定媒介上公告并报中国证监会备案。</w:t>
      </w:r>
    </w:p>
    <w:p w:rsidR="00BB36F1" w:rsidRPr="0012576F" w:rsidRDefault="003C435F" w:rsidP="003C435F">
      <w:pPr>
        <w:spacing w:line="360" w:lineRule="auto"/>
        <w:ind w:firstLineChars="200" w:firstLine="480"/>
        <w:rPr>
          <w:bCs/>
          <w:color w:val="000000"/>
          <w:sz w:val="24"/>
        </w:rPr>
      </w:pPr>
      <w:r w:rsidRPr="0012576F">
        <w:rPr>
          <w:rFonts w:hint="eastAsia"/>
          <w:bCs/>
          <w:color w:val="000000"/>
          <w:sz w:val="24"/>
        </w:rPr>
        <w:t>2</w:t>
      </w:r>
      <w:r w:rsidRPr="0012576F">
        <w:rPr>
          <w:rFonts w:hint="eastAsia"/>
          <w:bCs/>
          <w:color w:val="000000"/>
          <w:sz w:val="24"/>
        </w:rPr>
        <w:t>、</w:t>
      </w:r>
      <w:r w:rsidR="00184A6F" w:rsidRPr="0012576F">
        <w:rPr>
          <w:rFonts w:hint="eastAsia"/>
          <w:bCs/>
          <w:color w:val="000000"/>
          <w:sz w:val="24"/>
        </w:rPr>
        <w:t>基金管理人可以在基金合同约定的范围内调整费率或收费方式，并最迟应于新的费率或收费方式实施日前依照《信息披露办法》的有关规定在指定媒介上公告。</w:t>
      </w:r>
    </w:p>
    <w:p w:rsidR="00184A6F" w:rsidRPr="0012576F" w:rsidRDefault="003C435F" w:rsidP="00184A6F">
      <w:pPr>
        <w:spacing w:line="360" w:lineRule="auto"/>
        <w:ind w:firstLineChars="200" w:firstLine="480"/>
        <w:rPr>
          <w:bCs/>
          <w:sz w:val="24"/>
        </w:rPr>
      </w:pPr>
      <w:r w:rsidRPr="0012576F">
        <w:rPr>
          <w:rFonts w:hint="eastAsia"/>
          <w:bCs/>
          <w:color w:val="000000"/>
          <w:sz w:val="24"/>
        </w:rPr>
        <w:t>3</w:t>
      </w:r>
      <w:r w:rsidRPr="0012576F">
        <w:rPr>
          <w:rFonts w:hint="eastAsia"/>
          <w:bCs/>
          <w:color w:val="000000"/>
          <w:sz w:val="24"/>
        </w:rPr>
        <w:t>、</w:t>
      </w:r>
      <w:r w:rsidR="00184A6F" w:rsidRPr="0012576F">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且对现有基金份额持有人利益无实质性不利影响的前提下，基金管理人可以适当调低基金申购费率、赎回费率。</w:t>
      </w:r>
    </w:p>
    <w:p w:rsidR="00184A6F" w:rsidRPr="0012576F" w:rsidRDefault="00184A6F" w:rsidP="00184A6F">
      <w:pPr>
        <w:spacing w:line="360" w:lineRule="auto"/>
        <w:ind w:firstLineChars="200" w:firstLine="480"/>
        <w:rPr>
          <w:sz w:val="24"/>
        </w:rPr>
      </w:pPr>
      <w:r w:rsidRPr="0012576F">
        <w:rPr>
          <w:rFonts w:hint="eastAsia"/>
          <w:sz w:val="24"/>
        </w:rPr>
        <w:t>4</w:t>
      </w:r>
      <w:r w:rsidRPr="0012576F">
        <w:rPr>
          <w:sz w:val="24"/>
        </w:rPr>
        <w:t>、</w:t>
      </w:r>
      <w:r w:rsidRPr="0012576F">
        <w:rPr>
          <w:rFonts w:hint="eastAsia"/>
          <w:sz w:val="24"/>
        </w:rPr>
        <w:t>美元申购费率应参照人民币申购费率制定。基金管理人可以在不违反法律法规规定及基金合同约定且不损害基金持有人利益的情况下根据市场情况对美元申购进行费率优惠，并在招募说明书或相关公告中披露。</w:t>
      </w:r>
    </w:p>
    <w:p w:rsidR="003C435F" w:rsidRPr="0012576F" w:rsidRDefault="00184A6F" w:rsidP="00184A6F">
      <w:pPr>
        <w:spacing w:line="360" w:lineRule="auto"/>
        <w:ind w:firstLineChars="200" w:firstLine="480"/>
        <w:rPr>
          <w:bCs/>
          <w:color w:val="000000"/>
          <w:sz w:val="24"/>
        </w:rPr>
      </w:pPr>
      <w:r w:rsidRPr="0012576F">
        <w:rPr>
          <w:rFonts w:hint="eastAsia"/>
          <w:sz w:val="24"/>
        </w:rPr>
        <w:t>5</w:t>
      </w:r>
      <w:r w:rsidRPr="0012576F">
        <w:rPr>
          <w:rFonts w:hint="eastAsia"/>
          <w:sz w:val="24"/>
        </w:rPr>
        <w:t>、</w:t>
      </w:r>
      <w:r w:rsidRPr="0012576F">
        <w:rPr>
          <w:sz w:val="24"/>
        </w:rPr>
        <w:t>当本基金发生大额申购或赎回情形时，基金管理人可以采用摆动定价机制，以确保基金估值的公平性。具体处理原则与操作规范遵循相关法律法规以及监管部门、自律规则的规定。</w:t>
      </w:r>
    </w:p>
    <w:p w:rsidR="00033A6C" w:rsidRPr="0012576F" w:rsidRDefault="00184A6F" w:rsidP="00033A6C">
      <w:pPr>
        <w:spacing w:line="360" w:lineRule="auto"/>
        <w:rPr>
          <w:rFonts w:ascii="宋体" w:hAnsi="宋体"/>
          <w:b/>
          <w:bCs/>
          <w:sz w:val="24"/>
        </w:rPr>
      </w:pPr>
      <w:r w:rsidRPr="0012576F">
        <w:rPr>
          <w:rFonts w:ascii="宋体" w:hAnsi="宋体" w:hint="eastAsia"/>
          <w:b/>
          <w:bCs/>
          <w:sz w:val="24"/>
        </w:rPr>
        <w:t>5</w:t>
      </w:r>
      <w:r w:rsidR="00033A6C" w:rsidRPr="0012576F">
        <w:rPr>
          <w:rFonts w:ascii="宋体" w:hAnsi="宋体"/>
          <w:b/>
          <w:bCs/>
          <w:sz w:val="24"/>
        </w:rPr>
        <w:t>.定期定额投资业务</w:t>
      </w:r>
    </w:p>
    <w:p w:rsidR="00033A6C" w:rsidRPr="0012576F" w:rsidRDefault="00033A6C" w:rsidP="00033A6C">
      <w:pPr>
        <w:spacing w:line="360" w:lineRule="auto"/>
        <w:ind w:firstLineChars="200" w:firstLine="480"/>
        <w:rPr>
          <w:sz w:val="24"/>
        </w:rPr>
      </w:pPr>
      <w:r w:rsidRPr="0012576F">
        <w:rPr>
          <w:rFonts w:hint="eastAsia"/>
          <w:sz w:val="24"/>
        </w:rPr>
        <w:t>基金定投，是指投资者通过本公司指定的基金销售机构提交申请，约定每期扣款时间和扣款金额，由销售机构于每期约定扣款日在投资者指定资金账户内自动完成扣款和基金申购申请的一种长期投资方式。</w:t>
      </w:r>
    </w:p>
    <w:p w:rsidR="00933040" w:rsidRPr="0012576F" w:rsidRDefault="00933040" w:rsidP="00033A6C">
      <w:pPr>
        <w:spacing w:line="360" w:lineRule="auto"/>
        <w:ind w:firstLineChars="200" w:firstLine="480"/>
        <w:rPr>
          <w:sz w:val="24"/>
        </w:rPr>
      </w:pPr>
      <w:r w:rsidRPr="0012576F">
        <w:rPr>
          <w:rFonts w:hint="eastAsia"/>
          <w:sz w:val="24"/>
        </w:rPr>
        <w:t>自</w:t>
      </w:r>
      <w:r w:rsidRPr="0012576F">
        <w:rPr>
          <w:rFonts w:hint="eastAsia"/>
          <w:sz w:val="24"/>
        </w:rPr>
        <w:t xml:space="preserve"> 2020 </w:t>
      </w:r>
      <w:r w:rsidRPr="0012576F">
        <w:rPr>
          <w:rFonts w:hint="eastAsia"/>
          <w:sz w:val="24"/>
        </w:rPr>
        <w:t>年</w:t>
      </w:r>
      <w:r w:rsidRPr="0012576F">
        <w:rPr>
          <w:rFonts w:hint="eastAsia"/>
          <w:sz w:val="24"/>
        </w:rPr>
        <w:t>1</w:t>
      </w:r>
      <w:r w:rsidRPr="0012576F">
        <w:rPr>
          <w:rFonts w:hint="eastAsia"/>
          <w:sz w:val="24"/>
        </w:rPr>
        <w:t>月</w:t>
      </w:r>
      <w:r w:rsidRPr="0012576F">
        <w:rPr>
          <w:rFonts w:hint="eastAsia"/>
          <w:sz w:val="24"/>
        </w:rPr>
        <w:t xml:space="preserve"> 10</w:t>
      </w:r>
      <w:r w:rsidRPr="0012576F">
        <w:rPr>
          <w:rFonts w:hint="eastAsia"/>
          <w:sz w:val="24"/>
        </w:rPr>
        <w:t>日起，人民币份额开放定期定额投资业务办理，美元现汇份额暂不开放定期定额投资业务的办理。</w:t>
      </w:r>
    </w:p>
    <w:p w:rsidR="00033A6C" w:rsidRPr="0012576F" w:rsidRDefault="00033A6C" w:rsidP="00033A6C">
      <w:pPr>
        <w:spacing w:line="360" w:lineRule="auto"/>
        <w:ind w:firstLineChars="200" w:firstLine="480"/>
        <w:rPr>
          <w:sz w:val="24"/>
        </w:rPr>
      </w:pPr>
      <w:r w:rsidRPr="0012576F">
        <w:rPr>
          <w:rFonts w:hint="eastAsia"/>
          <w:sz w:val="24"/>
        </w:rPr>
        <w:t>（</w:t>
      </w:r>
      <w:r w:rsidRPr="0012576F">
        <w:rPr>
          <w:rFonts w:hint="eastAsia"/>
          <w:sz w:val="24"/>
        </w:rPr>
        <w:t>1</w:t>
      </w:r>
      <w:r w:rsidRPr="0012576F">
        <w:rPr>
          <w:rFonts w:hint="eastAsia"/>
          <w:sz w:val="24"/>
        </w:rPr>
        <w:t>）申购费率的说明</w:t>
      </w:r>
    </w:p>
    <w:p w:rsidR="00033A6C" w:rsidRPr="0012576F" w:rsidRDefault="00033A6C" w:rsidP="00033A6C">
      <w:pPr>
        <w:spacing w:line="360" w:lineRule="auto"/>
        <w:ind w:firstLineChars="200" w:firstLine="480"/>
        <w:rPr>
          <w:sz w:val="24"/>
        </w:rPr>
      </w:pPr>
      <w:r w:rsidRPr="0012576F">
        <w:rPr>
          <w:rFonts w:hint="eastAsia"/>
          <w:sz w:val="24"/>
        </w:rPr>
        <w:t>定投业务的申购费率、计费方式与日常申购费率、计费方式相同。对于在销售机构费率优惠期或通过本公司网上交易平台提交的定投业务申请，可适用不同的申购费率。具体实施的费率以销售机构当时有效的业务规定或相关公告为准。</w:t>
      </w:r>
    </w:p>
    <w:p w:rsidR="00033A6C" w:rsidRPr="0012576F" w:rsidRDefault="00033A6C" w:rsidP="00033A6C">
      <w:pPr>
        <w:spacing w:line="360" w:lineRule="auto"/>
        <w:ind w:firstLineChars="200" w:firstLine="480"/>
        <w:rPr>
          <w:sz w:val="24"/>
        </w:rPr>
      </w:pPr>
      <w:r w:rsidRPr="0012576F">
        <w:rPr>
          <w:rFonts w:hint="eastAsia"/>
          <w:sz w:val="24"/>
        </w:rPr>
        <w:t>（</w:t>
      </w:r>
      <w:r w:rsidRPr="0012576F">
        <w:rPr>
          <w:rFonts w:hint="eastAsia"/>
          <w:sz w:val="24"/>
        </w:rPr>
        <w:t>2</w:t>
      </w:r>
      <w:r w:rsidRPr="0012576F">
        <w:rPr>
          <w:rFonts w:hint="eastAsia"/>
          <w:sz w:val="24"/>
        </w:rPr>
        <w:t>）办理时间</w:t>
      </w:r>
    </w:p>
    <w:p w:rsidR="00033A6C" w:rsidRPr="0012576F" w:rsidRDefault="00033A6C" w:rsidP="00033A6C">
      <w:pPr>
        <w:spacing w:line="360" w:lineRule="auto"/>
        <w:ind w:firstLineChars="200" w:firstLine="480"/>
        <w:rPr>
          <w:sz w:val="24"/>
        </w:rPr>
      </w:pPr>
      <w:r w:rsidRPr="0012576F">
        <w:rPr>
          <w:rFonts w:hint="eastAsia"/>
          <w:sz w:val="24"/>
        </w:rPr>
        <w:t>定投业务的申请受理时间与本公司管理的基金日常申购业务受理时间相同。具体办理规则请遵循销售机构的相关规定。</w:t>
      </w:r>
    </w:p>
    <w:p w:rsidR="00033A6C" w:rsidRPr="0012576F" w:rsidRDefault="00033A6C" w:rsidP="00033A6C">
      <w:pPr>
        <w:spacing w:line="360" w:lineRule="auto"/>
        <w:ind w:firstLineChars="200" w:firstLine="480"/>
        <w:rPr>
          <w:sz w:val="24"/>
        </w:rPr>
      </w:pPr>
      <w:r w:rsidRPr="0012576F">
        <w:rPr>
          <w:rFonts w:hint="eastAsia"/>
          <w:sz w:val="24"/>
        </w:rPr>
        <w:t>（</w:t>
      </w:r>
      <w:r w:rsidRPr="0012576F">
        <w:rPr>
          <w:rFonts w:hint="eastAsia"/>
          <w:sz w:val="24"/>
        </w:rPr>
        <w:t>3</w:t>
      </w:r>
      <w:r w:rsidRPr="0012576F">
        <w:rPr>
          <w:rFonts w:hint="eastAsia"/>
          <w:sz w:val="24"/>
        </w:rPr>
        <w:t>）投资金额</w:t>
      </w:r>
    </w:p>
    <w:p w:rsidR="00033A6C" w:rsidRPr="0012576F" w:rsidRDefault="00033A6C" w:rsidP="00033A6C">
      <w:pPr>
        <w:spacing w:line="360" w:lineRule="auto"/>
        <w:ind w:firstLineChars="200" w:firstLine="480"/>
        <w:rPr>
          <w:sz w:val="24"/>
        </w:rPr>
      </w:pPr>
      <w:r w:rsidRPr="0012576F">
        <w:rPr>
          <w:rFonts w:hint="eastAsia"/>
          <w:sz w:val="24"/>
        </w:rPr>
        <w:t>投资者可到各销售机构申请开办基金定投业务并约定每期扣款时间及固定的投资金额，该投资金额即为申购金额。</w:t>
      </w:r>
      <w:r w:rsidR="00254DCF" w:rsidRPr="0012576F">
        <w:rPr>
          <w:rFonts w:hint="eastAsia"/>
          <w:sz w:val="24"/>
        </w:rPr>
        <w:t>若无另行公告，定投费率及计费方式与一般的申购业务相同。部分销售机构处于定投费率优惠活动期间的，本基金将依照各销售机构的相关规定执行。</w:t>
      </w:r>
    </w:p>
    <w:p w:rsidR="00033A6C" w:rsidRPr="0012576F" w:rsidRDefault="00033A6C" w:rsidP="00033A6C">
      <w:pPr>
        <w:spacing w:line="360" w:lineRule="auto"/>
        <w:ind w:firstLineChars="200" w:firstLine="480"/>
        <w:rPr>
          <w:sz w:val="24"/>
        </w:rPr>
      </w:pPr>
      <w:r w:rsidRPr="0012576F">
        <w:rPr>
          <w:rFonts w:hint="eastAsia"/>
          <w:sz w:val="24"/>
        </w:rPr>
        <w:t>（</w:t>
      </w:r>
      <w:r w:rsidRPr="0012576F">
        <w:rPr>
          <w:rFonts w:hint="eastAsia"/>
          <w:sz w:val="24"/>
        </w:rPr>
        <w:t>4</w:t>
      </w:r>
      <w:r w:rsidRPr="0012576F">
        <w:rPr>
          <w:rFonts w:hint="eastAsia"/>
          <w:sz w:val="24"/>
        </w:rPr>
        <w:t>）交易确认</w:t>
      </w:r>
    </w:p>
    <w:p w:rsidR="00033A6C" w:rsidRPr="0012576F" w:rsidRDefault="00033A6C" w:rsidP="00566B8C">
      <w:pPr>
        <w:spacing w:line="360" w:lineRule="auto"/>
        <w:ind w:firstLineChars="200" w:firstLine="480"/>
        <w:rPr>
          <w:sz w:val="24"/>
        </w:rPr>
      </w:pPr>
      <w:r w:rsidRPr="0012576F">
        <w:rPr>
          <w:rFonts w:hint="eastAsia"/>
          <w:sz w:val="24"/>
        </w:rPr>
        <w:t>每期实际扣款日即为基金申购申请日，并以该日</w:t>
      </w:r>
      <w:r w:rsidRPr="0012576F">
        <w:rPr>
          <w:rFonts w:hint="eastAsia"/>
          <w:sz w:val="24"/>
        </w:rPr>
        <w:t>(T</w:t>
      </w:r>
      <w:r w:rsidRPr="0012576F">
        <w:rPr>
          <w:rFonts w:hint="eastAsia"/>
          <w:sz w:val="24"/>
        </w:rPr>
        <w:t>日</w:t>
      </w:r>
      <w:r w:rsidRPr="0012576F">
        <w:rPr>
          <w:rFonts w:hint="eastAsia"/>
          <w:sz w:val="24"/>
        </w:rPr>
        <w:t>)</w:t>
      </w:r>
      <w:r w:rsidRPr="0012576F">
        <w:rPr>
          <w:rFonts w:hint="eastAsia"/>
          <w:sz w:val="24"/>
        </w:rPr>
        <w:t>的基金份额净值为基准计算申购份额，</w:t>
      </w:r>
      <w:r w:rsidR="00566B8C" w:rsidRPr="0012576F">
        <w:rPr>
          <w:rFonts w:hint="eastAsia"/>
          <w:sz w:val="24"/>
        </w:rPr>
        <w:t>申购份额将在</w:t>
      </w:r>
      <w:r w:rsidR="00566B8C" w:rsidRPr="0012576F">
        <w:rPr>
          <w:rFonts w:hint="eastAsia"/>
          <w:sz w:val="24"/>
        </w:rPr>
        <w:t xml:space="preserve"> T</w:t>
      </w:r>
      <w:r w:rsidR="00566B8C" w:rsidRPr="0012576F">
        <w:rPr>
          <w:rFonts w:hint="eastAsia"/>
          <w:sz w:val="24"/>
        </w:rPr>
        <w:t>＋</w:t>
      </w:r>
      <w:r w:rsidR="00566B8C" w:rsidRPr="0012576F">
        <w:rPr>
          <w:rFonts w:hint="eastAsia"/>
          <w:sz w:val="24"/>
        </w:rPr>
        <w:t>2</w:t>
      </w:r>
      <w:r w:rsidR="0012576F" w:rsidRPr="0012576F">
        <w:rPr>
          <w:rFonts w:hint="eastAsia"/>
          <w:sz w:val="24"/>
        </w:rPr>
        <w:t>交易</w:t>
      </w:r>
      <w:r w:rsidR="00566B8C" w:rsidRPr="0012576F">
        <w:rPr>
          <w:rFonts w:hint="eastAsia"/>
          <w:sz w:val="24"/>
        </w:rPr>
        <w:t>日确认成功后直接计入投资人的基金账户内。基金份额确认查询和赎回起始日为</w:t>
      </w:r>
      <w:r w:rsidR="00566B8C" w:rsidRPr="0012576F">
        <w:rPr>
          <w:rFonts w:hint="eastAsia"/>
          <w:sz w:val="24"/>
        </w:rPr>
        <w:t xml:space="preserve"> T</w:t>
      </w:r>
      <w:r w:rsidR="00566B8C" w:rsidRPr="0012576F">
        <w:rPr>
          <w:rFonts w:hint="eastAsia"/>
          <w:sz w:val="24"/>
        </w:rPr>
        <w:t>＋</w:t>
      </w:r>
      <w:r w:rsidR="00566B8C" w:rsidRPr="0012576F">
        <w:rPr>
          <w:rFonts w:hint="eastAsia"/>
          <w:sz w:val="24"/>
        </w:rPr>
        <w:t>3</w:t>
      </w:r>
      <w:r w:rsidR="0012576F" w:rsidRPr="0012576F">
        <w:rPr>
          <w:rFonts w:hint="eastAsia"/>
          <w:sz w:val="24"/>
        </w:rPr>
        <w:t>交易</w:t>
      </w:r>
      <w:r w:rsidR="00566B8C" w:rsidRPr="0012576F">
        <w:rPr>
          <w:rFonts w:hint="eastAsia"/>
          <w:sz w:val="24"/>
        </w:rPr>
        <w:t>日。为使您及时掌握定投申请的确认结果，请投资者在</w:t>
      </w:r>
      <w:r w:rsidR="00566B8C" w:rsidRPr="0012576F">
        <w:rPr>
          <w:rFonts w:hint="eastAsia"/>
          <w:sz w:val="24"/>
        </w:rPr>
        <w:t xml:space="preserve"> T</w:t>
      </w:r>
      <w:r w:rsidR="00566B8C" w:rsidRPr="0012576F">
        <w:rPr>
          <w:rFonts w:hint="eastAsia"/>
          <w:sz w:val="24"/>
        </w:rPr>
        <w:t>＋</w:t>
      </w:r>
      <w:r w:rsidR="00566B8C" w:rsidRPr="0012576F">
        <w:rPr>
          <w:rFonts w:hint="eastAsia"/>
          <w:sz w:val="24"/>
        </w:rPr>
        <w:t xml:space="preserve">3 </w:t>
      </w:r>
      <w:r w:rsidR="0012576F" w:rsidRPr="0012576F">
        <w:rPr>
          <w:rFonts w:hint="eastAsia"/>
          <w:sz w:val="24"/>
        </w:rPr>
        <w:t>交易</w:t>
      </w:r>
      <w:r w:rsidR="00566B8C" w:rsidRPr="0012576F">
        <w:rPr>
          <w:rFonts w:hint="eastAsia"/>
          <w:sz w:val="24"/>
        </w:rPr>
        <w:t>日起到各销售机构查询确认结果。</w:t>
      </w:r>
    </w:p>
    <w:p w:rsidR="00033A6C" w:rsidRPr="0012576F" w:rsidRDefault="00033A6C" w:rsidP="00033A6C">
      <w:pPr>
        <w:spacing w:line="360" w:lineRule="auto"/>
        <w:ind w:firstLineChars="200" w:firstLine="480"/>
        <w:rPr>
          <w:sz w:val="24"/>
        </w:rPr>
      </w:pPr>
      <w:r w:rsidRPr="0012576F">
        <w:rPr>
          <w:rFonts w:hint="eastAsia"/>
          <w:sz w:val="24"/>
        </w:rPr>
        <w:t>投资者在本基金开放赎回后，可以在交易时间内随时办理基金的赎回。如无另行公告，本业</w:t>
      </w:r>
      <w:r w:rsidR="00A25C42" w:rsidRPr="0012576F">
        <w:rPr>
          <w:rFonts w:hint="eastAsia"/>
          <w:sz w:val="24"/>
        </w:rPr>
        <w:t>务已申购份额的赎回及赎回费率等同于正常的赎回业务。赎回时遵循“先</w:t>
      </w:r>
      <w:r w:rsidRPr="0012576F">
        <w:rPr>
          <w:rFonts w:hint="eastAsia"/>
          <w:sz w:val="24"/>
        </w:rPr>
        <w:t>进先出”规则。</w:t>
      </w:r>
    </w:p>
    <w:p w:rsidR="00033A6C" w:rsidRPr="0012576F" w:rsidRDefault="00184A6F" w:rsidP="00033A6C">
      <w:pPr>
        <w:spacing w:line="360" w:lineRule="auto"/>
        <w:rPr>
          <w:rFonts w:ascii="宋体" w:hAnsi="宋体"/>
          <w:b/>
          <w:bCs/>
          <w:sz w:val="24"/>
        </w:rPr>
      </w:pPr>
      <w:r w:rsidRPr="0012576F">
        <w:rPr>
          <w:rFonts w:ascii="宋体" w:hAnsi="宋体" w:hint="eastAsia"/>
          <w:b/>
          <w:bCs/>
          <w:sz w:val="24"/>
        </w:rPr>
        <w:t>6</w:t>
      </w:r>
      <w:r w:rsidR="00033A6C" w:rsidRPr="0012576F">
        <w:rPr>
          <w:rFonts w:ascii="宋体" w:hAnsi="宋体"/>
          <w:b/>
          <w:bCs/>
          <w:sz w:val="24"/>
        </w:rPr>
        <w:t>. 基金销售机构</w:t>
      </w:r>
    </w:p>
    <w:p w:rsidR="00033A6C" w:rsidRPr="0012576F" w:rsidRDefault="00184A6F" w:rsidP="00033A6C">
      <w:pPr>
        <w:spacing w:line="360" w:lineRule="auto"/>
        <w:rPr>
          <w:rFonts w:ascii="宋体" w:hAnsi="宋体"/>
          <w:b/>
          <w:bCs/>
          <w:sz w:val="24"/>
        </w:rPr>
      </w:pPr>
      <w:r w:rsidRPr="0012576F">
        <w:rPr>
          <w:rFonts w:ascii="宋体" w:hAnsi="宋体" w:hint="eastAsia"/>
          <w:b/>
          <w:bCs/>
          <w:sz w:val="24"/>
        </w:rPr>
        <w:t>6</w:t>
      </w:r>
      <w:r w:rsidR="00033A6C" w:rsidRPr="0012576F">
        <w:rPr>
          <w:rFonts w:ascii="宋体" w:hAnsi="宋体"/>
          <w:b/>
          <w:bCs/>
          <w:sz w:val="24"/>
        </w:rPr>
        <w:t>.1 场外</w:t>
      </w:r>
      <w:r w:rsidR="00033A6C" w:rsidRPr="0012576F">
        <w:rPr>
          <w:rFonts w:ascii="宋体" w:hAnsi="宋体" w:hint="eastAsia"/>
          <w:b/>
          <w:bCs/>
          <w:sz w:val="24"/>
        </w:rPr>
        <w:t>直销</w:t>
      </w:r>
      <w:r w:rsidR="00033A6C" w:rsidRPr="0012576F">
        <w:rPr>
          <w:rFonts w:ascii="宋体" w:hAnsi="宋体"/>
          <w:b/>
          <w:bCs/>
          <w:sz w:val="24"/>
        </w:rPr>
        <w:t>机构</w:t>
      </w:r>
    </w:p>
    <w:p w:rsidR="00033A6C" w:rsidRPr="0012576F" w:rsidRDefault="00700626" w:rsidP="00033A6C">
      <w:pPr>
        <w:spacing w:line="360" w:lineRule="auto"/>
        <w:ind w:left="420"/>
        <w:rPr>
          <w:sz w:val="24"/>
        </w:rPr>
      </w:pPr>
      <w:r w:rsidRPr="0012576F">
        <w:rPr>
          <w:rFonts w:hint="eastAsia"/>
          <w:sz w:val="24"/>
        </w:rPr>
        <w:t>直销中心建信基金管理有限责任公司</w:t>
      </w:r>
      <w:r w:rsidRPr="0012576F">
        <w:rPr>
          <w:rFonts w:hint="eastAsia"/>
          <w:sz w:val="24"/>
        </w:rPr>
        <w:br/>
      </w:r>
      <w:r w:rsidRPr="0012576F">
        <w:rPr>
          <w:rFonts w:hint="eastAsia"/>
          <w:sz w:val="24"/>
        </w:rPr>
        <w:t>网上交易平台</w:t>
      </w:r>
      <w:r w:rsidRPr="0012576F">
        <w:rPr>
          <w:rFonts w:hint="eastAsia"/>
          <w:sz w:val="24"/>
        </w:rPr>
        <w:t xml:space="preserve"> www.ccbfund.cn</w:t>
      </w:r>
    </w:p>
    <w:p w:rsidR="00A25C42" w:rsidRPr="0012576F" w:rsidRDefault="00184A6F" w:rsidP="00033A6C">
      <w:pPr>
        <w:spacing w:line="360" w:lineRule="auto"/>
        <w:rPr>
          <w:rFonts w:ascii="宋体" w:hAnsi="宋体"/>
          <w:b/>
          <w:bCs/>
          <w:sz w:val="24"/>
        </w:rPr>
      </w:pPr>
      <w:r w:rsidRPr="0012576F">
        <w:rPr>
          <w:rFonts w:ascii="宋体" w:hAnsi="宋体" w:hint="eastAsia"/>
          <w:b/>
          <w:bCs/>
          <w:sz w:val="24"/>
        </w:rPr>
        <w:t>6</w:t>
      </w:r>
      <w:r w:rsidR="00033A6C" w:rsidRPr="0012576F">
        <w:rPr>
          <w:rFonts w:ascii="宋体" w:hAnsi="宋体"/>
          <w:b/>
          <w:bCs/>
          <w:sz w:val="24"/>
        </w:rPr>
        <w:t>.2 场外</w:t>
      </w:r>
      <w:r w:rsidR="00033A6C" w:rsidRPr="0012576F">
        <w:rPr>
          <w:rFonts w:ascii="宋体" w:hAnsi="宋体" w:hint="eastAsia"/>
          <w:b/>
          <w:bCs/>
          <w:sz w:val="24"/>
        </w:rPr>
        <w:t>代销</w:t>
      </w:r>
      <w:r w:rsidR="00033A6C" w:rsidRPr="0012576F">
        <w:rPr>
          <w:rFonts w:ascii="宋体" w:hAnsi="宋体"/>
          <w:b/>
          <w:bCs/>
          <w:sz w:val="24"/>
        </w:rPr>
        <w:t>机构</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中国工商银行股份有限公司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中国农业银行股份有限公司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中国银行股份有限公司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中国建设银行股份有限公司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交通银行股份有限公司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招商银行股份有限公司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中国民生银行股份有限公司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华夏银行股份有限公司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渤海银行股份有限公司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深圳市新兰德证券投资咨询有限公司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和讯信息科技有限公司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上海挖财基金销售有限公司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北京百度百盈基金销售有限公司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诺亚正行（上海）基金销售投资顾问有限公司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深圳众禄基金销售股份有限公司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上海天天基金销售有限公司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上海好买基金销售有限公司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蚂蚁（杭州）基金销售有限公司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上海长量基金销售投资顾问有限公司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浙江同花顺基金销售有限公司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上海利得基金销售有限公司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嘉实财富管理有限公司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南京苏宁基金销售有限公司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北京恒天明泽基金销售有限公司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北京汇成基金销售有限公司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北京晟视天下基金销售有限公司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北京唐鼎耀华基金销售有限公司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北京新浪仓石基金销售有限公司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上海万得基金销售有限公司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北京凤凰金信投资管理有限公司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上海汇付金融服务有限公司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北京微动利基金销售有限公司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上海基煜基金销售有限公司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北京虹点基金销售有限公司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深圳富济财富管理有限公司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上海陆金所基金销售有限公司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珠海盈米基金销售有限公司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奕丰金融基金销售有限公司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中证金牛</w:t>
      </w:r>
      <w:r w:rsidRPr="0012576F">
        <w:rPr>
          <w:rFonts w:hint="eastAsia"/>
          <w:bCs/>
          <w:color w:val="000000"/>
          <w:sz w:val="24"/>
        </w:rPr>
        <w:t>(</w:t>
      </w:r>
      <w:r w:rsidRPr="0012576F">
        <w:rPr>
          <w:rFonts w:hint="eastAsia"/>
          <w:bCs/>
          <w:color w:val="000000"/>
          <w:sz w:val="24"/>
        </w:rPr>
        <w:t>北京</w:t>
      </w:r>
      <w:r w:rsidRPr="0012576F">
        <w:rPr>
          <w:rFonts w:hint="eastAsia"/>
          <w:bCs/>
          <w:color w:val="000000"/>
          <w:sz w:val="24"/>
        </w:rPr>
        <w:t>)</w:t>
      </w:r>
      <w:r w:rsidRPr="0012576F">
        <w:rPr>
          <w:rFonts w:hint="eastAsia"/>
          <w:bCs/>
          <w:color w:val="000000"/>
          <w:sz w:val="24"/>
        </w:rPr>
        <w:t>投资咨询有限公司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北京肯特瑞财富投资管理有限公司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北京蛋卷基金销售有限公司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上海华夏财富投资管理有限公司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中信期货有限公司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国泰君安证券股份有限公司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中信建投证券股份有限公司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国信证券股份有限公司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招商证券股份有限公司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广发证券股份有限公司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中信证券股份有限公司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中国银河证券股份有限公司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海通证券股份有限公司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申万宏源证券有限公司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兴业证券股份有限公司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长江证券股份有限公司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安信证券股份有限公司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中信证券</w:t>
      </w:r>
      <w:r w:rsidRPr="0012576F">
        <w:rPr>
          <w:rFonts w:hint="eastAsia"/>
          <w:bCs/>
          <w:color w:val="000000"/>
          <w:sz w:val="24"/>
        </w:rPr>
        <w:t>(</w:t>
      </w:r>
      <w:r w:rsidRPr="0012576F">
        <w:rPr>
          <w:rFonts w:hint="eastAsia"/>
          <w:bCs/>
          <w:color w:val="000000"/>
          <w:sz w:val="24"/>
        </w:rPr>
        <w:t>浙江</w:t>
      </w:r>
      <w:r w:rsidRPr="0012576F">
        <w:rPr>
          <w:rFonts w:hint="eastAsia"/>
          <w:bCs/>
          <w:color w:val="000000"/>
          <w:sz w:val="24"/>
        </w:rPr>
        <w:t>)</w:t>
      </w:r>
      <w:r w:rsidRPr="0012576F">
        <w:rPr>
          <w:rFonts w:hint="eastAsia"/>
          <w:bCs/>
          <w:color w:val="000000"/>
          <w:sz w:val="24"/>
        </w:rPr>
        <w:t>有限责任公司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国元证券股份有限公司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渤海证券股份有限公司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华泰证券股份有限公司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中信证券（山东）有限责任公司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信达证券股份有限公司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长城证券有限责任公司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光大证券股份有限公司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广州证券有限责任公司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东北证券股份有限公司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上海证券有限责任公司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浙商证券股份有限公司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平安证券股份有限公司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财富证券股份有限公司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东海证券股份有限公司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申万宏源西部证券有限公司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中泰证券股份有限公司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第一创业证券股份有限公司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华福证券有限责任公司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中国中金财富证券有限公司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中国中金财富证券有限公司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西藏东方财富证券股份有限公司</w:t>
      </w:r>
    </w:p>
    <w:p w:rsidR="00461CA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九州证券有限公司</w:t>
      </w:r>
    </w:p>
    <w:p w:rsidR="00692E6F" w:rsidRPr="0012576F" w:rsidRDefault="00461CAF" w:rsidP="00566B8C">
      <w:pPr>
        <w:pStyle w:val="a9"/>
        <w:numPr>
          <w:ilvl w:val="0"/>
          <w:numId w:val="5"/>
        </w:numPr>
        <w:spacing w:line="360" w:lineRule="auto"/>
        <w:ind w:firstLineChars="0"/>
        <w:rPr>
          <w:bCs/>
          <w:color w:val="000000"/>
          <w:sz w:val="24"/>
        </w:rPr>
      </w:pPr>
      <w:r w:rsidRPr="0012576F">
        <w:rPr>
          <w:rFonts w:hint="eastAsia"/>
          <w:bCs/>
          <w:color w:val="000000"/>
          <w:sz w:val="24"/>
        </w:rPr>
        <w:t>华融证券股份有限公司</w:t>
      </w:r>
    </w:p>
    <w:p w:rsidR="00033A6C" w:rsidRPr="0012576F" w:rsidRDefault="000260BC" w:rsidP="000260BC">
      <w:pPr>
        <w:spacing w:line="360" w:lineRule="auto"/>
        <w:ind w:firstLineChars="200" w:firstLine="480"/>
        <w:rPr>
          <w:sz w:val="24"/>
        </w:rPr>
      </w:pPr>
      <w:r w:rsidRPr="0012576F">
        <w:rPr>
          <w:rFonts w:hint="eastAsia"/>
          <w:sz w:val="24"/>
        </w:rPr>
        <w:t>上述机构可代理销售本基金</w:t>
      </w:r>
      <w:r w:rsidR="00461CAF" w:rsidRPr="0012576F">
        <w:rPr>
          <w:rFonts w:hint="eastAsia"/>
          <w:sz w:val="24"/>
        </w:rPr>
        <w:t>人民币</w:t>
      </w:r>
      <w:r w:rsidR="00461CAF" w:rsidRPr="0012576F">
        <w:rPr>
          <w:rFonts w:hint="eastAsia"/>
          <w:sz w:val="24"/>
        </w:rPr>
        <w:t>A</w:t>
      </w:r>
      <w:r w:rsidR="00461CAF" w:rsidRPr="0012576F">
        <w:rPr>
          <w:rFonts w:hint="eastAsia"/>
          <w:sz w:val="24"/>
        </w:rPr>
        <w:t>、</w:t>
      </w:r>
      <w:r w:rsidR="00461CAF" w:rsidRPr="0012576F">
        <w:rPr>
          <w:rFonts w:hint="eastAsia"/>
          <w:sz w:val="24"/>
        </w:rPr>
        <w:t>C</w:t>
      </w:r>
      <w:r w:rsidR="00461CAF" w:rsidRPr="0012576F">
        <w:rPr>
          <w:rFonts w:hint="eastAsia"/>
          <w:sz w:val="24"/>
        </w:rPr>
        <w:t>两类份额</w:t>
      </w:r>
      <w:r w:rsidRPr="0012576F">
        <w:rPr>
          <w:rFonts w:hint="eastAsia"/>
          <w:sz w:val="24"/>
        </w:rPr>
        <w:t>，本基金美元现汇</w:t>
      </w:r>
      <w:r w:rsidRPr="0012576F">
        <w:rPr>
          <w:rFonts w:hint="eastAsia"/>
          <w:sz w:val="24"/>
        </w:rPr>
        <w:t>A</w:t>
      </w:r>
      <w:r w:rsidRPr="0012576F">
        <w:rPr>
          <w:rFonts w:hint="eastAsia"/>
          <w:sz w:val="24"/>
        </w:rPr>
        <w:t>、</w:t>
      </w:r>
      <w:r w:rsidRPr="0012576F">
        <w:rPr>
          <w:rFonts w:hint="eastAsia"/>
          <w:sz w:val="24"/>
        </w:rPr>
        <w:t>C</w:t>
      </w:r>
      <w:r w:rsidRPr="0012576F">
        <w:rPr>
          <w:rFonts w:hint="eastAsia"/>
          <w:sz w:val="24"/>
        </w:rPr>
        <w:t>两类份额仅在本公司直销</w:t>
      </w:r>
      <w:r w:rsidR="00A21A1C" w:rsidRPr="0012576F">
        <w:rPr>
          <w:rFonts w:hint="eastAsia"/>
          <w:sz w:val="24"/>
        </w:rPr>
        <w:t>柜台</w:t>
      </w:r>
      <w:r w:rsidR="00905FE9">
        <w:rPr>
          <w:rFonts w:hint="eastAsia"/>
          <w:sz w:val="24"/>
        </w:rPr>
        <w:t>和</w:t>
      </w:r>
      <w:bookmarkStart w:id="1" w:name="_GoBack"/>
      <w:bookmarkEnd w:id="1"/>
      <w:r w:rsidR="00905FE9" w:rsidRPr="0012576F">
        <w:rPr>
          <w:rFonts w:hint="eastAsia"/>
          <w:bCs/>
          <w:color w:val="000000"/>
          <w:sz w:val="24"/>
        </w:rPr>
        <w:t>中国建设银行股份有限公司</w:t>
      </w:r>
      <w:r w:rsidRPr="0012576F">
        <w:rPr>
          <w:rFonts w:hint="eastAsia"/>
          <w:sz w:val="24"/>
        </w:rPr>
        <w:t>销售。</w:t>
      </w:r>
      <w:r w:rsidR="00033A6C" w:rsidRPr="0012576F">
        <w:rPr>
          <w:rFonts w:hint="eastAsia"/>
          <w:sz w:val="24"/>
        </w:rPr>
        <w:t>基金管理人可以根据相关法律法规要求，选择其他符合要求的机构代理销售本基金，具体情况以相关公告为准。</w:t>
      </w:r>
    </w:p>
    <w:p w:rsidR="00033A6C" w:rsidRPr="0012576F" w:rsidRDefault="00184A6F" w:rsidP="00033A6C">
      <w:pPr>
        <w:spacing w:line="360" w:lineRule="auto"/>
        <w:rPr>
          <w:rFonts w:ascii="宋体" w:hAnsi="宋体"/>
          <w:b/>
          <w:bCs/>
          <w:sz w:val="24"/>
        </w:rPr>
      </w:pPr>
      <w:r w:rsidRPr="0012576F">
        <w:rPr>
          <w:rFonts w:hint="eastAsia"/>
          <w:b/>
          <w:color w:val="000000"/>
          <w:sz w:val="24"/>
        </w:rPr>
        <w:t>7</w:t>
      </w:r>
      <w:r w:rsidR="00033A6C" w:rsidRPr="0012576F">
        <w:rPr>
          <w:rFonts w:hint="eastAsia"/>
          <w:b/>
          <w:color w:val="000000"/>
          <w:sz w:val="24"/>
        </w:rPr>
        <w:t>.</w:t>
      </w:r>
      <w:r w:rsidR="00033A6C" w:rsidRPr="0012576F">
        <w:rPr>
          <w:rFonts w:hint="eastAsia"/>
          <w:b/>
          <w:color w:val="000000"/>
          <w:sz w:val="24"/>
        </w:rPr>
        <w:t>基金份额净值公告</w:t>
      </w:r>
      <w:r w:rsidR="00033A6C" w:rsidRPr="0012576F">
        <w:rPr>
          <w:rFonts w:hint="eastAsia"/>
          <w:b/>
          <w:color w:val="000000"/>
          <w:sz w:val="24"/>
        </w:rPr>
        <w:t>/</w:t>
      </w:r>
      <w:r w:rsidR="00033A6C" w:rsidRPr="0012576F">
        <w:rPr>
          <w:rFonts w:hint="eastAsia"/>
          <w:b/>
          <w:color w:val="000000"/>
          <w:sz w:val="24"/>
        </w:rPr>
        <w:t>基金收益公告的披露安排</w:t>
      </w:r>
    </w:p>
    <w:p w:rsidR="00960DBB" w:rsidRPr="0012576F" w:rsidRDefault="005721B1" w:rsidP="00960DBB">
      <w:pPr>
        <w:spacing w:line="360" w:lineRule="auto"/>
        <w:ind w:firstLineChars="200" w:firstLine="480"/>
        <w:rPr>
          <w:sz w:val="24"/>
        </w:rPr>
      </w:pPr>
      <w:r w:rsidRPr="0012576F">
        <w:rPr>
          <w:rFonts w:hint="eastAsia"/>
          <w:sz w:val="24"/>
        </w:rPr>
        <w:t>从</w:t>
      </w:r>
      <w:r w:rsidRPr="0012576F">
        <w:rPr>
          <w:rFonts w:hint="eastAsia"/>
          <w:sz w:val="24"/>
        </w:rPr>
        <w:t>20</w:t>
      </w:r>
      <w:r w:rsidR="0040773C" w:rsidRPr="0012576F">
        <w:rPr>
          <w:rFonts w:hint="eastAsia"/>
          <w:sz w:val="24"/>
        </w:rPr>
        <w:t>20</w:t>
      </w:r>
      <w:r w:rsidRPr="0012576F">
        <w:rPr>
          <w:rFonts w:hint="eastAsia"/>
          <w:sz w:val="24"/>
        </w:rPr>
        <w:t>年</w:t>
      </w:r>
      <w:r w:rsidR="0040773C" w:rsidRPr="0012576F">
        <w:rPr>
          <w:rFonts w:hint="eastAsia"/>
          <w:sz w:val="24"/>
        </w:rPr>
        <w:t>1</w:t>
      </w:r>
      <w:r w:rsidRPr="0012576F">
        <w:rPr>
          <w:rFonts w:hint="eastAsia"/>
          <w:sz w:val="24"/>
        </w:rPr>
        <w:t>月</w:t>
      </w:r>
      <w:r w:rsidR="009404D1" w:rsidRPr="0012576F">
        <w:rPr>
          <w:rFonts w:hint="eastAsia"/>
          <w:sz w:val="24"/>
        </w:rPr>
        <w:t>10</w:t>
      </w:r>
      <w:r w:rsidRPr="0012576F">
        <w:rPr>
          <w:rFonts w:hint="eastAsia"/>
          <w:sz w:val="24"/>
        </w:rPr>
        <w:t>起</w:t>
      </w:r>
      <w:r w:rsidR="00960DBB" w:rsidRPr="0012576F">
        <w:rPr>
          <w:rFonts w:hint="eastAsia"/>
          <w:sz w:val="24"/>
        </w:rPr>
        <w:t>，本公司将在</w:t>
      </w:r>
      <w:r w:rsidR="009404D1" w:rsidRPr="0012576F">
        <w:rPr>
          <w:rFonts w:hint="eastAsia"/>
          <w:sz w:val="24"/>
        </w:rPr>
        <w:t>每个开放日的</w:t>
      </w:r>
      <w:r w:rsidR="009404D1" w:rsidRPr="0012576F">
        <w:rPr>
          <w:rFonts w:hint="eastAsia"/>
          <w:sz w:val="24"/>
        </w:rPr>
        <w:t>2</w:t>
      </w:r>
      <w:r w:rsidR="009404D1" w:rsidRPr="0012576F">
        <w:rPr>
          <w:rFonts w:hint="eastAsia"/>
          <w:sz w:val="24"/>
        </w:rPr>
        <w:t>个工作日内</w:t>
      </w:r>
      <w:r w:rsidR="00960DBB" w:rsidRPr="0012576F">
        <w:rPr>
          <w:rFonts w:hint="eastAsia"/>
          <w:sz w:val="24"/>
        </w:rPr>
        <w:t>，通过网站、基金份额发售网点以及其他媒介，披露开放日的</w:t>
      </w:r>
      <w:r w:rsidR="00B27DD5" w:rsidRPr="0012576F">
        <w:rPr>
          <w:rFonts w:hint="eastAsia"/>
          <w:sz w:val="24"/>
        </w:rPr>
        <w:t>本基金各类基金份额累计净值和份额净值</w:t>
      </w:r>
      <w:r w:rsidRPr="0012576F">
        <w:rPr>
          <w:rFonts w:hint="eastAsia"/>
          <w:sz w:val="24"/>
        </w:rPr>
        <w:t>，敬请投资者留意</w:t>
      </w:r>
      <w:r w:rsidR="00960DBB" w:rsidRPr="0012576F">
        <w:rPr>
          <w:rFonts w:hint="eastAsia"/>
          <w:sz w:val="24"/>
        </w:rPr>
        <w:t>。</w:t>
      </w:r>
    </w:p>
    <w:p w:rsidR="00033A6C" w:rsidRPr="0012576F" w:rsidRDefault="00184A6F" w:rsidP="00033A6C">
      <w:pPr>
        <w:pStyle w:val="3"/>
        <w:keepNext w:val="0"/>
        <w:keepLines w:val="0"/>
        <w:spacing w:before="0" w:after="0" w:line="360" w:lineRule="auto"/>
        <w:rPr>
          <w:color w:val="000000"/>
          <w:sz w:val="24"/>
          <w:szCs w:val="24"/>
        </w:rPr>
      </w:pPr>
      <w:r w:rsidRPr="0012576F">
        <w:rPr>
          <w:rFonts w:hint="eastAsia"/>
          <w:color w:val="000000"/>
          <w:sz w:val="24"/>
          <w:szCs w:val="24"/>
        </w:rPr>
        <w:t>8</w:t>
      </w:r>
      <w:r w:rsidR="00033A6C" w:rsidRPr="0012576F">
        <w:rPr>
          <w:rFonts w:hint="eastAsia"/>
          <w:color w:val="000000"/>
          <w:sz w:val="24"/>
          <w:szCs w:val="24"/>
        </w:rPr>
        <w:t>.</w:t>
      </w:r>
      <w:r w:rsidR="00033A6C" w:rsidRPr="0012576F">
        <w:rPr>
          <w:rFonts w:hint="eastAsia"/>
          <w:color w:val="000000"/>
          <w:sz w:val="24"/>
          <w:szCs w:val="24"/>
        </w:rPr>
        <w:t>其他需要提示的事项</w:t>
      </w:r>
    </w:p>
    <w:p w:rsidR="00F900E8" w:rsidRPr="0012576F" w:rsidRDefault="00F900E8" w:rsidP="00F900E8">
      <w:pPr>
        <w:pStyle w:val="a9"/>
        <w:numPr>
          <w:ilvl w:val="0"/>
          <w:numId w:val="4"/>
        </w:numPr>
        <w:spacing w:line="360" w:lineRule="auto"/>
        <w:ind w:left="0" w:firstLine="480"/>
        <w:rPr>
          <w:color w:val="000000"/>
          <w:sz w:val="24"/>
        </w:rPr>
      </w:pPr>
      <w:r w:rsidRPr="0012576F">
        <w:rPr>
          <w:rFonts w:hint="eastAsia"/>
          <w:color w:val="000000"/>
          <w:sz w:val="24"/>
        </w:rPr>
        <w:t>本基金采用人民币、美元现汇的多币种销售，投资者在申购时可自行选择申购币种，赎回币种与其对应份额的申购币种相同；基金管理人可以在不违反法律法规规定的情况下，增加新币种的申购、赎回或调整现有币种的设置，并对业绩基准、信息披露等相关约定进行相应调整并公告，且向中国证监会备案。</w:t>
      </w:r>
    </w:p>
    <w:p w:rsidR="00033A6C" w:rsidRPr="0012576F" w:rsidRDefault="00033A6C" w:rsidP="00F900E8">
      <w:pPr>
        <w:pStyle w:val="a9"/>
        <w:numPr>
          <w:ilvl w:val="0"/>
          <w:numId w:val="4"/>
        </w:numPr>
        <w:spacing w:line="360" w:lineRule="auto"/>
        <w:ind w:left="0" w:firstLine="480"/>
        <w:rPr>
          <w:color w:val="000000"/>
          <w:sz w:val="24"/>
        </w:rPr>
      </w:pPr>
      <w:r w:rsidRPr="0012576F">
        <w:rPr>
          <w:rFonts w:hint="eastAsia"/>
          <w:color w:val="000000"/>
          <w:sz w:val="24"/>
        </w:rPr>
        <w:t>本公告仅对本基金的开放日常申购、赎回、定期定额投资业务事项予以说明。投资者欲了解本基金详细情况，请认真阅读本基金的《招募说明书》。</w:t>
      </w:r>
    </w:p>
    <w:p w:rsidR="008867BC" w:rsidRPr="0012576F" w:rsidRDefault="008867BC" w:rsidP="00F900E8">
      <w:pPr>
        <w:pStyle w:val="a9"/>
        <w:numPr>
          <w:ilvl w:val="0"/>
          <w:numId w:val="4"/>
        </w:numPr>
        <w:spacing w:line="360" w:lineRule="auto"/>
        <w:ind w:left="0" w:firstLine="480"/>
        <w:rPr>
          <w:color w:val="000000"/>
          <w:sz w:val="24"/>
        </w:rPr>
      </w:pPr>
      <w:r w:rsidRPr="0012576F">
        <w:rPr>
          <w:rFonts w:hint="eastAsia"/>
          <w:color w:val="000000"/>
          <w:sz w:val="24"/>
        </w:rPr>
        <w:t>投资人必须根据销售机构规定的程序，在开放日的具体业务办理时间内提出申购或赎回的申请。</w:t>
      </w:r>
    </w:p>
    <w:p w:rsidR="00254DCF" w:rsidRPr="0012576F" w:rsidRDefault="00254DCF" w:rsidP="00254DCF">
      <w:pPr>
        <w:pStyle w:val="a9"/>
        <w:numPr>
          <w:ilvl w:val="0"/>
          <w:numId w:val="4"/>
        </w:numPr>
        <w:spacing w:line="360" w:lineRule="auto"/>
        <w:ind w:left="0" w:firstLine="480"/>
        <w:rPr>
          <w:color w:val="000000"/>
          <w:sz w:val="24"/>
        </w:rPr>
      </w:pPr>
      <w:r w:rsidRPr="0012576F">
        <w:rPr>
          <w:rFonts w:hint="eastAsia"/>
          <w:color w:val="000000"/>
          <w:sz w:val="24"/>
        </w:rPr>
        <w:t>若本基金的代销机构开展费率优惠活动，本基金则自动参加，优惠活动的费率折扣由代销机构决定和执行，本公司根据相关代销机构提供的费率折扣办理。优惠活动解释权归具体代销机构所有，且其有权对上述优惠活动内容进行变更，本公司不再另行公告。有关优惠活动具体事宜，请咨询相关代销机构。</w:t>
      </w:r>
    </w:p>
    <w:p w:rsidR="008867BC" w:rsidRPr="0012576F" w:rsidRDefault="00F900E8" w:rsidP="00F900E8">
      <w:pPr>
        <w:pStyle w:val="a9"/>
        <w:numPr>
          <w:ilvl w:val="0"/>
          <w:numId w:val="4"/>
        </w:numPr>
        <w:spacing w:line="360" w:lineRule="auto"/>
        <w:ind w:left="0" w:firstLine="480"/>
        <w:rPr>
          <w:color w:val="000000"/>
          <w:sz w:val="24"/>
        </w:rPr>
      </w:pPr>
      <w:r w:rsidRPr="0012576F">
        <w:rPr>
          <w:rFonts w:hint="eastAsia"/>
          <w:color w:val="000000"/>
          <w:sz w:val="24"/>
        </w:rPr>
        <w:t>投资人申购基金份额时，必须全额交付申购款项，投资人交付申购款项，申购成立；基金份额登记机构确认基金份额时，申购生效。基金份额持有人递交赎回申请，赎回成立；基金份额登记机构确认赎回时，赎回生效。投资者赎回申请生效后，基金管理人将在</w:t>
      </w:r>
      <w:r w:rsidRPr="0012576F">
        <w:rPr>
          <w:rFonts w:hint="eastAsia"/>
          <w:color w:val="000000"/>
          <w:sz w:val="24"/>
        </w:rPr>
        <w:t>T</w:t>
      </w:r>
      <w:r w:rsidRPr="0012576F">
        <w:rPr>
          <w:rFonts w:hint="eastAsia"/>
          <w:color w:val="000000"/>
          <w:sz w:val="24"/>
        </w:rPr>
        <w:t>＋</w:t>
      </w:r>
      <w:r w:rsidRPr="0012576F">
        <w:rPr>
          <w:rFonts w:hint="eastAsia"/>
          <w:color w:val="000000"/>
          <w:sz w:val="24"/>
        </w:rPr>
        <w:t>10</w:t>
      </w:r>
      <w:r w:rsidRPr="0012576F">
        <w:rPr>
          <w:rFonts w:hint="eastAsia"/>
          <w:color w:val="000000"/>
          <w:sz w:val="24"/>
        </w:rPr>
        <w:t>日</w:t>
      </w:r>
      <w:r w:rsidRPr="0012576F">
        <w:rPr>
          <w:rFonts w:hint="eastAsia"/>
          <w:color w:val="000000"/>
          <w:sz w:val="24"/>
        </w:rPr>
        <w:t>(</w:t>
      </w:r>
      <w:r w:rsidRPr="0012576F">
        <w:rPr>
          <w:rFonts w:hint="eastAsia"/>
          <w:color w:val="000000"/>
          <w:sz w:val="24"/>
        </w:rPr>
        <w:t>包括该日</w:t>
      </w:r>
      <w:r w:rsidRPr="0012576F">
        <w:rPr>
          <w:rFonts w:hint="eastAsia"/>
          <w:color w:val="000000"/>
          <w:sz w:val="24"/>
        </w:rPr>
        <w:t>)</w:t>
      </w:r>
      <w:r w:rsidRPr="0012576F">
        <w:rPr>
          <w:rFonts w:hint="eastAsia"/>
          <w:color w:val="000000"/>
          <w:sz w:val="24"/>
        </w:rPr>
        <w:t>内支付赎回款项。如遇外管局相关规定有变更、本基金所投资市场或外汇市场暂停交易、或交易清算规则发生变更等特殊情况，或证券交易所或交易市场数据传输延迟、通讯系统故障、银行交换系统故障或其他非基金管理人及基金托管人所能控制的因素影响了业务流程，赎回款项支付时间可相应调整。在发生巨额赎回或基金合同约定的延缓支付赎回款项的情形时，款项的支付办法参照基金合同有关条款处理。</w:t>
      </w:r>
    </w:p>
    <w:p w:rsidR="00033A6C" w:rsidRPr="0012576F" w:rsidRDefault="00F900E8" w:rsidP="00F900E8">
      <w:pPr>
        <w:pStyle w:val="a9"/>
        <w:numPr>
          <w:ilvl w:val="0"/>
          <w:numId w:val="4"/>
        </w:numPr>
        <w:spacing w:line="360" w:lineRule="auto"/>
        <w:ind w:left="0" w:firstLine="480"/>
        <w:rPr>
          <w:color w:val="000000"/>
          <w:sz w:val="24"/>
        </w:rPr>
      </w:pPr>
      <w:r w:rsidRPr="0012576F">
        <w:rPr>
          <w:rFonts w:hint="eastAsia"/>
          <w:color w:val="000000"/>
          <w:sz w:val="24"/>
        </w:rPr>
        <w:t>基金管理人应以交易时间结束前受理有效申购和赎回申请的当天作为申购或赎回申请日</w:t>
      </w:r>
      <w:r w:rsidRPr="0012576F">
        <w:rPr>
          <w:rFonts w:hint="eastAsia"/>
          <w:color w:val="000000"/>
          <w:sz w:val="24"/>
        </w:rPr>
        <w:t>(T</w:t>
      </w:r>
      <w:r w:rsidRPr="0012576F">
        <w:rPr>
          <w:rFonts w:hint="eastAsia"/>
          <w:color w:val="000000"/>
          <w:sz w:val="24"/>
        </w:rPr>
        <w:t>日</w:t>
      </w:r>
      <w:r w:rsidRPr="0012576F">
        <w:rPr>
          <w:rFonts w:hint="eastAsia"/>
          <w:color w:val="000000"/>
          <w:sz w:val="24"/>
        </w:rPr>
        <w:t>)</w:t>
      </w:r>
      <w:r w:rsidRPr="0012576F">
        <w:rPr>
          <w:rFonts w:hint="eastAsia"/>
          <w:color w:val="000000"/>
          <w:sz w:val="24"/>
        </w:rPr>
        <w:t>，在正常情况下，本基金登记机构在</w:t>
      </w:r>
      <w:r w:rsidRPr="0012576F">
        <w:rPr>
          <w:rFonts w:hint="eastAsia"/>
          <w:color w:val="000000"/>
          <w:sz w:val="24"/>
        </w:rPr>
        <w:t>T+2</w:t>
      </w:r>
      <w:r w:rsidRPr="0012576F">
        <w:rPr>
          <w:rFonts w:hint="eastAsia"/>
          <w:color w:val="000000"/>
          <w:sz w:val="24"/>
        </w:rPr>
        <w:t>日内对该交易的有效性进行确认。</w:t>
      </w:r>
      <w:r w:rsidRPr="0012576F">
        <w:rPr>
          <w:rFonts w:hint="eastAsia"/>
          <w:color w:val="000000"/>
          <w:sz w:val="24"/>
        </w:rPr>
        <w:t>T</w:t>
      </w:r>
      <w:r w:rsidRPr="0012576F">
        <w:rPr>
          <w:rFonts w:hint="eastAsia"/>
          <w:color w:val="000000"/>
          <w:sz w:val="24"/>
        </w:rPr>
        <w:t>日提交的有效申请，投资人应在</w:t>
      </w:r>
      <w:r w:rsidRPr="0012576F">
        <w:rPr>
          <w:rFonts w:hint="eastAsia"/>
          <w:color w:val="000000"/>
          <w:sz w:val="24"/>
        </w:rPr>
        <w:t>T+3</w:t>
      </w:r>
      <w:r w:rsidRPr="0012576F">
        <w:rPr>
          <w:rFonts w:hint="eastAsia"/>
          <w:color w:val="000000"/>
          <w:sz w:val="24"/>
        </w:rPr>
        <w:t>日后</w:t>
      </w:r>
      <w:r w:rsidRPr="0012576F">
        <w:rPr>
          <w:rFonts w:hint="eastAsia"/>
          <w:color w:val="000000"/>
          <w:sz w:val="24"/>
        </w:rPr>
        <w:t>(</w:t>
      </w:r>
      <w:r w:rsidRPr="0012576F">
        <w:rPr>
          <w:rFonts w:hint="eastAsia"/>
          <w:color w:val="000000"/>
          <w:sz w:val="24"/>
        </w:rPr>
        <w:t>包括该日</w:t>
      </w:r>
      <w:r w:rsidRPr="0012576F">
        <w:rPr>
          <w:rFonts w:hint="eastAsia"/>
          <w:color w:val="000000"/>
          <w:sz w:val="24"/>
        </w:rPr>
        <w:t>)</w:t>
      </w:r>
      <w:r w:rsidRPr="0012576F">
        <w:rPr>
          <w:rFonts w:hint="eastAsia"/>
          <w:color w:val="000000"/>
          <w:sz w:val="24"/>
        </w:rPr>
        <w:t>及时到销售网点柜台或以销售机构规定的其他方式查询申请的确认情况。销售机构对申购、赎回申请的受理并不代表申请一定生效，而仅代表销售机构确实接收到申请。申购、赎回的确认以登记机构的确认结果为准。对于申请的确认情况，投资者应及时查询。因投资者怠于履行该项查询等各项义务，致使其相关权益受损的，基金管理人、基金托管人、基金销售机构不承担由此造成的损失或不利后果。若申购不成功，则申购款项退还给投资人。</w:t>
      </w:r>
    </w:p>
    <w:p w:rsidR="00F900E8" w:rsidRPr="0012576F" w:rsidRDefault="00F900E8" w:rsidP="00F900E8">
      <w:pPr>
        <w:pStyle w:val="a9"/>
        <w:numPr>
          <w:ilvl w:val="0"/>
          <w:numId w:val="4"/>
        </w:numPr>
        <w:spacing w:line="360" w:lineRule="auto"/>
        <w:ind w:left="0" w:firstLine="480"/>
        <w:rPr>
          <w:color w:val="000000"/>
          <w:sz w:val="24"/>
        </w:rPr>
      </w:pPr>
      <w:r w:rsidRPr="0012576F">
        <w:rPr>
          <w:rFonts w:hint="eastAsia"/>
          <w:bCs/>
          <w:sz w:val="24"/>
        </w:rPr>
        <w:t>在法律法规允许的范围内，基金管理人或登记机构可根据业务规则，对上述业务办理的时间和程序进行调整，基金管理人必须在新规则开始实施前依照《信息披露办法》的有关规定在指定媒介上公告。</w:t>
      </w:r>
    </w:p>
    <w:p w:rsidR="008867BC" w:rsidRPr="0012576F" w:rsidRDefault="008867BC" w:rsidP="003B4224">
      <w:pPr>
        <w:spacing w:line="360" w:lineRule="auto"/>
        <w:ind w:firstLineChars="200" w:firstLine="480"/>
        <w:rPr>
          <w:color w:val="000000"/>
          <w:sz w:val="24"/>
        </w:rPr>
      </w:pPr>
    </w:p>
    <w:p w:rsidR="008867BC" w:rsidRPr="0012576F" w:rsidRDefault="00033A6C" w:rsidP="00B95DC7">
      <w:pPr>
        <w:spacing w:line="360" w:lineRule="auto"/>
        <w:ind w:firstLineChars="200" w:firstLine="482"/>
        <w:rPr>
          <w:b/>
          <w:color w:val="000000"/>
          <w:sz w:val="24"/>
        </w:rPr>
      </w:pPr>
      <w:r w:rsidRPr="0012576F">
        <w:rPr>
          <w:rFonts w:hint="eastAsia"/>
          <w:b/>
          <w:color w:val="000000"/>
          <w:sz w:val="24"/>
        </w:rPr>
        <w:t>风险提示：</w:t>
      </w:r>
    </w:p>
    <w:p w:rsidR="00033A6C" w:rsidRPr="0012576F" w:rsidRDefault="00033A6C" w:rsidP="003B4224">
      <w:pPr>
        <w:spacing w:line="360" w:lineRule="auto"/>
        <w:ind w:firstLineChars="200" w:firstLine="480"/>
        <w:rPr>
          <w:color w:val="000000"/>
          <w:sz w:val="24"/>
        </w:rPr>
      </w:pPr>
      <w:r w:rsidRPr="0012576F">
        <w:rPr>
          <w:rFonts w:hint="eastAsia"/>
          <w:color w:val="000000"/>
          <w:sz w:val="24"/>
        </w:rPr>
        <w:t>本公司承诺以诚实信用、勤勉尽责的原则管理和运用基金资产，但不保证基金一定盈利，也不保证最低收益。投资者投资基金之前应认真阅读各基金的《基金合同》、《招募说明书》等文件。敬请投资者留意投资风险。</w:t>
      </w:r>
    </w:p>
    <w:p w:rsidR="008867BC" w:rsidRPr="0012576F" w:rsidRDefault="008867BC" w:rsidP="00033A6C">
      <w:pPr>
        <w:spacing w:line="360" w:lineRule="auto"/>
        <w:ind w:firstLineChars="200" w:firstLine="480"/>
        <w:jc w:val="right"/>
        <w:rPr>
          <w:color w:val="000000"/>
          <w:sz w:val="24"/>
        </w:rPr>
      </w:pPr>
    </w:p>
    <w:p w:rsidR="00033A6C" w:rsidRPr="0012576F" w:rsidRDefault="00033A6C" w:rsidP="00033A6C">
      <w:pPr>
        <w:spacing w:line="360" w:lineRule="auto"/>
        <w:ind w:firstLineChars="200" w:firstLine="480"/>
        <w:jc w:val="right"/>
        <w:rPr>
          <w:color w:val="000000"/>
          <w:sz w:val="24"/>
        </w:rPr>
      </w:pPr>
      <w:r w:rsidRPr="0012576F">
        <w:rPr>
          <w:rFonts w:hint="eastAsia"/>
          <w:color w:val="000000"/>
          <w:sz w:val="24"/>
        </w:rPr>
        <w:t>建信基金管理有限责任公司</w:t>
      </w:r>
    </w:p>
    <w:p w:rsidR="00033A6C" w:rsidRPr="00AB7DCD" w:rsidRDefault="007F64F3" w:rsidP="00033A6C">
      <w:pPr>
        <w:spacing w:line="360" w:lineRule="auto"/>
        <w:ind w:firstLineChars="200" w:firstLine="480"/>
        <w:jc w:val="right"/>
        <w:rPr>
          <w:color w:val="000000"/>
          <w:sz w:val="24"/>
        </w:rPr>
      </w:pPr>
      <w:r w:rsidRPr="0012576F">
        <w:rPr>
          <w:rFonts w:hint="eastAsia"/>
          <w:color w:val="000000"/>
          <w:sz w:val="24"/>
        </w:rPr>
        <w:t>2020</w:t>
      </w:r>
      <w:r w:rsidR="00033A6C" w:rsidRPr="0012576F">
        <w:rPr>
          <w:rFonts w:hint="eastAsia"/>
          <w:color w:val="000000"/>
          <w:sz w:val="24"/>
        </w:rPr>
        <w:t>年</w:t>
      </w:r>
      <w:r w:rsidR="00625FAE" w:rsidRPr="0012576F">
        <w:rPr>
          <w:rFonts w:hint="eastAsia"/>
          <w:color w:val="000000"/>
          <w:sz w:val="24"/>
        </w:rPr>
        <w:t>1</w:t>
      </w:r>
      <w:r w:rsidR="00033A6C" w:rsidRPr="0012576F">
        <w:rPr>
          <w:rFonts w:hint="eastAsia"/>
          <w:color w:val="000000"/>
          <w:sz w:val="24"/>
        </w:rPr>
        <w:t>月</w:t>
      </w:r>
      <w:r w:rsidR="00B03C93">
        <w:rPr>
          <w:rFonts w:hint="eastAsia"/>
          <w:color w:val="000000"/>
          <w:sz w:val="24"/>
        </w:rPr>
        <w:t>10</w:t>
      </w:r>
      <w:r w:rsidR="00033A6C" w:rsidRPr="0012576F">
        <w:rPr>
          <w:rFonts w:hint="eastAsia"/>
          <w:color w:val="000000"/>
          <w:sz w:val="24"/>
        </w:rPr>
        <w:t>日</w:t>
      </w:r>
    </w:p>
    <w:sectPr w:rsidR="00033A6C" w:rsidRPr="00AB7DCD" w:rsidSect="0084717E">
      <w:headerReference w:type="default"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DE6" w:rsidRDefault="00287DE6">
      <w:r>
        <w:separator/>
      </w:r>
    </w:p>
  </w:endnote>
  <w:endnote w:type="continuationSeparator" w:id="1">
    <w:p w:rsidR="00287DE6" w:rsidRDefault="00287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Sun-Identity-H">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Default="0028196D" w:rsidP="00E57126">
    <w:pPr>
      <w:pStyle w:val="a4"/>
      <w:jc w:val="center"/>
    </w:pPr>
    <w:r>
      <w:rPr>
        <w:rStyle w:val="a5"/>
      </w:rPr>
      <w:fldChar w:fldCharType="begin"/>
    </w:r>
    <w:r w:rsidR="0083118A">
      <w:rPr>
        <w:rStyle w:val="a5"/>
      </w:rPr>
      <w:instrText xml:space="preserve"> PAGE </w:instrText>
    </w:r>
    <w:r>
      <w:rPr>
        <w:rStyle w:val="a5"/>
      </w:rPr>
      <w:fldChar w:fldCharType="separate"/>
    </w:r>
    <w:r w:rsidR="005D37AE">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DE6" w:rsidRDefault="00287DE6">
      <w:r>
        <w:separator/>
      </w:r>
    </w:p>
  </w:footnote>
  <w:footnote w:type="continuationSeparator" w:id="1">
    <w:p w:rsidR="00287DE6" w:rsidRDefault="00287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Pr="006C5F3C" w:rsidRDefault="005D37AE" w:rsidP="006C5F3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3A02"/>
    <w:multiLevelType w:val="hybridMultilevel"/>
    <w:tmpl w:val="4B36E118"/>
    <w:lvl w:ilvl="0" w:tplc="D8B89B7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E206453"/>
    <w:multiLevelType w:val="hybridMultilevel"/>
    <w:tmpl w:val="0DF277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FBB50E7"/>
    <w:multiLevelType w:val="hybridMultilevel"/>
    <w:tmpl w:val="C64272E6"/>
    <w:lvl w:ilvl="0" w:tplc="687CE6F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9067C8F"/>
    <w:multiLevelType w:val="hybridMultilevel"/>
    <w:tmpl w:val="B3DA6876"/>
    <w:lvl w:ilvl="0" w:tplc="687CE6F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C1E63F9"/>
    <w:multiLevelType w:val="hybridMultilevel"/>
    <w:tmpl w:val="4F328DC6"/>
    <w:lvl w:ilvl="0" w:tplc="D2CC5D5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A6C"/>
    <w:rsid w:val="0000600A"/>
    <w:rsid w:val="000260BC"/>
    <w:rsid w:val="00032614"/>
    <w:rsid w:val="00033A6C"/>
    <w:rsid w:val="00062CBA"/>
    <w:rsid w:val="00064B2E"/>
    <w:rsid w:val="0006550A"/>
    <w:rsid w:val="00074B46"/>
    <w:rsid w:val="00086835"/>
    <w:rsid w:val="00092074"/>
    <w:rsid w:val="00095547"/>
    <w:rsid w:val="00097D4F"/>
    <w:rsid w:val="000A1BBF"/>
    <w:rsid w:val="000D1626"/>
    <w:rsid w:val="000D69DB"/>
    <w:rsid w:val="00116396"/>
    <w:rsid w:val="0012576F"/>
    <w:rsid w:val="00141028"/>
    <w:rsid w:val="00142E0E"/>
    <w:rsid w:val="00153DDA"/>
    <w:rsid w:val="00160B68"/>
    <w:rsid w:val="00184A6F"/>
    <w:rsid w:val="0019009C"/>
    <w:rsid w:val="001A5E50"/>
    <w:rsid w:val="001A63B2"/>
    <w:rsid w:val="001B6A8C"/>
    <w:rsid w:val="001B6E8D"/>
    <w:rsid w:val="001D0541"/>
    <w:rsid w:val="001D4C64"/>
    <w:rsid w:val="00210AA1"/>
    <w:rsid w:val="0021247B"/>
    <w:rsid w:val="00217817"/>
    <w:rsid w:val="00232178"/>
    <w:rsid w:val="002407F4"/>
    <w:rsid w:val="002502F4"/>
    <w:rsid w:val="00254DCF"/>
    <w:rsid w:val="00263E53"/>
    <w:rsid w:val="00266449"/>
    <w:rsid w:val="0028196D"/>
    <w:rsid w:val="002837F1"/>
    <w:rsid w:val="00287CCA"/>
    <w:rsid w:val="00287DE6"/>
    <w:rsid w:val="00291052"/>
    <w:rsid w:val="002A356F"/>
    <w:rsid w:val="002A60EF"/>
    <w:rsid w:val="002B0348"/>
    <w:rsid w:val="002C1132"/>
    <w:rsid w:val="002C4994"/>
    <w:rsid w:val="002D5E07"/>
    <w:rsid w:val="002E1DEB"/>
    <w:rsid w:val="002F2060"/>
    <w:rsid w:val="00302A0B"/>
    <w:rsid w:val="00306292"/>
    <w:rsid w:val="00310798"/>
    <w:rsid w:val="00326DC5"/>
    <w:rsid w:val="00332807"/>
    <w:rsid w:val="0034099A"/>
    <w:rsid w:val="003461C9"/>
    <w:rsid w:val="00366457"/>
    <w:rsid w:val="00381301"/>
    <w:rsid w:val="0039728B"/>
    <w:rsid w:val="003A276A"/>
    <w:rsid w:val="003B17E1"/>
    <w:rsid w:val="003B3ABC"/>
    <w:rsid w:val="003B4224"/>
    <w:rsid w:val="003B5681"/>
    <w:rsid w:val="003B762D"/>
    <w:rsid w:val="003C1FDD"/>
    <w:rsid w:val="003C435F"/>
    <w:rsid w:val="003E5915"/>
    <w:rsid w:val="003E7603"/>
    <w:rsid w:val="003F163A"/>
    <w:rsid w:val="0040052D"/>
    <w:rsid w:val="00401B06"/>
    <w:rsid w:val="00401B18"/>
    <w:rsid w:val="0040773C"/>
    <w:rsid w:val="004264BF"/>
    <w:rsid w:val="00446CCF"/>
    <w:rsid w:val="00453E54"/>
    <w:rsid w:val="00461CAF"/>
    <w:rsid w:val="00473CE7"/>
    <w:rsid w:val="004767C6"/>
    <w:rsid w:val="00476C06"/>
    <w:rsid w:val="0048627F"/>
    <w:rsid w:val="004872EA"/>
    <w:rsid w:val="004A53AC"/>
    <w:rsid w:val="004B3E7C"/>
    <w:rsid w:val="004C0A69"/>
    <w:rsid w:val="004C616A"/>
    <w:rsid w:val="004D18FF"/>
    <w:rsid w:val="004E329A"/>
    <w:rsid w:val="004F2AB4"/>
    <w:rsid w:val="00514AD5"/>
    <w:rsid w:val="005215B2"/>
    <w:rsid w:val="005366D6"/>
    <w:rsid w:val="00561B24"/>
    <w:rsid w:val="00566B8C"/>
    <w:rsid w:val="005721B1"/>
    <w:rsid w:val="005755D2"/>
    <w:rsid w:val="0057663B"/>
    <w:rsid w:val="00594519"/>
    <w:rsid w:val="005B4E4B"/>
    <w:rsid w:val="005C0664"/>
    <w:rsid w:val="005D07C6"/>
    <w:rsid w:val="005D0901"/>
    <w:rsid w:val="005D12AA"/>
    <w:rsid w:val="005D37AE"/>
    <w:rsid w:val="005E10B7"/>
    <w:rsid w:val="00625FAE"/>
    <w:rsid w:val="0063671E"/>
    <w:rsid w:val="006412B7"/>
    <w:rsid w:val="00641E1D"/>
    <w:rsid w:val="00663364"/>
    <w:rsid w:val="00675CB1"/>
    <w:rsid w:val="00692E6F"/>
    <w:rsid w:val="006A0C7B"/>
    <w:rsid w:val="006A59CB"/>
    <w:rsid w:val="006B02BB"/>
    <w:rsid w:val="006C1452"/>
    <w:rsid w:val="006C2176"/>
    <w:rsid w:val="006C3E1F"/>
    <w:rsid w:val="006C60CE"/>
    <w:rsid w:val="006E2A4D"/>
    <w:rsid w:val="006E5B48"/>
    <w:rsid w:val="00700626"/>
    <w:rsid w:val="00713701"/>
    <w:rsid w:val="0072239B"/>
    <w:rsid w:val="00736CF2"/>
    <w:rsid w:val="0076255D"/>
    <w:rsid w:val="0079693D"/>
    <w:rsid w:val="0079781E"/>
    <w:rsid w:val="007C0C01"/>
    <w:rsid w:val="007F64F3"/>
    <w:rsid w:val="00804361"/>
    <w:rsid w:val="00807DFF"/>
    <w:rsid w:val="008173CA"/>
    <w:rsid w:val="00821CEF"/>
    <w:rsid w:val="0083118A"/>
    <w:rsid w:val="00836447"/>
    <w:rsid w:val="00852FDB"/>
    <w:rsid w:val="00856BD5"/>
    <w:rsid w:val="00865738"/>
    <w:rsid w:val="00874F85"/>
    <w:rsid w:val="00876990"/>
    <w:rsid w:val="00882437"/>
    <w:rsid w:val="00882FA7"/>
    <w:rsid w:val="008867BC"/>
    <w:rsid w:val="008A7F20"/>
    <w:rsid w:val="008B2B46"/>
    <w:rsid w:val="008B4A10"/>
    <w:rsid w:val="008C1E11"/>
    <w:rsid w:val="00905FE9"/>
    <w:rsid w:val="00916380"/>
    <w:rsid w:val="00926A72"/>
    <w:rsid w:val="00933040"/>
    <w:rsid w:val="009404D1"/>
    <w:rsid w:val="00951309"/>
    <w:rsid w:val="00960DBB"/>
    <w:rsid w:val="009B0320"/>
    <w:rsid w:val="009B3BA5"/>
    <w:rsid w:val="009C51E4"/>
    <w:rsid w:val="009C5C3D"/>
    <w:rsid w:val="009E7118"/>
    <w:rsid w:val="009F0608"/>
    <w:rsid w:val="00A14F56"/>
    <w:rsid w:val="00A17E45"/>
    <w:rsid w:val="00A204A2"/>
    <w:rsid w:val="00A21A1C"/>
    <w:rsid w:val="00A25C42"/>
    <w:rsid w:val="00A32017"/>
    <w:rsid w:val="00A421F2"/>
    <w:rsid w:val="00A4614A"/>
    <w:rsid w:val="00A53A70"/>
    <w:rsid w:val="00A679A3"/>
    <w:rsid w:val="00A76597"/>
    <w:rsid w:val="00A805FB"/>
    <w:rsid w:val="00AA2702"/>
    <w:rsid w:val="00AA2ACA"/>
    <w:rsid w:val="00AC4F48"/>
    <w:rsid w:val="00AC6F30"/>
    <w:rsid w:val="00B03C93"/>
    <w:rsid w:val="00B24EEE"/>
    <w:rsid w:val="00B27DD5"/>
    <w:rsid w:val="00B46F82"/>
    <w:rsid w:val="00B5614A"/>
    <w:rsid w:val="00B64D4D"/>
    <w:rsid w:val="00B66AF6"/>
    <w:rsid w:val="00B67A30"/>
    <w:rsid w:val="00B74BE5"/>
    <w:rsid w:val="00B81AAC"/>
    <w:rsid w:val="00B95DC7"/>
    <w:rsid w:val="00BA3F4B"/>
    <w:rsid w:val="00BA77DD"/>
    <w:rsid w:val="00BB36F1"/>
    <w:rsid w:val="00BC0F28"/>
    <w:rsid w:val="00C05DDF"/>
    <w:rsid w:val="00C074E5"/>
    <w:rsid w:val="00C12277"/>
    <w:rsid w:val="00C151B2"/>
    <w:rsid w:val="00C16800"/>
    <w:rsid w:val="00C364A3"/>
    <w:rsid w:val="00C50D35"/>
    <w:rsid w:val="00C635AA"/>
    <w:rsid w:val="00C663C0"/>
    <w:rsid w:val="00C7421A"/>
    <w:rsid w:val="00CA634D"/>
    <w:rsid w:val="00CC2C6C"/>
    <w:rsid w:val="00CD5F76"/>
    <w:rsid w:val="00D05754"/>
    <w:rsid w:val="00D246CB"/>
    <w:rsid w:val="00D368A1"/>
    <w:rsid w:val="00D44E74"/>
    <w:rsid w:val="00D5112E"/>
    <w:rsid w:val="00D56869"/>
    <w:rsid w:val="00D70366"/>
    <w:rsid w:val="00D84311"/>
    <w:rsid w:val="00D87572"/>
    <w:rsid w:val="00D90743"/>
    <w:rsid w:val="00D907B2"/>
    <w:rsid w:val="00D91907"/>
    <w:rsid w:val="00DA7386"/>
    <w:rsid w:val="00DC3FF7"/>
    <w:rsid w:val="00DE1C58"/>
    <w:rsid w:val="00DE404B"/>
    <w:rsid w:val="00DE5DA8"/>
    <w:rsid w:val="00DE6CF4"/>
    <w:rsid w:val="00E047FB"/>
    <w:rsid w:val="00E1623A"/>
    <w:rsid w:val="00E27EDC"/>
    <w:rsid w:val="00E43AEA"/>
    <w:rsid w:val="00E553CA"/>
    <w:rsid w:val="00E83C68"/>
    <w:rsid w:val="00E95759"/>
    <w:rsid w:val="00E95B72"/>
    <w:rsid w:val="00EC76E8"/>
    <w:rsid w:val="00EF55DE"/>
    <w:rsid w:val="00F15160"/>
    <w:rsid w:val="00F322FD"/>
    <w:rsid w:val="00F40DDF"/>
    <w:rsid w:val="00F8691C"/>
    <w:rsid w:val="00F900E8"/>
    <w:rsid w:val="00FA284F"/>
    <w:rsid w:val="00FA7DB0"/>
    <w:rsid w:val="00FC5838"/>
    <w:rsid w:val="00FD7020"/>
    <w:rsid w:val="00FF77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6C"/>
    <w:pPr>
      <w:widowControl w:val="0"/>
      <w:jc w:val="both"/>
    </w:pPr>
    <w:rPr>
      <w:rFonts w:ascii="Times New Roman" w:eastAsia="宋体" w:hAnsi="Times New Roman" w:cs="Times New Roman"/>
      <w:szCs w:val="24"/>
    </w:rPr>
  </w:style>
  <w:style w:type="paragraph" w:styleId="3">
    <w:name w:val="heading 3"/>
    <w:basedOn w:val="a"/>
    <w:next w:val="a"/>
    <w:link w:val="3Char"/>
    <w:qFormat/>
    <w:rsid w:val="00033A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33A6C"/>
    <w:rPr>
      <w:rFonts w:ascii="Times New Roman" w:eastAsia="宋体" w:hAnsi="Times New Roman" w:cs="Times New Roman"/>
      <w:b/>
      <w:bCs/>
      <w:sz w:val="32"/>
      <w:szCs w:val="32"/>
    </w:rPr>
  </w:style>
  <w:style w:type="paragraph" w:styleId="a3">
    <w:name w:val="header"/>
    <w:basedOn w:val="a"/>
    <w:link w:val="Char"/>
    <w:uiPriority w:val="99"/>
    <w:rsid w:val="00033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A6C"/>
    <w:rPr>
      <w:rFonts w:ascii="Times New Roman" w:eastAsia="宋体" w:hAnsi="Times New Roman" w:cs="Times New Roman"/>
      <w:sz w:val="18"/>
      <w:szCs w:val="18"/>
    </w:rPr>
  </w:style>
  <w:style w:type="paragraph" w:styleId="a4">
    <w:name w:val="footer"/>
    <w:basedOn w:val="a"/>
    <w:link w:val="Char0"/>
    <w:rsid w:val="00033A6C"/>
    <w:pPr>
      <w:tabs>
        <w:tab w:val="center" w:pos="4153"/>
        <w:tab w:val="right" w:pos="8306"/>
      </w:tabs>
      <w:snapToGrid w:val="0"/>
      <w:jc w:val="left"/>
    </w:pPr>
    <w:rPr>
      <w:sz w:val="18"/>
      <w:szCs w:val="18"/>
    </w:rPr>
  </w:style>
  <w:style w:type="character" w:customStyle="1" w:styleId="Char0">
    <w:name w:val="页脚 Char"/>
    <w:basedOn w:val="a0"/>
    <w:link w:val="a4"/>
    <w:rsid w:val="00033A6C"/>
    <w:rPr>
      <w:rFonts w:ascii="Times New Roman" w:eastAsia="宋体" w:hAnsi="Times New Roman" w:cs="Times New Roman"/>
      <w:sz w:val="18"/>
      <w:szCs w:val="18"/>
    </w:rPr>
  </w:style>
  <w:style w:type="character" w:styleId="a5">
    <w:name w:val="page number"/>
    <w:basedOn w:val="a0"/>
    <w:rsid w:val="00033A6C"/>
  </w:style>
  <w:style w:type="paragraph" w:styleId="a6">
    <w:name w:val="Normal Indent"/>
    <w:aliases w:val="特点,表正文,正文非缩进,段1,正文缩进1,ALT+Z,标题4,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rsid w:val="00882FA7"/>
    <w:pPr>
      <w:ind w:firstLineChars="200" w:firstLine="420"/>
    </w:pPr>
    <w:rPr>
      <w:szCs w:val="20"/>
    </w:rPr>
  </w:style>
  <w:style w:type="paragraph" w:styleId="a7">
    <w:name w:val="Normal (Web)"/>
    <w:basedOn w:val="a"/>
    <w:uiPriority w:val="99"/>
    <w:semiHidden/>
    <w:unhideWhenUsed/>
    <w:rsid w:val="00381301"/>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2D5E07"/>
    <w:rPr>
      <w:sz w:val="18"/>
      <w:szCs w:val="18"/>
    </w:rPr>
  </w:style>
  <w:style w:type="character" w:customStyle="1" w:styleId="Char1">
    <w:name w:val="批注框文本 Char"/>
    <w:basedOn w:val="a0"/>
    <w:link w:val="a8"/>
    <w:uiPriority w:val="99"/>
    <w:semiHidden/>
    <w:rsid w:val="002D5E07"/>
    <w:rPr>
      <w:rFonts w:ascii="Times New Roman" w:eastAsia="宋体" w:hAnsi="Times New Roman" w:cs="Times New Roman"/>
      <w:sz w:val="18"/>
      <w:szCs w:val="18"/>
    </w:rPr>
  </w:style>
  <w:style w:type="paragraph" w:styleId="a9">
    <w:name w:val="List Paragraph"/>
    <w:basedOn w:val="a"/>
    <w:uiPriority w:val="34"/>
    <w:qFormat/>
    <w:rsid w:val="003E7603"/>
    <w:pPr>
      <w:ind w:firstLineChars="200" w:firstLine="420"/>
    </w:pPr>
  </w:style>
  <w:style w:type="paragraph" w:customStyle="1" w:styleId="CharChar">
    <w:name w:val="Char Char"/>
    <w:basedOn w:val="a"/>
    <w:rsid w:val="00BB36F1"/>
    <w:rPr>
      <w:szCs w:val="20"/>
    </w:rPr>
  </w:style>
  <w:style w:type="paragraph" w:customStyle="1" w:styleId="CharChar0">
    <w:name w:val="Char Char"/>
    <w:basedOn w:val="a"/>
    <w:rsid w:val="00951309"/>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6C"/>
    <w:pPr>
      <w:widowControl w:val="0"/>
      <w:jc w:val="both"/>
    </w:pPr>
    <w:rPr>
      <w:rFonts w:ascii="Times New Roman" w:eastAsia="宋体" w:hAnsi="Times New Roman" w:cs="Times New Roman"/>
      <w:szCs w:val="24"/>
    </w:rPr>
  </w:style>
  <w:style w:type="paragraph" w:styleId="3">
    <w:name w:val="heading 3"/>
    <w:basedOn w:val="a"/>
    <w:next w:val="a"/>
    <w:link w:val="3Char"/>
    <w:qFormat/>
    <w:rsid w:val="00033A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33A6C"/>
    <w:rPr>
      <w:rFonts w:ascii="Times New Roman" w:eastAsia="宋体" w:hAnsi="Times New Roman" w:cs="Times New Roman"/>
      <w:b/>
      <w:bCs/>
      <w:sz w:val="32"/>
      <w:szCs w:val="32"/>
    </w:rPr>
  </w:style>
  <w:style w:type="paragraph" w:styleId="a3">
    <w:name w:val="header"/>
    <w:basedOn w:val="a"/>
    <w:link w:val="Char"/>
    <w:uiPriority w:val="99"/>
    <w:rsid w:val="00033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A6C"/>
    <w:rPr>
      <w:rFonts w:ascii="Times New Roman" w:eastAsia="宋体" w:hAnsi="Times New Roman" w:cs="Times New Roman"/>
      <w:sz w:val="18"/>
      <w:szCs w:val="18"/>
    </w:rPr>
  </w:style>
  <w:style w:type="paragraph" w:styleId="a4">
    <w:name w:val="footer"/>
    <w:basedOn w:val="a"/>
    <w:link w:val="Char0"/>
    <w:rsid w:val="00033A6C"/>
    <w:pPr>
      <w:tabs>
        <w:tab w:val="center" w:pos="4153"/>
        <w:tab w:val="right" w:pos="8306"/>
      </w:tabs>
      <w:snapToGrid w:val="0"/>
      <w:jc w:val="left"/>
    </w:pPr>
    <w:rPr>
      <w:sz w:val="18"/>
      <w:szCs w:val="18"/>
    </w:rPr>
  </w:style>
  <w:style w:type="character" w:customStyle="1" w:styleId="Char0">
    <w:name w:val="页脚 Char"/>
    <w:basedOn w:val="a0"/>
    <w:link w:val="a4"/>
    <w:rsid w:val="00033A6C"/>
    <w:rPr>
      <w:rFonts w:ascii="Times New Roman" w:eastAsia="宋体" w:hAnsi="Times New Roman" w:cs="Times New Roman"/>
      <w:sz w:val="18"/>
      <w:szCs w:val="18"/>
    </w:rPr>
  </w:style>
  <w:style w:type="character" w:styleId="a5">
    <w:name w:val="page number"/>
    <w:basedOn w:val="a0"/>
    <w:rsid w:val="00033A6C"/>
  </w:style>
  <w:style w:type="paragraph" w:styleId="a6">
    <w:name w:val="Normal Indent"/>
    <w:aliases w:val="特点,表正文,正文非缩进,段1,正文缩进1,ALT+Z,标题4,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rsid w:val="00882FA7"/>
    <w:pPr>
      <w:ind w:firstLineChars="200" w:firstLine="420"/>
    </w:pPr>
    <w:rPr>
      <w:szCs w:val="20"/>
    </w:rPr>
  </w:style>
  <w:style w:type="paragraph" w:styleId="a7">
    <w:name w:val="Normal (Web)"/>
    <w:basedOn w:val="a"/>
    <w:uiPriority w:val="99"/>
    <w:semiHidden/>
    <w:unhideWhenUsed/>
    <w:rsid w:val="00381301"/>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2D5E07"/>
    <w:rPr>
      <w:sz w:val="18"/>
      <w:szCs w:val="18"/>
    </w:rPr>
  </w:style>
  <w:style w:type="character" w:customStyle="1" w:styleId="Char1">
    <w:name w:val="批注框文本 Char"/>
    <w:basedOn w:val="a0"/>
    <w:link w:val="a8"/>
    <w:uiPriority w:val="99"/>
    <w:semiHidden/>
    <w:rsid w:val="002D5E07"/>
    <w:rPr>
      <w:rFonts w:ascii="Times New Roman" w:eastAsia="宋体" w:hAnsi="Times New Roman" w:cs="Times New Roman"/>
      <w:sz w:val="18"/>
      <w:szCs w:val="18"/>
    </w:rPr>
  </w:style>
  <w:style w:type="paragraph" w:styleId="a9">
    <w:name w:val="List Paragraph"/>
    <w:basedOn w:val="a"/>
    <w:uiPriority w:val="34"/>
    <w:qFormat/>
    <w:rsid w:val="003E7603"/>
    <w:pPr>
      <w:ind w:firstLineChars="200" w:firstLine="420"/>
    </w:pPr>
  </w:style>
  <w:style w:type="paragraph" w:customStyle="1" w:styleId="CharChar">
    <w:name w:val="Char Char"/>
    <w:basedOn w:val="a"/>
    <w:rsid w:val="00BB36F1"/>
    <w:rPr>
      <w:szCs w:val="20"/>
    </w:rPr>
  </w:style>
  <w:style w:type="paragraph" w:customStyle="1" w:styleId="CharChar0">
    <w:name w:val="Char Char"/>
    <w:basedOn w:val="a"/>
    <w:rsid w:val="00951309"/>
    <w:rPr>
      <w:szCs w:val="20"/>
    </w:rPr>
  </w:style>
</w:styles>
</file>

<file path=word/webSettings.xml><?xml version="1.0" encoding="utf-8"?>
<w:webSettings xmlns:r="http://schemas.openxmlformats.org/officeDocument/2006/relationships" xmlns:w="http://schemas.openxmlformats.org/wordprocessingml/2006/main">
  <w:divs>
    <w:div w:id="3699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477097">
          <w:marLeft w:val="0"/>
          <w:marRight w:val="0"/>
          <w:marTop w:val="0"/>
          <w:marBottom w:val="0"/>
          <w:divBdr>
            <w:top w:val="none" w:sz="0" w:space="0" w:color="auto"/>
            <w:left w:val="none" w:sz="0" w:space="0" w:color="auto"/>
            <w:bottom w:val="none" w:sz="0" w:space="0" w:color="auto"/>
            <w:right w:val="none" w:sz="0" w:space="0" w:color="auto"/>
          </w:divBdr>
        </w:div>
        <w:div w:id="533540820">
          <w:marLeft w:val="0"/>
          <w:marRight w:val="0"/>
          <w:marTop w:val="0"/>
          <w:marBottom w:val="0"/>
          <w:divBdr>
            <w:top w:val="none" w:sz="0" w:space="0" w:color="auto"/>
            <w:left w:val="none" w:sz="0" w:space="0" w:color="auto"/>
            <w:bottom w:val="none" w:sz="0" w:space="0" w:color="auto"/>
            <w:right w:val="none" w:sz="0" w:space="0" w:color="auto"/>
          </w:divBdr>
        </w:div>
        <w:div w:id="1645891423">
          <w:marLeft w:val="0"/>
          <w:marRight w:val="0"/>
          <w:marTop w:val="0"/>
          <w:marBottom w:val="0"/>
          <w:divBdr>
            <w:top w:val="none" w:sz="0" w:space="0" w:color="auto"/>
            <w:left w:val="none" w:sz="0" w:space="0" w:color="auto"/>
            <w:bottom w:val="none" w:sz="0" w:space="0" w:color="auto"/>
            <w:right w:val="none" w:sz="0" w:space="0" w:color="auto"/>
          </w:divBdr>
        </w:div>
      </w:divsChild>
    </w:div>
    <w:div w:id="1063993187">
      <w:bodyDiv w:val="1"/>
      <w:marLeft w:val="0"/>
      <w:marRight w:val="0"/>
      <w:marTop w:val="0"/>
      <w:marBottom w:val="0"/>
      <w:divBdr>
        <w:top w:val="none" w:sz="0" w:space="0" w:color="auto"/>
        <w:left w:val="none" w:sz="0" w:space="0" w:color="auto"/>
        <w:bottom w:val="none" w:sz="0" w:space="0" w:color="auto"/>
        <w:right w:val="none" w:sz="0" w:space="0" w:color="auto"/>
      </w:divBdr>
    </w:div>
    <w:div w:id="1207839643">
      <w:bodyDiv w:val="1"/>
      <w:marLeft w:val="0"/>
      <w:marRight w:val="0"/>
      <w:marTop w:val="0"/>
      <w:marBottom w:val="0"/>
      <w:divBdr>
        <w:top w:val="none" w:sz="0" w:space="0" w:color="auto"/>
        <w:left w:val="none" w:sz="0" w:space="0" w:color="auto"/>
        <w:bottom w:val="none" w:sz="0" w:space="0" w:color="auto"/>
        <w:right w:val="none" w:sz="0" w:space="0" w:color="auto"/>
      </w:divBdr>
    </w:div>
    <w:div w:id="17024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4</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周伟秋</dc:creator>
  <cp:lastModifiedBy>JonMMx 2000</cp:lastModifiedBy>
  <cp:revision>2</cp:revision>
  <cp:lastPrinted>2016-12-19T05:43:00Z</cp:lastPrinted>
  <dcterms:created xsi:type="dcterms:W3CDTF">2020-01-09T16:01:00Z</dcterms:created>
  <dcterms:modified xsi:type="dcterms:W3CDTF">2020-01-09T16:01:00Z</dcterms:modified>
</cp:coreProperties>
</file>