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7" w:rsidRDefault="00B367FF" w:rsidP="00CC5F07">
      <w:pPr>
        <w:autoSpaceDE w:val="0"/>
        <w:autoSpaceDN w:val="0"/>
        <w:adjustRightInd w:val="0"/>
        <w:jc w:val="center"/>
        <w:rPr>
          <w:rFonts w:ascii="宋体" w:eastAsia="宋体" w:cs="宋体"/>
          <w:kern w:val="0"/>
          <w:sz w:val="28"/>
          <w:szCs w:val="28"/>
        </w:rPr>
      </w:pPr>
      <w:r w:rsidRPr="00B367FF">
        <w:rPr>
          <w:rFonts w:ascii="宋体" w:eastAsia="宋体" w:cs="宋体" w:hint="eastAsia"/>
          <w:kern w:val="0"/>
          <w:sz w:val="28"/>
          <w:szCs w:val="28"/>
        </w:rPr>
        <w:t>万家基金管理有限公司关于增加</w:t>
      </w:r>
      <w:r w:rsidR="00774F6A">
        <w:rPr>
          <w:rFonts w:ascii="宋体" w:eastAsia="宋体" w:cs="宋体" w:hint="eastAsia"/>
          <w:kern w:val="0"/>
          <w:sz w:val="28"/>
          <w:szCs w:val="28"/>
        </w:rPr>
        <w:t>平安</w:t>
      </w:r>
      <w:r w:rsidRPr="00B367FF">
        <w:rPr>
          <w:rFonts w:ascii="宋体" w:eastAsia="宋体" w:cs="宋体" w:hint="eastAsia"/>
          <w:kern w:val="0"/>
          <w:sz w:val="28"/>
          <w:szCs w:val="28"/>
        </w:rPr>
        <w:t>银行为</w:t>
      </w:r>
      <w:r w:rsidR="00EA1B3E" w:rsidRPr="00EA1B3E">
        <w:rPr>
          <w:rFonts w:ascii="宋体" w:eastAsia="宋体" w:cs="宋体" w:hint="eastAsia"/>
          <w:kern w:val="0"/>
          <w:sz w:val="28"/>
          <w:szCs w:val="28"/>
        </w:rPr>
        <w:t>万家天添宝货币市场基金</w:t>
      </w:r>
      <w:r>
        <w:rPr>
          <w:rFonts w:ascii="宋体" w:eastAsia="宋体" w:cs="宋体" w:hint="eastAsia"/>
          <w:kern w:val="0"/>
          <w:sz w:val="28"/>
          <w:szCs w:val="28"/>
        </w:rPr>
        <w:t>销售机构的公告</w:t>
      </w:r>
    </w:p>
    <w:p w:rsidR="00B367FF" w:rsidRPr="00620A44" w:rsidRDefault="00B367FF" w:rsidP="00CC5F07">
      <w:pPr>
        <w:autoSpaceDE w:val="0"/>
        <w:autoSpaceDN w:val="0"/>
        <w:adjustRightInd w:val="0"/>
        <w:jc w:val="center"/>
        <w:rPr>
          <w:rFonts w:ascii="宋体" w:eastAsia="宋体" w:cs="宋体"/>
          <w:kern w:val="0"/>
          <w:sz w:val="22"/>
          <w:szCs w:val="28"/>
        </w:rPr>
      </w:pPr>
    </w:p>
    <w:p w:rsidR="00D1408B" w:rsidRDefault="00CC5F07" w:rsidP="00CC5F07">
      <w:pPr>
        <w:autoSpaceDE w:val="0"/>
        <w:autoSpaceDN w:val="0"/>
        <w:adjustRightInd w:val="0"/>
        <w:spacing w:line="360" w:lineRule="auto"/>
        <w:ind w:firstLineChars="200" w:firstLine="420"/>
        <w:jc w:val="left"/>
        <w:rPr>
          <w:rFonts w:ascii="宋体" w:eastAsia="宋体" w:cs="宋体"/>
          <w:kern w:val="0"/>
          <w:szCs w:val="21"/>
        </w:rPr>
      </w:pPr>
      <w:r w:rsidRPr="00CC5F07">
        <w:rPr>
          <w:rFonts w:ascii="宋体" w:eastAsia="宋体" w:cs="宋体" w:hint="eastAsia"/>
          <w:kern w:val="0"/>
          <w:szCs w:val="21"/>
        </w:rPr>
        <w:t>根据万家基金管理有限公司（以下简称“本公司”）与</w:t>
      </w:r>
      <w:r w:rsidR="00774F6A">
        <w:rPr>
          <w:rFonts w:ascii="宋体" w:eastAsia="宋体" w:cs="宋体" w:hint="eastAsia"/>
          <w:kern w:val="0"/>
          <w:szCs w:val="21"/>
        </w:rPr>
        <w:t>平安</w:t>
      </w:r>
      <w:r w:rsidR="00561B6B">
        <w:rPr>
          <w:rFonts w:ascii="宋体" w:eastAsia="宋体" w:cs="宋体" w:hint="eastAsia"/>
          <w:kern w:val="0"/>
          <w:szCs w:val="21"/>
        </w:rPr>
        <w:t>银行</w:t>
      </w:r>
      <w:r w:rsidRPr="00CC5F07">
        <w:rPr>
          <w:rFonts w:ascii="宋体" w:eastAsia="宋体" w:cs="宋体" w:hint="eastAsia"/>
          <w:kern w:val="0"/>
          <w:szCs w:val="21"/>
        </w:rPr>
        <w:t>股份有限公司（以下简称</w:t>
      </w:r>
      <w:r w:rsidR="00B87221">
        <w:rPr>
          <w:rFonts w:ascii="宋体" w:eastAsia="宋体" w:cs="宋体" w:hint="eastAsia"/>
          <w:kern w:val="0"/>
          <w:szCs w:val="21"/>
        </w:rPr>
        <w:t>“</w:t>
      </w:r>
      <w:r w:rsidR="00774F6A">
        <w:rPr>
          <w:rFonts w:ascii="宋体" w:eastAsia="宋体" w:cs="宋体" w:hint="eastAsia"/>
          <w:kern w:val="0"/>
          <w:szCs w:val="21"/>
        </w:rPr>
        <w:t>平安</w:t>
      </w:r>
      <w:r w:rsidR="00561B6B" w:rsidRPr="00517C2A">
        <w:rPr>
          <w:rFonts w:ascii="宋体" w:eastAsia="宋体" w:cs="宋体" w:hint="eastAsia"/>
          <w:kern w:val="0"/>
          <w:szCs w:val="21"/>
        </w:rPr>
        <w:t>银行</w:t>
      </w:r>
      <w:r w:rsidR="00B87221" w:rsidRPr="00517C2A">
        <w:rPr>
          <w:rFonts w:ascii="宋体" w:eastAsia="宋体" w:cs="宋体" w:hint="eastAsia"/>
          <w:kern w:val="0"/>
          <w:szCs w:val="21"/>
        </w:rPr>
        <w:t>”</w:t>
      </w:r>
      <w:r w:rsidRPr="00CC5F07">
        <w:rPr>
          <w:rFonts w:ascii="宋体" w:eastAsia="宋体" w:cs="宋体" w:hint="eastAsia"/>
          <w:kern w:val="0"/>
          <w:szCs w:val="21"/>
        </w:rPr>
        <w:t>）签订的销售协议，自</w:t>
      </w:r>
      <w:r w:rsidR="009F6783">
        <w:rPr>
          <w:rFonts w:ascii="宋体" w:eastAsia="宋体" w:cs="宋体"/>
          <w:kern w:val="0"/>
          <w:szCs w:val="21"/>
        </w:rPr>
        <w:t>20</w:t>
      </w:r>
      <w:r w:rsidR="009F6783">
        <w:rPr>
          <w:rFonts w:ascii="宋体" w:eastAsia="宋体" w:cs="宋体" w:hint="eastAsia"/>
          <w:kern w:val="0"/>
          <w:szCs w:val="21"/>
        </w:rPr>
        <w:t>20</w:t>
      </w:r>
      <w:r w:rsidR="009F6783" w:rsidRPr="00CC5F07">
        <w:rPr>
          <w:rFonts w:ascii="宋体" w:eastAsia="宋体" w:cs="宋体" w:hint="eastAsia"/>
          <w:kern w:val="0"/>
          <w:szCs w:val="21"/>
        </w:rPr>
        <w:t>年</w:t>
      </w:r>
      <w:r w:rsidR="009F6783">
        <w:rPr>
          <w:rFonts w:ascii="宋体" w:eastAsia="宋体" w:cs="宋体" w:hint="eastAsia"/>
          <w:kern w:val="0"/>
          <w:szCs w:val="21"/>
        </w:rPr>
        <w:t>1</w:t>
      </w:r>
      <w:r w:rsidR="009F6783" w:rsidRPr="00CC5F07">
        <w:rPr>
          <w:rFonts w:ascii="宋体" w:eastAsia="宋体" w:cs="宋体" w:hint="eastAsia"/>
          <w:kern w:val="0"/>
          <w:szCs w:val="21"/>
        </w:rPr>
        <w:t>月</w:t>
      </w:r>
      <w:r w:rsidR="009F6783">
        <w:rPr>
          <w:rFonts w:ascii="宋体" w:eastAsia="宋体" w:cs="宋体" w:hint="eastAsia"/>
          <w:kern w:val="0"/>
          <w:szCs w:val="21"/>
        </w:rPr>
        <w:t>3</w:t>
      </w:r>
      <w:r w:rsidRPr="00CC5F07">
        <w:rPr>
          <w:rFonts w:ascii="宋体" w:eastAsia="宋体" w:cs="宋体" w:hint="eastAsia"/>
          <w:kern w:val="0"/>
          <w:szCs w:val="21"/>
        </w:rPr>
        <w:t>日起，</w:t>
      </w:r>
      <w:r>
        <w:rPr>
          <w:rFonts w:ascii="宋体" w:eastAsia="宋体" w:cs="宋体" w:hint="eastAsia"/>
          <w:kern w:val="0"/>
          <w:szCs w:val="21"/>
        </w:rPr>
        <w:t>本公司将</w:t>
      </w:r>
      <w:r w:rsidRPr="00CC5F07">
        <w:rPr>
          <w:rFonts w:ascii="宋体" w:eastAsia="宋体" w:cs="宋体" w:hint="eastAsia"/>
          <w:kern w:val="0"/>
          <w:szCs w:val="21"/>
        </w:rPr>
        <w:t>增加</w:t>
      </w:r>
      <w:r w:rsidR="00774F6A">
        <w:rPr>
          <w:rFonts w:ascii="宋体" w:eastAsia="宋体" w:cs="宋体" w:hint="eastAsia"/>
          <w:kern w:val="0"/>
          <w:szCs w:val="21"/>
        </w:rPr>
        <w:t>平安</w:t>
      </w:r>
      <w:r w:rsidRPr="00CC5F07">
        <w:rPr>
          <w:rFonts w:ascii="宋体" w:eastAsia="宋体" w:cs="宋体" w:hint="eastAsia"/>
          <w:kern w:val="0"/>
          <w:szCs w:val="21"/>
        </w:rPr>
        <w:t>银行办理</w:t>
      </w:r>
      <w:r w:rsidR="00EA1B3E" w:rsidRPr="00EA1B3E">
        <w:rPr>
          <w:rFonts w:ascii="宋体" w:eastAsia="宋体" w:cs="宋体" w:hint="eastAsia"/>
          <w:kern w:val="0"/>
          <w:szCs w:val="21"/>
        </w:rPr>
        <w:t>万家天添宝货币市场基金</w:t>
      </w:r>
      <w:r w:rsidR="00232085">
        <w:rPr>
          <w:rFonts w:ascii="宋体" w:eastAsia="宋体" w:cs="宋体" w:hint="eastAsia"/>
          <w:kern w:val="0"/>
          <w:szCs w:val="21"/>
        </w:rPr>
        <w:t>A/</w:t>
      </w:r>
      <w:r w:rsidR="00EA1B3E">
        <w:rPr>
          <w:rFonts w:ascii="宋体" w:eastAsia="宋体" w:cs="宋体" w:hint="eastAsia"/>
          <w:kern w:val="0"/>
          <w:szCs w:val="21"/>
        </w:rPr>
        <w:t>B</w:t>
      </w:r>
      <w:r w:rsidRPr="00CC5F07">
        <w:rPr>
          <w:rFonts w:ascii="宋体" w:eastAsia="宋体" w:cs="宋体" w:hint="eastAsia"/>
          <w:kern w:val="0"/>
          <w:szCs w:val="21"/>
        </w:rPr>
        <w:t>（基金简称：</w:t>
      </w:r>
      <w:r w:rsidR="00EA1B3E" w:rsidRPr="00EA1B3E">
        <w:rPr>
          <w:rFonts w:ascii="宋体" w:eastAsia="宋体" w:cs="宋体" w:hint="eastAsia"/>
          <w:kern w:val="0"/>
          <w:szCs w:val="21"/>
        </w:rPr>
        <w:t>万家天添宝</w:t>
      </w:r>
      <w:r w:rsidR="00232085">
        <w:rPr>
          <w:rFonts w:ascii="宋体" w:eastAsia="宋体" w:cs="宋体" w:hint="eastAsia"/>
          <w:kern w:val="0"/>
          <w:szCs w:val="21"/>
        </w:rPr>
        <w:t>A/</w:t>
      </w:r>
      <w:r w:rsidR="00EA1B3E" w:rsidRPr="00EA1B3E">
        <w:rPr>
          <w:rFonts w:ascii="宋体" w:eastAsia="宋体" w:cs="宋体" w:hint="eastAsia"/>
          <w:kern w:val="0"/>
          <w:szCs w:val="21"/>
        </w:rPr>
        <w:t>万家天添宝</w:t>
      </w:r>
      <w:r w:rsidR="00EA1B3E">
        <w:rPr>
          <w:rFonts w:ascii="宋体" w:eastAsia="宋体" w:cs="宋体" w:hint="eastAsia"/>
          <w:kern w:val="0"/>
          <w:szCs w:val="21"/>
        </w:rPr>
        <w:t>B</w:t>
      </w:r>
      <w:r w:rsidRPr="00CC5F07">
        <w:rPr>
          <w:rFonts w:ascii="宋体" w:eastAsia="宋体" w:cs="宋体" w:hint="eastAsia"/>
          <w:kern w:val="0"/>
          <w:szCs w:val="21"/>
        </w:rPr>
        <w:t>，基金代码：</w:t>
      </w:r>
      <w:r w:rsidR="00FE486B">
        <w:rPr>
          <w:rFonts w:ascii="宋体" w:eastAsia="宋体" w:cs="宋体" w:hint="eastAsia"/>
          <w:kern w:val="0"/>
          <w:szCs w:val="21"/>
        </w:rPr>
        <w:t>004</w:t>
      </w:r>
      <w:r w:rsidR="00EA1B3E">
        <w:rPr>
          <w:rFonts w:ascii="宋体" w:eastAsia="宋体" w:cs="宋体" w:hint="eastAsia"/>
          <w:kern w:val="0"/>
          <w:szCs w:val="21"/>
        </w:rPr>
        <w:t>717</w:t>
      </w:r>
      <w:r w:rsidR="00232085">
        <w:rPr>
          <w:rFonts w:ascii="宋体" w:eastAsia="宋体" w:cs="宋体" w:hint="eastAsia"/>
          <w:kern w:val="0"/>
          <w:szCs w:val="21"/>
        </w:rPr>
        <w:t>/004</w:t>
      </w:r>
      <w:r w:rsidR="00EA1B3E">
        <w:rPr>
          <w:rFonts w:ascii="宋体" w:eastAsia="宋体" w:cs="宋体" w:hint="eastAsia"/>
          <w:kern w:val="0"/>
          <w:szCs w:val="21"/>
        </w:rPr>
        <w:t>718</w:t>
      </w:r>
      <w:r w:rsidRPr="00CC5F07">
        <w:rPr>
          <w:rFonts w:ascii="宋体" w:eastAsia="宋体" w:cs="宋体" w:hint="eastAsia"/>
          <w:kern w:val="0"/>
          <w:szCs w:val="21"/>
        </w:rPr>
        <w:t>）的销售业务。</w:t>
      </w:r>
      <w:r w:rsidR="00D1408B" w:rsidRPr="00CC5F07">
        <w:rPr>
          <w:rFonts w:ascii="宋体" w:eastAsia="宋体" w:cs="宋体" w:hint="eastAsia"/>
          <w:kern w:val="0"/>
          <w:szCs w:val="21"/>
        </w:rPr>
        <w:t>投资者可在</w:t>
      </w:r>
      <w:r w:rsidR="00774F6A">
        <w:rPr>
          <w:rFonts w:ascii="宋体" w:eastAsia="宋体" w:cs="宋体" w:hint="eastAsia"/>
          <w:kern w:val="0"/>
          <w:szCs w:val="21"/>
        </w:rPr>
        <w:t>平安</w:t>
      </w:r>
      <w:r w:rsidR="00D1408B" w:rsidRPr="00CC5F07">
        <w:rPr>
          <w:rFonts w:ascii="宋体" w:eastAsia="宋体" w:cs="宋体" w:hint="eastAsia"/>
          <w:kern w:val="0"/>
          <w:szCs w:val="21"/>
        </w:rPr>
        <w:t>银行办理</w:t>
      </w:r>
      <w:r w:rsidR="00EA1B3E" w:rsidRPr="00EA1B3E">
        <w:rPr>
          <w:rFonts w:ascii="宋体" w:eastAsia="宋体" w:cs="宋体" w:hint="eastAsia"/>
          <w:kern w:val="0"/>
          <w:szCs w:val="21"/>
        </w:rPr>
        <w:t>万家天添宝</w:t>
      </w:r>
      <w:r w:rsidR="00D1408B" w:rsidRPr="00CC5F07">
        <w:rPr>
          <w:rFonts w:ascii="宋体" w:eastAsia="宋体" w:cs="宋体" w:hint="eastAsia"/>
          <w:kern w:val="0"/>
          <w:szCs w:val="21"/>
        </w:rPr>
        <w:t>的</w:t>
      </w:r>
      <w:r w:rsidR="00D1408B" w:rsidRPr="00E42198">
        <w:rPr>
          <w:rFonts w:ascii="宋体" w:eastAsia="宋体" w:cs="宋体" w:hint="eastAsia"/>
          <w:kern w:val="0"/>
          <w:szCs w:val="21"/>
        </w:rPr>
        <w:t>开户、申购及赎回等业务。</w:t>
      </w:r>
      <w:bookmarkStart w:id="0" w:name="_GoBack"/>
      <w:bookmarkEnd w:id="0"/>
      <w:r w:rsidR="00D1408B" w:rsidRPr="00CC5F07">
        <w:rPr>
          <w:rFonts w:ascii="宋体" w:eastAsia="宋体" w:cs="宋体" w:hint="eastAsia"/>
          <w:kern w:val="0"/>
          <w:szCs w:val="21"/>
        </w:rPr>
        <w:t>业务办理的具体事宜请遵从</w:t>
      </w:r>
      <w:r w:rsidR="00774F6A">
        <w:rPr>
          <w:rFonts w:ascii="宋体" w:eastAsia="宋体" w:cs="宋体" w:hint="eastAsia"/>
          <w:kern w:val="0"/>
          <w:szCs w:val="21"/>
        </w:rPr>
        <w:t>平安</w:t>
      </w:r>
      <w:r w:rsidR="00D1408B">
        <w:rPr>
          <w:rFonts w:ascii="宋体" w:eastAsia="宋体" w:cs="宋体" w:hint="eastAsia"/>
          <w:kern w:val="0"/>
          <w:szCs w:val="21"/>
        </w:rPr>
        <w:t>银行</w:t>
      </w:r>
      <w:r w:rsidR="00D1408B" w:rsidRPr="00CC5F07">
        <w:rPr>
          <w:rFonts w:ascii="宋体" w:eastAsia="宋体" w:cs="宋体" w:hint="eastAsia"/>
          <w:kern w:val="0"/>
          <w:szCs w:val="21"/>
        </w:rPr>
        <w:t>的相关规定。</w:t>
      </w:r>
    </w:p>
    <w:p w:rsidR="00790A6C" w:rsidRDefault="00790A6C" w:rsidP="00790A6C">
      <w:pPr>
        <w:autoSpaceDE w:val="0"/>
        <w:autoSpaceDN w:val="0"/>
        <w:adjustRightInd w:val="0"/>
        <w:spacing w:line="360" w:lineRule="auto"/>
        <w:ind w:firstLineChars="200" w:firstLine="420"/>
        <w:jc w:val="left"/>
        <w:rPr>
          <w:rFonts w:ascii="宋体" w:eastAsia="宋体" w:cs="宋体"/>
          <w:kern w:val="0"/>
          <w:szCs w:val="21"/>
        </w:rPr>
      </w:pPr>
    </w:p>
    <w:p w:rsidR="00790A6C" w:rsidRPr="00984658" w:rsidRDefault="00790A6C" w:rsidP="005700C3">
      <w:pPr>
        <w:autoSpaceDE w:val="0"/>
        <w:autoSpaceDN w:val="0"/>
        <w:adjustRightInd w:val="0"/>
        <w:spacing w:line="360" w:lineRule="auto"/>
        <w:ind w:firstLineChars="200" w:firstLine="420"/>
        <w:jc w:val="center"/>
        <w:rPr>
          <w:rFonts w:ascii="宋体" w:eastAsia="宋体" w:cs="宋体"/>
          <w:kern w:val="0"/>
          <w:szCs w:val="21"/>
        </w:rPr>
      </w:pPr>
    </w:p>
    <w:p w:rsidR="00CC5F07" w:rsidRPr="000F2CC1" w:rsidRDefault="00CC5F07" w:rsidP="000F2CC1">
      <w:pPr>
        <w:autoSpaceDE w:val="0"/>
        <w:autoSpaceDN w:val="0"/>
        <w:adjustRightInd w:val="0"/>
        <w:spacing w:line="360" w:lineRule="auto"/>
        <w:ind w:firstLineChars="200" w:firstLine="420"/>
        <w:jc w:val="left"/>
        <w:rPr>
          <w:rFonts w:ascii="宋体" w:eastAsia="宋体" w:cs="宋体"/>
          <w:kern w:val="0"/>
          <w:szCs w:val="21"/>
        </w:rPr>
      </w:pPr>
      <w:r w:rsidRPr="00CC5F07">
        <w:rPr>
          <w:rFonts w:ascii="宋体" w:eastAsia="宋体" w:cs="宋体" w:hint="eastAsia"/>
          <w:kern w:val="0"/>
          <w:szCs w:val="21"/>
        </w:rPr>
        <w:t>投资者可以通过以下途径咨询有关详情：</w:t>
      </w:r>
    </w:p>
    <w:p w:rsidR="00517C2A" w:rsidRPr="00CC5F07" w:rsidRDefault="00CC5F07" w:rsidP="000F2CC1">
      <w:pPr>
        <w:autoSpaceDE w:val="0"/>
        <w:autoSpaceDN w:val="0"/>
        <w:adjustRightInd w:val="0"/>
        <w:spacing w:line="360" w:lineRule="auto"/>
        <w:ind w:firstLineChars="200" w:firstLine="420"/>
        <w:jc w:val="left"/>
        <w:rPr>
          <w:rFonts w:ascii="宋体" w:eastAsia="宋体" w:cs="宋体"/>
          <w:kern w:val="0"/>
          <w:szCs w:val="21"/>
        </w:rPr>
      </w:pPr>
      <w:r w:rsidRPr="00CC5F07">
        <w:rPr>
          <w:rFonts w:ascii="宋体" w:eastAsia="宋体" w:cs="宋体"/>
          <w:kern w:val="0"/>
          <w:szCs w:val="21"/>
        </w:rPr>
        <w:t>1</w:t>
      </w:r>
      <w:r w:rsidRPr="00CC5F07">
        <w:rPr>
          <w:rFonts w:ascii="宋体" w:eastAsia="宋体" w:cs="宋体" w:hint="eastAsia"/>
          <w:kern w:val="0"/>
          <w:szCs w:val="21"/>
        </w:rPr>
        <w:t>、</w:t>
      </w:r>
      <w:r w:rsidR="0082604C">
        <w:rPr>
          <w:rFonts w:ascii="宋体" w:eastAsia="宋体" w:cs="宋体" w:hint="eastAsia"/>
          <w:kern w:val="0"/>
          <w:szCs w:val="21"/>
        </w:rPr>
        <w:t>平安</w:t>
      </w:r>
      <w:r w:rsidR="00517C2A">
        <w:rPr>
          <w:rFonts w:ascii="宋体" w:eastAsia="宋体" w:cs="宋体" w:hint="eastAsia"/>
          <w:kern w:val="0"/>
          <w:szCs w:val="21"/>
        </w:rPr>
        <w:t>银行</w:t>
      </w:r>
      <w:r w:rsidR="00517C2A" w:rsidRPr="00CC5F07">
        <w:rPr>
          <w:rFonts w:ascii="宋体" w:eastAsia="宋体" w:cs="宋体" w:hint="eastAsia"/>
          <w:kern w:val="0"/>
          <w:szCs w:val="21"/>
        </w:rPr>
        <w:t>股份有限公司</w:t>
      </w:r>
    </w:p>
    <w:p w:rsidR="00517C2A" w:rsidRPr="00CC5F07" w:rsidRDefault="00517C2A" w:rsidP="00984658">
      <w:pPr>
        <w:autoSpaceDE w:val="0"/>
        <w:autoSpaceDN w:val="0"/>
        <w:adjustRightInd w:val="0"/>
        <w:spacing w:line="360" w:lineRule="auto"/>
        <w:ind w:firstLineChars="350" w:firstLine="735"/>
        <w:jc w:val="left"/>
        <w:rPr>
          <w:rFonts w:ascii="宋体" w:eastAsia="宋体" w:cs="宋体"/>
          <w:kern w:val="0"/>
          <w:szCs w:val="21"/>
        </w:rPr>
      </w:pPr>
      <w:r w:rsidRPr="00CC5F07">
        <w:rPr>
          <w:rFonts w:ascii="宋体" w:eastAsia="宋体" w:cs="宋体" w:hint="eastAsia"/>
          <w:kern w:val="0"/>
          <w:szCs w:val="21"/>
        </w:rPr>
        <w:t>客户服务电话：</w:t>
      </w:r>
      <w:r w:rsidRPr="00D41432">
        <w:rPr>
          <w:rFonts w:ascii="宋体" w:eastAsia="宋体" w:cs="宋体"/>
          <w:kern w:val="0"/>
          <w:szCs w:val="21"/>
        </w:rPr>
        <w:t>955</w:t>
      </w:r>
      <w:r w:rsidR="00774F6A">
        <w:rPr>
          <w:rFonts w:ascii="宋体" w:eastAsia="宋体" w:cs="宋体" w:hint="eastAsia"/>
          <w:kern w:val="0"/>
          <w:szCs w:val="21"/>
        </w:rPr>
        <w:t>1</w:t>
      </w:r>
      <w:r>
        <w:rPr>
          <w:rFonts w:ascii="宋体" w:eastAsia="宋体" w:cs="宋体" w:hint="eastAsia"/>
          <w:kern w:val="0"/>
          <w:szCs w:val="21"/>
        </w:rPr>
        <w:t>1</w:t>
      </w:r>
    </w:p>
    <w:p w:rsidR="00CC5F07" w:rsidRPr="00CC5F07" w:rsidRDefault="00517C2A" w:rsidP="00517C2A">
      <w:pPr>
        <w:autoSpaceDE w:val="0"/>
        <w:autoSpaceDN w:val="0"/>
        <w:adjustRightInd w:val="0"/>
        <w:spacing w:line="360" w:lineRule="auto"/>
        <w:ind w:firstLineChars="350" w:firstLine="735"/>
        <w:jc w:val="left"/>
        <w:rPr>
          <w:rFonts w:ascii="宋体" w:eastAsia="宋体" w:cs="宋体"/>
          <w:kern w:val="0"/>
          <w:szCs w:val="21"/>
        </w:rPr>
      </w:pPr>
      <w:r w:rsidRPr="00CC5F07">
        <w:rPr>
          <w:rFonts w:ascii="宋体" w:eastAsia="宋体" w:cs="宋体" w:hint="eastAsia"/>
          <w:kern w:val="0"/>
          <w:szCs w:val="21"/>
        </w:rPr>
        <w:t>网址</w:t>
      </w:r>
      <w:r w:rsidRPr="00137B72">
        <w:rPr>
          <w:rFonts w:ascii="宋体" w:eastAsia="宋体" w:cs="宋体" w:hint="eastAsia"/>
          <w:kern w:val="0"/>
          <w:szCs w:val="21"/>
        </w:rPr>
        <w:t>：</w:t>
      </w:r>
      <w:r w:rsidR="00774F6A" w:rsidRPr="00774F6A">
        <w:rPr>
          <w:rStyle w:val="a3"/>
          <w:rFonts w:ascii="宋体" w:eastAsia="宋体" w:cs="宋体"/>
          <w:kern w:val="0"/>
          <w:szCs w:val="21"/>
        </w:rPr>
        <w:t>http://bank.pingan.com/</w:t>
      </w:r>
    </w:p>
    <w:p w:rsidR="00CC5F07" w:rsidRPr="00CC5F07" w:rsidRDefault="00CC5F07" w:rsidP="00984658">
      <w:pPr>
        <w:autoSpaceDE w:val="0"/>
        <w:autoSpaceDN w:val="0"/>
        <w:adjustRightInd w:val="0"/>
        <w:spacing w:line="360" w:lineRule="auto"/>
        <w:ind w:firstLineChars="250" w:firstLine="525"/>
        <w:jc w:val="left"/>
        <w:rPr>
          <w:rFonts w:ascii="宋体" w:eastAsia="宋体" w:cs="宋体"/>
          <w:kern w:val="0"/>
          <w:szCs w:val="21"/>
        </w:rPr>
      </w:pPr>
      <w:r w:rsidRPr="00CC5F07">
        <w:rPr>
          <w:rFonts w:ascii="宋体" w:eastAsia="宋体" w:cs="宋体"/>
          <w:kern w:val="0"/>
          <w:szCs w:val="21"/>
        </w:rPr>
        <w:t>2</w:t>
      </w:r>
      <w:r w:rsidRPr="00CC5F07">
        <w:rPr>
          <w:rFonts w:ascii="宋体" w:eastAsia="宋体" w:cs="宋体" w:hint="eastAsia"/>
          <w:kern w:val="0"/>
          <w:szCs w:val="21"/>
        </w:rPr>
        <w:t>、万家基金管理有限公司</w:t>
      </w:r>
    </w:p>
    <w:p w:rsidR="00EA1B3E" w:rsidRDefault="00CC5F07" w:rsidP="00984658">
      <w:pPr>
        <w:autoSpaceDE w:val="0"/>
        <w:autoSpaceDN w:val="0"/>
        <w:adjustRightInd w:val="0"/>
        <w:spacing w:line="360" w:lineRule="auto"/>
        <w:ind w:firstLineChars="400" w:firstLine="840"/>
        <w:jc w:val="left"/>
        <w:rPr>
          <w:rFonts w:ascii="宋体" w:eastAsia="宋体" w:cs="宋体"/>
          <w:kern w:val="0"/>
          <w:szCs w:val="21"/>
        </w:rPr>
      </w:pPr>
      <w:r w:rsidRPr="00CC5F07">
        <w:rPr>
          <w:rFonts w:ascii="宋体" w:eastAsia="宋体" w:cs="宋体" w:hint="eastAsia"/>
          <w:kern w:val="0"/>
          <w:szCs w:val="21"/>
        </w:rPr>
        <w:t>客户服务电话：</w:t>
      </w:r>
      <w:r w:rsidRPr="00CC5F07">
        <w:rPr>
          <w:rFonts w:ascii="宋体" w:eastAsia="宋体" w:cs="宋体"/>
          <w:kern w:val="0"/>
          <w:szCs w:val="21"/>
        </w:rPr>
        <w:t>400-888-0800</w:t>
      </w:r>
    </w:p>
    <w:p w:rsidR="00CC5F07" w:rsidRPr="00CC5F07" w:rsidRDefault="00CC5F07" w:rsidP="00984658">
      <w:pPr>
        <w:autoSpaceDE w:val="0"/>
        <w:autoSpaceDN w:val="0"/>
        <w:adjustRightInd w:val="0"/>
        <w:spacing w:line="360" w:lineRule="auto"/>
        <w:ind w:firstLineChars="400" w:firstLine="840"/>
        <w:jc w:val="left"/>
        <w:rPr>
          <w:rFonts w:ascii="宋体" w:eastAsia="宋体" w:cs="宋体"/>
          <w:kern w:val="0"/>
          <w:szCs w:val="21"/>
        </w:rPr>
      </w:pPr>
      <w:r w:rsidRPr="00CC5F07">
        <w:rPr>
          <w:rFonts w:ascii="宋体" w:eastAsia="宋体" w:cs="宋体" w:hint="eastAsia"/>
          <w:kern w:val="0"/>
          <w:szCs w:val="21"/>
        </w:rPr>
        <w:t>客服传真：</w:t>
      </w:r>
      <w:r w:rsidRPr="00CC5F07">
        <w:rPr>
          <w:rFonts w:ascii="宋体" w:eastAsia="宋体" w:cs="宋体"/>
          <w:kern w:val="0"/>
          <w:szCs w:val="21"/>
        </w:rPr>
        <w:t>021-38909778</w:t>
      </w:r>
    </w:p>
    <w:p w:rsidR="00CC5F07" w:rsidRPr="00CC5F07" w:rsidRDefault="00CC5F07" w:rsidP="00984658">
      <w:pPr>
        <w:autoSpaceDE w:val="0"/>
        <w:autoSpaceDN w:val="0"/>
        <w:adjustRightInd w:val="0"/>
        <w:spacing w:line="360" w:lineRule="auto"/>
        <w:ind w:firstLineChars="400" w:firstLine="840"/>
        <w:jc w:val="left"/>
        <w:rPr>
          <w:rFonts w:ascii="宋体" w:eastAsia="宋体" w:cs="宋体"/>
          <w:kern w:val="0"/>
          <w:szCs w:val="21"/>
        </w:rPr>
      </w:pPr>
      <w:r w:rsidRPr="00CC5F07">
        <w:rPr>
          <w:rFonts w:ascii="宋体" w:eastAsia="宋体" w:cs="宋体" w:hint="eastAsia"/>
          <w:kern w:val="0"/>
          <w:szCs w:val="21"/>
        </w:rPr>
        <w:t>网址：</w:t>
      </w:r>
      <w:hyperlink r:id="rId7" w:history="1">
        <w:r w:rsidRPr="00CC5F07">
          <w:rPr>
            <w:rStyle w:val="a3"/>
            <w:rFonts w:ascii="宋体" w:eastAsia="宋体" w:cs="宋体"/>
            <w:kern w:val="0"/>
            <w:szCs w:val="21"/>
          </w:rPr>
          <w:t>www.wjasset.com</w:t>
        </w:r>
      </w:hyperlink>
    </w:p>
    <w:p w:rsidR="00CC5F07" w:rsidRPr="00CC5F07" w:rsidRDefault="00CC5F07" w:rsidP="00CC5F07">
      <w:pPr>
        <w:autoSpaceDE w:val="0"/>
        <w:autoSpaceDN w:val="0"/>
        <w:adjustRightInd w:val="0"/>
        <w:spacing w:line="360" w:lineRule="auto"/>
        <w:jc w:val="left"/>
        <w:rPr>
          <w:rFonts w:ascii="宋体" w:eastAsia="宋体" w:cs="宋体"/>
          <w:kern w:val="0"/>
          <w:szCs w:val="21"/>
        </w:rPr>
      </w:pPr>
    </w:p>
    <w:p w:rsidR="00984658" w:rsidRPr="00517C2A" w:rsidRDefault="00984658" w:rsidP="00517C2A">
      <w:pPr>
        <w:autoSpaceDE w:val="0"/>
        <w:autoSpaceDN w:val="0"/>
        <w:adjustRightInd w:val="0"/>
        <w:spacing w:line="360" w:lineRule="auto"/>
        <w:ind w:firstLineChars="250" w:firstLine="525"/>
        <w:jc w:val="left"/>
      </w:pPr>
      <w:r>
        <w:rPr>
          <w:rFonts w:hint="eastAsia"/>
        </w:rPr>
        <w:t>风险提示：投资者欲了解上述基金详细情况，请参看该基金的《基金合同》和《招募说明书》</w:t>
      </w:r>
      <w:r w:rsidR="000630D7">
        <w:rPr>
          <w:rFonts w:hint="eastAsia"/>
        </w:rPr>
        <w:t>。</w:t>
      </w:r>
      <w:r w:rsidR="000630D7" w:rsidRPr="000630D7">
        <w:rPr>
          <w:rFonts w:hint="eastAsia"/>
        </w:rPr>
        <w:t>投资者购买货币市场基金不等于将资金作为存款存放在银行或者存款类金融机构</w:t>
      </w:r>
      <w:r w:rsidR="000630D7">
        <w:rPr>
          <w:rFonts w:hint="eastAsia"/>
        </w:rPr>
        <w:t>，</w:t>
      </w:r>
      <w:r>
        <w:rPr>
          <w:rFonts w:hint="eastAsia"/>
        </w:rPr>
        <w:t>基金管理人不承诺基金投资最低收益、也不保证基金投资一定赢利，请投资者在充分考虑风险的情况下谨慎做出投资决策。</w:t>
      </w:r>
    </w:p>
    <w:p w:rsidR="00517C2A" w:rsidRDefault="00517C2A" w:rsidP="00CC5F07">
      <w:pPr>
        <w:autoSpaceDE w:val="0"/>
        <w:autoSpaceDN w:val="0"/>
        <w:adjustRightInd w:val="0"/>
        <w:spacing w:line="360" w:lineRule="auto"/>
        <w:jc w:val="left"/>
        <w:rPr>
          <w:rFonts w:ascii="宋体" w:eastAsia="宋体" w:cs="宋体"/>
          <w:kern w:val="0"/>
          <w:szCs w:val="21"/>
        </w:rPr>
      </w:pPr>
    </w:p>
    <w:p w:rsidR="005F73A8" w:rsidRDefault="00CC5F07" w:rsidP="00CC5F07">
      <w:pPr>
        <w:autoSpaceDE w:val="0"/>
        <w:autoSpaceDN w:val="0"/>
        <w:adjustRightInd w:val="0"/>
        <w:spacing w:line="360" w:lineRule="auto"/>
        <w:jc w:val="left"/>
        <w:rPr>
          <w:rFonts w:ascii="宋体" w:eastAsia="宋体" w:cs="宋体"/>
          <w:kern w:val="0"/>
          <w:szCs w:val="21"/>
        </w:rPr>
      </w:pPr>
      <w:r w:rsidRPr="00CC5F07">
        <w:rPr>
          <w:rFonts w:ascii="宋体" w:eastAsia="宋体" w:cs="宋体" w:hint="eastAsia"/>
          <w:kern w:val="0"/>
          <w:szCs w:val="21"/>
        </w:rPr>
        <w:t>特此公告。</w:t>
      </w:r>
    </w:p>
    <w:p w:rsidR="005F73A8" w:rsidRPr="00CC5F07" w:rsidRDefault="005F73A8" w:rsidP="00CC5F07">
      <w:pPr>
        <w:autoSpaceDE w:val="0"/>
        <w:autoSpaceDN w:val="0"/>
        <w:adjustRightInd w:val="0"/>
        <w:spacing w:line="360" w:lineRule="auto"/>
        <w:jc w:val="left"/>
        <w:rPr>
          <w:rFonts w:ascii="宋体" w:eastAsia="宋体" w:cs="宋体"/>
          <w:kern w:val="0"/>
          <w:szCs w:val="21"/>
        </w:rPr>
      </w:pPr>
    </w:p>
    <w:p w:rsidR="00CC5F07" w:rsidRPr="00CC5F07" w:rsidRDefault="00CC5F07" w:rsidP="00B0424D">
      <w:pPr>
        <w:autoSpaceDE w:val="0"/>
        <w:autoSpaceDN w:val="0"/>
        <w:adjustRightInd w:val="0"/>
        <w:spacing w:line="360" w:lineRule="auto"/>
        <w:ind w:firstLineChars="2400" w:firstLine="5040"/>
        <w:jc w:val="right"/>
        <w:rPr>
          <w:rFonts w:ascii="宋体" w:eastAsia="宋体" w:cs="宋体"/>
          <w:kern w:val="0"/>
          <w:szCs w:val="21"/>
        </w:rPr>
      </w:pPr>
      <w:r w:rsidRPr="00CC5F07">
        <w:rPr>
          <w:rFonts w:ascii="宋体" w:eastAsia="宋体" w:cs="宋体" w:hint="eastAsia"/>
          <w:kern w:val="0"/>
          <w:szCs w:val="21"/>
        </w:rPr>
        <w:t>万家基金管理有限公司</w:t>
      </w:r>
    </w:p>
    <w:p w:rsidR="001005E5" w:rsidRPr="00CC5F07" w:rsidRDefault="009F6783" w:rsidP="00B0424D">
      <w:pPr>
        <w:spacing w:line="360" w:lineRule="auto"/>
        <w:ind w:firstLineChars="2400" w:firstLine="5040"/>
        <w:jc w:val="right"/>
        <w:rPr>
          <w:szCs w:val="21"/>
        </w:rPr>
      </w:pPr>
      <w:r w:rsidRPr="00CC5F07">
        <w:rPr>
          <w:rFonts w:ascii="宋体" w:eastAsia="宋体" w:cs="宋体" w:hint="eastAsia"/>
          <w:kern w:val="0"/>
          <w:szCs w:val="21"/>
        </w:rPr>
        <w:t>二〇</w:t>
      </w:r>
      <w:r>
        <w:rPr>
          <w:rFonts w:ascii="宋体" w:eastAsia="宋体" w:cs="宋体" w:hint="eastAsia"/>
          <w:kern w:val="0"/>
          <w:szCs w:val="21"/>
        </w:rPr>
        <w:t>二〇</w:t>
      </w:r>
      <w:r w:rsidRPr="00CC5F07">
        <w:rPr>
          <w:rFonts w:ascii="宋体" w:eastAsia="宋体" w:cs="宋体" w:hint="eastAsia"/>
          <w:kern w:val="0"/>
          <w:szCs w:val="21"/>
        </w:rPr>
        <w:t>年</w:t>
      </w:r>
      <w:r>
        <w:rPr>
          <w:rFonts w:ascii="宋体" w:eastAsia="宋体" w:cs="宋体" w:hint="eastAsia"/>
          <w:kern w:val="0"/>
          <w:szCs w:val="21"/>
        </w:rPr>
        <w:t>一</w:t>
      </w:r>
      <w:r w:rsidRPr="00CC5F07">
        <w:rPr>
          <w:rFonts w:ascii="宋体" w:eastAsia="宋体" w:cs="宋体" w:hint="eastAsia"/>
          <w:kern w:val="0"/>
          <w:szCs w:val="21"/>
        </w:rPr>
        <w:t>月</w:t>
      </w:r>
      <w:r>
        <w:rPr>
          <w:rFonts w:ascii="宋体" w:eastAsia="宋体" w:cs="宋体" w:hint="eastAsia"/>
          <w:kern w:val="0"/>
          <w:szCs w:val="21"/>
        </w:rPr>
        <w:t>三</w:t>
      </w:r>
      <w:r w:rsidRPr="00CC5F07">
        <w:rPr>
          <w:rFonts w:ascii="宋体" w:eastAsia="宋体" w:cs="宋体" w:hint="eastAsia"/>
          <w:kern w:val="0"/>
          <w:szCs w:val="21"/>
        </w:rPr>
        <w:t>日</w:t>
      </w:r>
    </w:p>
    <w:sectPr w:rsidR="001005E5" w:rsidRPr="00CC5F07" w:rsidSect="00380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01A" w:rsidRDefault="009B601A" w:rsidP="00E5175C">
      <w:r>
        <w:separator/>
      </w:r>
    </w:p>
  </w:endnote>
  <w:endnote w:type="continuationSeparator" w:id="1">
    <w:p w:rsidR="009B601A" w:rsidRDefault="009B601A" w:rsidP="00E51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01A" w:rsidRDefault="009B601A" w:rsidP="00E5175C">
      <w:r>
        <w:separator/>
      </w:r>
    </w:p>
  </w:footnote>
  <w:footnote w:type="continuationSeparator" w:id="1">
    <w:p w:rsidR="009B601A" w:rsidRDefault="009B601A" w:rsidP="00E51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D37"/>
    <w:rsid w:val="0000193B"/>
    <w:rsid w:val="00022CE6"/>
    <w:rsid w:val="00055351"/>
    <w:rsid w:val="000630D7"/>
    <w:rsid w:val="0007026C"/>
    <w:rsid w:val="00072C98"/>
    <w:rsid w:val="000B41EB"/>
    <w:rsid w:val="000F2CC1"/>
    <w:rsid w:val="001005E5"/>
    <w:rsid w:val="00137B72"/>
    <w:rsid w:val="00194433"/>
    <w:rsid w:val="001971FA"/>
    <w:rsid w:val="001E249A"/>
    <w:rsid w:val="001F00E8"/>
    <w:rsid w:val="00232085"/>
    <w:rsid w:val="00257CEB"/>
    <w:rsid w:val="002734D6"/>
    <w:rsid w:val="002F6D31"/>
    <w:rsid w:val="00301EA0"/>
    <w:rsid w:val="00341F00"/>
    <w:rsid w:val="00346F46"/>
    <w:rsid w:val="003654B9"/>
    <w:rsid w:val="00372D47"/>
    <w:rsid w:val="00380EB7"/>
    <w:rsid w:val="003C798B"/>
    <w:rsid w:val="00415457"/>
    <w:rsid w:val="00415B3A"/>
    <w:rsid w:val="004A51A6"/>
    <w:rsid w:val="004A74E5"/>
    <w:rsid w:val="004F5158"/>
    <w:rsid w:val="00517C2A"/>
    <w:rsid w:val="0054169D"/>
    <w:rsid w:val="00551B87"/>
    <w:rsid w:val="00561B6B"/>
    <w:rsid w:val="005700C3"/>
    <w:rsid w:val="00571BE2"/>
    <w:rsid w:val="005A3D0C"/>
    <w:rsid w:val="005D09F4"/>
    <w:rsid w:val="005F73A8"/>
    <w:rsid w:val="00601E4B"/>
    <w:rsid w:val="00620A44"/>
    <w:rsid w:val="00650B64"/>
    <w:rsid w:val="00687513"/>
    <w:rsid w:val="00774C4E"/>
    <w:rsid w:val="00774F6A"/>
    <w:rsid w:val="00790A6C"/>
    <w:rsid w:val="007C709F"/>
    <w:rsid w:val="007E5FAF"/>
    <w:rsid w:val="007F2A6A"/>
    <w:rsid w:val="00820705"/>
    <w:rsid w:val="0082604C"/>
    <w:rsid w:val="00827787"/>
    <w:rsid w:val="008425C5"/>
    <w:rsid w:val="00873E87"/>
    <w:rsid w:val="00883472"/>
    <w:rsid w:val="00890363"/>
    <w:rsid w:val="008D7C1A"/>
    <w:rsid w:val="008F53A8"/>
    <w:rsid w:val="008F5AC5"/>
    <w:rsid w:val="00921EDF"/>
    <w:rsid w:val="009648C0"/>
    <w:rsid w:val="00984658"/>
    <w:rsid w:val="009B601A"/>
    <w:rsid w:val="009C5E95"/>
    <w:rsid w:val="009F6783"/>
    <w:rsid w:val="00A35286"/>
    <w:rsid w:val="00A8503F"/>
    <w:rsid w:val="00B0424D"/>
    <w:rsid w:val="00B367FF"/>
    <w:rsid w:val="00B6762F"/>
    <w:rsid w:val="00B77AEF"/>
    <w:rsid w:val="00B87221"/>
    <w:rsid w:val="00BA1536"/>
    <w:rsid w:val="00C819E5"/>
    <w:rsid w:val="00CC5F07"/>
    <w:rsid w:val="00D1408B"/>
    <w:rsid w:val="00D37424"/>
    <w:rsid w:val="00D41432"/>
    <w:rsid w:val="00E06692"/>
    <w:rsid w:val="00E34D37"/>
    <w:rsid w:val="00E4058B"/>
    <w:rsid w:val="00E5175C"/>
    <w:rsid w:val="00E72965"/>
    <w:rsid w:val="00EA1B3E"/>
    <w:rsid w:val="00EB5623"/>
    <w:rsid w:val="00F1213E"/>
    <w:rsid w:val="00FC0C26"/>
    <w:rsid w:val="00FE4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07"/>
    <w:rPr>
      <w:color w:val="0000FF" w:themeColor="hyperlink"/>
      <w:u w:val="single"/>
    </w:rPr>
  </w:style>
  <w:style w:type="paragraph" w:styleId="a4">
    <w:name w:val="Balloon Text"/>
    <w:basedOn w:val="a"/>
    <w:link w:val="Char"/>
    <w:uiPriority w:val="99"/>
    <w:semiHidden/>
    <w:unhideWhenUsed/>
    <w:rsid w:val="00D41432"/>
    <w:rPr>
      <w:sz w:val="18"/>
      <w:szCs w:val="18"/>
    </w:rPr>
  </w:style>
  <w:style w:type="character" w:customStyle="1" w:styleId="Char">
    <w:name w:val="批注框文本 Char"/>
    <w:basedOn w:val="a0"/>
    <w:link w:val="a4"/>
    <w:uiPriority w:val="99"/>
    <w:semiHidden/>
    <w:rsid w:val="00D41432"/>
    <w:rPr>
      <w:sz w:val="18"/>
      <w:szCs w:val="18"/>
    </w:rPr>
  </w:style>
  <w:style w:type="table" w:styleId="a5">
    <w:name w:val="Table Grid"/>
    <w:basedOn w:val="a1"/>
    <w:uiPriority w:val="59"/>
    <w:rsid w:val="00984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E517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5175C"/>
    <w:rPr>
      <w:sz w:val="18"/>
      <w:szCs w:val="18"/>
    </w:rPr>
  </w:style>
  <w:style w:type="paragraph" w:styleId="a7">
    <w:name w:val="footer"/>
    <w:basedOn w:val="a"/>
    <w:link w:val="Char1"/>
    <w:uiPriority w:val="99"/>
    <w:unhideWhenUsed/>
    <w:rsid w:val="00E5175C"/>
    <w:pPr>
      <w:tabs>
        <w:tab w:val="center" w:pos="4153"/>
        <w:tab w:val="right" w:pos="8306"/>
      </w:tabs>
      <w:snapToGrid w:val="0"/>
      <w:jc w:val="left"/>
    </w:pPr>
    <w:rPr>
      <w:sz w:val="18"/>
      <w:szCs w:val="18"/>
    </w:rPr>
  </w:style>
  <w:style w:type="character" w:customStyle="1" w:styleId="Char1">
    <w:name w:val="页脚 Char"/>
    <w:basedOn w:val="a0"/>
    <w:link w:val="a7"/>
    <w:uiPriority w:val="99"/>
    <w:rsid w:val="00E5175C"/>
    <w:rPr>
      <w:sz w:val="18"/>
      <w:szCs w:val="18"/>
    </w:rPr>
  </w:style>
  <w:style w:type="character" w:styleId="a8">
    <w:name w:val="annotation reference"/>
    <w:basedOn w:val="a0"/>
    <w:uiPriority w:val="99"/>
    <w:semiHidden/>
    <w:unhideWhenUsed/>
    <w:rsid w:val="001F00E8"/>
    <w:rPr>
      <w:sz w:val="21"/>
      <w:szCs w:val="21"/>
    </w:rPr>
  </w:style>
  <w:style w:type="paragraph" w:styleId="a9">
    <w:name w:val="annotation text"/>
    <w:basedOn w:val="a"/>
    <w:link w:val="Char2"/>
    <w:uiPriority w:val="99"/>
    <w:semiHidden/>
    <w:unhideWhenUsed/>
    <w:rsid w:val="001F00E8"/>
    <w:pPr>
      <w:jc w:val="left"/>
    </w:pPr>
  </w:style>
  <w:style w:type="character" w:customStyle="1" w:styleId="Char2">
    <w:name w:val="批注文字 Char"/>
    <w:basedOn w:val="a0"/>
    <w:link w:val="a9"/>
    <w:uiPriority w:val="99"/>
    <w:semiHidden/>
    <w:rsid w:val="001F00E8"/>
  </w:style>
  <w:style w:type="paragraph" w:styleId="aa">
    <w:name w:val="annotation subject"/>
    <w:basedOn w:val="a9"/>
    <w:next w:val="a9"/>
    <w:link w:val="Char3"/>
    <w:uiPriority w:val="99"/>
    <w:semiHidden/>
    <w:unhideWhenUsed/>
    <w:rsid w:val="001F00E8"/>
    <w:rPr>
      <w:b/>
      <w:bCs/>
    </w:rPr>
  </w:style>
  <w:style w:type="character" w:customStyle="1" w:styleId="Char3">
    <w:name w:val="批注主题 Char"/>
    <w:basedOn w:val="Char2"/>
    <w:link w:val="aa"/>
    <w:uiPriority w:val="99"/>
    <w:semiHidden/>
    <w:rsid w:val="001F0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07"/>
    <w:rPr>
      <w:color w:val="0000FF" w:themeColor="hyperlink"/>
      <w:u w:val="single"/>
    </w:rPr>
  </w:style>
  <w:style w:type="paragraph" w:styleId="a4">
    <w:name w:val="Balloon Text"/>
    <w:basedOn w:val="a"/>
    <w:link w:val="Char"/>
    <w:uiPriority w:val="99"/>
    <w:semiHidden/>
    <w:unhideWhenUsed/>
    <w:rsid w:val="00D41432"/>
    <w:rPr>
      <w:sz w:val="18"/>
      <w:szCs w:val="18"/>
    </w:rPr>
  </w:style>
  <w:style w:type="character" w:customStyle="1" w:styleId="Char">
    <w:name w:val="批注框文本 Char"/>
    <w:basedOn w:val="a0"/>
    <w:link w:val="a4"/>
    <w:uiPriority w:val="99"/>
    <w:semiHidden/>
    <w:rsid w:val="00D41432"/>
    <w:rPr>
      <w:sz w:val="18"/>
      <w:szCs w:val="18"/>
    </w:rPr>
  </w:style>
  <w:style w:type="table" w:styleId="a5">
    <w:name w:val="Table Grid"/>
    <w:basedOn w:val="a1"/>
    <w:uiPriority w:val="59"/>
    <w:rsid w:val="00984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E517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5175C"/>
    <w:rPr>
      <w:sz w:val="18"/>
      <w:szCs w:val="18"/>
    </w:rPr>
  </w:style>
  <w:style w:type="paragraph" w:styleId="a7">
    <w:name w:val="footer"/>
    <w:basedOn w:val="a"/>
    <w:link w:val="Char1"/>
    <w:uiPriority w:val="99"/>
    <w:unhideWhenUsed/>
    <w:rsid w:val="00E5175C"/>
    <w:pPr>
      <w:tabs>
        <w:tab w:val="center" w:pos="4153"/>
        <w:tab w:val="right" w:pos="8306"/>
      </w:tabs>
      <w:snapToGrid w:val="0"/>
      <w:jc w:val="left"/>
    </w:pPr>
    <w:rPr>
      <w:sz w:val="18"/>
      <w:szCs w:val="18"/>
    </w:rPr>
  </w:style>
  <w:style w:type="character" w:customStyle="1" w:styleId="Char1">
    <w:name w:val="页脚 Char"/>
    <w:basedOn w:val="a0"/>
    <w:link w:val="a7"/>
    <w:uiPriority w:val="99"/>
    <w:rsid w:val="00E5175C"/>
    <w:rPr>
      <w:sz w:val="18"/>
      <w:szCs w:val="18"/>
    </w:rPr>
  </w:style>
  <w:style w:type="character" w:styleId="a8">
    <w:name w:val="annotation reference"/>
    <w:basedOn w:val="a0"/>
    <w:uiPriority w:val="99"/>
    <w:semiHidden/>
    <w:unhideWhenUsed/>
    <w:rsid w:val="001F00E8"/>
    <w:rPr>
      <w:sz w:val="21"/>
      <w:szCs w:val="21"/>
    </w:rPr>
  </w:style>
  <w:style w:type="paragraph" w:styleId="a9">
    <w:name w:val="annotation text"/>
    <w:basedOn w:val="a"/>
    <w:link w:val="Char2"/>
    <w:uiPriority w:val="99"/>
    <w:semiHidden/>
    <w:unhideWhenUsed/>
    <w:rsid w:val="001F00E8"/>
    <w:pPr>
      <w:jc w:val="left"/>
    </w:pPr>
  </w:style>
  <w:style w:type="character" w:customStyle="1" w:styleId="Char2">
    <w:name w:val="批注文字 Char"/>
    <w:basedOn w:val="a0"/>
    <w:link w:val="a9"/>
    <w:uiPriority w:val="99"/>
    <w:semiHidden/>
    <w:rsid w:val="001F00E8"/>
  </w:style>
  <w:style w:type="paragraph" w:styleId="aa">
    <w:name w:val="annotation subject"/>
    <w:basedOn w:val="a9"/>
    <w:next w:val="a9"/>
    <w:link w:val="Char3"/>
    <w:uiPriority w:val="99"/>
    <w:semiHidden/>
    <w:unhideWhenUsed/>
    <w:rsid w:val="001F00E8"/>
    <w:rPr>
      <w:b/>
      <w:bCs/>
    </w:rPr>
  </w:style>
  <w:style w:type="character" w:customStyle="1" w:styleId="Char3">
    <w:name w:val="批注主题 Char"/>
    <w:basedOn w:val="Char2"/>
    <w:link w:val="aa"/>
    <w:uiPriority w:val="99"/>
    <w:semiHidden/>
    <w:rsid w:val="001F00E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jass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9813-A325-4CBE-B430-48F42C24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4</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龙元伟</dc:creator>
  <cp:lastModifiedBy>JonMMx 2000</cp:lastModifiedBy>
  <cp:revision>2</cp:revision>
  <cp:lastPrinted>2020-01-02T08:36:00Z</cp:lastPrinted>
  <dcterms:created xsi:type="dcterms:W3CDTF">2020-01-02T16:00:00Z</dcterms:created>
  <dcterms:modified xsi:type="dcterms:W3CDTF">2020-01-02T16:00:00Z</dcterms:modified>
</cp:coreProperties>
</file>