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EE" w:rsidRDefault="005A34EE" w:rsidP="00D62FAF">
      <w:pPr>
        <w:jc w:val="center"/>
        <w:rPr>
          <w:rFonts w:ascii="宋体" w:hAnsi="宋体" w:hint="eastAsia"/>
          <w:b/>
          <w:sz w:val="24"/>
          <w:szCs w:val="24"/>
        </w:rPr>
      </w:pPr>
    </w:p>
    <w:p w:rsidR="005A34EE" w:rsidRDefault="005A34EE" w:rsidP="00D62FAF">
      <w:pPr>
        <w:jc w:val="center"/>
        <w:rPr>
          <w:rFonts w:ascii="宋体" w:hAnsi="宋体" w:hint="eastAsia"/>
          <w:b/>
          <w:sz w:val="24"/>
          <w:szCs w:val="24"/>
        </w:rPr>
      </w:pPr>
    </w:p>
    <w:p w:rsidR="00D62FAF" w:rsidRPr="009F7C2B" w:rsidRDefault="00496A3D" w:rsidP="00D62FAF">
      <w:pPr>
        <w:jc w:val="center"/>
        <w:rPr>
          <w:rFonts w:ascii="宋体" w:hAnsi="宋体" w:hint="eastAsia"/>
          <w:b/>
          <w:sz w:val="24"/>
          <w:szCs w:val="24"/>
        </w:rPr>
      </w:pPr>
      <w:r w:rsidRPr="00496A3D">
        <w:rPr>
          <w:rFonts w:ascii="宋体" w:hAnsi="宋体" w:hint="eastAsia"/>
          <w:b/>
          <w:sz w:val="24"/>
          <w:szCs w:val="24"/>
        </w:rPr>
        <w:t>中信保诚至兴灵活配置混合型证券投资基金</w:t>
      </w:r>
      <w:r w:rsidR="00871C7B">
        <w:rPr>
          <w:rFonts w:ascii="宋体" w:hAnsi="宋体" w:hint="eastAsia"/>
          <w:b/>
          <w:sz w:val="24"/>
          <w:szCs w:val="24"/>
        </w:rPr>
        <w:t>基金</w:t>
      </w:r>
      <w:r w:rsidR="00627F7A">
        <w:rPr>
          <w:rFonts w:ascii="宋体" w:hAnsi="宋体" w:hint="eastAsia"/>
          <w:b/>
          <w:sz w:val="24"/>
          <w:szCs w:val="24"/>
        </w:rPr>
        <w:t>经理</w:t>
      </w:r>
      <w:r w:rsidR="00E72DBE">
        <w:rPr>
          <w:rFonts w:ascii="宋体" w:hAnsi="宋体" w:hint="eastAsia"/>
          <w:b/>
          <w:sz w:val="24"/>
          <w:szCs w:val="24"/>
        </w:rPr>
        <w:t>变更</w:t>
      </w:r>
      <w:r w:rsidR="00627F7A">
        <w:rPr>
          <w:rFonts w:ascii="宋体" w:hAnsi="宋体" w:hint="eastAsia"/>
          <w:b/>
          <w:sz w:val="24"/>
          <w:szCs w:val="24"/>
        </w:rPr>
        <w:t>公告</w:t>
      </w:r>
    </w:p>
    <w:p w:rsidR="005A34EE" w:rsidRDefault="005A34EE" w:rsidP="00D62FAF">
      <w:pPr>
        <w:jc w:val="center"/>
        <w:rPr>
          <w:rFonts w:ascii="宋体" w:hAnsi="宋体" w:hint="eastAsia"/>
          <w:b/>
          <w:sz w:val="24"/>
          <w:szCs w:val="24"/>
        </w:rPr>
      </w:pPr>
    </w:p>
    <w:p w:rsidR="005A34EE" w:rsidRDefault="005A34EE" w:rsidP="00D62FAF">
      <w:pPr>
        <w:jc w:val="center"/>
        <w:rPr>
          <w:rFonts w:ascii="宋体" w:hAnsi="宋体" w:hint="eastAsia"/>
          <w:b/>
          <w:sz w:val="24"/>
          <w:szCs w:val="24"/>
        </w:rPr>
      </w:pPr>
    </w:p>
    <w:p w:rsidR="00D62FAF" w:rsidRDefault="00D62FAF" w:rsidP="00D62FAF">
      <w:pPr>
        <w:jc w:val="center"/>
        <w:rPr>
          <w:rFonts w:ascii="宋体" w:hAnsi="宋体" w:hint="eastAsia"/>
          <w:b/>
          <w:sz w:val="24"/>
          <w:szCs w:val="24"/>
        </w:rPr>
      </w:pPr>
      <w:r w:rsidRPr="009F7C2B">
        <w:rPr>
          <w:rFonts w:ascii="宋体" w:hAnsi="宋体" w:hint="eastAsia"/>
          <w:b/>
          <w:sz w:val="24"/>
          <w:szCs w:val="24"/>
        </w:rPr>
        <w:t>公告送出日期:</w:t>
      </w:r>
      <w:r w:rsidR="005A34EE">
        <w:rPr>
          <w:rFonts w:ascii="宋体" w:hAnsi="宋体" w:hint="eastAsia"/>
          <w:b/>
          <w:sz w:val="24"/>
          <w:szCs w:val="24"/>
        </w:rPr>
        <w:t>2019</w:t>
      </w:r>
      <w:r w:rsidR="00627F7A">
        <w:rPr>
          <w:rFonts w:ascii="宋体" w:hAnsi="宋体"/>
          <w:b/>
          <w:sz w:val="24"/>
          <w:szCs w:val="24"/>
        </w:rPr>
        <w:t>年</w:t>
      </w:r>
      <w:r w:rsidR="005A34EE">
        <w:rPr>
          <w:rFonts w:ascii="宋体" w:hAnsi="宋体" w:hint="eastAsia"/>
          <w:b/>
          <w:sz w:val="24"/>
          <w:szCs w:val="24"/>
        </w:rPr>
        <w:t>9</w:t>
      </w:r>
      <w:r w:rsidR="00627F7A">
        <w:rPr>
          <w:rFonts w:ascii="宋体" w:hAnsi="宋体"/>
          <w:b/>
          <w:sz w:val="24"/>
          <w:szCs w:val="24"/>
        </w:rPr>
        <w:t>月</w:t>
      </w:r>
      <w:r w:rsidR="005A34EE">
        <w:rPr>
          <w:rFonts w:ascii="宋体" w:hAnsi="宋体" w:hint="eastAsia"/>
          <w:b/>
          <w:sz w:val="24"/>
          <w:szCs w:val="24"/>
        </w:rPr>
        <w:t>25</w:t>
      </w:r>
      <w:r w:rsidR="00627F7A">
        <w:rPr>
          <w:rFonts w:ascii="宋体" w:hAnsi="宋体"/>
          <w:b/>
          <w:sz w:val="24"/>
          <w:szCs w:val="24"/>
        </w:rPr>
        <w:t>日</w:t>
      </w:r>
    </w:p>
    <w:p w:rsidR="005A34EE" w:rsidRPr="000E750F" w:rsidRDefault="005A34EE" w:rsidP="00D62FAF">
      <w:pPr>
        <w:jc w:val="center"/>
        <w:rPr>
          <w:rFonts w:ascii="宋体" w:hAnsi="宋体" w:hint="eastAsia"/>
          <w:b/>
          <w:sz w:val="24"/>
          <w:szCs w:val="24"/>
        </w:rPr>
      </w:pPr>
    </w:p>
    <w:p w:rsidR="009F7C2B" w:rsidRDefault="009F7C2B" w:rsidP="00B53E7C">
      <w:pPr>
        <w:rPr>
          <w:rFonts w:ascii="宋体" w:hAnsi="宋体" w:hint="eastAsia"/>
        </w:rPr>
      </w:pPr>
    </w:p>
    <w:p w:rsidR="00D62FAF" w:rsidRDefault="009F7C2B" w:rsidP="009F7C2B">
      <w:pPr>
        <w:jc w:val="left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1 公告基本信息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728"/>
      </w:tblGrid>
      <w:tr w:rsidR="00317B39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317B39" w:rsidP="00DA1229">
            <w:pPr>
              <w:rPr>
                <w:rFonts w:ascii="宋体" w:hAnsi="宋体"/>
                <w:szCs w:val="21"/>
              </w:rPr>
            </w:pPr>
            <w:r w:rsidRPr="00765FCF">
              <w:rPr>
                <w:rFonts w:ascii="宋体" w:hAnsi="宋体" w:hint="eastAsia"/>
              </w:rPr>
              <w:t>基金名称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496A3D" w:rsidP="00DA1229">
            <w:pPr>
              <w:rPr>
                <w:rFonts w:ascii="宋体" w:hAnsi="宋体"/>
                <w:szCs w:val="21"/>
              </w:rPr>
            </w:pPr>
            <w:r w:rsidRPr="00496A3D">
              <w:rPr>
                <w:rFonts w:ascii="宋体" w:hAnsi="宋体" w:hint="eastAsia"/>
              </w:rPr>
              <w:t>中信保诚至兴灵活配置混合型证券投资基金</w:t>
            </w:r>
          </w:p>
        </w:tc>
      </w:tr>
      <w:tr w:rsidR="00317B39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317B39" w:rsidP="00DA1229">
            <w:pPr>
              <w:rPr>
                <w:rFonts w:ascii="宋体" w:hAnsi="宋体" w:hint="eastAsia"/>
                <w:szCs w:val="21"/>
              </w:rPr>
            </w:pPr>
            <w:r w:rsidRPr="00765FCF">
              <w:rPr>
                <w:rFonts w:ascii="宋体" w:hAnsi="宋体" w:hint="eastAsia"/>
              </w:rPr>
              <w:t>基金简称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496A3D" w:rsidP="00150B87">
            <w:pPr>
              <w:rPr>
                <w:rFonts w:ascii="宋体" w:hAnsi="宋体" w:hint="eastAsia"/>
                <w:szCs w:val="21"/>
              </w:rPr>
            </w:pPr>
            <w:r w:rsidRPr="00496A3D">
              <w:rPr>
                <w:rFonts w:ascii="宋体" w:hAnsi="宋体" w:hint="eastAsia"/>
              </w:rPr>
              <w:t>中信保诚至兴</w:t>
            </w:r>
          </w:p>
        </w:tc>
      </w:tr>
      <w:tr w:rsidR="00317B39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317B39" w:rsidP="00DA1229">
            <w:pPr>
              <w:rPr>
                <w:rFonts w:ascii="宋体" w:hAnsi="宋体" w:hint="eastAsia"/>
                <w:szCs w:val="21"/>
              </w:rPr>
            </w:pPr>
            <w:r w:rsidRPr="00765FCF">
              <w:rPr>
                <w:rFonts w:ascii="宋体" w:hAnsi="宋体" w:hint="eastAsia"/>
              </w:rPr>
              <w:t>基金主代码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496A3D" w:rsidP="00DA12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005977</w:t>
            </w:r>
          </w:p>
        </w:tc>
      </w:tr>
      <w:tr w:rsidR="00317B39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317B39" w:rsidP="00DA1229">
            <w:pPr>
              <w:rPr>
                <w:rFonts w:ascii="宋体" w:hAnsi="宋体" w:hint="eastAsia"/>
                <w:szCs w:val="21"/>
              </w:rPr>
            </w:pPr>
            <w:r w:rsidRPr="00765FCF">
              <w:rPr>
                <w:rFonts w:ascii="宋体" w:hAnsi="宋体" w:hint="eastAsia"/>
              </w:rPr>
              <w:t>基金管理人名称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150B87" w:rsidP="00DA12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中信保诚基金管理有限公司</w:t>
            </w:r>
          </w:p>
        </w:tc>
      </w:tr>
      <w:tr w:rsidR="00317B39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317B39" w:rsidP="00DA1229">
            <w:pPr>
              <w:rPr>
                <w:rFonts w:ascii="宋体" w:hAnsi="宋体" w:hint="eastAsia"/>
                <w:szCs w:val="21"/>
              </w:rPr>
            </w:pPr>
            <w:r w:rsidRPr="00765FCF">
              <w:rPr>
                <w:rFonts w:ascii="宋体" w:hAnsi="宋体" w:hint="eastAsia"/>
              </w:rPr>
              <w:t>公告依据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CE6162" w:rsidP="00DA12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8E0E35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317B39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627F7A" w:rsidP="00DA12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基金经理变更类型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39" w:rsidRDefault="001B66F8" w:rsidP="00A15A1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</w:t>
            </w:r>
            <w:r w:rsidR="00627F7A">
              <w:rPr>
                <w:rFonts w:ascii="宋体" w:hAnsi="宋体" w:hint="eastAsia"/>
                <w:szCs w:val="21"/>
              </w:rPr>
              <w:t>基金经理</w:t>
            </w:r>
          </w:p>
        </w:tc>
      </w:tr>
      <w:tr w:rsidR="001B66F8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 w:rsidRPr="00765FCF">
              <w:rPr>
                <w:rFonts w:ascii="宋体" w:hAnsi="宋体" w:hint="eastAsia"/>
              </w:rPr>
              <w:t>新任基金经理姓名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150B87" w:rsidTr="00CE616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87" w:rsidRPr="00765FCF" w:rsidRDefault="00150B87" w:rsidP="00DA1229">
            <w:pPr>
              <w:rPr>
                <w:rFonts w:ascii="宋体" w:hAnsi="宋体" w:hint="eastAsia"/>
              </w:rPr>
            </w:pPr>
            <w:r w:rsidRPr="00765FCF">
              <w:rPr>
                <w:rFonts w:hint="eastAsia"/>
                <w:color w:val="000000"/>
                <w:szCs w:val="21"/>
              </w:rPr>
              <w:t>共同管理本基金的其他基金经理姓名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87" w:rsidRPr="00D840CE" w:rsidRDefault="00496A3D" w:rsidP="0078248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闾志刚</w:t>
            </w:r>
          </w:p>
        </w:tc>
      </w:tr>
    </w:tbl>
    <w:p w:rsidR="000416F4" w:rsidRDefault="000416F4" w:rsidP="000416F4">
      <w:pPr>
        <w:jc w:val="left"/>
        <w:rPr>
          <w:rFonts w:ascii="宋体" w:hAnsi="宋体" w:hint="eastAsia"/>
        </w:rPr>
      </w:pPr>
    </w:p>
    <w:p w:rsidR="001B66F8" w:rsidRDefault="001B66F8" w:rsidP="001B66F8">
      <w:pPr>
        <w:jc w:val="left"/>
        <w:rPr>
          <w:rFonts w:hint="eastAsia"/>
          <w:b/>
          <w:bCs/>
          <w:color w:val="000000"/>
          <w:szCs w:val="21"/>
        </w:rPr>
      </w:pPr>
      <w:r w:rsidRPr="000416F4">
        <w:rPr>
          <w:rFonts w:ascii="宋体" w:hAnsi="宋体" w:hint="eastAsia"/>
          <w:b/>
          <w:color w:val="000000"/>
          <w:szCs w:val="21"/>
        </w:rPr>
        <w:t xml:space="preserve">2 </w:t>
      </w:r>
      <w:r w:rsidRPr="000416F4">
        <w:rPr>
          <w:rFonts w:hint="eastAsia"/>
          <w:b/>
          <w:bCs/>
          <w:color w:val="000000"/>
          <w:szCs w:val="21"/>
        </w:rPr>
        <w:t>新任基金经理的相关信息</w:t>
      </w:r>
    </w:p>
    <w:tbl>
      <w:tblPr>
        <w:tblW w:w="8494" w:type="dxa"/>
        <w:jc w:val="center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1276"/>
        <w:gridCol w:w="1276"/>
        <w:gridCol w:w="1134"/>
        <w:gridCol w:w="1170"/>
      </w:tblGrid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2019年9月23日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61424B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61424B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496A3D" w:rsidP="00C04C07">
            <w:pPr>
              <w:rPr>
                <w:rFonts w:ascii="宋体" w:hAnsi="宋体"/>
                <w:szCs w:val="21"/>
              </w:rPr>
            </w:pPr>
            <w:r w:rsidRPr="00496A3D">
              <w:rPr>
                <w:rFonts w:ascii="宋体" w:hAnsi="宋体" w:hint="eastAsia"/>
                <w:szCs w:val="21"/>
              </w:rPr>
              <w:t>曾任职于海富通基金管理有限公司，担任研究员；于交银施罗德基金管理有限公司，担任基金经理助理。2016年2月加入中信保诚基金管理有限公司，担任投资经理。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  <w:r>
              <w:rPr>
                <w:rFonts w:ascii="宋体" w:hAnsi="宋体"/>
                <w:szCs w:val="21"/>
              </w:rPr>
              <w:t>:管理过公募基金的名称及期间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1B66F8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Pr="000E750F" w:rsidRDefault="001B66F8" w:rsidP="00E4658D">
            <w:pPr>
              <w:rPr>
                <w:rFonts w:ascii="宋体" w:hAnsi="宋体" w:hint="eastAsia"/>
                <w:szCs w:val="21"/>
              </w:rPr>
            </w:pPr>
            <w:r w:rsidRPr="000E750F">
              <w:rPr>
                <w:rFonts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257859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Pr="000E750F" w:rsidRDefault="001B66F8" w:rsidP="00E4658D">
            <w:pPr>
              <w:rPr>
                <w:rFonts w:hint="eastAsia"/>
                <w:szCs w:val="21"/>
              </w:rPr>
            </w:pPr>
            <w:r w:rsidRPr="000E750F">
              <w:rPr>
                <w:rFonts w:hint="eastAsia"/>
                <w:szCs w:val="21"/>
              </w:rPr>
              <w:t>是否已取得基金从业资格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257859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/>
                <w:szCs w:val="21"/>
              </w:rPr>
            </w:pPr>
            <w:r w:rsidRPr="00496A3D"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Default="001B66F8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研究生、硕士</w:t>
            </w:r>
          </w:p>
        </w:tc>
      </w:tr>
      <w:tr w:rsidR="001B66F8" w:rsidTr="001B66F8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6F8" w:rsidRPr="002A09D8" w:rsidRDefault="001B66F8" w:rsidP="00E4658D">
            <w:pPr>
              <w:rPr>
                <w:rFonts w:ascii="宋体" w:hAnsi="宋体" w:hint="eastAsia"/>
                <w:szCs w:val="21"/>
              </w:rPr>
            </w:pPr>
            <w:r w:rsidRPr="002A09D8">
              <w:rPr>
                <w:rFonts w:ascii="宋体" w:hAnsi="宋体" w:hint="eastAsia"/>
                <w:szCs w:val="21"/>
              </w:rPr>
              <w:t>是否已按规定在中国</w:t>
            </w:r>
            <w:r>
              <w:rPr>
                <w:rFonts w:ascii="宋体" w:hAnsi="宋体" w:hint="eastAsia"/>
                <w:szCs w:val="21"/>
              </w:rPr>
              <w:t>基金</w:t>
            </w:r>
            <w:r w:rsidRPr="002A09D8">
              <w:rPr>
                <w:rFonts w:ascii="宋体" w:hAnsi="宋体" w:hint="eastAsia"/>
                <w:szCs w:val="21"/>
              </w:rPr>
              <w:t>业协会注册</w:t>
            </w:r>
            <w:r w:rsidRPr="002A09D8">
              <w:rPr>
                <w:rFonts w:ascii="宋体" w:hAnsi="宋体"/>
                <w:szCs w:val="21"/>
              </w:rPr>
              <w:t>/</w:t>
            </w:r>
            <w:r w:rsidRPr="002A09D8">
              <w:rPr>
                <w:rFonts w:ascii="宋体" w:hAnsi="宋体" w:hint="eastAsia"/>
                <w:szCs w:val="21"/>
              </w:rPr>
              <w:t>登记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F8" w:rsidRDefault="00496A3D" w:rsidP="00E4658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1B66F8" w:rsidRDefault="001B66F8" w:rsidP="001B66F8">
      <w:pPr>
        <w:jc w:val="left"/>
        <w:rPr>
          <w:rFonts w:ascii="宋体" w:hAnsi="宋体" w:hint="eastAsia"/>
          <w:b/>
          <w:color w:val="000000"/>
          <w:szCs w:val="21"/>
        </w:rPr>
      </w:pPr>
    </w:p>
    <w:p w:rsidR="001B66F8" w:rsidRPr="009F7C2B" w:rsidRDefault="00B50464" w:rsidP="001B66F8">
      <w:pPr>
        <w:jc w:val="left"/>
        <w:rPr>
          <w:rFonts w:hint="eastAsia"/>
          <w:b/>
          <w:bCs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3</w:t>
      </w:r>
      <w:r w:rsidR="001B66F8" w:rsidRPr="009F7C2B">
        <w:rPr>
          <w:rFonts w:ascii="宋体" w:hAnsi="宋体" w:hint="eastAsia"/>
          <w:b/>
          <w:color w:val="000000"/>
          <w:szCs w:val="21"/>
        </w:rPr>
        <w:t xml:space="preserve"> </w:t>
      </w:r>
      <w:r w:rsidR="001B66F8" w:rsidRPr="009F7C2B">
        <w:rPr>
          <w:rFonts w:hint="eastAsia"/>
          <w:b/>
          <w:bCs/>
          <w:color w:val="000000"/>
          <w:szCs w:val="21"/>
        </w:rPr>
        <w:t>其他需要提示的事项</w:t>
      </w:r>
    </w:p>
    <w:p w:rsidR="001B66F8" w:rsidRDefault="001B66F8" w:rsidP="001B66F8">
      <w:pPr>
        <w:jc w:val="left"/>
        <w:rPr>
          <w:rFonts w:hint="eastAsia"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4"/>
          <w:szCs w:val="24"/>
        </w:rPr>
        <w:tab/>
      </w:r>
      <w:r>
        <w:rPr>
          <w:rFonts w:hint="eastAsia"/>
          <w:bCs/>
          <w:color w:val="000000"/>
          <w:szCs w:val="21"/>
        </w:rPr>
        <w:t>上述事项已按有关规定在中国证券投资基金业协会完成注册手续</w:t>
      </w:r>
      <w:r w:rsidR="00496A3D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并报中国证监会上海监管局备案。</w:t>
      </w:r>
    </w:p>
    <w:p w:rsidR="00257859" w:rsidRDefault="00257859" w:rsidP="001B66F8">
      <w:pPr>
        <w:jc w:val="right"/>
        <w:rPr>
          <w:rFonts w:hint="eastAsia"/>
          <w:bCs/>
          <w:color w:val="000000"/>
          <w:szCs w:val="21"/>
        </w:rPr>
      </w:pPr>
    </w:p>
    <w:p w:rsidR="001B66F8" w:rsidRDefault="001B66F8" w:rsidP="001B66F8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中信保诚基金管理有限公司</w:t>
      </w:r>
    </w:p>
    <w:p w:rsidR="001B66F8" w:rsidRPr="000E750F" w:rsidRDefault="005A34EE" w:rsidP="001B66F8">
      <w:pPr>
        <w:jc w:val="right"/>
        <w:rPr>
          <w:rFonts w:ascii="宋体" w:hAnsi="宋体"/>
          <w:szCs w:val="21"/>
        </w:rPr>
      </w:pPr>
      <w:r>
        <w:rPr>
          <w:rFonts w:hint="eastAsia"/>
          <w:bCs/>
          <w:color w:val="000000"/>
          <w:szCs w:val="21"/>
        </w:rPr>
        <w:t>2019</w:t>
      </w:r>
      <w:r w:rsidR="001B66F8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9</w:t>
      </w:r>
      <w:r w:rsidR="001B66F8"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25</w:t>
      </w:r>
      <w:r w:rsidR="001B66F8">
        <w:rPr>
          <w:rFonts w:hint="eastAsia"/>
          <w:bCs/>
          <w:color w:val="000000"/>
          <w:szCs w:val="21"/>
        </w:rPr>
        <w:t>日</w:t>
      </w:r>
    </w:p>
    <w:sectPr w:rsidR="001B66F8" w:rsidRPr="000E750F" w:rsidSect="00C77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F9" w:rsidRDefault="007461F9" w:rsidP="000416F4">
      <w:r>
        <w:separator/>
      </w:r>
    </w:p>
  </w:endnote>
  <w:endnote w:type="continuationSeparator" w:id="1">
    <w:p w:rsidR="007461F9" w:rsidRDefault="007461F9" w:rsidP="0004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F9" w:rsidRDefault="007461F9" w:rsidP="000416F4">
      <w:r>
        <w:separator/>
      </w:r>
    </w:p>
  </w:footnote>
  <w:footnote w:type="continuationSeparator" w:id="1">
    <w:p w:rsidR="007461F9" w:rsidRDefault="007461F9" w:rsidP="0004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B" w:rsidRPr="001B66F8" w:rsidRDefault="00496A3D" w:rsidP="001B66F8">
    <w:pPr>
      <w:pStyle w:val="a6"/>
      <w:jc w:val="right"/>
    </w:pPr>
    <w:r w:rsidRPr="00496A3D">
      <w:rPr>
        <w:rFonts w:ascii="宋体" w:hAnsi="宋体" w:hint="eastAsia"/>
      </w:rPr>
      <w:t>中信保诚至兴灵活配置混合型证券投资基金</w:t>
    </w:r>
    <w:r w:rsidR="001B66F8" w:rsidRPr="001B66F8">
      <w:rPr>
        <w:rFonts w:ascii="宋体" w:hAnsi="宋体" w:hint="eastAsia"/>
      </w:rPr>
      <w:t>基金经理</w:t>
    </w:r>
    <w:r w:rsidR="00E72DBE">
      <w:rPr>
        <w:rFonts w:ascii="宋体" w:hAnsi="宋体" w:hint="eastAsia"/>
      </w:rPr>
      <w:t>变更</w:t>
    </w:r>
    <w:r w:rsidR="001B66F8" w:rsidRPr="001B66F8">
      <w:rPr>
        <w:rFonts w:ascii="宋体" w:hAnsi="宋体" w:hint="eastAsia"/>
      </w:rPr>
      <w:t>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2A"/>
    <w:rsid w:val="00041003"/>
    <w:rsid w:val="000416F4"/>
    <w:rsid w:val="000510BA"/>
    <w:rsid w:val="00097312"/>
    <w:rsid w:val="000A269A"/>
    <w:rsid w:val="000E24EE"/>
    <w:rsid w:val="000E750F"/>
    <w:rsid w:val="0010615C"/>
    <w:rsid w:val="00150B87"/>
    <w:rsid w:val="00161F52"/>
    <w:rsid w:val="00177027"/>
    <w:rsid w:val="001B66F8"/>
    <w:rsid w:val="00222B59"/>
    <w:rsid w:val="00227961"/>
    <w:rsid w:val="00257859"/>
    <w:rsid w:val="00265E98"/>
    <w:rsid w:val="00276371"/>
    <w:rsid w:val="002808C4"/>
    <w:rsid w:val="00285EB7"/>
    <w:rsid w:val="002A09D8"/>
    <w:rsid w:val="002B06E1"/>
    <w:rsid w:val="002C0FFD"/>
    <w:rsid w:val="002F6849"/>
    <w:rsid w:val="00317B39"/>
    <w:rsid w:val="00353831"/>
    <w:rsid w:val="003B1C87"/>
    <w:rsid w:val="003C288B"/>
    <w:rsid w:val="00473C25"/>
    <w:rsid w:val="00483503"/>
    <w:rsid w:val="00495DDE"/>
    <w:rsid w:val="00496A3D"/>
    <w:rsid w:val="004A7CB7"/>
    <w:rsid w:val="004E7A34"/>
    <w:rsid w:val="00512198"/>
    <w:rsid w:val="0051302E"/>
    <w:rsid w:val="005539A6"/>
    <w:rsid w:val="005A34EE"/>
    <w:rsid w:val="005D5E01"/>
    <w:rsid w:val="005E167F"/>
    <w:rsid w:val="00611A3A"/>
    <w:rsid w:val="0061424B"/>
    <w:rsid w:val="00627F7A"/>
    <w:rsid w:val="00631290"/>
    <w:rsid w:val="006873DD"/>
    <w:rsid w:val="006D6106"/>
    <w:rsid w:val="006F6CCF"/>
    <w:rsid w:val="007461F9"/>
    <w:rsid w:val="007539C9"/>
    <w:rsid w:val="007565CA"/>
    <w:rsid w:val="00765FCF"/>
    <w:rsid w:val="00782485"/>
    <w:rsid w:val="007B6BD5"/>
    <w:rsid w:val="007E6BB8"/>
    <w:rsid w:val="00871C7B"/>
    <w:rsid w:val="00871E2F"/>
    <w:rsid w:val="00875EEB"/>
    <w:rsid w:val="008B44CB"/>
    <w:rsid w:val="008E30B8"/>
    <w:rsid w:val="00926E32"/>
    <w:rsid w:val="009343D9"/>
    <w:rsid w:val="009E4371"/>
    <w:rsid w:val="009F42C4"/>
    <w:rsid w:val="009F7C2B"/>
    <w:rsid w:val="00A0181F"/>
    <w:rsid w:val="00A15A18"/>
    <w:rsid w:val="00A511AF"/>
    <w:rsid w:val="00A93337"/>
    <w:rsid w:val="00AC56DF"/>
    <w:rsid w:val="00AD5937"/>
    <w:rsid w:val="00B20E1E"/>
    <w:rsid w:val="00B33BDD"/>
    <w:rsid w:val="00B50464"/>
    <w:rsid w:val="00B53E7C"/>
    <w:rsid w:val="00BB5F56"/>
    <w:rsid w:val="00BD007C"/>
    <w:rsid w:val="00BD4BA3"/>
    <w:rsid w:val="00BF1BE5"/>
    <w:rsid w:val="00C04C07"/>
    <w:rsid w:val="00C23AFB"/>
    <w:rsid w:val="00C550CB"/>
    <w:rsid w:val="00C675B2"/>
    <w:rsid w:val="00C675C4"/>
    <w:rsid w:val="00C7714D"/>
    <w:rsid w:val="00CB1783"/>
    <w:rsid w:val="00CD24B5"/>
    <w:rsid w:val="00CE6162"/>
    <w:rsid w:val="00CF6B52"/>
    <w:rsid w:val="00D62FAF"/>
    <w:rsid w:val="00D82058"/>
    <w:rsid w:val="00D95DAC"/>
    <w:rsid w:val="00DA1229"/>
    <w:rsid w:val="00DD15F1"/>
    <w:rsid w:val="00DF528D"/>
    <w:rsid w:val="00E0167C"/>
    <w:rsid w:val="00E4658D"/>
    <w:rsid w:val="00E72DBE"/>
    <w:rsid w:val="00EF0161"/>
    <w:rsid w:val="00F279A1"/>
    <w:rsid w:val="00F9461F"/>
    <w:rsid w:val="00FB1963"/>
    <w:rsid w:val="00FC122A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semiHidden/>
    <w:unhideWhenUsed/>
    <w:rsid w:val="000416F4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">
    <w:name w:val="脚注文本 Char"/>
    <w:link w:val="a4"/>
    <w:semiHidden/>
    <w:rsid w:val="000416F4"/>
    <w:rPr>
      <w:rFonts w:ascii="Times New Roman" w:eastAsia="宋体" w:hAnsi="Times New Roman" w:cs="Times New Roman"/>
      <w:sz w:val="18"/>
      <w:szCs w:val="20"/>
    </w:rPr>
  </w:style>
  <w:style w:type="character" w:styleId="a5">
    <w:name w:val="footnote reference"/>
    <w:semiHidden/>
    <w:unhideWhenUsed/>
    <w:rsid w:val="000416F4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F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FF5F2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5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FF5F2A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F7C2B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9F7C2B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53E7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53E7C"/>
    <w:pPr>
      <w:jc w:val="left"/>
    </w:pPr>
  </w:style>
  <w:style w:type="character" w:customStyle="1" w:styleId="Char3">
    <w:name w:val="批注文字 Char"/>
    <w:link w:val="aa"/>
    <w:uiPriority w:val="99"/>
    <w:semiHidden/>
    <w:rsid w:val="00B53E7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53E7C"/>
    <w:rPr>
      <w:b/>
      <w:bCs/>
    </w:rPr>
  </w:style>
  <w:style w:type="character" w:customStyle="1" w:styleId="Char4">
    <w:name w:val="批注主题 Char"/>
    <w:link w:val="ab"/>
    <w:uiPriority w:val="99"/>
    <w:semiHidden/>
    <w:rsid w:val="00B53E7C"/>
    <w:rPr>
      <w:b/>
      <w:bCs/>
      <w:kern w:val="2"/>
      <w:sz w:val="21"/>
      <w:szCs w:val="22"/>
    </w:rPr>
  </w:style>
  <w:style w:type="paragraph" w:customStyle="1" w:styleId="Default">
    <w:name w:val="Default"/>
    <w:rsid w:val="000A269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\Desktop\&#22522;&#37329;&#32463;&#29702;\&#20449;&#35802;&#33267;&#21033;&#28789;&#27963;&#37197;&#32622;&#28151;&#21512;&#22411;&#35777;&#21048;&#25237;&#36164;&#22522;&#37329;&#32463;&#29702;&#21464;&#26356;&#20844;&#21578;20170916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信诚至利灵活配置混合型证券投资基金经理变更公告20170916.dot</Template>
  <TotalTime>0</TotalTime>
  <Pages>1</Pages>
  <Words>90</Words>
  <Characters>513</Characters>
  <Application>Microsoft Office Word</Application>
  <DocSecurity>4</DocSecurity>
  <Lines>4</Lines>
  <Paragraphs>1</Paragraphs>
  <ScaleCrop>false</ScaleCrop>
  <Company>Lenovo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贺慧</dc:creator>
  <cp:keywords/>
  <cp:lastModifiedBy>JonMMx 2000</cp:lastModifiedBy>
  <cp:revision>2</cp:revision>
  <dcterms:created xsi:type="dcterms:W3CDTF">2019-09-24T16:00:00Z</dcterms:created>
  <dcterms:modified xsi:type="dcterms:W3CDTF">2019-09-24T16:00:00Z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dType">
    <vt:lpwstr>JLBG</vt:lpwstr>
  </property>
  <property fmtid="{D5CDD505-2E9C-101B-9397-08002B2CF9AE}" pid="3" name="ReportType">
    <vt:lpwstr>FC100050</vt:lpwstr>
  </property>
  <property fmtid="{D5CDD505-2E9C-101B-9397-08002B2CF9AE}" pid="4" name="XmlPath">
    <vt:lpwstr>C:\Users\yangmin_pc\Desktop\临时公告\0110\基金经理变更公告模板配置文件.xml</vt:lpwstr>
  </property>
</Properties>
</file>