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9D532A" w:rsidRDefault="002168D5" w:rsidP="00BF0539">
      <w:pPr>
        <w:spacing w:line="360" w:lineRule="auto"/>
        <w:jc w:val="center"/>
        <w:rPr>
          <w:rFonts w:asciiTheme="minorEastAsia" w:eastAsiaTheme="minorEastAsia" w:hAnsiTheme="minorEastAsia"/>
          <w:b/>
          <w:bCs/>
          <w:color w:val="000000"/>
          <w:sz w:val="30"/>
          <w:szCs w:val="30"/>
        </w:rPr>
      </w:pPr>
      <w:bookmarkStart w:id="0" w:name="_Toc249760023"/>
      <w:r w:rsidRPr="009D532A">
        <w:rPr>
          <w:rFonts w:asciiTheme="minorEastAsia" w:eastAsiaTheme="minorEastAsia" w:hAnsiTheme="minorEastAsia" w:hint="eastAsia"/>
          <w:b/>
          <w:bCs/>
          <w:color w:val="000000"/>
          <w:sz w:val="30"/>
          <w:szCs w:val="30"/>
        </w:rPr>
        <w:t>光大保德信</w:t>
      </w:r>
      <w:r w:rsidR="00A62BD8" w:rsidRPr="009D532A">
        <w:rPr>
          <w:rFonts w:asciiTheme="minorEastAsia" w:eastAsiaTheme="minorEastAsia" w:hAnsiTheme="minorEastAsia" w:hint="eastAsia"/>
          <w:b/>
          <w:bCs/>
          <w:color w:val="000000"/>
          <w:sz w:val="30"/>
          <w:szCs w:val="30"/>
        </w:rPr>
        <w:t>量化核心</w:t>
      </w:r>
      <w:r w:rsidRPr="009D532A">
        <w:rPr>
          <w:rFonts w:asciiTheme="minorEastAsia" w:eastAsiaTheme="minorEastAsia" w:hAnsiTheme="minorEastAsia" w:hint="eastAsia"/>
          <w:b/>
          <w:bCs/>
          <w:color w:val="000000"/>
          <w:sz w:val="30"/>
          <w:szCs w:val="30"/>
        </w:rPr>
        <w:t>证券投资基金</w:t>
      </w:r>
      <w:r w:rsidR="006E2339" w:rsidRPr="009D532A">
        <w:rPr>
          <w:rFonts w:asciiTheme="minorEastAsia" w:eastAsiaTheme="minorEastAsia" w:hAnsiTheme="minorEastAsia" w:hint="eastAsia"/>
          <w:b/>
          <w:bCs/>
          <w:color w:val="000000"/>
          <w:sz w:val="30"/>
          <w:szCs w:val="30"/>
        </w:rPr>
        <w:t>分红公告</w:t>
      </w:r>
    </w:p>
    <w:p w:rsidR="001A7B39" w:rsidRPr="009D532A" w:rsidRDefault="00CE7937" w:rsidP="001A7B39">
      <w:pPr>
        <w:spacing w:line="360" w:lineRule="auto"/>
        <w:jc w:val="center"/>
        <w:rPr>
          <w:rFonts w:asciiTheme="minorEastAsia" w:eastAsiaTheme="minorEastAsia" w:hAnsiTheme="minorEastAsia"/>
          <w:b/>
          <w:sz w:val="24"/>
        </w:rPr>
      </w:pPr>
      <w:r w:rsidRPr="009D532A">
        <w:rPr>
          <w:rFonts w:asciiTheme="minorEastAsia" w:eastAsiaTheme="minorEastAsia" w:hAnsiTheme="minorEastAsia" w:hint="eastAsia"/>
          <w:b/>
          <w:sz w:val="24"/>
        </w:rPr>
        <w:t>公告</w:t>
      </w:r>
      <w:r w:rsidRPr="009D532A">
        <w:rPr>
          <w:rFonts w:asciiTheme="minorEastAsia" w:eastAsiaTheme="minorEastAsia" w:hAnsiTheme="minorEastAsia"/>
          <w:b/>
          <w:sz w:val="24"/>
        </w:rPr>
        <w:t>送出日期：</w:t>
      </w:r>
      <w:r w:rsidR="003D4904" w:rsidRPr="009D532A">
        <w:rPr>
          <w:rFonts w:asciiTheme="minorEastAsia" w:eastAsiaTheme="minorEastAsia" w:hAnsiTheme="minorEastAsia"/>
          <w:b/>
          <w:sz w:val="24"/>
        </w:rPr>
        <w:t>201</w:t>
      </w:r>
      <w:r w:rsidR="003D4904" w:rsidRPr="009D532A">
        <w:rPr>
          <w:rFonts w:asciiTheme="minorEastAsia" w:eastAsiaTheme="minorEastAsia" w:hAnsiTheme="minorEastAsia" w:hint="eastAsia"/>
          <w:b/>
          <w:sz w:val="24"/>
        </w:rPr>
        <w:t>9</w:t>
      </w:r>
      <w:r w:rsidR="003D4904" w:rsidRPr="009D532A">
        <w:rPr>
          <w:rFonts w:asciiTheme="minorEastAsia" w:eastAsiaTheme="minorEastAsia" w:hAnsiTheme="minorEastAsia"/>
          <w:b/>
          <w:sz w:val="24"/>
        </w:rPr>
        <w:t>年</w:t>
      </w:r>
      <w:r w:rsidR="00D62871" w:rsidRPr="009D532A">
        <w:rPr>
          <w:rFonts w:asciiTheme="minorEastAsia" w:eastAsiaTheme="minorEastAsia" w:hAnsiTheme="minorEastAsia"/>
          <w:b/>
          <w:sz w:val="24"/>
        </w:rPr>
        <w:t>9月1</w:t>
      </w:r>
      <w:r w:rsidR="006E3F39" w:rsidRPr="009D532A">
        <w:rPr>
          <w:rFonts w:asciiTheme="minorEastAsia" w:eastAsiaTheme="minorEastAsia" w:hAnsiTheme="minorEastAsia"/>
          <w:b/>
          <w:sz w:val="24"/>
        </w:rPr>
        <w:t>7</w:t>
      </w:r>
      <w:r w:rsidR="00D62871" w:rsidRPr="009D532A">
        <w:rPr>
          <w:rFonts w:asciiTheme="minorEastAsia" w:eastAsiaTheme="minorEastAsia" w:hAnsiTheme="minorEastAsia" w:hint="eastAsia"/>
          <w:b/>
          <w:sz w:val="24"/>
        </w:rPr>
        <w:t>日</w:t>
      </w:r>
    </w:p>
    <w:p w:rsidR="00CB133B" w:rsidRPr="009D532A" w:rsidRDefault="00CB133B" w:rsidP="001A7B39">
      <w:pPr>
        <w:spacing w:line="360" w:lineRule="auto"/>
        <w:jc w:val="center"/>
        <w:rPr>
          <w:rFonts w:asciiTheme="minorEastAsia" w:eastAsiaTheme="minorEastAsia" w:hAnsiTheme="minorEastAsia"/>
          <w:b/>
          <w:sz w:val="24"/>
        </w:rPr>
      </w:pPr>
    </w:p>
    <w:bookmarkEnd w:id="0"/>
    <w:p w:rsidR="00195240" w:rsidRPr="009D532A" w:rsidRDefault="00F33D5C" w:rsidP="00F33D5C">
      <w:pPr>
        <w:pStyle w:val="30"/>
        <w:keepNext w:val="0"/>
        <w:keepLines w:val="0"/>
        <w:spacing w:before="0" w:after="0" w:line="360" w:lineRule="auto"/>
        <w:rPr>
          <w:rFonts w:asciiTheme="minorEastAsia" w:eastAsiaTheme="minorEastAsia" w:hAnsiTheme="minorEastAsia"/>
          <w:bCs w:val="0"/>
          <w:sz w:val="24"/>
          <w:szCs w:val="24"/>
        </w:rPr>
      </w:pPr>
      <w:r w:rsidRPr="009D532A">
        <w:rPr>
          <w:rFonts w:asciiTheme="minorEastAsia" w:eastAsiaTheme="minorEastAsia" w:hAnsiTheme="minorEastAsia"/>
          <w:bCs w:val="0"/>
          <w:sz w:val="24"/>
          <w:szCs w:val="24"/>
        </w:rPr>
        <w:t>1.</w:t>
      </w:r>
      <w:r w:rsidR="00CE7937" w:rsidRPr="009D532A">
        <w:rPr>
          <w:rFonts w:asciiTheme="minorEastAsia" w:eastAsiaTheme="minorEastAsia" w:hAnsiTheme="minorEastAsia" w:hint="eastAsia"/>
          <w:bCs w:val="0"/>
          <w:sz w:val="24"/>
          <w:szCs w:val="24"/>
        </w:rPr>
        <w:t>公告基本信息</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4109"/>
        <w:gridCol w:w="2313"/>
      </w:tblGrid>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基金名称</w:t>
            </w:r>
          </w:p>
        </w:tc>
        <w:tc>
          <w:tcPr>
            <w:tcW w:w="6422" w:type="dxa"/>
            <w:gridSpan w:val="2"/>
          </w:tcPr>
          <w:p w:rsidR="006E2339" w:rsidRPr="009D532A" w:rsidRDefault="002168D5" w:rsidP="00D60B33">
            <w:pPr>
              <w:rPr>
                <w:rFonts w:asciiTheme="minorEastAsia" w:eastAsiaTheme="minorEastAsia" w:hAnsiTheme="minorEastAsia"/>
                <w:sz w:val="24"/>
              </w:rPr>
            </w:pPr>
            <w:r w:rsidRPr="009D532A">
              <w:rPr>
                <w:rFonts w:asciiTheme="minorEastAsia" w:eastAsiaTheme="minorEastAsia" w:hAnsiTheme="minorEastAsia" w:hint="eastAsia"/>
                <w:sz w:val="24"/>
              </w:rPr>
              <w:t>光大保德信</w:t>
            </w:r>
            <w:r w:rsidR="00A62BD8" w:rsidRPr="009D532A">
              <w:rPr>
                <w:rFonts w:asciiTheme="minorEastAsia" w:eastAsiaTheme="minorEastAsia" w:hAnsiTheme="minorEastAsia" w:hint="eastAsia"/>
                <w:sz w:val="24"/>
              </w:rPr>
              <w:t>量化核心</w:t>
            </w:r>
            <w:r w:rsidRPr="009D532A">
              <w:rPr>
                <w:rFonts w:asciiTheme="minorEastAsia" w:eastAsiaTheme="minorEastAsia" w:hAnsiTheme="minorEastAsia" w:hint="eastAsia"/>
                <w:sz w:val="24"/>
              </w:rPr>
              <w:t>证券投资基金</w:t>
            </w:r>
          </w:p>
        </w:tc>
      </w:tr>
      <w:tr w:rsidR="006E2339" w:rsidRPr="009D532A" w:rsidTr="00FA13F3">
        <w:trPr>
          <w:trHeight w:val="335"/>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基金简称</w:t>
            </w:r>
          </w:p>
        </w:tc>
        <w:tc>
          <w:tcPr>
            <w:tcW w:w="6422" w:type="dxa"/>
            <w:gridSpan w:val="2"/>
          </w:tcPr>
          <w:p w:rsidR="006E2339" w:rsidRPr="009D532A" w:rsidRDefault="006E2339" w:rsidP="00A62BD8">
            <w:pPr>
              <w:rPr>
                <w:rFonts w:asciiTheme="minorEastAsia" w:eastAsiaTheme="minorEastAsia" w:hAnsiTheme="minorEastAsia"/>
                <w:sz w:val="24"/>
              </w:rPr>
            </w:pPr>
            <w:r w:rsidRPr="009D532A">
              <w:rPr>
                <w:rFonts w:asciiTheme="minorEastAsia" w:eastAsiaTheme="minorEastAsia" w:hAnsiTheme="minorEastAsia" w:hint="eastAsia"/>
                <w:sz w:val="24"/>
              </w:rPr>
              <w:t>光大保德信</w:t>
            </w:r>
            <w:r w:rsidR="00A62BD8" w:rsidRPr="009D532A">
              <w:rPr>
                <w:rFonts w:asciiTheme="minorEastAsia" w:eastAsiaTheme="minorEastAsia" w:hAnsiTheme="minorEastAsia" w:hint="eastAsia"/>
                <w:sz w:val="24"/>
              </w:rPr>
              <w:t>量化核心</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基金主代码</w:t>
            </w:r>
          </w:p>
        </w:tc>
        <w:tc>
          <w:tcPr>
            <w:tcW w:w="6422" w:type="dxa"/>
            <w:gridSpan w:val="2"/>
          </w:tcPr>
          <w:p w:rsidR="006E2339" w:rsidRPr="009D532A" w:rsidRDefault="00436A27" w:rsidP="001A5290">
            <w:pPr>
              <w:rPr>
                <w:rFonts w:asciiTheme="minorEastAsia" w:eastAsiaTheme="minorEastAsia" w:hAnsiTheme="minorEastAsia"/>
                <w:sz w:val="24"/>
              </w:rPr>
            </w:pPr>
            <w:r w:rsidRPr="009D532A">
              <w:rPr>
                <w:rFonts w:asciiTheme="minorEastAsia" w:eastAsiaTheme="minorEastAsia" w:hAnsiTheme="minorEastAsia"/>
                <w:sz w:val="24"/>
              </w:rPr>
              <w:t>3600</w:t>
            </w:r>
            <w:r w:rsidR="00A62BD8" w:rsidRPr="009D532A">
              <w:rPr>
                <w:rFonts w:asciiTheme="minorEastAsia" w:eastAsiaTheme="minorEastAsia" w:hAnsiTheme="minorEastAsia"/>
                <w:sz w:val="24"/>
              </w:rPr>
              <w:t>01</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基金合同生效日</w:t>
            </w:r>
          </w:p>
        </w:tc>
        <w:tc>
          <w:tcPr>
            <w:tcW w:w="6422" w:type="dxa"/>
            <w:gridSpan w:val="2"/>
          </w:tcPr>
          <w:p w:rsidR="006E2339" w:rsidRPr="009D532A" w:rsidRDefault="00A62BD8" w:rsidP="00A62BD8">
            <w:pPr>
              <w:rPr>
                <w:rFonts w:asciiTheme="minorEastAsia" w:eastAsiaTheme="minorEastAsia" w:hAnsiTheme="minorEastAsia"/>
                <w:sz w:val="24"/>
              </w:rPr>
            </w:pPr>
            <w:r w:rsidRPr="009D532A">
              <w:rPr>
                <w:rFonts w:asciiTheme="minorEastAsia" w:eastAsiaTheme="minorEastAsia" w:hAnsiTheme="minorEastAsia"/>
                <w:color w:val="000000"/>
                <w:sz w:val="24"/>
              </w:rPr>
              <w:t>2004</w:t>
            </w:r>
            <w:r w:rsidR="00863EC8" w:rsidRPr="009D532A">
              <w:rPr>
                <w:rFonts w:asciiTheme="minorEastAsia" w:eastAsiaTheme="minorEastAsia" w:hAnsiTheme="minorEastAsia" w:hint="eastAsia"/>
                <w:color w:val="000000"/>
                <w:sz w:val="24"/>
              </w:rPr>
              <w:t>年</w:t>
            </w:r>
            <w:r w:rsidRPr="009D532A">
              <w:rPr>
                <w:rFonts w:asciiTheme="minorEastAsia" w:eastAsiaTheme="minorEastAsia" w:hAnsiTheme="minorEastAsia"/>
                <w:color w:val="000000"/>
                <w:sz w:val="24"/>
              </w:rPr>
              <w:t>8</w:t>
            </w:r>
            <w:r w:rsidR="00863EC8" w:rsidRPr="009D532A">
              <w:rPr>
                <w:rFonts w:asciiTheme="minorEastAsia" w:eastAsiaTheme="minorEastAsia" w:hAnsiTheme="minorEastAsia" w:hint="eastAsia"/>
                <w:color w:val="000000"/>
                <w:sz w:val="24"/>
              </w:rPr>
              <w:t>月</w:t>
            </w:r>
            <w:r w:rsidRPr="009D532A">
              <w:rPr>
                <w:rFonts w:asciiTheme="minorEastAsia" w:eastAsiaTheme="minorEastAsia" w:hAnsiTheme="minorEastAsia"/>
                <w:color w:val="000000"/>
                <w:sz w:val="24"/>
              </w:rPr>
              <w:t>27</w:t>
            </w:r>
            <w:r w:rsidR="00863EC8" w:rsidRPr="009D532A">
              <w:rPr>
                <w:rFonts w:asciiTheme="minorEastAsia" w:eastAsiaTheme="minorEastAsia" w:hAnsiTheme="minorEastAsia" w:hint="eastAsia"/>
                <w:color w:val="000000"/>
                <w:sz w:val="24"/>
              </w:rPr>
              <w:t>日</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基金管理人名称</w:t>
            </w:r>
          </w:p>
        </w:tc>
        <w:tc>
          <w:tcPr>
            <w:tcW w:w="6422" w:type="dxa"/>
            <w:gridSpan w:val="2"/>
          </w:tcPr>
          <w:p w:rsidR="006E2339" w:rsidRPr="009D532A" w:rsidRDefault="006E2339" w:rsidP="00D60B33">
            <w:pPr>
              <w:rPr>
                <w:rFonts w:asciiTheme="minorEastAsia" w:eastAsiaTheme="minorEastAsia" w:hAnsiTheme="minorEastAsia"/>
                <w:sz w:val="24"/>
              </w:rPr>
            </w:pPr>
            <w:r w:rsidRPr="009D532A">
              <w:rPr>
                <w:rFonts w:asciiTheme="minorEastAsia" w:eastAsiaTheme="minorEastAsia" w:hAnsiTheme="minorEastAsia" w:hint="eastAsia"/>
                <w:sz w:val="24"/>
              </w:rPr>
              <w:t>光大保德信基金管理有限公司</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基金托管人名称</w:t>
            </w:r>
          </w:p>
        </w:tc>
        <w:tc>
          <w:tcPr>
            <w:tcW w:w="6422" w:type="dxa"/>
            <w:gridSpan w:val="2"/>
          </w:tcPr>
          <w:p w:rsidR="006E2339" w:rsidRPr="009D532A" w:rsidRDefault="00A62BD8" w:rsidP="00A62BD8">
            <w:pPr>
              <w:rPr>
                <w:rFonts w:asciiTheme="minorEastAsia" w:eastAsiaTheme="minorEastAsia" w:hAnsiTheme="minorEastAsia"/>
                <w:sz w:val="24"/>
              </w:rPr>
            </w:pPr>
            <w:r w:rsidRPr="009D532A">
              <w:rPr>
                <w:rFonts w:asciiTheme="minorEastAsia" w:eastAsiaTheme="minorEastAsia" w:hAnsiTheme="minorEastAsia" w:hint="eastAsia"/>
                <w:color w:val="000000"/>
                <w:sz w:val="24"/>
              </w:rPr>
              <w:t>中国光大银行股份有限公司</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公告依据</w:t>
            </w:r>
          </w:p>
        </w:tc>
        <w:tc>
          <w:tcPr>
            <w:tcW w:w="6422" w:type="dxa"/>
            <w:gridSpan w:val="2"/>
          </w:tcPr>
          <w:p w:rsidR="006E2339" w:rsidRPr="009D532A" w:rsidRDefault="00EF12CB" w:rsidP="00D60B33">
            <w:pPr>
              <w:rPr>
                <w:rFonts w:asciiTheme="minorEastAsia" w:eastAsiaTheme="minorEastAsia" w:hAnsiTheme="minorEastAsia"/>
                <w:sz w:val="24"/>
              </w:rPr>
            </w:pPr>
            <w:r w:rsidRPr="009D532A">
              <w:rPr>
                <w:rFonts w:asciiTheme="minorEastAsia" w:eastAsiaTheme="minorEastAsia" w:hAnsiTheme="minorEastAsia" w:hint="eastAsia"/>
                <w:color w:val="000000"/>
                <w:sz w:val="24"/>
              </w:rPr>
              <w:t>《中华人民共和国证券投资基金法》、《</w:t>
            </w:r>
            <w:r w:rsidR="00A46EDA" w:rsidRPr="009D532A">
              <w:rPr>
                <w:rFonts w:asciiTheme="minorEastAsia" w:eastAsiaTheme="minorEastAsia" w:hAnsiTheme="minorEastAsia" w:hint="eastAsia"/>
                <w:color w:val="000000"/>
                <w:sz w:val="24"/>
              </w:rPr>
              <w:t>公开募集</w:t>
            </w:r>
            <w:r w:rsidRPr="009D532A">
              <w:rPr>
                <w:rFonts w:asciiTheme="minorEastAsia" w:eastAsiaTheme="minorEastAsia" w:hAnsiTheme="minorEastAsia" w:hint="eastAsia"/>
                <w:color w:val="000000"/>
                <w:sz w:val="24"/>
              </w:rPr>
              <w:t>证券投资基金运作管理办法》、</w:t>
            </w:r>
            <w:r w:rsidR="004F51EC" w:rsidRPr="009D532A">
              <w:rPr>
                <w:rFonts w:asciiTheme="minorEastAsia" w:eastAsiaTheme="minorEastAsia" w:hAnsiTheme="minorEastAsia" w:hint="eastAsia"/>
                <w:color w:val="000000"/>
                <w:sz w:val="24"/>
              </w:rPr>
              <w:t>《</w:t>
            </w:r>
            <w:r w:rsidR="00D62871" w:rsidRPr="009D532A">
              <w:rPr>
                <w:rFonts w:asciiTheme="minorEastAsia" w:eastAsiaTheme="minorEastAsia" w:hAnsiTheme="minorEastAsia" w:hint="eastAsia"/>
                <w:color w:val="000000"/>
                <w:sz w:val="24"/>
              </w:rPr>
              <w:t>公开募集</w:t>
            </w:r>
            <w:r w:rsidR="004F51EC" w:rsidRPr="009D532A">
              <w:rPr>
                <w:rFonts w:asciiTheme="minorEastAsia" w:eastAsiaTheme="minorEastAsia" w:hAnsiTheme="minorEastAsia" w:hint="eastAsia"/>
                <w:color w:val="000000"/>
                <w:sz w:val="24"/>
              </w:rPr>
              <w:t>证券投资基金信息披露管理办法》、</w:t>
            </w:r>
            <w:r w:rsidRPr="009D532A">
              <w:rPr>
                <w:rFonts w:asciiTheme="minorEastAsia" w:eastAsiaTheme="minorEastAsia" w:hAnsiTheme="minorEastAsia" w:hint="eastAsia"/>
                <w:color w:val="000000"/>
                <w:sz w:val="24"/>
              </w:rPr>
              <w:t>《光大保德信</w:t>
            </w:r>
            <w:r w:rsidR="00A62BD8" w:rsidRPr="009D532A">
              <w:rPr>
                <w:rFonts w:asciiTheme="minorEastAsia" w:eastAsiaTheme="minorEastAsia" w:hAnsiTheme="minorEastAsia" w:hint="eastAsia"/>
                <w:color w:val="000000"/>
                <w:sz w:val="24"/>
              </w:rPr>
              <w:t>量化核心</w:t>
            </w:r>
            <w:r w:rsidRPr="009D532A">
              <w:rPr>
                <w:rFonts w:asciiTheme="minorEastAsia" w:eastAsiaTheme="minorEastAsia" w:hAnsiTheme="minorEastAsia" w:hint="eastAsia"/>
                <w:color w:val="000000"/>
                <w:sz w:val="24"/>
              </w:rPr>
              <w:t>证券投资基金基金合同》、《光大保德信</w:t>
            </w:r>
            <w:r w:rsidR="00A62BD8" w:rsidRPr="009D532A">
              <w:rPr>
                <w:rFonts w:asciiTheme="minorEastAsia" w:eastAsiaTheme="minorEastAsia" w:hAnsiTheme="minorEastAsia" w:hint="eastAsia"/>
                <w:color w:val="000000"/>
                <w:sz w:val="24"/>
              </w:rPr>
              <w:t>量化核心</w:t>
            </w:r>
            <w:r w:rsidRPr="009D532A">
              <w:rPr>
                <w:rFonts w:asciiTheme="minorEastAsia" w:eastAsiaTheme="minorEastAsia" w:hAnsiTheme="minorEastAsia" w:hint="eastAsia"/>
                <w:color w:val="000000"/>
                <w:sz w:val="24"/>
              </w:rPr>
              <w:t>证券投资基金招募说明书》</w:t>
            </w:r>
          </w:p>
        </w:tc>
      </w:tr>
      <w:tr w:rsidR="006E2339" w:rsidRPr="009D532A" w:rsidTr="00FA13F3">
        <w:trPr>
          <w:jc w:val="center"/>
        </w:trPr>
        <w:tc>
          <w:tcPr>
            <w:tcW w:w="2931" w:type="dxa"/>
            <w:vAlign w:val="center"/>
          </w:tcPr>
          <w:p w:rsidR="006E2339" w:rsidRPr="009D532A" w:rsidRDefault="006E2339" w:rsidP="00C13830">
            <w:pPr>
              <w:rPr>
                <w:rFonts w:asciiTheme="minorEastAsia" w:eastAsiaTheme="minorEastAsia" w:hAnsiTheme="minorEastAsia"/>
                <w:sz w:val="24"/>
              </w:rPr>
            </w:pPr>
            <w:r w:rsidRPr="009D532A">
              <w:rPr>
                <w:rFonts w:asciiTheme="minorEastAsia" w:eastAsiaTheme="minorEastAsia" w:hAnsiTheme="minorEastAsia" w:hint="eastAsia"/>
                <w:sz w:val="24"/>
              </w:rPr>
              <w:t>收益分配基准日</w:t>
            </w:r>
          </w:p>
        </w:tc>
        <w:tc>
          <w:tcPr>
            <w:tcW w:w="6422" w:type="dxa"/>
            <w:gridSpan w:val="2"/>
          </w:tcPr>
          <w:p w:rsidR="006E2339" w:rsidRPr="009D532A" w:rsidRDefault="00A62BD8" w:rsidP="00A62BD8">
            <w:pPr>
              <w:rPr>
                <w:rFonts w:asciiTheme="minorEastAsia" w:eastAsiaTheme="minorEastAsia" w:hAnsiTheme="minorEastAsia"/>
                <w:sz w:val="24"/>
              </w:rPr>
            </w:pPr>
            <w:r w:rsidRPr="009D532A">
              <w:rPr>
                <w:rFonts w:asciiTheme="minorEastAsia" w:eastAsiaTheme="minorEastAsia" w:hAnsiTheme="minorEastAsia"/>
                <w:sz w:val="24"/>
              </w:rPr>
              <w:t>2019年</w:t>
            </w:r>
            <w:r w:rsidR="00D62871" w:rsidRPr="009D532A">
              <w:rPr>
                <w:rFonts w:asciiTheme="minorEastAsia" w:eastAsiaTheme="minorEastAsia" w:hAnsiTheme="minorEastAsia"/>
                <w:sz w:val="24"/>
              </w:rPr>
              <w:t>9月6日</w:t>
            </w:r>
          </w:p>
        </w:tc>
      </w:tr>
      <w:tr w:rsidR="00C13830" w:rsidRPr="009D532A" w:rsidTr="00FA13F3">
        <w:trPr>
          <w:jc w:val="center"/>
        </w:trPr>
        <w:tc>
          <w:tcPr>
            <w:tcW w:w="2931" w:type="dxa"/>
            <w:vMerge w:val="restart"/>
            <w:vAlign w:val="center"/>
          </w:tcPr>
          <w:p w:rsidR="00C13830" w:rsidRPr="009D532A" w:rsidRDefault="00C13830" w:rsidP="00C13830">
            <w:pPr>
              <w:rPr>
                <w:rFonts w:asciiTheme="minorEastAsia" w:eastAsiaTheme="minorEastAsia" w:hAnsiTheme="minorEastAsia"/>
                <w:sz w:val="24"/>
              </w:rPr>
            </w:pPr>
            <w:r w:rsidRPr="009D532A">
              <w:rPr>
                <w:rFonts w:asciiTheme="minorEastAsia" w:eastAsiaTheme="minorEastAsia" w:hAnsiTheme="minorEastAsia" w:hint="eastAsia"/>
                <w:sz w:val="24"/>
              </w:rPr>
              <w:t>截止收益分配基准日的相关指标</w:t>
            </w:r>
          </w:p>
        </w:tc>
        <w:tc>
          <w:tcPr>
            <w:tcW w:w="4109" w:type="dxa"/>
            <w:vAlign w:val="center"/>
          </w:tcPr>
          <w:p w:rsidR="00C13830" w:rsidRPr="009D532A" w:rsidRDefault="00C13830" w:rsidP="004541BB">
            <w:pPr>
              <w:rPr>
                <w:rFonts w:asciiTheme="minorEastAsia" w:eastAsiaTheme="minorEastAsia" w:hAnsiTheme="minorEastAsia"/>
                <w:sz w:val="24"/>
              </w:rPr>
            </w:pPr>
            <w:r w:rsidRPr="009D532A">
              <w:rPr>
                <w:rFonts w:asciiTheme="minorEastAsia" w:eastAsiaTheme="minorEastAsia" w:hAnsiTheme="minorEastAsia" w:hint="eastAsia"/>
                <w:sz w:val="24"/>
              </w:rPr>
              <w:t>基准日基金份额净值（单位：元）</w:t>
            </w:r>
          </w:p>
        </w:tc>
        <w:tc>
          <w:tcPr>
            <w:tcW w:w="2313" w:type="dxa"/>
            <w:vAlign w:val="center"/>
          </w:tcPr>
          <w:p w:rsidR="00C13830" w:rsidRPr="009D532A" w:rsidRDefault="0091277A" w:rsidP="005C168D">
            <w:pPr>
              <w:rPr>
                <w:rFonts w:asciiTheme="minorEastAsia" w:eastAsiaTheme="minorEastAsia" w:hAnsiTheme="minorEastAsia"/>
                <w:color w:val="000000" w:themeColor="text1"/>
                <w:sz w:val="24"/>
              </w:rPr>
            </w:pPr>
            <w:r w:rsidRPr="009D532A">
              <w:rPr>
                <w:rFonts w:asciiTheme="minorEastAsia" w:eastAsiaTheme="minorEastAsia" w:hAnsiTheme="minorEastAsia"/>
                <w:color w:val="000000" w:themeColor="text1"/>
                <w:sz w:val="24"/>
              </w:rPr>
              <w:t>1.</w:t>
            </w:r>
            <w:r w:rsidR="005C168D" w:rsidRPr="009D532A">
              <w:rPr>
                <w:rFonts w:asciiTheme="minorEastAsia" w:eastAsiaTheme="minorEastAsia" w:hAnsiTheme="minorEastAsia"/>
                <w:color w:val="000000" w:themeColor="text1"/>
                <w:sz w:val="24"/>
              </w:rPr>
              <w:t>2124</w:t>
            </w:r>
          </w:p>
        </w:tc>
      </w:tr>
      <w:tr w:rsidR="00C13830" w:rsidRPr="009D532A" w:rsidTr="00FA13F3">
        <w:trPr>
          <w:jc w:val="center"/>
        </w:trPr>
        <w:tc>
          <w:tcPr>
            <w:tcW w:w="2931" w:type="dxa"/>
            <w:vMerge/>
            <w:vAlign w:val="center"/>
          </w:tcPr>
          <w:p w:rsidR="00C13830" w:rsidRPr="009D532A" w:rsidRDefault="00C13830" w:rsidP="00C13830">
            <w:pPr>
              <w:rPr>
                <w:rFonts w:asciiTheme="minorEastAsia" w:eastAsiaTheme="minorEastAsia" w:hAnsiTheme="minorEastAsia"/>
                <w:sz w:val="24"/>
              </w:rPr>
            </w:pPr>
          </w:p>
        </w:tc>
        <w:tc>
          <w:tcPr>
            <w:tcW w:w="4109" w:type="dxa"/>
            <w:vAlign w:val="center"/>
          </w:tcPr>
          <w:p w:rsidR="00C13830" w:rsidRPr="009D532A" w:rsidRDefault="00C13830" w:rsidP="004541BB">
            <w:pPr>
              <w:rPr>
                <w:rFonts w:asciiTheme="minorEastAsia" w:eastAsiaTheme="minorEastAsia" w:hAnsiTheme="minorEastAsia"/>
                <w:sz w:val="24"/>
              </w:rPr>
            </w:pPr>
            <w:r w:rsidRPr="009D532A">
              <w:rPr>
                <w:rFonts w:asciiTheme="minorEastAsia" w:eastAsiaTheme="minorEastAsia" w:hAnsiTheme="minorEastAsia" w:hint="eastAsia"/>
                <w:sz w:val="24"/>
              </w:rPr>
              <w:t>基准日基金可供分配利润（单位：元）</w:t>
            </w:r>
          </w:p>
        </w:tc>
        <w:tc>
          <w:tcPr>
            <w:tcW w:w="2313" w:type="dxa"/>
            <w:vAlign w:val="center"/>
          </w:tcPr>
          <w:p w:rsidR="00C13830" w:rsidRPr="009D532A" w:rsidRDefault="005C168D" w:rsidP="00C13830">
            <w:pPr>
              <w:rPr>
                <w:rFonts w:asciiTheme="minorEastAsia" w:eastAsiaTheme="minorEastAsia" w:hAnsiTheme="minorEastAsia"/>
                <w:color w:val="000000" w:themeColor="text1"/>
                <w:sz w:val="24"/>
              </w:rPr>
            </w:pPr>
            <w:r w:rsidRPr="009D532A">
              <w:rPr>
                <w:rFonts w:asciiTheme="minorEastAsia" w:eastAsiaTheme="minorEastAsia" w:hAnsiTheme="minorEastAsia"/>
                <w:color w:val="000000" w:themeColor="text1"/>
                <w:sz w:val="24"/>
              </w:rPr>
              <w:t>2,016,767,847.20</w:t>
            </w:r>
          </w:p>
        </w:tc>
      </w:tr>
      <w:tr w:rsidR="00C13830" w:rsidRPr="009D532A" w:rsidTr="00FA13F3">
        <w:trPr>
          <w:jc w:val="center"/>
        </w:trPr>
        <w:tc>
          <w:tcPr>
            <w:tcW w:w="2931" w:type="dxa"/>
            <w:vMerge/>
            <w:tcBorders>
              <w:bottom w:val="nil"/>
            </w:tcBorders>
            <w:vAlign w:val="center"/>
          </w:tcPr>
          <w:p w:rsidR="00C13830" w:rsidRPr="009D532A" w:rsidRDefault="00C13830" w:rsidP="00C13830">
            <w:pPr>
              <w:rPr>
                <w:rFonts w:asciiTheme="minorEastAsia" w:eastAsiaTheme="minorEastAsia" w:hAnsiTheme="minorEastAsia"/>
                <w:sz w:val="24"/>
              </w:rPr>
            </w:pPr>
          </w:p>
        </w:tc>
        <w:tc>
          <w:tcPr>
            <w:tcW w:w="4109" w:type="dxa"/>
          </w:tcPr>
          <w:p w:rsidR="00C13830" w:rsidRPr="009D532A" w:rsidRDefault="00C13830" w:rsidP="00465A5F">
            <w:pPr>
              <w:rPr>
                <w:rFonts w:asciiTheme="minorEastAsia" w:eastAsiaTheme="minorEastAsia" w:hAnsiTheme="minorEastAsia"/>
                <w:sz w:val="24"/>
              </w:rPr>
            </w:pPr>
            <w:r w:rsidRPr="009D532A">
              <w:rPr>
                <w:rFonts w:asciiTheme="minorEastAsia" w:eastAsiaTheme="minorEastAsia" w:hAnsiTheme="minorEastAsia" w:hint="eastAsia"/>
                <w:sz w:val="24"/>
              </w:rPr>
              <w:t>截止基准日按照基金合同约定的分红比例计算的应分配金额（单位：元）</w:t>
            </w:r>
          </w:p>
        </w:tc>
        <w:tc>
          <w:tcPr>
            <w:tcW w:w="2313" w:type="dxa"/>
            <w:vAlign w:val="center"/>
          </w:tcPr>
          <w:p w:rsidR="00C13830" w:rsidRPr="009D532A" w:rsidRDefault="00A62BD8" w:rsidP="00ED12A5">
            <w:pPr>
              <w:rPr>
                <w:rFonts w:asciiTheme="minorEastAsia" w:eastAsiaTheme="minorEastAsia" w:hAnsiTheme="minorEastAsia"/>
                <w:color w:val="000000" w:themeColor="text1"/>
                <w:sz w:val="24"/>
              </w:rPr>
            </w:pPr>
            <w:r w:rsidRPr="009D532A">
              <w:rPr>
                <w:rFonts w:asciiTheme="minorEastAsia" w:eastAsiaTheme="minorEastAsia" w:hAnsiTheme="minorEastAsia"/>
                <w:color w:val="000000" w:themeColor="text1"/>
                <w:sz w:val="24"/>
              </w:rPr>
              <w:t>-</w:t>
            </w:r>
          </w:p>
        </w:tc>
      </w:tr>
      <w:tr w:rsidR="00C13830" w:rsidRPr="009D532A" w:rsidTr="00FA13F3">
        <w:trPr>
          <w:jc w:val="center"/>
        </w:trPr>
        <w:tc>
          <w:tcPr>
            <w:tcW w:w="2931" w:type="dxa"/>
            <w:vAlign w:val="center"/>
          </w:tcPr>
          <w:p w:rsidR="00C13830" w:rsidRPr="009D532A" w:rsidRDefault="00C13830" w:rsidP="00C13830">
            <w:pPr>
              <w:rPr>
                <w:rFonts w:asciiTheme="minorEastAsia" w:eastAsiaTheme="minorEastAsia" w:hAnsiTheme="minorEastAsia"/>
                <w:sz w:val="24"/>
              </w:rPr>
            </w:pPr>
            <w:r w:rsidRPr="009D532A">
              <w:rPr>
                <w:rFonts w:asciiTheme="minorEastAsia" w:eastAsiaTheme="minorEastAsia" w:hAnsiTheme="minorEastAsia" w:hint="eastAsia"/>
                <w:sz w:val="24"/>
              </w:rPr>
              <w:t>本次分红方案（单位：元</w:t>
            </w:r>
            <w:r w:rsidRPr="009D532A">
              <w:rPr>
                <w:rFonts w:asciiTheme="minorEastAsia" w:eastAsiaTheme="minorEastAsia" w:hAnsiTheme="minorEastAsia"/>
                <w:sz w:val="24"/>
              </w:rPr>
              <w:t>/10份基金份额）</w:t>
            </w:r>
          </w:p>
        </w:tc>
        <w:tc>
          <w:tcPr>
            <w:tcW w:w="6422" w:type="dxa"/>
            <w:gridSpan w:val="2"/>
            <w:vAlign w:val="center"/>
          </w:tcPr>
          <w:p w:rsidR="00C13830" w:rsidRPr="009D532A" w:rsidRDefault="005C168D" w:rsidP="009B7FDA">
            <w:pPr>
              <w:rPr>
                <w:rFonts w:asciiTheme="minorEastAsia" w:eastAsiaTheme="minorEastAsia" w:hAnsiTheme="minorEastAsia"/>
                <w:sz w:val="24"/>
              </w:rPr>
            </w:pPr>
            <w:r w:rsidRPr="009D532A">
              <w:rPr>
                <w:rFonts w:asciiTheme="minorEastAsia" w:eastAsiaTheme="minorEastAsia" w:hAnsiTheme="minorEastAsia"/>
                <w:sz w:val="24"/>
              </w:rPr>
              <w:t>1</w:t>
            </w:r>
            <w:r w:rsidR="0091277A" w:rsidRPr="009D532A">
              <w:rPr>
                <w:rFonts w:asciiTheme="minorEastAsia" w:eastAsiaTheme="minorEastAsia" w:hAnsiTheme="minorEastAsia"/>
                <w:sz w:val="24"/>
              </w:rPr>
              <w:t>.</w:t>
            </w:r>
            <w:r w:rsidR="009B7FDA" w:rsidRPr="009D532A">
              <w:rPr>
                <w:rFonts w:asciiTheme="minorEastAsia" w:eastAsiaTheme="minorEastAsia" w:hAnsiTheme="minorEastAsia"/>
                <w:sz w:val="24"/>
              </w:rPr>
              <w:t>4</w:t>
            </w:r>
            <w:r w:rsidRPr="009D532A">
              <w:rPr>
                <w:rFonts w:asciiTheme="minorEastAsia" w:eastAsiaTheme="minorEastAsia" w:hAnsiTheme="minorEastAsia"/>
                <w:sz w:val="24"/>
              </w:rPr>
              <w:t>55</w:t>
            </w:r>
          </w:p>
        </w:tc>
      </w:tr>
      <w:tr w:rsidR="00A074FB" w:rsidRPr="009D532A" w:rsidTr="00FA13F3">
        <w:trPr>
          <w:jc w:val="center"/>
        </w:trPr>
        <w:tc>
          <w:tcPr>
            <w:tcW w:w="2931" w:type="dxa"/>
            <w:vAlign w:val="center"/>
          </w:tcPr>
          <w:p w:rsidR="00A074FB" w:rsidRPr="009D532A" w:rsidRDefault="00A074FB" w:rsidP="00C13830">
            <w:pPr>
              <w:rPr>
                <w:rFonts w:asciiTheme="minorEastAsia" w:eastAsiaTheme="minorEastAsia" w:hAnsiTheme="minorEastAsia"/>
                <w:sz w:val="24"/>
              </w:rPr>
            </w:pPr>
            <w:r w:rsidRPr="009D532A">
              <w:rPr>
                <w:rFonts w:asciiTheme="minorEastAsia" w:eastAsiaTheme="minorEastAsia" w:hAnsiTheme="minorEastAsia" w:hint="eastAsia"/>
                <w:sz w:val="24"/>
              </w:rPr>
              <w:t>有关年度分红次数的说明</w:t>
            </w:r>
          </w:p>
        </w:tc>
        <w:tc>
          <w:tcPr>
            <w:tcW w:w="6422" w:type="dxa"/>
            <w:gridSpan w:val="2"/>
          </w:tcPr>
          <w:p w:rsidR="00A074FB" w:rsidRPr="009D532A" w:rsidRDefault="00A074FB" w:rsidP="00D62871">
            <w:pPr>
              <w:rPr>
                <w:rFonts w:asciiTheme="minorEastAsia" w:eastAsiaTheme="minorEastAsia" w:hAnsiTheme="minorEastAsia"/>
                <w:sz w:val="24"/>
              </w:rPr>
            </w:pPr>
            <w:r w:rsidRPr="009D532A">
              <w:rPr>
                <w:rFonts w:asciiTheme="minorEastAsia" w:eastAsiaTheme="minorEastAsia" w:hAnsiTheme="minorEastAsia" w:hint="eastAsia"/>
                <w:sz w:val="24"/>
              </w:rPr>
              <w:t>本次分红为</w:t>
            </w:r>
            <w:r w:rsidR="00E70F8C" w:rsidRPr="009D532A">
              <w:rPr>
                <w:rFonts w:asciiTheme="minorEastAsia" w:eastAsiaTheme="minorEastAsia" w:hAnsiTheme="minorEastAsia"/>
                <w:sz w:val="24"/>
              </w:rPr>
              <w:t>2019</w:t>
            </w:r>
            <w:r w:rsidRPr="009D532A">
              <w:rPr>
                <w:rFonts w:asciiTheme="minorEastAsia" w:eastAsiaTheme="minorEastAsia" w:hAnsiTheme="minorEastAsia" w:hint="eastAsia"/>
                <w:sz w:val="24"/>
              </w:rPr>
              <w:t>年度</w:t>
            </w:r>
            <w:r w:rsidR="00D62871" w:rsidRPr="009D532A">
              <w:rPr>
                <w:rFonts w:asciiTheme="minorEastAsia" w:eastAsiaTheme="minorEastAsia" w:hAnsiTheme="minorEastAsia" w:hint="eastAsia"/>
                <w:sz w:val="24"/>
              </w:rPr>
              <w:t>第</w:t>
            </w:r>
            <w:r w:rsidR="00D62871" w:rsidRPr="009D532A">
              <w:rPr>
                <w:rFonts w:asciiTheme="minorEastAsia" w:eastAsiaTheme="minorEastAsia" w:hAnsiTheme="minorEastAsia"/>
                <w:sz w:val="24"/>
              </w:rPr>
              <w:t>2</w:t>
            </w:r>
            <w:r w:rsidR="006B4759" w:rsidRPr="009D532A">
              <w:rPr>
                <w:rFonts w:asciiTheme="minorEastAsia" w:eastAsiaTheme="minorEastAsia" w:hAnsiTheme="minorEastAsia" w:hint="eastAsia"/>
                <w:sz w:val="24"/>
              </w:rPr>
              <w:t>次</w:t>
            </w:r>
            <w:r w:rsidRPr="009D532A">
              <w:rPr>
                <w:rFonts w:asciiTheme="minorEastAsia" w:eastAsiaTheme="minorEastAsia" w:hAnsiTheme="minorEastAsia" w:hint="eastAsia"/>
                <w:sz w:val="24"/>
              </w:rPr>
              <w:t>分红</w:t>
            </w:r>
          </w:p>
        </w:tc>
      </w:tr>
    </w:tbl>
    <w:p w:rsidR="00A62BD8" w:rsidRPr="009D532A" w:rsidRDefault="00A62BD8" w:rsidP="005E3199">
      <w:pPr>
        <w:pStyle w:val="30"/>
        <w:keepNext w:val="0"/>
        <w:keepLines w:val="0"/>
        <w:spacing w:before="0" w:after="0" w:line="360" w:lineRule="auto"/>
        <w:rPr>
          <w:rFonts w:asciiTheme="minorEastAsia" w:eastAsiaTheme="minorEastAsia" w:hAnsiTheme="minorEastAsia"/>
          <w:b w:val="0"/>
          <w:color w:val="000000"/>
          <w:sz w:val="24"/>
        </w:rPr>
      </w:pPr>
    </w:p>
    <w:p w:rsidR="005E3199" w:rsidRPr="009D532A" w:rsidRDefault="005E3199" w:rsidP="005E3199">
      <w:pPr>
        <w:pStyle w:val="30"/>
        <w:keepNext w:val="0"/>
        <w:keepLines w:val="0"/>
        <w:spacing w:before="0" w:after="0" w:line="360" w:lineRule="auto"/>
        <w:rPr>
          <w:rFonts w:asciiTheme="minorEastAsia" w:eastAsiaTheme="minorEastAsia" w:hAnsiTheme="minorEastAsia"/>
          <w:bCs w:val="0"/>
          <w:sz w:val="24"/>
          <w:szCs w:val="24"/>
        </w:rPr>
      </w:pPr>
      <w:r w:rsidRPr="009D532A">
        <w:rPr>
          <w:rFonts w:asciiTheme="minorEastAsia" w:eastAsiaTheme="minorEastAsia" w:hAnsiTheme="minor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9361E3" w:rsidRPr="009D532A" w:rsidTr="00173680">
        <w:trPr>
          <w:jc w:val="center"/>
        </w:trPr>
        <w:tc>
          <w:tcPr>
            <w:tcW w:w="2937" w:type="dxa"/>
            <w:vAlign w:val="center"/>
          </w:tcPr>
          <w:p w:rsidR="009361E3" w:rsidRPr="009D532A" w:rsidRDefault="009361E3" w:rsidP="00173680">
            <w:pPr>
              <w:rPr>
                <w:rFonts w:asciiTheme="minorEastAsia" w:eastAsiaTheme="minorEastAsia" w:hAnsiTheme="minorEastAsia"/>
                <w:sz w:val="24"/>
              </w:rPr>
            </w:pPr>
            <w:r w:rsidRPr="009D532A">
              <w:rPr>
                <w:rFonts w:asciiTheme="minorEastAsia" w:eastAsiaTheme="minorEastAsia" w:hAnsiTheme="minorEastAsia" w:hint="eastAsia"/>
                <w:sz w:val="24"/>
              </w:rPr>
              <w:t>权益登记日</w:t>
            </w:r>
          </w:p>
        </w:tc>
        <w:tc>
          <w:tcPr>
            <w:tcW w:w="6419" w:type="dxa"/>
          </w:tcPr>
          <w:p w:rsidR="009361E3" w:rsidRPr="009D532A" w:rsidRDefault="00A62BD8" w:rsidP="006E3F39">
            <w:pPr>
              <w:rPr>
                <w:rFonts w:asciiTheme="minorEastAsia" w:eastAsiaTheme="minorEastAsia" w:hAnsiTheme="minorEastAsia"/>
                <w:sz w:val="24"/>
              </w:rPr>
            </w:pPr>
            <w:r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9月1</w:t>
            </w:r>
            <w:r w:rsidR="006E3F39" w:rsidRPr="009D532A">
              <w:rPr>
                <w:rFonts w:asciiTheme="minorEastAsia" w:eastAsiaTheme="minorEastAsia" w:hAnsiTheme="minorEastAsia"/>
                <w:color w:val="000000"/>
                <w:sz w:val="24"/>
              </w:rPr>
              <w:t>9</w:t>
            </w:r>
            <w:r w:rsidR="00D62871" w:rsidRPr="009D532A">
              <w:rPr>
                <w:rFonts w:asciiTheme="minorEastAsia" w:eastAsiaTheme="minorEastAsia" w:hAnsiTheme="minorEastAsia" w:hint="eastAsia"/>
                <w:color w:val="000000"/>
                <w:sz w:val="24"/>
              </w:rPr>
              <w:t>日</w:t>
            </w:r>
          </w:p>
        </w:tc>
      </w:tr>
      <w:tr w:rsidR="006E2339" w:rsidRPr="009D532A" w:rsidTr="00173680">
        <w:trPr>
          <w:jc w:val="center"/>
        </w:trPr>
        <w:tc>
          <w:tcPr>
            <w:tcW w:w="2937" w:type="dxa"/>
            <w:vAlign w:val="center"/>
          </w:tcPr>
          <w:p w:rsidR="006E2339" w:rsidRPr="009D532A" w:rsidRDefault="006E2339" w:rsidP="00173680">
            <w:pPr>
              <w:rPr>
                <w:rFonts w:asciiTheme="minorEastAsia" w:eastAsiaTheme="minorEastAsia" w:hAnsiTheme="minorEastAsia"/>
                <w:sz w:val="24"/>
              </w:rPr>
            </w:pPr>
            <w:r w:rsidRPr="009D532A">
              <w:rPr>
                <w:rFonts w:asciiTheme="minorEastAsia" w:eastAsiaTheme="minorEastAsia" w:hAnsiTheme="minorEastAsia" w:hint="eastAsia"/>
                <w:sz w:val="24"/>
              </w:rPr>
              <w:t>除息日</w:t>
            </w:r>
          </w:p>
        </w:tc>
        <w:tc>
          <w:tcPr>
            <w:tcW w:w="6419" w:type="dxa"/>
          </w:tcPr>
          <w:p w:rsidR="006E2339" w:rsidRPr="009D532A" w:rsidRDefault="00A62BD8" w:rsidP="00E42BC1">
            <w:pPr>
              <w:rPr>
                <w:rFonts w:asciiTheme="minorEastAsia" w:eastAsiaTheme="minorEastAsia" w:hAnsiTheme="minorEastAsia"/>
                <w:sz w:val="24"/>
              </w:rPr>
            </w:pPr>
            <w:r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9月1</w:t>
            </w:r>
            <w:r w:rsidR="006E3F39" w:rsidRPr="009D532A">
              <w:rPr>
                <w:rFonts w:asciiTheme="minorEastAsia" w:eastAsiaTheme="minorEastAsia" w:hAnsiTheme="minorEastAsia"/>
                <w:color w:val="000000"/>
                <w:sz w:val="24"/>
              </w:rPr>
              <w:t>9</w:t>
            </w:r>
            <w:r w:rsidR="00D62871" w:rsidRPr="009D532A">
              <w:rPr>
                <w:rFonts w:asciiTheme="minorEastAsia" w:eastAsiaTheme="minorEastAsia" w:hAnsiTheme="minorEastAsia" w:hint="eastAsia"/>
                <w:color w:val="000000"/>
                <w:sz w:val="24"/>
              </w:rPr>
              <w:t>日</w:t>
            </w:r>
          </w:p>
        </w:tc>
      </w:tr>
      <w:tr w:rsidR="00FE3571" w:rsidRPr="009D532A" w:rsidTr="00173680">
        <w:trPr>
          <w:jc w:val="center"/>
        </w:trPr>
        <w:tc>
          <w:tcPr>
            <w:tcW w:w="2937" w:type="dxa"/>
            <w:vAlign w:val="center"/>
          </w:tcPr>
          <w:p w:rsidR="00FE3571" w:rsidRPr="009D532A" w:rsidRDefault="00FE3571" w:rsidP="002D048A">
            <w:pPr>
              <w:rPr>
                <w:rFonts w:asciiTheme="minorEastAsia" w:eastAsiaTheme="minorEastAsia" w:hAnsiTheme="minorEastAsia"/>
                <w:sz w:val="24"/>
              </w:rPr>
            </w:pPr>
            <w:r w:rsidRPr="009D532A">
              <w:rPr>
                <w:rFonts w:asciiTheme="minorEastAsia" w:eastAsiaTheme="minorEastAsia" w:hAnsiTheme="minorEastAsia" w:hint="eastAsia"/>
                <w:sz w:val="24"/>
              </w:rPr>
              <w:t>现金</w:t>
            </w:r>
            <w:r w:rsidR="002D048A" w:rsidRPr="009D532A">
              <w:rPr>
                <w:rFonts w:asciiTheme="minorEastAsia" w:eastAsiaTheme="minorEastAsia" w:hAnsiTheme="minorEastAsia" w:hint="eastAsia"/>
                <w:sz w:val="24"/>
              </w:rPr>
              <w:t>红利</w:t>
            </w:r>
            <w:r w:rsidRPr="009D532A">
              <w:rPr>
                <w:rFonts w:asciiTheme="minorEastAsia" w:eastAsiaTheme="minorEastAsia" w:hAnsiTheme="minorEastAsia" w:hint="eastAsia"/>
                <w:sz w:val="24"/>
              </w:rPr>
              <w:t>发放日</w:t>
            </w:r>
          </w:p>
        </w:tc>
        <w:tc>
          <w:tcPr>
            <w:tcW w:w="6419" w:type="dxa"/>
          </w:tcPr>
          <w:p w:rsidR="00FE3571" w:rsidRPr="009D532A" w:rsidRDefault="00A62BD8" w:rsidP="002B440C">
            <w:pPr>
              <w:rPr>
                <w:rFonts w:asciiTheme="minorEastAsia" w:eastAsiaTheme="minorEastAsia" w:hAnsiTheme="minorEastAsia"/>
                <w:sz w:val="24"/>
              </w:rPr>
            </w:pPr>
            <w:r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w:t>
            </w:r>
            <w:r w:rsidR="00E42BC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3</w:t>
            </w:r>
            <w:r w:rsidR="00D62871" w:rsidRPr="009D532A">
              <w:rPr>
                <w:rFonts w:asciiTheme="minorEastAsia" w:eastAsiaTheme="minorEastAsia" w:hAnsiTheme="minorEastAsia" w:hint="eastAsia"/>
                <w:color w:val="000000"/>
                <w:sz w:val="24"/>
              </w:rPr>
              <w:t>日</w:t>
            </w:r>
          </w:p>
        </w:tc>
      </w:tr>
      <w:tr w:rsidR="00FE3571" w:rsidRPr="009D532A" w:rsidTr="00173680">
        <w:trPr>
          <w:jc w:val="center"/>
        </w:trPr>
        <w:tc>
          <w:tcPr>
            <w:tcW w:w="2937" w:type="dxa"/>
            <w:vAlign w:val="center"/>
          </w:tcPr>
          <w:p w:rsidR="00FE3571" w:rsidRPr="009D532A" w:rsidRDefault="00FE3571" w:rsidP="00173680">
            <w:pPr>
              <w:rPr>
                <w:rFonts w:asciiTheme="minorEastAsia" w:eastAsiaTheme="minorEastAsia" w:hAnsiTheme="minorEastAsia"/>
                <w:sz w:val="24"/>
              </w:rPr>
            </w:pPr>
            <w:r w:rsidRPr="009D532A">
              <w:rPr>
                <w:rFonts w:asciiTheme="minorEastAsia" w:eastAsiaTheme="minorEastAsia" w:hAnsiTheme="minorEastAsia" w:hint="eastAsia"/>
                <w:sz w:val="24"/>
              </w:rPr>
              <w:t>分红对象</w:t>
            </w:r>
          </w:p>
        </w:tc>
        <w:tc>
          <w:tcPr>
            <w:tcW w:w="6419" w:type="dxa"/>
          </w:tcPr>
          <w:p w:rsidR="00FE3571" w:rsidRPr="009D532A" w:rsidRDefault="006E2339" w:rsidP="00E10D16">
            <w:pPr>
              <w:rPr>
                <w:rFonts w:asciiTheme="minorEastAsia" w:eastAsiaTheme="minorEastAsia" w:hAnsiTheme="minorEastAsia"/>
                <w:sz w:val="24"/>
              </w:rPr>
            </w:pPr>
            <w:r w:rsidRPr="009D532A">
              <w:rPr>
                <w:rFonts w:asciiTheme="minorEastAsia" w:eastAsiaTheme="minorEastAsia" w:hAnsiTheme="minorEastAsia" w:hint="eastAsia"/>
                <w:color w:val="000000"/>
                <w:sz w:val="24"/>
              </w:rPr>
              <w:t>权益登记日在光大保德信基金管理有限公司登记在册的本基金全体</w:t>
            </w:r>
            <w:r w:rsidR="001838CC" w:rsidRPr="009D532A">
              <w:rPr>
                <w:rFonts w:asciiTheme="minorEastAsia" w:eastAsiaTheme="minorEastAsia" w:hAnsiTheme="minorEastAsia" w:hint="eastAsia"/>
                <w:color w:val="000000"/>
                <w:sz w:val="24"/>
              </w:rPr>
              <w:t>基金份额</w:t>
            </w:r>
            <w:r w:rsidRPr="009D532A">
              <w:rPr>
                <w:rFonts w:asciiTheme="minorEastAsia" w:eastAsiaTheme="minorEastAsia" w:hAnsiTheme="minorEastAsia" w:hint="eastAsia"/>
                <w:color w:val="000000"/>
                <w:sz w:val="24"/>
              </w:rPr>
              <w:t>持有人</w:t>
            </w:r>
          </w:p>
        </w:tc>
      </w:tr>
      <w:tr w:rsidR="00FE3571" w:rsidRPr="009D532A" w:rsidTr="00173680">
        <w:trPr>
          <w:jc w:val="center"/>
        </w:trPr>
        <w:tc>
          <w:tcPr>
            <w:tcW w:w="2937" w:type="dxa"/>
            <w:vAlign w:val="center"/>
          </w:tcPr>
          <w:p w:rsidR="00FE3571" w:rsidRPr="009D532A" w:rsidRDefault="002D048A" w:rsidP="00173680">
            <w:pPr>
              <w:rPr>
                <w:rFonts w:asciiTheme="minorEastAsia" w:eastAsiaTheme="minorEastAsia" w:hAnsiTheme="minorEastAsia"/>
                <w:sz w:val="24"/>
              </w:rPr>
            </w:pPr>
            <w:r w:rsidRPr="009D532A">
              <w:rPr>
                <w:rFonts w:asciiTheme="minorEastAsia" w:eastAsiaTheme="minorEastAsia" w:hAnsiTheme="minorEastAsia" w:hint="eastAsia"/>
                <w:sz w:val="24"/>
              </w:rPr>
              <w:t>红利</w:t>
            </w:r>
            <w:r w:rsidR="00FE3571" w:rsidRPr="009D532A">
              <w:rPr>
                <w:rFonts w:asciiTheme="minorEastAsia" w:eastAsiaTheme="minorEastAsia" w:hAnsiTheme="minorEastAsia" w:hint="eastAsia"/>
                <w:sz w:val="24"/>
              </w:rPr>
              <w:t>再投资相关事项的说明</w:t>
            </w:r>
          </w:p>
        </w:tc>
        <w:tc>
          <w:tcPr>
            <w:tcW w:w="6419" w:type="dxa"/>
          </w:tcPr>
          <w:p w:rsidR="00FE3571" w:rsidRPr="009D532A" w:rsidRDefault="006E2339" w:rsidP="002B440C">
            <w:pPr>
              <w:rPr>
                <w:rFonts w:asciiTheme="minorEastAsia" w:eastAsiaTheme="minorEastAsia" w:hAnsiTheme="minorEastAsia"/>
                <w:sz w:val="24"/>
              </w:rPr>
            </w:pPr>
            <w:r w:rsidRPr="009D532A">
              <w:rPr>
                <w:rFonts w:asciiTheme="minorEastAsia" w:eastAsiaTheme="minorEastAsia" w:hAnsiTheme="minorEastAsia" w:hint="eastAsia"/>
                <w:color w:val="000000"/>
                <w:sz w:val="24"/>
              </w:rPr>
              <w:t>选择</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再投资的投资者其现金</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转换基金份额的份额资产净值</w:t>
            </w:r>
            <w:r w:rsidRPr="009D532A">
              <w:rPr>
                <w:rFonts w:asciiTheme="minorEastAsia" w:eastAsiaTheme="minorEastAsia" w:hAnsiTheme="minorEastAsia"/>
                <w:color w:val="000000"/>
                <w:sz w:val="24"/>
              </w:rPr>
              <w:t>(NAV)确定日：</w:t>
            </w:r>
            <w:r w:rsidR="00A62BD8"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w:t>
            </w:r>
            <w:r w:rsidR="00E42BC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3</w:t>
            </w:r>
            <w:r w:rsidR="00D62871"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。选择</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再投资方式的投资者所转换的基金份额将于</w:t>
            </w:r>
            <w:r w:rsidR="00D62871" w:rsidRPr="009D532A">
              <w:rPr>
                <w:rFonts w:asciiTheme="minorEastAsia" w:eastAsiaTheme="minorEastAsia" w:hAnsiTheme="minorEastAsia"/>
                <w:color w:val="000000"/>
                <w:sz w:val="24"/>
              </w:rPr>
              <w:t>2019年9</w:t>
            </w:r>
            <w:r w:rsidR="009C7CC2" w:rsidRPr="009D532A">
              <w:rPr>
                <w:rFonts w:asciiTheme="minorEastAsia" w:eastAsiaTheme="minorEastAsia" w:hAnsiTheme="minorEastAsia"/>
                <w:color w:val="000000"/>
                <w:sz w:val="24"/>
              </w:rPr>
              <w:t>月</w:t>
            </w:r>
            <w:r w:rsidR="00D6287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4</w:t>
            </w:r>
            <w:r w:rsidR="00250A7D"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直接计入其基金账户，</w:t>
            </w:r>
            <w:r w:rsidR="00A62BD8"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w:t>
            </w:r>
            <w:r w:rsidR="009C7CC2" w:rsidRPr="009D532A">
              <w:rPr>
                <w:rFonts w:asciiTheme="minorEastAsia" w:eastAsiaTheme="minorEastAsia" w:hAnsiTheme="minorEastAsia"/>
                <w:color w:val="000000"/>
                <w:sz w:val="24"/>
              </w:rPr>
              <w:t>月</w:t>
            </w:r>
            <w:r w:rsidR="00D6287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5</w:t>
            </w:r>
            <w:r w:rsidR="001A409A"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起可查询、赎回。</w:t>
            </w:r>
          </w:p>
        </w:tc>
      </w:tr>
      <w:tr w:rsidR="00FE3571" w:rsidRPr="009D532A" w:rsidTr="00173680">
        <w:trPr>
          <w:jc w:val="center"/>
        </w:trPr>
        <w:tc>
          <w:tcPr>
            <w:tcW w:w="2937" w:type="dxa"/>
            <w:vAlign w:val="center"/>
          </w:tcPr>
          <w:p w:rsidR="00FE3571" w:rsidRPr="009D532A" w:rsidRDefault="00FE3571" w:rsidP="00173680">
            <w:pPr>
              <w:rPr>
                <w:rFonts w:asciiTheme="minorEastAsia" w:eastAsiaTheme="minorEastAsia" w:hAnsiTheme="minorEastAsia"/>
                <w:sz w:val="24"/>
              </w:rPr>
            </w:pPr>
            <w:r w:rsidRPr="009D532A">
              <w:rPr>
                <w:rFonts w:asciiTheme="minorEastAsia" w:eastAsiaTheme="minorEastAsia" w:hAnsiTheme="minorEastAsia" w:hint="eastAsia"/>
                <w:sz w:val="24"/>
              </w:rPr>
              <w:t>税收相关事项的说明</w:t>
            </w:r>
          </w:p>
        </w:tc>
        <w:tc>
          <w:tcPr>
            <w:tcW w:w="6419" w:type="dxa"/>
          </w:tcPr>
          <w:p w:rsidR="00FE3571" w:rsidRPr="009D532A" w:rsidRDefault="006E2339" w:rsidP="00E10D16">
            <w:pPr>
              <w:rPr>
                <w:rFonts w:asciiTheme="minorEastAsia" w:eastAsiaTheme="minorEastAsia" w:hAnsiTheme="minorEastAsia"/>
                <w:sz w:val="24"/>
              </w:rPr>
            </w:pPr>
            <w:r w:rsidRPr="009D532A">
              <w:rPr>
                <w:rFonts w:asciiTheme="minorEastAsia" w:eastAsiaTheme="minorEastAsia" w:hAnsiTheme="minorEastAsia" w:hint="eastAsia"/>
                <w:color w:val="000000"/>
                <w:sz w:val="24"/>
              </w:rPr>
              <w:t>根据财政部、国家税务总局的财税字</w:t>
            </w:r>
            <w:r w:rsidRPr="009D532A">
              <w:rPr>
                <w:rFonts w:asciiTheme="minorEastAsia" w:eastAsiaTheme="minorEastAsia" w:hAnsiTheme="minorEastAsia"/>
                <w:color w:val="000000"/>
                <w:sz w:val="24"/>
              </w:rPr>
              <w:t xml:space="preserve">[2002]128 </w:t>
            </w:r>
            <w:r w:rsidRPr="009D532A">
              <w:rPr>
                <w:rFonts w:asciiTheme="minorEastAsia" w:eastAsiaTheme="minorEastAsia" w:hAnsiTheme="minorEastAsia" w:hint="eastAsia"/>
                <w:color w:val="000000"/>
                <w:sz w:val="24"/>
              </w:rPr>
              <w:t>号《财政部、国家税务总局关于开放式证券投资基金有关税收问题的通知》，基金向投资者分配的基金收益，暂免征收所得税。</w:t>
            </w:r>
          </w:p>
        </w:tc>
      </w:tr>
      <w:tr w:rsidR="00FE3571" w:rsidRPr="009D532A" w:rsidTr="00173680">
        <w:trPr>
          <w:jc w:val="center"/>
        </w:trPr>
        <w:tc>
          <w:tcPr>
            <w:tcW w:w="2937" w:type="dxa"/>
            <w:vAlign w:val="center"/>
          </w:tcPr>
          <w:p w:rsidR="00FE3571" w:rsidRPr="009D532A" w:rsidRDefault="00FE3571" w:rsidP="00173680">
            <w:pPr>
              <w:rPr>
                <w:rFonts w:asciiTheme="minorEastAsia" w:eastAsiaTheme="minorEastAsia" w:hAnsiTheme="minorEastAsia"/>
                <w:sz w:val="24"/>
              </w:rPr>
            </w:pPr>
            <w:r w:rsidRPr="009D532A">
              <w:rPr>
                <w:rFonts w:asciiTheme="minorEastAsia" w:eastAsiaTheme="minorEastAsia" w:hAnsiTheme="minorEastAsia" w:hint="eastAsia"/>
                <w:sz w:val="24"/>
              </w:rPr>
              <w:t>费用相关事项的说明</w:t>
            </w:r>
          </w:p>
        </w:tc>
        <w:tc>
          <w:tcPr>
            <w:tcW w:w="6419" w:type="dxa"/>
          </w:tcPr>
          <w:p w:rsidR="00FE3571" w:rsidRPr="009D532A" w:rsidRDefault="006E2339" w:rsidP="00E10D16">
            <w:pPr>
              <w:rPr>
                <w:rFonts w:asciiTheme="minorEastAsia" w:eastAsiaTheme="minorEastAsia" w:hAnsiTheme="minorEastAsia"/>
                <w:sz w:val="24"/>
              </w:rPr>
            </w:pPr>
            <w:r w:rsidRPr="009D532A">
              <w:rPr>
                <w:rFonts w:asciiTheme="minorEastAsia" w:eastAsiaTheme="minorEastAsia" w:hAnsiTheme="minorEastAsia" w:hint="eastAsia"/>
                <w:color w:val="000000"/>
                <w:sz w:val="24"/>
              </w:rPr>
              <w:t>本基金本次分红免收分红手续费；选择</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再投资方式的投资者其</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再投资所得的基金份额免收申购费用。</w:t>
            </w:r>
          </w:p>
        </w:tc>
      </w:tr>
    </w:tbl>
    <w:p w:rsidR="005E3199" w:rsidRPr="009D532A" w:rsidRDefault="006E2339" w:rsidP="0046020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注：选择现金</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分红方式的投资者的</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款将于</w:t>
      </w:r>
      <w:r w:rsidR="00A62BD8"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w:t>
      </w:r>
      <w:r w:rsidR="00E42BC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3</w:t>
      </w:r>
      <w:r w:rsidR="00D62871"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自基金</w:t>
      </w:r>
      <w:r w:rsidRPr="009D532A">
        <w:rPr>
          <w:rFonts w:asciiTheme="minorEastAsia" w:eastAsiaTheme="minorEastAsia" w:hAnsiTheme="minorEastAsia" w:hint="eastAsia"/>
          <w:color w:val="000000"/>
          <w:sz w:val="24"/>
        </w:rPr>
        <w:lastRenderedPageBreak/>
        <w:t>托管专户划出。</w:t>
      </w:r>
    </w:p>
    <w:p w:rsidR="007C1E11" w:rsidRPr="009D532A" w:rsidRDefault="007C1E11" w:rsidP="0046020C">
      <w:pPr>
        <w:spacing w:line="360" w:lineRule="auto"/>
        <w:ind w:firstLineChars="200" w:firstLine="480"/>
        <w:rPr>
          <w:rFonts w:asciiTheme="minorEastAsia" w:eastAsiaTheme="minorEastAsia" w:hAnsiTheme="minorEastAsia"/>
          <w:color w:val="000000"/>
          <w:sz w:val="24"/>
        </w:rPr>
      </w:pPr>
    </w:p>
    <w:p w:rsidR="006D7060" w:rsidRPr="009D532A" w:rsidRDefault="006E2339" w:rsidP="00E6390F">
      <w:pPr>
        <w:pStyle w:val="30"/>
        <w:keepNext w:val="0"/>
        <w:keepLines w:val="0"/>
        <w:spacing w:before="0" w:after="0" w:line="360" w:lineRule="auto"/>
        <w:ind w:firstLineChars="176" w:firstLine="424"/>
        <w:rPr>
          <w:rFonts w:asciiTheme="minorEastAsia" w:eastAsiaTheme="minorEastAsia" w:hAnsiTheme="minorEastAsia"/>
          <w:color w:val="000000"/>
          <w:sz w:val="24"/>
          <w:szCs w:val="24"/>
        </w:rPr>
      </w:pPr>
      <w:r w:rsidRPr="009D532A">
        <w:rPr>
          <w:rFonts w:asciiTheme="minorEastAsia" w:eastAsiaTheme="minorEastAsia" w:hAnsiTheme="minorEastAsia"/>
          <w:color w:val="000000"/>
          <w:sz w:val="24"/>
          <w:szCs w:val="24"/>
        </w:rPr>
        <w:t>3.其他需要提示的事项</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1）权益登记日当日及以后申请申购的基金份额不享有本次分红，权益登记日当日申请赎回的基金份额享有本次分红。</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2）对于未选择本基金具体分红方式的投资者,本基金默认的分红方式为现金</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方式。</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3）投资者可以在每个基金开放日的交易时间内到销售网点或通过光大保德信客户服务热线确认分红方式（开通光大保德信网上交易的客户可以通过网上交易系统进行修改）。凡希望修改分红方式的投资者请务必在</w:t>
      </w:r>
      <w:r w:rsidR="00E85D17"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9月1</w:t>
      </w:r>
      <w:r w:rsidR="002B440C" w:rsidRPr="009D532A">
        <w:rPr>
          <w:rFonts w:asciiTheme="minorEastAsia" w:eastAsiaTheme="minorEastAsia" w:hAnsiTheme="minorEastAsia"/>
          <w:color w:val="000000"/>
          <w:sz w:val="24"/>
        </w:rPr>
        <w:t>9</w:t>
      </w:r>
      <w:r w:rsidR="00D62871"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前办理变更手续。</w:t>
      </w:r>
      <w:r w:rsidR="00E85D17"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9月1</w:t>
      </w:r>
      <w:r w:rsidR="002B440C" w:rsidRPr="009D532A">
        <w:rPr>
          <w:rFonts w:asciiTheme="minorEastAsia" w:eastAsiaTheme="minorEastAsia" w:hAnsiTheme="minorEastAsia"/>
          <w:color w:val="000000"/>
          <w:sz w:val="24"/>
        </w:rPr>
        <w:t>9</w:t>
      </w:r>
      <w:r w:rsidR="00D62871" w:rsidRPr="009D532A">
        <w:rPr>
          <w:rFonts w:asciiTheme="minorEastAsia" w:eastAsiaTheme="minorEastAsia" w:hAnsiTheme="minorEastAsia" w:hint="eastAsia"/>
          <w:color w:val="000000"/>
          <w:sz w:val="24"/>
        </w:rPr>
        <w:t>日</w:t>
      </w:r>
      <w:r w:rsidRPr="009D532A">
        <w:rPr>
          <w:rFonts w:asciiTheme="minorEastAsia" w:eastAsiaTheme="minorEastAsia" w:hAnsiTheme="minorEastAsia" w:hint="eastAsia"/>
          <w:color w:val="000000"/>
          <w:sz w:val="24"/>
        </w:rPr>
        <w:t>及以后申请办理分红方式修改的客户，修改后的分红方式将在下一次分红中生效。</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4）权益登记日当天，注册登记人不接受投资者申请办理转托管、非交易过户等特殊业务。</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5）根据《</w:t>
      </w:r>
      <w:r w:rsidR="00466C13" w:rsidRPr="009D532A">
        <w:rPr>
          <w:rFonts w:asciiTheme="minorEastAsia" w:eastAsiaTheme="minorEastAsia" w:hAnsiTheme="minorEastAsia" w:hint="eastAsia"/>
          <w:color w:val="000000"/>
          <w:sz w:val="24"/>
        </w:rPr>
        <w:t>光大保德信</w:t>
      </w:r>
      <w:r w:rsidR="00A62BD8" w:rsidRPr="009D532A">
        <w:rPr>
          <w:rFonts w:asciiTheme="minorEastAsia" w:eastAsiaTheme="minorEastAsia" w:hAnsiTheme="minorEastAsia" w:hint="eastAsia"/>
          <w:color w:val="000000"/>
          <w:sz w:val="24"/>
        </w:rPr>
        <w:t>量化核心</w:t>
      </w:r>
      <w:r w:rsidR="00466C13" w:rsidRPr="009D532A">
        <w:rPr>
          <w:rFonts w:asciiTheme="minorEastAsia" w:eastAsiaTheme="minorEastAsia" w:hAnsiTheme="minorEastAsia" w:hint="eastAsia"/>
          <w:color w:val="000000"/>
          <w:sz w:val="24"/>
        </w:rPr>
        <w:t>证券投资基金</w:t>
      </w:r>
      <w:r w:rsidRPr="009D532A">
        <w:rPr>
          <w:rFonts w:asciiTheme="minorEastAsia" w:eastAsiaTheme="minorEastAsia" w:hAnsiTheme="minorEastAsia" w:hint="eastAsia"/>
          <w:color w:val="000000"/>
          <w:sz w:val="24"/>
        </w:rPr>
        <w:t>基金合同》的规定，</w:t>
      </w:r>
      <w:r w:rsidR="002D048A" w:rsidRPr="009D532A">
        <w:rPr>
          <w:rFonts w:asciiTheme="minorEastAsia" w:eastAsiaTheme="minorEastAsia" w:hAnsiTheme="minorEastAsia" w:hint="eastAsia"/>
          <w:color w:val="000000"/>
          <w:sz w:val="24"/>
        </w:rPr>
        <w:t>红利</w:t>
      </w:r>
      <w:r w:rsidRPr="009D532A">
        <w:rPr>
          <w:rFonts w:asciiTheme="minorEastAsia" w:eastAsiaTheme="minorEastAsia" w:hAnsiTheme="minorEastAsia" w:hint="eastAsia"/>
          <w:color w:val="000000"/>
          <w:sz w:val="24"/>
        </w:rPr>
        <w:t>分配时所发生的银行转账或其他手续费用由投资者自行承担</w:t>
      </w:r>
      <w:r w:rsidR="0099759D" w:rsidRPr="009D532A">
        <w:rPr>
          <w:rFonts w:asciiTheme="minorEastAsia" w:eastAsiaTheme="minorEastAsia" w:hAnsiTheme="minorEastAsia" w:hint="eastAsia"/>
          <w:color w:val="000000"/>
          <w:sz w:val="24"/>
        </w:rPr>
        <w:t>，若红利分配金额小于银行转账或其他手续费用，则自动转为红利再投资。因此，</w:t>
      </w:r>
      <w:r w:rsidR="00011BAC" w:rsidRPr="009D532A">
        <w:rPr>
          <w:rFonts w:asciiTheme="minorEastAsia" w:eastAsiaTheme="minorEastAsia" w:hAnsiTheme="minorEastAsia" w:hint="eastAsia"/>
          <w:color w:val="000000"/>
          <w:sz w:val="24"/>
        </w:rPr>
        <w:t>当投资者的</w:t>
      </w:r>
      <w:r w:rsidR="00011BAC" w:rsidRPr="009D532A">
        <w:rPr>
          <w:rFonts w:asciiTheme="minorEastAsia" w:eastAsiaTheme="minorEastAsia" w:hAnsiTheme="minorEastAsia"/>
          <w:color w:val="000000"/>
          <w:sz w:val="24"/>
        </w:rPr>
        <w:t>红利分配金额</w:t>
      </w:r>
      <w:r w:rsidR="00011BAC" w:rsidRPr="009D532A">
        <w:rPr>
          <w:rFonts w:asciiTheme="minorEastAsia" w:eastAsiaTheme="minorEastAsia" w:hAnsiTheme="minorEastAsia" w:hint="eastAsia"/>
          <w:color w:val="000000"/>
          <w:sz w:val="24"/>
        </w:rPr>
        <w:t>小于最低现金红利发放限额</w:t>
      </w:r>
      <w:r w:rsidR="00011BAC" w:rsidRPr="009D532A">
        <w:rPr>
          <w:rFonts w:asciiTheme="minorEastAsia" w:eastAsiaTheme="minorEastAsia" w:hAnsiTheme="minorEastAsia"/>
          <w:color w:val="000000"/>
          <w:sz w:val="24"/>
        </w:rPr>
        <w:t>10.00元（不含10.00元）时，注册登记机构则将投资者的现金红利按</w:t>
      </w:r>
      <w:r w:rsidR="002A596D"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w:t>
      </w:r>
      <w:r w:rsidR="00E42BC1" w:rsidRPr="009D532A">
        <w:rPr>
          <w:rFonts w:asciiTheme="minorEastAsia" w:eastAsiaTheme="minorEastAsia" w:hAnsiTheme="minorEastAsia"/>
          <w:color w:val="000000"/>
          <w:sz w:val="24"/>
        </w:rPr>
        <w:t>2</w:t>
      </w:r>
      <w:r w:rsidR="002B440C" w:rsidRPr="009D532A">
        <w:rPr>
          <w:rFonts w:asciiTheme="minorEastAsia" w:eastAsiaTheme="minorEastAsia" w:hAnsiTheme="minorEastAsia"/>
          <w:color w:val="000000"/>
          <w:sz w:val="24"/>
        </w:rPr>
        <w:t>3</w:t>
      </w:r>
      <w:r w:rsidR="00D62871" w:rsidRPr="009D532A">
        <w:rPr>
          <w:rFonts w:asciiTheme="minorEastAsia" w:eastAsiaTheme="minorEastAsia" w:hAnsiTheme="minorEastAsia" w:hint="eastAsia"/>
          <w:color w:val="000000"/>
          <w:sz w:val="24"/>
        </w:rPr>
        <w:t>日</w:t>
      </w:r>
      <w:r w:rsidR="00011BAC" w:rsidRPr="009D532A">
        <w:rPr>
          <w:rFonts w:asciiTheme="minorEastAsia" w:eastAsiaTheme="minorEastAsia" w:hAnsiTheme="minorEastAsia" w:hint="eastAsia"/>
          <w:color w:val="000000"/>
          <w:sz w:val="24"/>
        </w:rPr>
        <w:t>的基金份额净值自动转为基金份额。</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6）光大保德信基金管理有限公司网站：www.epf.com.cn</w:t>
      </w:r>
      <w:r w:rsidR="00562003" w:rsidRPr="009D532A">
        <w:rPr>
          <w:rFonts w:asciiTheme="minorEastAsia" w:eastAsiaTheme="minorEastAsia" w:hAnsiTheme="minorEastAsia" w:hint="eastAsia"/>
          <w:color w:val="000000"/>
          <w:sz w:val="24"/>
        </w:rPr>
        <w:t>。</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7）光大保德信基金管理有限公司客户服务热线：4008-202-888</w:t>
      </w:r>
      <w:r w:rsidR="00562003" w:rsidRPr="009D532A">
        <w:rPr>
          <w:rFonts w:asciiTheme="minorEastAsia" w:eastAsiaTheme="minorEastAsia" w:hAnsiTheme="minorEastAsia" w:hint="eastAsia"/>
          <w:color w:val="000000"/>
          <w:sz w:val="24"/>
        </w:rPr>
        <w:t>。</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8）本基金代销机构：</w:t>
      </w:r>
      <w:bookmarkStart w:id="1" w:name="_GoBack"/>
      <w:bookmarkEnd w:id="1"/>
    </w:p>
    <w:p w:rsidR="00DC0BAB" w:rsidRPr="009D532A" w:rsidRDefault="00DC0BAB" w:rsidP="00D20A64">
      <w:pPr>
        <w:spacing w:line="360" w:lineRule="auto"/>
        <w:ind w:firstLineChars="200" w:firstLine="480"/>
        <w:rPr>
          <w:rFonts w:asciiTheme="minorEastAsia" w:eastAsiaTheme="minorEastAsia" w:hAnsiTheme="minorEastAsia"/>
          <w:color w:val="000000"/>
          <w:sz w:val="24"/>
        </w:rPr>
      </w:pPr>
      <w:bookmarkStart w:id="2" w:name="OLE_LINK1"/>
      <w:r>
        <w:rPr>
          <w:rFonts w:asciiTheme="minorEastAsia" w:eastAsiaTheme="minorEastAsia" w:hAnsiTheme="minorEastAsia" w:hint="eastAsia"/>
          <w:color w:val="000000"/>
          <w:sz w:val="24"/>
        </w:rPr>
        <w:t xml:space="preserve"> </w:t>
      </w:r>
      <w:r w:rsidRPr="009D532A">
        <w:rPr>
          <w:rFonts w:asciiTheme="minorEastAsia" w:eastAsiaTheme="minorEastAsia" w:hAnsiTheme="minorEastAsia" w:hint="eastAsia"/>
          <w:color w:val="000000"/>
          <w:sz w:val="24"/>
        </w:rPr>
        <w:t>中国建设银行股份有限公司、中国工商银行股份有限公司、交通银行股份有限公司、中国邮政储蓄银行股份有限公司、中国光大银行股份有限公司、招商银行股份有限公司、中国民生银行股份有限公司、上海浦东发展银行股份有限公司、中信银行股份有限公司、兴业银行股份有限公司、北京银行股份有限公司、宁波银行股份有限公司、中国农业银行股份有限公司、平安银行股份有限公司、广发银行股份有限公司、上海农村商业银行股份有限公司、东莞农村商业银行股份有限公司、浙江稠州商业银行股份有限公司、洛阳银行股份有限公司、包商银</w:t>
      </w:r>
      <w:r w:rsidRPr="009D532A">
        <w:rPr>
          <w:rFonts w:asciiTheme="minorEastAsia" w:eastAsiaTheme="minorEastAsia" w:hAnsiTheme="minorEastAsia" w:hint="eastAsia"/>
          <w:color w:val="000000"/>
          <w:sz w:val="24"/>
        </w:rPr>
        <w:lastRenderedPageBreak/>
        <w:t>行股份有限公司、华夏银行股份有限公司、安信证券股份有限公司、北京百度百盈基金销售有限公司、北京汇成基金销售有限公司、北京增财基金销售有限公司、北京展恒基金销售有限公司、财富证券有限责任公司、大泰金石基金销售有限公司、东北证券股份有限公司、东方证券股份有限公司、西藏东方财富证券股份有限公司、东兴证券股份有限公司、方正证券股份有限公司、光大证券股份有限公司、广发证券股份有限公司、广州证券股份有限公司、国金证券股份有限公司、国泰君安证券股份有限公司、国信证券股份有限公司、国元证券股份有限公司、海通证券股份有限公司、海银基金销售有限公司、和耕传承基金销售有限公司、和讯信息科技有限公司、北京虹点基金销售有限公司（原乐融多源）、华福证券有限责任公司、华泰证券股份有限公司、上海汇付金融服务有限公司、江苏汇林保大基金销售有限公司、上海基煜基金销售有限公司、江海证券有限公司、北京肯特瑞财富投资管理有限公司、上海凯石财富基金销售有限公司、上海联泰基金销售有限公司、联讯证券股份有限公司、上海陆金所基金销售有限公司、蚂蚁（杭州）基金销售有限公司、诺亚正行基金销售有限公司、平安证券有限责任公司、北京钱景财富投资管理有限公司、山西证券股份有限公司、上海长量基金销售有限公司、上海好买基金销售有限公司、上海利得基金销售有限公司、上海天天基金销售有限公司、上海证券有限责任公司、申万宏源西部证券有限公司、申万宏源证券有限公司、深圳市新兰德证券投资咨询有限公司、深圳众禄基金销售有限公司、南京苏宁基金销售有限公司、泰诚财富基金销售（大连）有限公司、天相投资顾问有限公司、上海万得基金销售有限公司、湘财证券有限责任公司、信达证券股份有限公司、兴业证券股份有限公司、阳光人寿保险股份有限公司、一路财富（北京）信息科技有限公司、宜信普泽（北京）基金销售有限公司、中国银河证券股份有限公司、珠海盈米基金销售有限公司、招商证券股份有限公司、浙江同花顺基金销售有限公司、中国中金财富证券有限公司、浙商证券股份有限公司、中泰证券股份有限公司、中信建投证券股份有限公司、中信证券股份有限公司、中信证券（浙江）有限责任公司、中信证券（山东）有限责任公司、浦领基金销售有限公司、上海大智慧基金销售有限公司、上海陆享基金销售有限公司、</w:t>
      </w:r>
      <w:r w:rsidRPr="00EB76BC">
        <w:rPr>
          <w:rFonts w:asciiTheme="minorEastAsia" w:eastAsiaTheme="minorEastAsia" w:hAnsiTheme="minorEastAsia" w:hint="eastAsia"/>
          <w:color w:val="000000"/>
          <w:sz w:val="24"/>
        </w:rPr>
        <w:t>中证金牛（北京）投资咨询有限公司</w:t>
      </w:r>
      <w:r w:rsidRPr="009D532A">
        <w:rPr>
          <w:rFonts w:asciiTheme="minorEastAsia" w:eastAsiaTheme="minorEastAsia" w:hAnsiTheme="minorEastAsia" w:hint="eastAsia"/>
          <w:color w:val="000000"/>
          <w:sz w:val="24"/>
        </w:rPr>
        <w:t>。</w:t>
      </w:r>
    </w:p>
    <w:bookmarkEnd w:id="2"/>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w:t>
      </w:r>
      <w:r w:rsidRPr="009D532A">
        <w:rPr>
          <w:rFonts w:asciiTheme="minorEastAsia" w:eastAsiaTheme="minorEastAsia" w:hAnsiTheme="minorEastAsia"/>
          <w:color w:val="000000"/>
          <w:sz w:val="24"/>
        </w:rPr>
        <w:t>9）分红提示</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因分红导致基金份额净值变化，不会改变基金的风险收益特征，也不会降低基金投资风险或提高基金投资收益。</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因分红导致基金份额净值调整至</w:t>
      </w:r>
      <w:r w:rsidRPr="009D532A">
        <w:rPr>
          <w:rFonts w:asciiTheme="minorEastAsia" w:eastAsiaTheme="minorEastAsia" w:hAnsiTheme="minorEastAsia"/>
          <w:color w:val="000000"/>
          <w:sz w:val="24"/>
        </w:rPr>
        <w:t>1元附近，在市场波动等因素的影响下，基金投资仍有可能出现亏损或基金净值仍有可能低于初始面值。</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本公告的解释权归本基金管理人。</w:t>
      </w:r>
    </w:p>
    <w:p w:rsidR="007C1E11" w:rsidRPr="009D532A" w:rsidRDefault="007C1E11" w:rsidP="00F33D5C">
      <w:pPr>
        <w:spacing w:line="360" w:lineRule="auto"/>
        <w:ind w:firstLineChars="200" w:firstLine="480"/>
        <w:rPr>
          <w:rFonts w:asciiTheme="minorEastAsia" w:eastAsiaTheme="minorEastAsia" w:hAnsiTheme="minorEastAsia"/>
          <w:color w:val="000000"/>
          <w:sz w:val="24"/>
        </w:rPr>
      </w:pPr>
    </w:p>
    <w:p w:rsidR="006E2339" w:rsidRPr="009D532A" w:rsidRDefault="006E2339" w:rsidP="00F33D5C">
      <w:pPr>
        <w:spacing w:line="360" w:lineRule="auto"/>
        <w:ind w:firstLineChars="200" w:firstLine="480"/>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特此公告。</w:t>
      </w:r>
    </w:p>
    <w:p w:rsidR="007C1E11" w:rsidRPr="009D532A" w:rsidRDefault="007C1E11" w:rsidP="00607AA7">
      <w:pPr>
        <w:spacing w:line="360" w:lineRule="auto"/>
        <w:ind w:firstLineChars="200" w:firstLine="480"/>
        <w:jc w:val="right"/>
        <w:rPr>
          <w:rFonts w:asciiTheme="minorEastAsia" w:eastAsiaTheme="minorEastAsia" w:hAnsiTheme="minorEastAsia"/>
          <w:color w:val="000000"/>
          <w:sz w:val="24"/>
        </w:rPr>
      </w:pPr>
    </w:p>
    <w:p w:rsidR="007C1E11" w:rsidRPr="009D532A" w:rsidRDefault="007C1E11" w:rsidP="00607AA7">
      <w:pPr>
        <w:spacing w:line="360" w:lineRule="auto"/>
        <w:ind w:firstLineChars="200" w:firstLine="480"/>
        <w:jc w:val="right"/>
        <w:rPr>
          <w:rFonts w:asciiTheme="minorEastAsia" w:eastAsiaTheme="minorEastAsia" w:hAnsiTheme="minorEastAsia"/>
          <w:color w:val="000000"/>
          <w:sz w:val="24"/>
        </w:rPr>
      </w:pPr>
    </w:p>
    <w:p w:rsidR="006E2339" w:rsidRPr="009D532A" w:rsidRDefault="006E2339" w:rsidP="00607AA7">
      <w:pPr>
        <w:spacing w:line="360" w:lineRule="auto"/>
        <w:ind w:firstLineChars="200" w:firstLine="480"/>
        <w:jc w:val="right"/>
        <w:rPr>
          <w:rFonts w:asciiTheme="minorEastAsia" w:eastAsiaTheme="minorEastAsia" w:hAnsiTheme="minorEastAsia"/>
          <w:color w:val="000000"/>
          <w:sz w:val="24"/>
        </w:rPr>
      </w:pPr>
      <w:r w:rsidRPr="009D532A">
        <w:rPr>
          <w:rFonts w:asciiTheme="minorEastAsia" w:eastAsiaTheme="minorEastAsia" w:hAnsiTheme="minorEastAsia" w:hint="eastAsia"/>
          <w:color w:val="000000"/>
          <w:sz w:val="24"/>
        </w:rPr>
        <w:t>光大保德信基金管理有限公司</w:t>
      </w:r>
    </w:p>
    <w:p w:rsidR="00283F41" w:rsidRPr="00407B7B" w:rsidRDefault="00DE4594" w:rsidP="00607AA7">
      <w:pPr>
        <w:spacing w:line="360" w:lineRule="auto"/>
        <w:ind w:firstLineChars="200" w:firstLine="480"/>
        <w:jc w:val="right"/>
        <w:rPr>
          <w:rFonts w:asciiTheme="minorEastAsia" w:eastAsiaTheme="minorEastAsia" w:hAnsiTheme="minorEastAsia"/>
          <w:color w:val="000000"/>
          <w:sz w:val="24"/>
        </w:rPr>
      </w:pPr>
      <w:r w:rsidRPr="009D532A">
        <w:rPr>
          <w:rFonts w:asciiTheme="minorEastAsia" w:eastAsiaTheme="minorEastAsia" w:hAnsiTheme="minorEastAsia"/>
          <w:color w:val="000000"/>
          <w:sz w:val="24"/>
        </w:rPr>
        <w:t>2019年</w:t>
      </w:r>
      <w:r w:rsidR="00D62871" w:rsidRPr="009D532A">
        <w:rPr>
          <w:rFonts w:asciiTheme="minorEastAsia" w:eastAsiaTheme="minorEastAsia" w:hAnsiTheme="minorEastAsia"/>
          <w:color w:val="000000"/>
          <w:sz w:val="24"/>
        </w:rPr>
        <w:t>9月1</w:t>
      </w:r>
      <w:r w:rsidR="002B440C" w:rsidRPr="009D532A">
        <w:rPr>
          <w:rFonts w:asciiTheme="minorEastAsia" w:eastAsiaTheme="minorEastAsia" w:hAnsiTheme="minorEastAsia"/>
          <w:color w:val="000000"/>
          <w:sz w:val="24"/>
        </w:rPr>
        <w:t>7</w:t>
      </w:r>
      <w:r w:rsidR="00D62871" w:rsidRPr="009D532A">
        <w:rPr>
          <w:rFonts w:asciiTheme="minorEastAsia" w:eastAsiaTheme="minorEastAsia" w:hAnsiTheme="minorEastAsia" w:hint="eastAsia"/>
          <w:color w:val="000000"/>
          <w:sz w:val="24"/>
        </w:rPr>
        <w:t>日</w:t>
      </w:r>
    </w:p>
    <w:sectPr w:rsidR="00283F41" w:rsidRPr="00407B7B" w:rsidSect="00FF6A6D">
      <w:headerReference w:type="default"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B3" w:rsidRDefault="00324FB3">
      <w:r>
        <w:separator/>
      </w:r>
    </w:p>
  </w:endnote>
  <w:endnote w:type="continuationSeparator" w:id="1">
    <w:p w:rsidR="00324FB3" w:rsidRDefault="00324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Default="00FB5D38" w:rsidP="00E57126">
    <w:pPr>
      <w:pStyle w:val="a4"/>
      <w:jc w:val="center"/>
    </w:pPr>
    <w:r>
      <w:rPr>
        <w:rStyle w:val="aa"/>
      </w:rPr>
      <w:fldChar w:fldCharType="begin"/>
    </w:r>
    <w:r w:rsidR="00AE5D05">
      <w:rPr>
        <w:rStyle w:val="aa"/>
      </w:rPr>
      <w:instrText xml:space="preserve"> PAGE </w:instrText>
    </w:r>
    <w:r>
      <w:rPr>
        <w:rStyle w:val="aa"/>
      </w:rPr>
      <w:fldChar w:fldCharType="separate"/>
    </w:r>
    <w:r w:rsidR="008C35A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B3" w:rsidRDefault="00324FB3">
      <w:r>
        <w:separator/>
      </w:r>
    </w:p>
  </w:footnote>
  <w:footnote w:type="continuationSeparator" w:id="1">
    <w:p w:rsidR="00324FB3" w:rsidRDefault="00324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Pr="00607AA7" w:rsidRDefault="00AE5D05" w:rsidP="00607AA7">
    <w:pPr>
      <w:pStyle w:val="a3"/>
      <w:pBdr>
        <w:bottom w:val="none" w:sz="0" w:space="0" w:color="auto"/>
      </w:pBdr>
      <w:jc w:val="lef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B5CA9AF2">
      <w:start w:val="1"/>
      <w:numFmt w:val="decimal"/>
      <w:lvlText w:val="%1）"/>
      <w:lvlJc w:val="left"/>
      <w:pPr>
        <w:tabs>
          <w:tab w:val="num" w:pos="360"/>
        </w:tabs>
        <w:ind w:left="360" w:hanging="360"/>
      </w:pPr>
      <w:rPr>
        <w:rFonts w:hint="default"/>
      </w:rPr>
    </w:lvl>
    <w:lvl w:ilvl="1" w:tplc="AEFEDA18" w:tentative="1">
      <w:start w:val="1"/>
      <w:numFmt w:val="lowerLetter"/>
      <w:lvlText w:val="%2)"/>
      <w:lvlJc w:val="left"/>
      <w:pPr>
        <w:tabs>
          <w:tab w:val="num" w:pos="840"/>
        </w:tabs>
        <w:ind w:left="840" w:hanging="420"/>
      </w:pPr>
    </w:lvl>
    <w:lvl w:ilvl="2" w:tplc="8AA69FC6" w:tentative="1">
      <w:start w:val="1"/>
      <w:numFmt w:val="lowerRoman"/>
      <w:lvlText w:val="%3."/>
      <w:lvlJc w:val="right"/>
      <w:pPr>
        <w:tabs>
          <w:tab w:val="num" w:pos="1260"/>
        </w:tabs>
        <w:ind w:left="1260" w:hanging="420"/>
      </w:pPr>
    </w:lvl>
    <w:lvl w:ilvl="3" w:tplc="071C076A" w:tentative="1">
      <w:start w:val="1"/>
      <w:numFmt w:val="decimal"/>
      <w:lvlText w:val="%4."/>
      <w:lvlJc w:val="left"/>
      <w:pPr>
        <w:tabs>
          <w:tab w:val="num" w:pos="1680"/>
        </w:tabs>
        <w:ind w:left="1680" w:hanging="420"/>
      </w:pPr>
    </w:lvl>
    <w:lvl w:ilvl="4" w:tplc="AE50B658" w:tentative="1">
      <w:start w:val="1"/>
      <w:numFmt w:val="lowerLetter"/>
      <w:lvlText w:val="%5)"/>
      <w:lvlJc w:val="left"/>
      <w:pPr>
        <w:tabs>
          <w:tab w:val="num" w:pos="2100"/>
        </w:tabs>
        <w:ind w:left="2100" w:hanging="420"/>
      </w:pPr>
    </w:lvl>
    <w:lvl w:ilvl="5" w:tplc="DB5E517C" w:tentative="1">
      <w:start w:val="1"/>
      <w:numFmt w:val="lowerRoman"/>
      <w:lvlText w:val="%6."/>
      <w:lvlJc w:val="right"/>
      <w:pPr>
        <w:tabs>
          <w:tab w:val="num" w:pos="2520"/>
        </w:tabs>
        <w:ind w:left="2520" w:hanging="420"/>
      </w:pPr>
    </w:lvl>
    <w:lvl w:ilvl="6" w:tplc="9C5E3CF4" w:tentative="1">
      <w:start w:val="1"/>
      <w:numFmt w:val="decimal"/>
      <w:lvlText w:val="%7."/>
      <w:lvlJc w:val="left"/>
      <w:pPr>
        <w:tabs>
          <w:tab w:val="num" w:pos="2940"/>
        </w:tabs>
        <w:ind w:left="2940" w:hanging="420"/>
      </w:pPr>
    </w:lvl>
    <w:lvl w:ilvl="7" w:tplc="A5E0EAB0" w:tentative="1">
      <w:start w:val="1"/>
      <w:numFmt w:val="lowerLetter"/>
      <w:lvlText w:val="%8)"/>
      <w:lvlJc w:val="left"/>
      <w:pPr>
        <w:tabs>
          <w:tab w:val="num" w:pos="3360"/>
        </w:tabs>
        <w:ind w:left="3360" w:hanging="420"/>
      </w:pPr>
    </w:lvl>
    <w:lvl w:ilvl="8" w:tplc="0CB4BCB4"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500"/>
    <w:rsid w:val="00003643"/>
    <w:rsid w:val="00003689"/>
    <w:rsid w:val="00003EC6"/>
    <w:rsid w:val="0000403D"/>
    <w:rsid w:val="000042EE"/>
    <w:rsid w:val="00004A56"/>
    <w:rsid w:val="000053B1"/>
    <w:rsid w:val="000068A0"/>
    <w:rsid w:val="00006AFB"/>
    <w:rsid w:val="000078C8"/>
    <w:rsid w:val="000078DC"/>
    <w:rsid w:val="00010335"/>
    <w:rsid w:val="00011385"/>
    <w:rsid w:val="00011BAC"/>
    <w:rsid w:val="00012FBB"/>
    <w:rsid w:val="00013DEC"/>
    <w:rsid w:val="000147F4"/>
    <w:rsid w:val="00016267"/>
    <w:rsid w:val="000174B9"/>
    <w:rsid w:val="00017A90"/>
    <w:rsid w:val="000211A0"/>
    <w:rsid w:val="0002149F"/>
    <w:rsid w:val="000219DD"/>
    <w:rsid w:val="0002215F"/>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1EF"/>
    <w:rsid w:val="00046AD8"/>
    <w:rsid w:val="0004779C"/>
    <w:rsid w:val="00047CDA"/>
    <w:rsid w:val="00050CAE"/>
    <w:rsid w:val="00051D2D"/>
    <w:rsid w:val="000546BB"/>
    <w:rsid w:val="00054EA6"/>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21F4"/>
    <w:rsid w:val="00074069"/>
    <w:rsid w:val="000748A5"/>
    <w:rsid w:val="000805C2"/>
    <w:rsid w:val="000816D7"/>
    <w:rsid w:val="00084AB9"/>
    <w:rsid w:val="00086B61"/>
    <w:rsid w:val="000870C0"/>
    <w:rsid w:val="0008749A"/>
    <w:rsid w:val="00090C1A"/>
    <w:rsid w:val="000916A3"/>
    <w:rsid w:val="000917F4"/>
    <w:rsid w:val="00091B13"/>
    <w:rsid w:val="000926FC"/>
    <w:rsid w:val="00092AB1"/>
    <w:rsid w:val="00093212"/>
    <w:rsid w:val="00093716"/>
    <w:rsid w:val="00094A85"/>
    <w:rsid w:val="00095149"/>
    <w:rsid w:val="00095C68"/>
    <w:rsid w:val="00095DC9"/>
    <w:rsid w:val="00097AD9"/>
    <w:rsid w:val="000A0430"/>
    <w:rsid w:val="000A1095"/>
    <w:rsid w:val="000A2DD8"/>
    <w:rsid w:val="000A3518"/>
    <w:rsid w:val="000A6E54"/>
    <w:rsid w:val="000A77B4"/>
    <w:rsid w:val="000A78D1"/>
    <w:rsid w:val="000B101D"/>
    <w:rsid w:val="000B1E7A"/>
    <w:rsid w:val="000B2FD6"/>
    <w:rsid w:val="000B32FB"/>
    <w:rsid w:val="000B4135"/>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E6757"/>
    <w:rsid w:val="000F1221"/>
    <w:rsid w:val="000F157F"/>
    <w:rsid w:val="000F179D"/>
    <w:rsid w:val="000F1F16"/>
    <w:rsid w:val="000F227A"/>
    <w:rsid w:val="000F274B"/>
    <w:rsid w:val="000F306D"/>
    <w:rsid w:val="000F40C6"/>
    <w:rsid w:val="000F4841"/>
    <w:rsid w:val="000F4A87"/>
    <w:rsid w:val="000F5061"/>
    <w:rsid w:val="000F5BB0"/>
    <w:rsid w:val="000F5E2A"/>
    <w:rsid w:val="000F7D14"/>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4AA3"/>
    <w:rsid w:val="00125360"/>
    <w:rsid w:val="00126521"/>
    <w:rsid w:val="00126984"/>
    <w:rsid w:val="00126F43"/>
    <w:rsid w:val="001300B7"/>
    <w:rsid w:val="001304FE"/>
    <w:rsid w:val="00130918"/>
    <w:rsid w:val="001313E7"/>
    <w:rsid w:val="00131630"/>
    <w:rsid w:val="00131A50"/>
    <w:rsid w:val="001328E0"/>
    <w:rsid w:val="00133010"/>
    <w:rsid w:val="00133D18"/>
    <w:rsid w:val="00134051"/>
    <w:rsid w:val="00134735"/>
    <w:rsid w:val="00134898"/>
    <w:rsid w:val="00135876"/>
    <w:rsid w:val="00135AC2"/>
    <w:rsid w:val="0013608C"/>
    <w:rsid w:val="0013639C"/>
    <w:rsid w:val="0014153A"/>
    <w:rsid w:val="0014308D"/>
    <w:rsid w:val="00144390"/>
    <w:rsid w:val="00144C33"/>
    <w:rsid w:val="00146132"/>
    <w:rsid w:val="00146C9D"/>
    <w:rsid w:val="0014722E"/>
    <w:rsid w:val="001503D8"/>
    <w:rsid w:val="00150C95"/>
    <w:rsid w:val="00151D4A"/>
    <w:rsid w:val="001540C2"/>
    <w:rsid w:val="00154A37"/>
    <w:rsid w:val="00155D84"/>
    <w:rsid w:val="00156E4F"/>
    <w:rsid w:val="001613D9"/>
    <w:rsid w:val="00165613"/>
    <w:rsid w:val="0016661A"/>
    <w:rsid w:val="0016729C"/>
    <w:rsid w:val="00167E28"/>
    <w:rsid w:val="0017050D"/>
    <w:rsid w:val="001726AF"/>
    <w:rsid w:val="00172C5E"/>
    <w:rsid w:val="00172F1C"/>
    <w:rsid w:val="00173680"/>
    <w:rsid w:val="0017530D"/>
    <w:rsid w:val="00175612"/>
    <w:rsid w:val="00175BD8"/>
    <w:rsid w:val="00176EF0"/>
    <w:rsid w:val="00177018"/>
    <w:rsid w:val="00177135"/>
    <w:rsid w:val="0017766C"/>
    <w:rsid w:val="00177940"/>
    <w:rsid w:val="00177A86"/>
    <w:rsid w:val="001809B4"/>
    <w:rsid w:val="00180A97"/>
    <w:rsid w:val="00180D49"/>
    <w:rsid w:val="0018268F"/>
    <w:rsid w:val="001833E8"/>
    <w:rsid w:val="00183684"/>
    <w:rsid w:val="001838CC"/>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8B8"/>
    <w:rsid w:val="001A0F7C"/>
    <w:rsid w:val="001A12AC"/>
    <w:rsid w:val="001A409A"/>
    <w:rsid w:val="001A5290"/>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5960"/>
    <w:rsid w:val="001E61B3"/>
    <w:rsid w:val="001E6A67"/>
    <w:rsid w:val="001E7CC4"/>
    <w:rsid w:val="001F0C2B"/>
    <w:rsid w:val="001F19FB"/>
    <w:rsid w:val="001F4596"/>
    <w:rsid w:val="001F4FD9"/>
    <w:rsid w:val="001F574B"/>
    <w:rsid w:val="00201BE0"/>
    <w:rsid w:val="00201FE3"/>
    <w:rsid w:val="002027D4"/>
    <w:rsid w:val="0020457E"/>
    <w:rsid w:val="00205A9C"/>
    <w:rsid w:val="0020649C"/>
    <w:rsid w:val="00206E5A"/>
    <w:rsid w:val="002078C2"/>
    <w:rsid w:val="00207EF9"/>
    <w:rsid w:val="00207FEE"/>
    <w:rsid w:val="002100A6"/>
    <w:rsid w:val="002121AE"/>
    <w:rsid w:val="0021278C"/>
    <w:rsid w:val="00213485"/>
    <w:rsid w:val="002139A5"/>
    <w:rsid w:val="00214037"/>
    <w:rsid w:val="00215880"/>
    <w:rsid w:val="00215EF5"/>
    <w:rsid w:val="002168D5"/>
    <w:rsid w:val="0021792F"/>
    <w:rsid w:val="00217F44"/>
    <w:rsid w:val="002205FB"/>
    <w:rsid w:val="00220E9C"/>
    <w:rsid w:val="0022176B"/>
    <w:rsid w:val="002221B1"/>
    <w:rsid w:val="00223EF6"/>
    <w:rsid w:val="00225DEF"/>
    <w:rsid w:val="00226A1D"/>
    <w:rsid w:val="00226AA7"/>
    <w:rsid w:val="00226AF3"/>
    <w:rsid w:val="00227713"/>
    <w:rsid w:val="0022781C"/>
    <w:rsid w:val="0022784D"/>
    <w:rsid w:val="00230A57"/>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06B5"/>
    <w:rsid w:val="00250A7D"/>
    <w:rsid w:val="0025194C"/>
    <w:rsid w:val="0025209D"/>
    <w:rsid w:val="002536B3"/>
    <w:rsid w:val="00254BCF"/>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6EC3"/>
    <w:rsid w:val="00287EBD"/>
    <w:rsid w:val="00287EC8"/>
    <w:rsid w:val="00290BA6"/>
    <w:rsid w:val="0029114F"/>
    <w:rsid w:val="00293E0D"/>
    <w:rsid w:val="00294EA2"/>
    <w:rsid w:val="00297FAA"/>
    <w:rsid w:val="002A00A5"/>
    <w:rsid w:val="002A1DC6"/>
    <w:rsid w:val="002A27EE"/>
    <w:rsid w:val="002A2828"/>
    <w:rsid w:val="002A2C3A"/>
    <w:rsid w:val="002A3127"/>
    <w:rsid w:val="002A596D"/>
    <w:rsid w:val="002A6718"/>
    <w:rsid w:val="002A6B98"/>
    <w:rsid w:val="002A71D3"/>
    <w:rsid w:val="002B0F15"/>
    <w:rsid w:val="002B1B3D"/>
    <w:rsid w:val="002B3287"/>
    <w:rsid w:val="002B440C"/>
    <w:rsid w:val="002B492C"/>
    <w:rsid w:val="002B6E12"/>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48A"/>
    <w:rsid w:val="002D0FFB"/>
    <w:rsid w:val="002D1595"/>
    <w:rsid w:val="002D1DC3"/>
    <w:rsid w:val="002D3353"/>
    <w:rsid w:val="002D37D6"/>
    <w:rsid w:val="002D3E6F"/>
    <w:rsid w:val="002D4670"/>
    <w:rsid w:val="002D4C24"/>
    <w:rsid w:val="002D51E8"/>
    <w:rsid w:val="002D541D"/>
    <w:rsid w:val="002D60A2"/>
    <w:rsid w:val="002D633B"/>
    <w:rsid w:val="002D74E2"/>
    <w:rsid w:val="002E1FA4"/>
    <w:rsid w:val="002E1FEF"/>
    <w:rsid w:val="002E228D"/>
    <w:rsid w:val="002E2980"/>
    <w:rsid w:val="002E3072"/>
    <w:rsid w:val="002E34FF"/>
    <w:rsid w:val="002E52B4"/>
    <w:rsid w:val="002E6982"/>
    <w:rsid w:val="002E78AA"/>
    <w:rsid w:val="002F0ED8"/>
    <w:rsid w:val="002F10EE"/>
    <w:rsid w:val="002F1531"/>
    <w:rsid w:val="002F2DD1"/>
    <w:rsid w:val="002F418D"/>
    <w:rsid w:val="002F477D"/>
    <w:rsid w:val="002F6FEC"/>
    <w:rsid w:val="002F7199"/>
    <w:rsid w:val="002F7550"/>
    <w:rsid w:val="003011CB"/>
    <w:rsid w:val="00302430"/>
    <w:rsid w:val="003032CE"/>
    <w:rsid w:val="003033B1"/>
    <w:rsid w:val="00304413"/>
    <w:rsid w:val="003048FA"/>
    <w:rsid w:val="003048FB"/>
    <w:rsid w:val="00307718"/>
    <w:rsid w:val="00310396"/>
    <w:rsid w:val="00310725"/>
    <w:rsid w:val="00311CAD"/>
    <w:rsid w:val="00312632"/>
    <w:rsid w:val="003136DA"/>
    <w:rsid w:val="003139F8"/>
    <w:rsid w:val="00313A10"/>
    <w:rsid w:val="00316115"/>
    <w:rsid w:val="00316C60"/>
    <w:rsid w:val="00316FE3"/>
    <w:rsid w:val="00320373"/>
    <w:rsid w:val="00321552"/>
    <w:rsid w:val="0032256B"/>
    <w:rsid w:val="00322857"/>
    <w:rsid w:val="00322F8E"/>
    <w:rsid w:val="00324FB3"/>
    <w:rsid w:val="0032564B"/>
    <w:rsid w:val="00326177"/>
    <w:rsid w:val="00327D92"/>
    <w:rsid w:val="00330F87"/>
    <w:rsid w:val="00332452"/>
    <w:rsid w:val="00332773"/>
    <w:rsid w:val="00333BEC"/>
    <w:rsid w:val="003351CF"/>
    <w:rsid w:val="003356EB"/>
    <w:rsid w:val="00336602"/>
    <w:rsid w:val="00336B7C"/>
    <w:rsid w:val="003377BF"/>
    <w:rsid w:val="003403BE"/>
    <w:rsid w:val="0034118B"/>
    <w:rsid w:val="0034170A"/>
    <w:rsid w:val="00341B70"/>
    <w:rsid w:val="00342F3E"/>
    <w:rsid w:val="0034314C"/>
    <w:rsid w:val="00344EC8"/>
    <w:rsid w:val="00345156"/>
    <w:rsid w:val="00345618"/>
    <w:rsid w:val="003458AF"/>
    <w:rsid w:val="00345C56"/>
    <w:rsid w:val="00345C96"/>
    <w:rsid w:val="00346428"/>
    <w:rsid w:val="00347780"/>
    <w:rsid w:val="00350F43"/>
    <w:rsid w:val="0035257E"/>
    <w:rsid w:val="00352C98"/>
    <w:rsid w:val="003536F0"/>
    <w:rsid w:val="0035595C"/>
    <w:rsid w:val="0035728E"/>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13B2"/>
    <w:rsid w:val="00381C48"/>
    <w:rsid w:val="00382589"/>
    <w:rsid w:val="00383AA5"/>
    <w:rsid w:val="00386A12"/>
    <w:rsid w:val="00386C3E"/>
    <w:rsid w:val="00387F10"/>
    <w:rsid w:val="0039021B"/>
    <w:rsid w:val="00392716"/>
    <w:rsid w:val="003927ED"/>
    <w:rsid w:val="00392B2A"/>
    <w:rsid w:val="00393EDA"/>
    <w:rsid w:val="003940D2"/>
    <w:rsid w:val="00394CE2"/>
    <w:rsid w:val="00395393"/>
    <w:rsid w:val="00396992"/>
    <w:rsid w:val="00396E9B"/>
    <w:rsid w:val="0039702B"/>
    <w:rsid w:val="003979D4"/>
    <w:rsid w:val="003A0E79"/>
    <w:rsid w:val="003A1EB8"/>
    <w:rsid w:val="003A21AD"/>
    <w:rsid w:val="003A3308"/>
    <w:rsid w:val="003A3625"/>
    <w:rsid w:val="003A39D8"/>
    <w:rsid w:val="003A3CE5"/>
    <w:rsid w:val="003A46C5"/>
    <w:rsid w:val="003A4BA6"/>
    <w:rsid w:val="003A5A5A"/>
    <w:rsid w:val="003A6028"/>
    <w:rsid w:val="003A6187"/>
    <w:rsid w:val="003A62D4"/>
    <w:rsid w:val="003A65B6"/>
    <w:rsid w:val="003A6741"/>
    <w:rsid w:val="003A6DAD"/>
    <w:rsid w:val="003B006E"/>
    <w:rsid w:val="003B0541"/>
    <w:rsid w:val="003B0B55"/>
    <w:rsid w:val="003B1418"/>
    <w:rsid w:val="003B158B"/>
    <w:rsid w:val="003B2052"/>
    <w:rsid w:val="003B2188"/>
    <w:rsid w:val="003B7B8D"/>
    <w:rsid w:val="003C0F6B"/>
    <w:rsid w:val="003C1148"/>
    <w:rsid w:val="003C3107"/>
    <w:rsid w:val="003D14EF"/>
    <w:rsid w:val="003D2E43"/>
    <w:rsid w:val="003D338A"/>
    <w:rsid w:val="003D4904"/>
    <w:rsid w:val="003D5A05"/>
    <w:rsid w:val="003D6376"/>
    <w:rsid w:val="003D665B"/>
    <w:rsid w:val="003D6CF0"/>
    <w:rsid w:val="003D7025"/>
    <w:rsid w:val="003E0139"/>
    <w:rsid w:val="003E0782"/>
    <w:rsid w:val="003E0E6C"/>
    <w:rsid w:val="003E3544"/>
    <w:rsid w:val="003E3AE6"/>
    <w:rsid w:val="003E44D1"/>
    <w:rsid w:val="003E616A"/>
    <w:rsid w:val="003E69C2"/>
    <w:rsid w:val="003E6E4E"/>
    <w:rsid w:val="003E70D0"/>
    <w:rsid w:val="003E72FE"/>
    <w:rsid w:val="003F0730"/>
    <w:rsid w:val="003F130F"/>
    <w:rsid w:val="003F13F0"/>
    <w:rsid w:val="003F2295"/>
    <w:rsid w:val="003F2D9F"/>
    <w:rsid w:val="003F3AD4"/>
    <w:rsid w:val="003F4982"/>
    <w:rsid w:val="003F5577"/>
    <w:rsid w:val="003F5B3A"/>
    <w:rsid w:val="003F5DDB"/>
    <w:rsid w:val="003F63F2"/>
    <w:rsid w:val="003F6A92"/>
    <w:rsid w:val="003F795A"/>
    <w:rsid w:val="00403E19"/>
    <w:rsid w:val="0040449F"/>
    <w:rsid w:val="004054C4"/>
    <w:rsid w:val="00405CF7"/>
    <w:rsid w:val="00407B7B"/>
    <w:rsid w:val="00410870"/>
    <w:rsid w:val="00410E37"/>
    <w:rsid w:val="0041693A"/>
    <w:rsid w:val="00420380"/>
    <w:rsid w:val="00420F27"/>
    <w:rsid w:val="004222B8"/>
    <w:rsid w:val="00423383"/>
    <w:rsid w:val="004237BF"/>
    <w:rsid w:val="0042415C"/>
    <w:rsid w:val="0042496C"/>
    <w:rsid w:val="00425049"/>
    <w:rsid w:val="00425127"/>
    <w:rsid w:val="00425F10"/>
    <w:rsid w:val="00426038"/>
    <w:rsid w:val="0043081F"/>
    <w:rsid w:val="004315FF"/>
    <w:rsid w:val="0043270B"/>
    <w:rsid w:val="00432DD0"/>
    <w:rsid w:val="004330D6"/>
    <w:rsid w:val="00433158"/>
    <w:rsid w:val="004338A7"/>
    <w:rsid w:val="00433C18"/>
    <w:rsid w:val="00436A27"/>
    <w:rsid w:val="00436DE5"/>
    <w:rsid w:val="00442830"/>
    <w:rsid w:val="00443602"/>
    <w:rsid w:val="00444405"/>
    <w:rsid w:val="00444598"/>
    <w:rsid w:val="0044583B"/>
    <w:rsid w:val="00446993"/>
    <w:rsid w:val="00446F05"/>
    <w:rsid w:val="0044743E"/>
    <w:rsid w:val="0045086B"/>
    <w:rsid w:val="00452BD2"/>
    <w:rsid w:val="004536CB"/>
    <w:rsid w:val="00454121"/>
    <w:rsid w:val="004541BB"/>
    <w:rsid w:val="00454528"/>
    <w:rsid w:val="00454784"/>
    <w:rsid w:val="00454B9B"/>
    <w:rsid w:val="0045537C"/>
    <w:rsid w:val="00455786"/>
    <w:rsid w:val="00456151"/>
    <w:rsid w:val="004565E5"/>
    <w:rsid w:val="004569BF"/>
    <w:rsid w:val="0046020C"/>
    <w:rsid w:val="00461917"/>
    <w:rsid w:val="0046366A"/>
    <w:rsid w:val="004649DF"/>
    <w:rsid w:val="00464C32"/>
    <w:rsid w:val="00464EBE"/>
    <w:rsid w:val="00466C13"/>
    <w:rsid w:val="00467902"/>
    <w:rsid w:val="00467975"/>
    <w:rsid w:val="0047045B"/>
    <w:rsid w:val="004717F7"/>
    <w:rsid w:val="00471C57"/>
    <w:rsid w:val="00472ADC"/>
    <w:rsid w:val="00472BB8"/>
    <w:rsid w:val="0047388C"/>
    <w:rsid w:val="004757D4"/>
    <w:rsid w:val="004766EF"/>
    <w:rsid w:val="004776F5"/>
    <w:rsid w:val="004801EE"/>
    <w:rsid w:val="00480DF4"/>
    <w:rsid w:val="00482A77"/>
    <w:rsid w:val="004831DD"/>
    <w:rsid w:val="00484670"/>
    <w:rsid w:val="00484946"/>
    <w:rsid w:val="00484C3A"/>
    <w:rsid w:val="00487B46"/>
    <w:rsid w:val="00490AAB"/>
    <w:rsid w:val="00492EAC"/>
    <w:rsid w:val="00493362"/>
    <w:rsid w:val="00493F55"/>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319"/>
    <w:rsid w:val="004C67AF"/>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6CB"/>
    <w:rsid w:val="004E0F73"/>
    <w:rsid w:val="004E1882"/>
    <w:rsid w:val="004E3564"/>
    <w:rsid w:val="004E39AA"/>
    <w:rsid w:val="004E54FC"/>
    <w:rsid w:val="004E56F7"/>
    <w:rsid w:val="004E6651"/>
    <w:rsid w:val="004E667A"/>
    <w:rsid w:val="004E6DC9"/>
    <w:rsid w:val="004E72D1"/>
    <w:rsid w:val="004F0429"/>
    <w:rsid w:val="004F14A3"/>
    <w:rsid w:val="004F18B9"/>
    <w:rsid w:val="004F214E"/>
    <w:rsid w:val="004F2D87"/>
    <w:rsid w:val="004F34EB"/>
    <w:rsid w:val="004F4BC6"/>
    <w:rsid w:val="004F51EC"/>
    <w:rsid w:val="004F62C5"/>
    <w:rsid w:val="004F728A"/>
    <w:rsid w:val="004F7BA8"/>
    <w:rsid w:val="00500F35"/>
    <w:rsid w:val="00501D65"/>
    <w:rsid w:val="00503589"/>
    <w:rsid w:val="00503C2E"/>
    <w:rsid w:val="005053E8"/>
    <w:rsid w:val="00505D2B"/>
    <w:rsid w:val="0050712B"/>
    <w:rsid w:val="00507CE6"/>
    <w:rsid w:val="005109FC"/>
    <w:rsid w:val="005111B4"/>
    <w:rsid w:val="005146AA"/>
    <w:rsid w:val="005148BB"/>
    <w:rsid w:val="00514B76"/>
    <w:rsid w:val="00515833"/>
    <w:rsid w:val="00516EA9"/>
    <w:rsid w:val="00520775"/>
    <w:rsid w:val="00520A80"/>
    <w:rsid w:val="00520C4C"/>
    <w:rsid w:val="005231BC"/>
    <w:rsid w:val="00523C1A"/>
    <w:rsid w:val="00523C2E"/>
    <w:rsid w:val="00524911"/>
    <w:rsid w:val="0052577E"/>
    <w:rsid w:val="00525EBC"/>
    <w:rsid w:val="00526F00"/>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9D8"/>
    <w:rsid w:val="00535CBC"/>
    <w:rsid w:val="00537828"/>
    <w:rsid w:val="005400F6"/>
    <w:rsid w:val="00541BD8"/>
    <w:rsid w:val="005420A1"/>
    <w:rsid w:val="00543090"/>
    <w:rsid w:val="00543491"/>
    <w:rsid w:val="0054390D"/>
    <w:rsid w:val="00543F0D"/>
    <w:rsid w:val="005442EB"/>
    <w:rsid w:val="00544F70"/>
    <w:rsid w:val="00545A2F"/>
    <w:rsid w:val="00546A83"/>
    <w:rsid w:val="00547427"/>
    <w:rsid w:val="00547ACB"/>
    <w:rsid w:val="0055219D"/>
    <w:rsid w:val="00552D91"/>
    <w:rsid w:val="00554BC4"/>
    <w:rsid w:val="00556101"/>
    <w:rsid w:val="005563F4"/>
    <w:rsid w:val="0055686E"/>
    <w:rsid w:val="00556EBA"/>
    <w:rsid w:val="0055765F"/>
    <w:rsid w:val="00560D89"/>
    <w:rsid w:val="00561287"/>
    <w:rsid w:val="005613BE"/>
    <w:rsid w:val="005619F4"/>
    <w:rsid w:val="00562003"/>
    <w:rsid w:val="005636DA"/>
    <w:rsid w:val="00563E76"/>
    <w:rsid w:val="005657F5"/>
    <w:rsid w:val="00570979"/>
    <w:rsid w:val="005711E2"/>
    <w:rsid w:val="0057134A"/>
    <w:rsid w:val="0057176B"/>
    <w:rsid w:val="0057186F"/>
    <w:rsid w:val="0057211A"/>
    <w:rsid w:val="00572259"/>
    <w:rsid w:val="00573A01"/>
    <w:rsid w:val="005752FB"/>
    <w:rsid w:val="0057655D"/>
    <w:rsid w:val="00577536"/>
    <w:rsid w:val="00577CC5"/>
    <w:rsid w:val="0058012C"/>
    <w:rsid w:val="0058068B"/>
    <w:rsid w:val="00581610"/>
    <w:rsid w:val="00583603"/>
    <w:rsid w:val="00583C26"/>
    <w:rsid w:val="00584BEE"/>
    <w:rsid w:val="005861FC"/>
    <w:rsid w:val="00587317"/>
    <w:rsid w:val="005901C8"/>
    <w:rsid w:val="00593C46"/>
    <w:rsid w:val="00594635"/>
    <w:rsid w:val="005962DE"/>
    <w:rsid w:val="005A0588"/>
    <w:rsid w:val="005A2273"/>
    <w:rsid w:val="005A449A"/>
    <w:rsid w:val="005A54FD"/>
    <w:rsid w:val="005A5FF7"/>
    <w:rsid w:val="005A625A"/>
    <w:rsid w:val="005A78EA"/>
    <w:rsid w:val="005B0097"/>
    <w:rsid w:val="005B112D"/>
    <w:rsid w:val="005B1B4C"/>
    <w:rsid w:val="005B2106"/>
    <w:rsid w:val="005B2B79"/>
    <w:rsid w:val="005B3C0B"/>
    <w:rsid w:val="005B4095"/>
    <w:rsid w:val="005B4708"/>
    <w:rsid w:val="005B55B2"/>
    <w:rsid w:val="005B744C"/>
    <w:rsid w:val="005C0D69"/>
    <w:rsid w:val="005C168D"/>
    <w:rsid w:val="005C224D"/>
    <w:rsid w:val="005C3599"/>
    <w:rsid w:val="005C4869"/>
    <w:rsid w:val="005C5462"/>
    <w:rsid w:val="005C6066"/>
    <w:rsid w:val="005D05E5"/>
    <w:rsid w:val="005D363F"/>
    <w:rsid w:val="005D46D6"/>
    <w:rsid w:val="005D47D1"/>
    <w:rsid w:val="005D692E"/>
    <w:rsid w:val="005E0C0B"/>
    <w:rsid w:val="005E0F3B"/>
    <w:rsid w:val="005E3199"/>
    <w:rsid w:val="005E38C9"/>
    <w:rsid w:val="005E4B47"/>
    <w:rsid w:val="005E54C9"/>
    <w:rsid w:val="005E5F43"/>
    <w:rsid w:val="005E7CE0"/>
    <w:rsid w:val="005F1A04"/>
    <w:rsid w:val="005F3210"/>
    <w:rsid w:val="005F537C"/>
    <w:rsid w:val="005F5B5A"/>
    <w:rsid w:val="005F716D"/>
    <w:rsid w:val="005F7732"/>
    <w:rsid w:val="00600818"/>
    <w:rsid w:val="00600AE7"/>
    <w:rsid w:val="00601F87"/>
    <w:rsid w:val="006030CF"/>
    <w:rsid w:val="00603680"/>
    <w:rsid w:val="0060369C"/>
    <w:rsid w:val="00604224"/>
    <w:rsid w:val="006067A6"/>
    <w:rsid w:val="006069AD"/>
    <w:rsid w:val="00606D5C"/>
    <w:rsid w:val="00606DA6"/>
    <w:rsid w:val="00607AA7"/>
    <w:rsid w:val="0061085F"/>
    <w:rsid w:val="00610D71"/>
    <w:rsid w:val="0061170D"/>
    <w:rsid w:val="00611C5F"/>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8BD"/>
    <w:rsid w:val="00627EC1"/>
    <w:rsid w:val="006303AA"/>
    <w:rsid w:val="00631DDD"/>
    <w:rsid w:val="00632246"/>
    <w:rsid w:val="00632CE4"/>
    <w:rsid w:val="00635B36"/>
    <w:rsid w:val="006405E3"/>
    <w:rsid w:val="006407B1"/>
    <w:rsid w:val="00640947"/>
    <w:rsid w:val="00641EAB"/>
    <w:rsid w:val="00643FEB"/>
    <w:rsid w:val="0064459C"/>
    <w:rsid w:val="00644C16"/>
    <w:rsid w:val="0064511D"/>
    <w:rsid w:val="00645D4A"/>
    <w:rsid w:val="00650CEC"/>
    <w:rsid w:val="00650DFA"/>
    <w:rsid w:val="006532A4"/>
    <w:rsid w:val="006538CE"/>
    <w:rsid w:val="00654967"/>
    <w:rsid w:val="00654D90"/>
    <w:rsid w:val="00654DC2"/>
    <w:rsid w:val="00655A09"/>
    <w:rsid w:val="00655E54"/>
    <w:rsid w:val="00656011"/>
    <w:rsid w:val="006616C0"/>
    <w:rsid w:val="00661BDC"/>
    <w:rsid w:val="00662EF5"/>
    <w:rsid w:val="00662F06"/>
    <w:rsid w:val="006640F8"/>
    <w:rsid w:val="006642A3"/>
    <w:rsid w:val="00664CC9"/>
    <w:rsid w:val="006666E0"/>
    <w:rsid w:val="00671737"/>
    <w:rsid w:val="0067220F"/>
    <w:rsid w:val="00672C67"/>
    <w:rsid w:val="0067313F"/>
    <w:rsid w:val="00673CA2"/>
    <w:rsid w:val="00673CC1"/>
    <w:rsid w:val="0067601B"/>
    <w:rsid w:val="00676080"/>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E6F"/>
    <w:rsid w:val="00697CDB"/>
    <w:rsid w:val="006A2D03"/>
    <w:rsid w:val="006A5974"/>
    <w:rsid w:val="006A6CEB"/>
    <w:rsid w:val="006A7569"/>
    <w:rsid w:val="006B0023"/>
    <w:rsid w:val="006B02A3"/>
    <w:rsid w:val="006B08A9"/>
    <w:rsid w:val="006B138D"/>
    <w:rsid w:val="006B1A1F"/>
    <w:rsid w:val="006B2BD3"/>
    <w:rsid w:val="006B45DD"/>
    <w:rsid w:val="006B4759"/>
    <w:rsid w:val="006B5604"/>
    <w:rsid w:val="006B5F02"/>
    <w:rsid w:val="006B70D9"/>
    <w:rsid w:val="006C04BA"/>
    <w:rsid w:val="006C1E27"/>
    <w:rsid w:val="006C2B71"/>
    <w:rsid w:val="006C32BE"/>
    <w:rsid w:val="006C5562"/>
    <w:rsid w:val="006C55ED"/>
    <w:rsid w:val="006D0098"/>
    <w:rsid w:val="006D0443"/>
    <w:rsid w:val="006D070C"/>
    <w:rsid w:val="006D13B6"/>
    <w:rsid w:val="006D1CA6"/>
    <w:rsid w:val="006D2796"/>
    <w:rsid w:val="006D28D9"/>
    <w:rsid w:val="006D4045"/>
    <w:rsid w:val="006D41E7"/>
    <w:rsid w:val="006D42D4"/>
    <w:rsid w:val="006D4F78"/>
    <w:rsid w:val="006D547A"/>
    <w:rsid w:val="006D549C"/>
    <w:rsid w:val="006D689D"/>
    <w:rsid w:val="006D7060"/>
    <w:rsid w:val="006D7748"/>
    <w:rsid w:val="006E06C5"/>
    <w:rsid w:val="006E09EA"/>
    <w:rsid w:val="006E0FD4"/>
    <w:rsid w:val="006E1754"/>
    <w:rsid w:val="006E21E3"/>
    <w:rsid w:val="006E2339"/>
    <w:rsid w:val="006E3F16"/>
    <w:rsid w:val="006E3F39"/>
    <w:rsid w:val="006E43A7"/>
    <w:rsid w:val="006E74AF"/>
    <w:rsid w:val="006E7CDD"/>
    <w:rsid w:val="006F0076"/>
    <w:rsid w:val="006F1306"/>
    <w:rsid w:val="006F1D09"/>
    <w:rsid w:val="006F3F36"/>
    <w:rsid w:val="006F4C4E"/>
    <w:rsid w:val="006F55AE"/>
    <w:rsid w:val="006F59DA"/>
    <w:rsid w:val="006F5BA1"/>
    <w:rsid w:val="006F7748"/>
    <w:rsid w:val="006F7D01"/>
    <w:rsid w:val="0070167B"/>
    <w:rsid w:val="007031EE"/>
    <w:rsid w:val="00706F23"/>
    <w:rsid w:val="007074EF"/>
    <w:rsid w:val="00707758"/>
    <w:rsid w:val="0071216D"/>
    <w:rsid w:val="00712EE4"/>
    <w:rsid w:val="00713DDC"/>
    <w:rsid w:val="00714916"/>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074"/>
    <w:rsid w:val="0073415D"/>
    <w:rsid w:val="00734298"/>
    <w:rsid w:val="00734EE7"/>
    <w:rsid w:val="0073534F"/>
    <w:rsid w:val="00740244"/>
    <w:rsid w:val="0074031B"/>
    <w:rsid w:val="00742EDA"/>
    <w:rsid w:val="00746A17"/>
    <w:rsid w:val="00747784"/>
    <w:rsid w:val="00747BB3"/>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D37"/>
    <w:rsid w:val="007743E2"/>
    <w:rsid w:val="00775C22"/>
    <w:rsid w:val="00776BEF"/>
    <w:rsid w:val="00776E74"/>
    <w:rsid w:val="00780C51"/>
    <w:rsid w:val="0078102B"/>
    <w:rsid w:val="0078120E"/>
    <w:rsid w:val="007927B1"/>
    <w:rsid w:val="00793396"/>
    <w:rsid w:val="00793A04"/>
    <w:rsid w:val="00794E0B"/>
    <w:rsid w:val="007965E8"/>
    <w:rsid w:val="00797532"/>
    <w:rsid w:val="007A1948"/>
    <w:rsid w:val="007A343C"/>
    <w:rsid w:val="007A4D9F"/>
    <w:rsid w:val="007A51C9"/>
    <w:rsid w:val="007A57E8"/>
    <w:rsid w:val="007A58A9"/>
    <w:rsid w:val="007A69A8"/>
    <w:rsid w:val="007A6DEF"/>
    <w:rsid w:val="007A71B1"/>
    <w:rsid w:val="007B06A8"/>
    <w:rsid w:val="007B273D"/>
    <w:rsid w:val="007B279E"/>
    <w:rsid w:val="007B2A50"/>
    <w:rsid w:val="007B31E6"/>
    <w:rsid w:val="007B33E7"/>
    <w:rsid w:val="007B3D95"/>
    <w:rsid w:val="007B4674"/>
    <w:rsid w:val="007B4796"/>
    <w:rsid w:val="007B4C7D"/>
    <w:rsid w:val="007B5E19"/>
    <w:rsid w:val="007B71D3"/>
    <w:rsid w:val="007B748A"/>
    <w:rsid w:val="007B7852"/>
    <w:rsid w:val="007C1078"/>
    <w:rsid w:val="007C1E11"/>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C1A"/>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FE4"/>
    <w:rsid w:val="00807540"/>
    <w:rsid w:val="00807656"/>
    <w:rsid w:val="00814855"/>
    <w:rsid w:val="008150A3"/>
    <w:rsid w:val="00815D0B"/>
    <w:rsid w:val="0081687D"/>
    <w:rsid w:val="008179FE"/>
    <w:rsid w:val="00822ACB"/>
    <w:rsid w:val="00823ECC"/>
    <w:rsid w:val="0082569D"/>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D76"/>
    <w:rsid w:val="00843678"/>
    <w:rsid w:val="00844647"/>
    <w:rsid w:val="0085186D"/>
    <w:rsid w:val="008546CB"/>
    <w:rsid w:val="00855123"/>
    <w:rsid w:val="008558EF"/>
    <w:rsid w:val="008567AE"/>
    <w:rsid w:val="008608F9"/>
    <w:rsid w:val="00861676"/>
    <w:rsid w:val="0086248C"/>
    <w:rsid w:val="00862C2B"/>
    <w:rsid w:val="00863034"/>
    <w:rsid w:val="008636EB"/>
    <w:rsid w:val="00863EC8"/>
    <w:rsid w:val="00864C21"/>
    <w:rsid w:val="00864C70"/>
    <w:rsid w:val="00864E46"/>
    <w:rsid w:val="00866F28"/>
    <w:rsid w:val="0086718A"/>
    <w:rsid w:val="0086792D"/>
    <w:rsid w:val="00867E7D"/>
    <w:rsid w:val="008719F0"/>
    <w:rsid w:val="0087330A"/>
    <w:rsid w:val="00874277"/>
    <w:rsid w:val="00875A88"/>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5A5"/>
    <w:rsid w:val="008C3907"/>
    <w:rsid w:val="008C3922"/>
    <w:rsid w:val="008C5071"/>
    <w:rsid w:val="008C66CF"/>
    <w:rsid w:val="008C67FB"/>
    <w:rsid w:val="008D0EF7"/>
    <w:rsid w:val="008D10CF"/>
    <w:rsid w:val="008D11A1"/>
    <w:rsid w:val="008D24C7"/>
    <w:rsid w:val="008D2E74"/>
    <w:rsid w:val="008D37A5"/>
    <w:rsid w:val="008D3B2A"/>
    <w:rsid w:val="008D4AE4"/>
    <w:rsid w:val="008D5237"/>
    <w:rsid w:val="008D7674"/>
    <w:rsid w:val="008E0AA1"/>
    <w:rsid w:val="008E1CDB"/>
    <w:rsid w:val="008E2317"/>
    <w:rsid w:val="008E2392"/>
    <w:rsid w:val="008E2A44"/>
    <w:rsid w:val="008E4088"/>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19D"/>
    <w:rsid w:val="00910523"/>
    <w:rsid w:val="00910675"/>
    <w:rsid w:val="00910927"/>
    <w:rsid w:val="00910982"/>
    <w:rsid w:val="0091125D"/>
    <w:rsid w:val="0091277A"/>
    <w:rsid w:val="00914C87"/>
    <w:rsid w:val="0091646F"/>
    <w:rsid w:val="009167CB"/>
    <w:rsid w:val="00916B6D"/>
    <w:rsid w:val="00917F00"/>
    <w:rsid w:val="009231A8"/>
    <w:rsid w:val="0092359A"/>
    <w:rsid w:val="0092487B"/>
    <w:rsid w:val="00924F7B"/>
    <w:rsid w:val="00925587"/>
    <w:rsid w:val="009257C4"/>
    <w:rsid w:val="009258AF"/>
    <w:rsid w:val="00925E57"/>
    <w:rsid w:val="00926A35"/>
    <w:rsid w:val="009271F1"/>
    <w:rsid w:val="00927250"/>
    <w:rsid w:val="0092730F"/>
    <w:rsid w:val="00931038"/>
    <w:rsid w:val="00932F24"/>
    <w:rsid w:val="00933416"/>
    <w:rsid w:val="009335B4"/>
    <w:rsid w:val="00933776"/>
    <w:rsid w:val="00933EEC"/>
    <w:rsid w:val="00934BCD"/>
    <w:rsid w:val="00934C71"/>
    <w:rsid w:val="009361E3"/>
    <w:rsid w:val="009363CB"/>
    <w:rsid w:val="009366C9"/>
    <w:rsid w:val="00936A99"/>
    <w:rsid w:val="009370F1"/>
    <w:rsid w:val="009411E2"/>
    <w:rsid w:val="00941EA7"/>
    <w:rsid w:val="00942033"/>
    <w:rsid w:val="0094569A"/>
    <w:rsid w:val="00946742"/>
    <w:rsid w:val="009468E3"/>
    <w:rsid w:val="00946DF9"/>
    <w:rsid w:val="00950F84"/>
    <w:rsid w:val="00952057"/>
    <w:rsid w:val="00952187"/>
    <w:rsid w:val="00953860"/>
    <w:rsid w:val="00953CE2"/>
    <w:rsid w:val="009547B7"/>
    <w:rsid w:val="00954971"/>
    <w:rsid w:val="00956293"/>
    <w:rsid w:val="00957698"/>
    <w:rsid w:val="009608E7"/>
    <w:rsid w:val="00963A35"/>
    <w:rsid w:val="00963B4F"/>
    <w:rsid w:val="00963D34"/>
    <w:rsid w:val="00965275"/>
    <w:rsid w:val="00967AAB"/>
    <w:rsid w:val="00971898"/>
    <w:rsid w:val="00974872"/>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59D"/>
    <w:rsid w:val="00997EFE"/>
    <w:rsid w:val="009A1958"/>
    <w:rsid w:val="009A2F90"/>
    <w:rsid w:val="009A5771"/>
    <w:rsid w:val="009A6C9C"/>
    <w:rsid w:val="009A6D10"/>
    <w:rsid w:val="009A6D6A"/>
    <w:rsid w:val="009A7865"/>
    <w:rsid w:val="009B00ED"/>
    <w:rsid w:val="009B1824"/>
    <w:rsid w:val="009B1CD9"/>
    <w:rsid w:val="009B3893"/>
    <w:rsid w:val="009B5410"/>
    <w:rsid w:val="009B5BF6"/>
    <w:rsid w:val="009B6C57"/>
    <w:rsid w:val="009B6DA8"/>
    <w:rsid w:val="009B6DB0"/>
    <w:rsid w:val="009B75C9"/>
    <w:rsid w:val="009B7FDA"/>
    <w:rsid w:val="009C14DA"/>
    <w:rsid w:val="009C16BA"/>
    <w:rsid w:val="009C1C84"/>
    <w:rsid w:val="009C3EEB"/>
    <w:rsid w:val="009C3EF8"/>
    <w:rsid w:val="009C4B4F"/>
    <w:rsid w:val="009C7CC2"/>
    <w:rsid w:val="009D026B"/>
    <w:rsid w:val="009D074D"/>
    <w:rsid w:val="009D128A"/>
    <w:rsid w:val="009D4A25"/>
    <w:rsid w:val="009D4BEE"/>
    <w:rsid w:val="009D532A"/>
    <w:rsid w:val="009D6713"/>
    <w:rsid w:val="009D6A98"/>
    <w:rsid w:val="009D759A"/>
    <w:rsid w:val="009D7D97"/>
    <w:rsid w:val="009E1BB9"/>
    <w:rsid w:val="009E1CFB"/>
    <w:rsid w:val="009E335F"/>
    <w:rsid w:val="009E37D2"/>
    <w:rsid w:val="009E3A98"/>
    <w:rsid w:val="009E48E1"/>
    <w:rsid w:val="009E5E3C"/>
    <w:rsid w:val="009E5EB1"/>
    <w:rsid w:val="009E7111"/>
    <w:rsid w:val="009E7798"/>
    <w:rsid w:val="009F13E0"/>
    <w:rsid w:val="009F1F77"/>
    <w:rsid w:val="009F6343"/>
    <w:rsid w:val="00A0284A"/>
    <w:rsid w:val="00A028CB"/>
    <w:rsid w:val="00A02B6E"/>
    <w:rsid w:val="00A04026"/>
    <w:rsid w:val="00A04B9C"/>
    <w:rsid w:val="00A057B3"/>
    <w:rsid w:val="00A0748A"/>
    <w:rsid w:val="00A074FB"/>
    <w:rsid w:val="00A07CD0"/>
    <w:rsid w:val="00A11D54"/>
    <w:rsid w:val="00A127E6"/>
    <w:rsid w:val="00A13547"/>
    <w:rsid w:val="00A141C0"/>
    <w:rsid w:val="00A145E4"/>
    <w:rsid w:val="00A15B5D"/>
    <w:rsid w:val="00A15B98"/>
    <w:rsid w:val="00A16D21"/>
    <w:rsid w:val="00A2138C"/>
    <w:rsid w:val="00A21B2E"/>
    <w:rsid w:val="00A22163"/>
    <w:rsid w:val="00A225CC"/>
    <w:rsid w:val="00A2404D"/>
    <w:rsid w:val="00A240A5"/>
    <w:rsid w:val="00A2490B"/>
    <w:rsid w:val="00A24E5C"/>
    <w:rsid w:val="00A31C13"/>
    <w:rsid w:val="00A322AA"/>
    <w:rsid w:val="00A331B6"/>
    <w:rsid w:val="00A337C2"/>
    <w:rsid w:val="00A33E70"/>
    <w:rsid w:val="00A36732"/>
    <w:rsid w:val="00A369EB"/>
    <w:rsid w:val="00A36EA7"/>
    <w:rsid w:val="00A37263"/>
    <w:rsid w:val="00A41AFC"/>
    <w:rsid w:val="00A4217D"/>
    <w:rsid w:val="00A426FC"/>
    <w:rsid w:val="00A43806"/>
    <w:rsid w:val="00A44656"/>
    <w:rsid w:val="00A466B3"/>
    <w:rsid w:val="00A46EDA"/>
    <w:rsid w:val="00A478B1"/>
    <w:rsid w:val="00A50003"/>
    <w:rsid w:val="00A50FD2"/>
    <w:rsid w:val="00A51CB7"/>
    <w:rsid w:val="00A51D5E"/>
    <w:rsid w:val="00A52FDE"/>
    <w:rsid w:val="00A55888"/>
    <w:rsid w:val="00A55903"/>
    <w:rsid w:val="00A56041"/>
    <w:rsid w:val="00A561DB"/>
    <w:rsid w:val="00A5708D"/>
    <w:rsid w:val="00A600BB"/>
    <w:rsid w:val="00A601AE"/>
    <w:rsid w:val="00A60669"/>
    <w:rsid w:val="00A60E19"/>
    <w:rsid w:val="00A614F0"/>
    <w:rsid w:val="00A623F7"/>
    <w:rsid w:val="00A62BD8"/>
    <w:rsid w:val="00A62F6A"/>
    <w:rsid w:val="00A63F01"/>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3314"/>
    <w:rsid w:val="00A84D27"/>
    <w:rsid w:val="00A86AB7"/>
    <w:rsid w:val="00A90015"/>
    <w:rsid w:val="00A91A96"/>
    <w:rsid w:val="00A92934"/>
    <w:rsid w:val="00A93D4A"/>
    <w:rsid w:val="00A93E82"/>
    <w:rsid w:val="00A9520F"/>
    <w:rsid w:val="00A969BC"/>
    <w:rsid w:val="00A96E87"/>
    <w:rsid w:val="00AA190A"/>
    <w:rsid w:val="00AA2027"/>
    <w:rsid w:val="00AA22EF"/>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5ED"/>
    <w:rsid w:val="00AC696F"/>
    <w:rsid w:val="00AC6F43"/>
    <w:rsid w:val="00AC7956"/>
    <w:rsid w:val="00AD05EF"/>
    <w:rsid w:val="00AD13EF"/>
    <w:rsid w:val="00AD1486"/>
    <w:rsid w:val="00AD1A9E"/>
    <w:rsid w:val="00AD1C90"/>
    <w:rsid w:val="00AD266D"/>
    <w:rsid w:val="00AD27BD"/>
    <w:rsid w:val="00AD305C"/>
    <w:rsid w:val="00AD3D03"/>
    <w:rsid w:val="00AD6D98"/>
    <w:rsid w:val="00AD7CFB"/>
    <w:rsid w:val="00AE28E1"/>
    <w:rsid w:val="00AE2FAD"/>
    <w:rsid w:val="00AE3337"/>
    <w:rsid w:val="00AE33E2"/>
    <w:rsid w:val="00AE3D24"/>
    <w:rsid w:val="00AE3DB2"/>
    <w:rsid w:val="00AE5152"/>
    <w:rsid w:val="00AE5D05"/>
    <w:rsid w:val="00AE61A9"/>
    <w:rsid w:val="00AE6D57"/>
    <w:rsid w:val="00AF02E4"/>
    <w:rsid w:val="00AF1AA5"/>
    <w:rsid w:val="00AF3123"/>
    <w:rsid w:val="00AF3CB6"/>
    <w:rsid w:val="00AF3F59"/>
    <w:rsid w:val="00AF4EA5"/>
    <w:rsid w:val="00AF4EFB"/>
    <w:rsid w:val="00AF732C"/>
    <w:rsid w:val="00B024EC"/>
    <w:rsid w:val="00B03077"/>
    <w:rsid w:val="00B03149"/>
    <w:rsid w:val="00B03388"/>
    <w:rsid w:val="00B03A8C"/>
    <w:rsid w:val="00B03CD3"/>
    <w:rsid w:val="00B05465"/>
    <w:rsid w:val="00B058EC"/>
    <w:rsid w:val="00B05FA1"/>
    <w:rsid w:val="00B10A7C"/>
    <w:rsid w:val="00B10B08"/>
    <w:rsid w:val="00B11878"/>
    <w:rsid w:val="00B1192F"/>
    <w:rsid w:val="00B11BA0"/>
    <w:rsid w:val="00B11F4D"/>
    <w:rsid w:val="00B12FDF"/>
    <w:rsid w:val="00B135FE"/>
    <w:rsid w:val="00B15192"/>
    <w:rsid w:val="00B16BBE"/>
    <w:rsid w:val="00B21C43"/>
    <w:rsid w:val="00B21D3E"/>
    <w:rsid w:val="00B242A5"/>
    <w:rsid w:val="00B24B5C"/>
    <w:rsid w:val="00B251E8"/>
    <w:rsid w:val="00B25421"/>
    <w:rsid w:val="00B26C4D"/>
    <w:rsid w:val="00B27B63"/>
    <w:rsid w:val="00B32C11"/>
    <w:rsid w:val="00B333D7"/>
    <w:rsid w:val="00B33581"/>
    <w:rsid w:val="00B347FD"/>
    <w:rsid w:val="00B35E40"/>
    <w:rsid w:val="00B37375"/>
    <w:rsid w:val="00B37708"/>
    <w:rsid w:val="00B40012"/>
    <w:rsid w:val="00B40883"/>
    <w:rsid w:val="00B41191"/>
    <w:rsid w:val="00B42A91"/>
    <w:rsid w:val="00B42B03"/>
    <w:rsid w:val="00B4392E"/>
    <w:rsid w:val="00B44B2F"/>
    <w:rsid w:val="00B44B68"/>
    <w:rsid w:val="00B44C23"/>
    <w:rsid w:val="00B4507C"/>
    <w:rsid w:val="00B5010E"/>
    <w:rsid w:val="00B50D42"/>
    <w:rsid w:val="00B5291F"/>
    <w:rsid w:val="00B52C70"/>
    <w:rsid w:val="00B52E88"/>
    <w:rsid w:val="00B5309F"/>
    <w:rsid w:val="00B531EC"/>
    <w:rsid w:val="00B53DC5"/>
    <w:rsid w:val="00B55BB9"/>
    <w:rsid w:val="00B5616A"/>
    <w:rsid w:val="00B5617E"/>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3C10"/>
    <w:rsid w:val="00B94792"/>
    <w:rsid w:val="00B94BEF"/>
    <w:rsid w:val="00B95CCF"/>
    <w:rsid w:val="00B97C5E"/>
    <w:rsid w:val="00B97FE5"/>
    <w:rsid w:val="00BA1789"/>
    <w:rsid w:val="00BA1DCE"/>
    <w:rsid w:val="00BA29A9"/>
    <w:rsid w:val="00BA3832"/>
    <w:rsid w:val="00BA45A7"/>
    <w:rsid w:val="00BA4F5E"/>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930"/>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5AA"/>
    <w:rsid w:val="00BE3662"/>
    <w:rsid w:val="00BE4CDE"/>
    <w:rsid w:val="00BE5085"/>
    <w:rsid w:val="00BE5BBD"/>
    <w:rsid w:val="00BE5D40"/>
    <w:rsid w:val="00BE6D8A"/>
    <w:rsid w:val="00BF0539"/>
    <w:rsid w:val="00BF10E2"/>
    <w:rsid w:val="00BF1D8C"/>
    <w:rsid w:val="00BF22A8"/>
    <w:rsid w:val="00BF4726"/>
    <w:rsid w:val="00BF5AE9"/>
    <w:rsid w:val="00BF5F8A"/>
    <w:rsid w:val="00C00191"/>
    <w:rsid w:val="00C00EBF"/>
    <w:rsid w:val="00C02D65"/>
    <w:rsid w:val="00C03EEB"/>
    <w:rsid w:val="00C04326"/>
    <w:rsid w:val="00C04736"/>
    <w:rsid w:val="00C05730"/>
    <w:rsid w:val="00C05ED3"/>
    <w:rsid w:val="00C05F7E"/>
    <w:rsid w:val="00C06430"/>
    <w:rsid w:val="00C06895"/>
    <w:rsid w:val="00C07793"/>
    <w:rsid w:val="00C1070C"/>
    <w:rsid w:val="00C12380"/>
    <w:rsid w:val="00C12F9B"/>
    <w:rsid w:val="00C1302F"/>
    <w:rsid w:val="00C136AC"/>
    <w:rsid w:val="00C13830"/>
    <w:rsid w:val="00C13EA5"/>
    <w:rsid w:val="00C14BE4"/>
    <w:rsid w:val="00C14D1D"/>
    <w:rsid w:val="00C14FE6"/>
    <w:rsid w:val="00C15FC4"/>
    <w:rsid w:val="00C1754A"/>
    <w:rsid w:val="00C20D46"/>
    <w:rsid w:val="00C228AF"/>
    <w:rsid w:val="00C23026"/>
    <w:rsid w:val="00C231A7"/>
    <w:rsid w:val="00C248EA"/>
    <w:rsid w:val="00C24DB7"/>
    <w:rsid w:val="00C26348"/>
    <w:rsid w:val="00C26827"/>
    <w:rsid w:val="00C2794D"/>
    <w:rsid w:val="00C27F3B"/>
    <w:rsid w:val="00C30B14"/>
    <w:rsid w:val="00C32D17"/>
    <w:rsid w:val="00C3353A"/>
    <w:rsid w:val="00C33D33"/>
    <w:rsid w:val="00C357BE"/>
    <w:rsid w:val="00C4070C"/>
    <w:rsid w:val="00C4135F"/>
    <w:rsid w:val="00C4307B"/>
    <w:rsid w:val="00C4565E"/>
    <w:rsid w:val="00C46862"/>
    <w:rsid w:val="00C46A90"/>
    <w:rsid w:val="00C47AB1"/>
    <w:rsid w:val="00C50201"/>
    <w:rsid w:val="00C52179"/>
    <w:rsid w:val="00C53658"/>
    <w:rsid w:val="00C53E42"/>
    <w:rsid w:val="00C540ED"/>
    <w:rsid w:val="00C54139"/>
    <w:rsid w:val="00C547B6"/>
    <w:rsid w:val="00C55875"/>
    <w:rsid w:val="00C570AA"/>
    <w:rsid w:val="00C5781F"/>
    <w:rsid w:val="00C61757"/>
    <w:rsid w:val="00C623DF"/>
    <w:rsid w:val="00C64C18"/>
    <w:rsid w:val="00C64DBC"/>
    <w:rsid w:val="00C65075"/>
    <w:rsid w:val="00C6553D"/>
    <w:rsid w:val="00C6670F"/>
    <w:rsid w:val="00C66E49"/>
    <w:rsid w:val="00C67F4A"/>
    <w:rsid w:val="00C71596"/>
    <w:rsid w:val="00C73308"/>
    <w:rsid w:val="00C73EBD"/>
    <w:rsid w:val="00C74502"/>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1A4F"/>
    <w:rsid w:val="00C92D1F"/>
    <w:rsid w:val="00C9333E"/>
    <w:rsid w:val="00C957E0"/>
    <w:rsid w:val="00C962BC"/>
    <w:rsid w:val="00CA01EC"/>
    <w:rsid w:val="00CA02E8"/>
    <w:rsid w:val="00CA181A"/>
    <w:rsid w:val="00CA2EFE"/>
    <w:rsid w:val="00CA481B"/>
    <w:rsid w:val="00CA69F7"/>
    <w:rsid w:val="00CA6E39"/>
    <w:rsid w:val="00CA7AD4"/>
    <w:rsid w:val="00CA7D7D"/>
    <w:rsid w:val="00CB133B"/>
    <w:rsid w:val="00CB1A1F"/>
    <w:rsid w:val="00CB1F22"/>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772"/>
    <w:rsid w:val="00CC2D0E"/>
    <w:rsid w:val="00CD1307"/>
    <w:rsid w:val="00CD185A"/>
    <w:rsid w:val="00CD1E19"/>
    <w:rsid w:val="00CD3ED9"/>
    <w:rsid w:val="00CD3F51"/>
    <w:rsid w:val="00CD41CB"/>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3196"/>
    <w:rsid w:val="00CE31ED"/>
    <w:rsid w:val="00CE407E"/>
    <w:rsid w:val="00CE4346"/>
    <w:rsid w:val="00CE48FD"/>
    <w:rsid w:val="00CE4C72"/>
    <w:rsid w:val="00CE674C"/>
    <w:rsid w:val="00CE73C9"/>
    <w:rsid w:val="00CE7937"/>
    <w:rsid w:val="00CE7B4F"/>
    <w:rsid w:val="00CF1695"/>
    <w:rsid w:val="00CF1A2E"/>
    <w:rsid w:val="00CF4AAB"/>
    <w:rsid w:val="00CF4B8A"/>
    <w:rsid w:val="00CF721B"/>
    <w:rsid w:val="00D001B6"/>
    <w:rsid w:val="00D00ED1"/>
    <w:rsid w:val="00D012D5"/>
    <w:rsid w:val="00D01664"/>
    <w:rsid w:val="00D01E30"/>
    <w:rsid w:val="00D027D6"/>
    <w:rsid w:val="00D051EC"/>
    <w:rsid w:val="00D068C2"/>
    <w:rsid w:val="00D078C9"/>
    <w:rsid w:val="00D1057B"/>
    <w:rsid w:val="00D10676"/>
    <w:rsid w:val="00D1228C"/>
    <w:rsid w:val="00D12E4B"/>
    <w:rsid w:val="00D14840"/>
    <w:rsid w:val="00D152DD"/>
    <w:rsid w:val="00D1547B"/>
    <w:rsid w:val="00D1562A"/>
    <w:rsid w:val="00D15CB1"/>
    <w:rsid w:val="00D203AA"/>
    <w:rsid w:val="00D20A27"/>
    <w:rsid w:val="00D20A64"/>
    <w:rsid w:val="00D211A9"/>
    <w:rsid w:val="00D21363"/>
    <w:rsid w:val="00D213A1"/>
    <w:rsid w:val="00D22EF3"/>
    <w:rsid w:val="00D23731"/>
    <w:rsid w:val="00D2396A"/>
    <w:rsid w:val="00D23FBF"/>
    <w:rsid w:val="00D24F6E"/>
    <w:rsid w:val="00D25988"/>
    <w:rsid w:val="00D263BB"/>
    <w:rsid w:val="00D2709B"/>
    <w:rsid w:val="00D27CE8"/>
    <w:rsid w:val="00D27FE7"/>
    <w:rsid w:val="00D30CD4"/>
    <w:rsid w:val="00D31680"/>
    <w:rsid w:val="00D326BF"/>
    <w:rsid w:val="00D332A2"/>
    <w:rsid w:val="00D36D48"/>
    <w:rsid w:val="00D40137"/>
    <w:rsid w:val="00D408CA"/>
    <w:rsid w:val="00D40E46"/>
    <w:rsid w:val="00D42662"/>
    <w:rsid w:val="00D43556"/>
    <w:rsid w:val="00D44507"/>
    <w:rsid w:val="00D44A73"/>
    <w:rsid w:val="00D46022"/>
    <w:rsid w:val="00D4606B"/>
    <w:rsid w:val="00D50DD6"/>
    <w:rsid w:val="00D556FE"/>
    <w:rsid w:val="00D60B33"/>
    <w:rsid w:val="00D60D56"/>
    <w:rsid w:val="00D60E8B"/>
    <w:rsid w:val="00D62871"/>
    <w:rsid w:val="00D62C69"/>
    <w:rsid w:val="00D63419"/>
    <w:rsid w:val="00D63575"/>
    <w:rsid w:val="00D676B5"/>
    <w:rsid w:val="00D7022C"/>
    <w:rsid w:val="00D70567"/>
    <w:rsid w:val="00D707EB"/>
    <w:rsid w:val="00D70E1D"/>
    <w:rsid w:val="00D70E44"/>
    <w:rsid w:val="00D71EFB"/>
    <w:rsid w:val="00D73097"/>
    <w:rsid w:val="00D733AF"/>
    <w:rsid w:val="00D73682"/>
    <w:rsid w:val="00D74654"/>
    <w:rsid w:val="00D763CD"/>
    <w:rsid w:val="00D77E2C"/>
    <w:rsid w:val="00D80222"/>
    <w:rsid w:val="00D80879"/>
    <w:rsid w:val="00D824E6"/>
    <w:rsid w:val="00D86346"/>
    <w:rsid w:val="00D877B7"/>
    <w:rsid w:val="00D87A0B"/>
    <w:rsid w:val="00D90EEE"/>
    <w:rsid w:val="00D938DE"/>
    <w:rsid w:val="00D940A8"/>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BAB"/>
    <w:rsid w:val="00DC27B6"/>
    <w:rsid w:val="00DC3560"/>
    <w:rsid w:val="00DC4379"/>
    <w:rsid w:val="00DC43CF"/>
    <w:rsid w:val="00DC4B01"/>
    <w:rsid w:val="00DC5576"/>
    <w:rsid w:val="00DC5838"/>
    <w:rsid w:val="00DC593F"/>
    <w:rsid w:val="00DC5C6F"/>
    <w:rsid w:val="00DC6970"/>
    <w:rsid w:val="00DC70DD"/>
    <w:rsid w:val="00DD013B"/>
    <w:rsid w:val="00DD0EC5"/>
    <w:rsid w:val="00DD1753"/>
    <w:rsid w:val="00DD1DD2"/>
    <w:rsid w:val="00DD3157"/>
    <w:rsid w:val="00DD3E21"/>
    <w:rsid w:val="00DD3EB8"/>
    <w:rsid w:val="00DD61EA"/>
    <w:rsid w:val="00DD65E8"/>
    <w:rsid w:val="00DD765C"/>
    <w:rsid w:val="00DD7A8B"/>
    <w:rsid w:val="00DE156B"/>
    <w:rsid w:val="00DE1C68"/>
    <w:rsid w:val="00DE2B21"/>
    <w:rsid w:val="00DE4594"/>
    <w:rsid w:val="00DE5008"/>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FEF"/>
    <w:rsid w:val="00E10BBF"/>
    <w:rsid w:val="00E10D16"/>
    <w:rsid w:val="00E11C3D"/>
    <w:rsid w:val="00E1231C"/>
    <w:rsid w:val="00E12889"/>
    <w:rsid w:val="00E1351C"/>
    <w:rsid w:val="00E148BF"/>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BC1"/>
    <w:rsid w:val="00E4436C"/>
    <w:rsid w:val="00E44A26"/>
    <w:rsid w:val="00E44D99"/>
    <w:rsid w:val="00E45C97"/>
    <w:rsid w:val="00E4603B"/>
    <w:rsid w:val="00E4680A"/>
    <w:rsid w:val="00E47A29"/>
    <w:rsid w:val="00E50DD9"/>
    <w:rsid w:val="00E5147A"/>
    <w:rsid w:val="00E520A6"/>
    <w:rsid w:val="00E52E97"/>
    <w:rsid w:val="00E53661"/>
    <w:rsid w:val="00E5409A"/>
    <w:rsid w:val="00E55302"/>
    <w:rsid w:val="00E55882"/>
    <w:rsid w:val="00E55A13"/>
    <w:rsid w:val="00E55FD1"/>
    <w:rsid w:val="00E56FC3"/>
    <w:rsid w:val="00E57126"/>
    <w:rsid w:val="00E57B09"/>
    <w:rsid w:val="00E6246C"/>
    <w:rsid w:val="00E6365C"/>
    <w:rsid w:val="00E6390F"/>
    <w:rsid w:val="00E63E88"/>
    <w:rsid w:val="00E64B88"/>
    <w:rsid w:val="00E650F8"/>
    <w:rsid w:val="00E65ED4"/>
    <w:rsid w:val="00E678BF"/>
    <w:rsid w:val="00E67B51"/>
    <w:rsid w:val="00E70EA9"/>
    <w:rsid w:val="00E70F8C"/>
    <w:rsid w:val="00E71097"/>
    <w:rsid w:val="00E72E5C"/>
    <w:rsid w:val="00E73CC9"/>
    <w:rsid w:val="00E74F72"/>
    <w:rsid w:val="00E80F87"/>
    <w:rsid w:val="00E81B50"/>
    <w:rsid w:val="00E82A55"/>
    <w:rsid w:val="00E83327"/>
    <w:rsid w:val="00E84335"/>
    <w:rsid w:val="00E84946"/>
    <w:rsid w:val="00E84965"/>
    <w:rsid w:val="00E84CE6"/>
    <w:rsid w:val="00E84EC9"/>
    <w:rsid w:val="00E852A4"/>
    <w:rsid w:val="00E857C4"/>
    <w:rsid w:val="00E85D17"/>
    <w:rsid w:val="00E863DB"/>
    <w:rsid w:val="00E86E24"/>
    <w:rsid w:val="00E8737C"/>
    <w:rsid w:val="00E873C8"/>
    <w:rsid w:val="00E87BAA"/>
    <w:rsid w:val="00E90BB1"/>
    <w:rsid w:val="00E91BB5"/>
    <w:rsid w:val="00E935B4"/>
    <w:rsid w:val="00E93CBB"/>
    <w:rsid w:val="00E94E8D"/>
    <w:rsid w:val="00E9557F"/>
    <w:rsid w:val="00E96A40"/>
    <w:rsid w:val="00E97590"/>
    <w:rsid w:val="00E97AED"/>
    <w:rsid w:val="00E97F45"/>
    <w:rsid w:val="00EA0254"/>
    <w:rsid w:val="00EA2B6A"/>
    <w:rsid w:val="00EA30EA"/>
    <w:rsid w:val="00EA328C"/>
    <w:rsid w:val="00EA342A"/>
    <w:rsid w:val="00EA36C6"/>
    <w:rsid w:val="00EA3A3B"/>
    <w:rsid w:val="00EA40D3"/>
    <w:rsid w:val="00EA4C27"/>
    <w:rsid w:val="00EA51ED"/>
    <w:rsid w:val="00EA6FA4"/>
    <w:rsid w:val="00EB0D74"/>
    <w:rsid w:val="00EB2446"/>
    <w:rsid w:val="00EB3527"/>
    <w:rsid w:val="00EB4C81"/>
    <w:rsid w:val="00EB4E50"/>
    <w:rsid w:val="00EB5113"/>
    <w:rsid w:val="00EB6172"/>
    <w:rsid w:val="00EB6BCE"/>
    <w:rsid w:val="00EB76BC"/>
    <w:rsid w:val="00EC0413"/>
    <w:rsid w:val="00EC0B5E"/>
    <w:rsid w:val="00EC2472"/>
    <w:rsid w:val="00EC3F11"/>
    <w:rsid w:val="00EC578E"/>
    <w:rsid w:val="00EC63B3"/>
    <w:rsid w:val="00EC693F"/>
    <w:rsid w:val="00EC6D9E"/>
    <w:rsid w:val="00EC6E29"/>
    <w:rsid w:val="00EC7B3D"/>
    <w:rsid w:val="00ED1208"/>
    <w:rsid w:val="00ED12A5"/>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2CB"/>
    <w:rsid w:val="00EF1AE0"/>
    <w:rsid w:val="00EF3F62"/>
    <w:rsid w:val="00EF6792"/>
    <w:rsid w:val="00EF6BE6"/>
    <w:rsid w:val="00EF6F7D"/>
    <w:rsid w:val="00EF77CC"/>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2B6A"/>
    <w:rsid w:val="00F23C57"/>
    <w:rsid w:val="00F314A4"/>
    <w:rsid w:val="00F33D5C"/>
    <w:rsid w:val="00F345A7"/>
    <w:rsid w:val="00F372E7"/>
    <w:rsid w:val="00F37CAA"/>
    <w:rsid w:val="00F37F6C"/>
    <w:rsid w:val="00F40796"/>
    <w:rsid w:val="00F41345"/>
    <w:rsid w:val="00F42347"/>
    <w:rsid w:val="00F4254D"/>
    <w:rsid w:val="00F42971"/>
    <w:rsid w:val="00F42CA6"/>
    <w:rsid w:val="00F42D2D"/>
    <w:rsid w:val="00F42E91"/>
    <w:rsid w:val="00F4309D"/>
    <w:rsid w:val="00F43AB3"/>
    <w:rsid w:val="00F43BB5"/>
    <w:rsid w:val="00F44BC3"/>
    <w:rsid w:val="00F47923"/>
    <w:rsid w:val="00F517EE"/>
    <w:rsid w:val="00F51E74"/>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5BB"/>
    <w:rsid w:val="00F70143"/>
    <w:rsid w:val="00F7153D"/>
    <w:rsid w:val="00F71A41"/>
    <w:rsid w:val="00F73D13"/>
    <w:rsid w:val="00F7644C"/>
    <w:rsid w:val="00F76F1E"/>
    <w:rsid w:val="00F77F67"/>
    <w:rsid w:val="00F8135F"/>
    <w:rsid w:val="00F816D8"/>
    <w:rsid w:val="00F827A7"/>
    <w:rsid w:val="00F82C58"/>
    <w:rsid w:val="00F8382D"/>
    <w:rsid w:val="00F84D58"/>
    <w:rsid w:val="00F856B3"/>
    <w:rsid w:val="00F85F6B"/>
    <w:rsid w:val="00F86500"/>
    <w:rsid w:val="00F90F12"/>
    <w:rsid w:val="00F93A71"/>
    <w:rsid w:val="00F93FC1"/>
    <w:rsid w:val="00F9421C"/>
    <w:rsid w:val="00F9660B"/>
    <w:rsid w:val="00F9795F"/>
    <w:rsid w:val="00F97BA1"/>
    <w:rsid w:val="00FA10F9"/>
    <w:rsid w:val="00FA1253"/>
    <w:rsid w:val="00FA13F3"/>
    <w:rsid w:val="00FA1690"/>
    <w:rsid w:val="00FA3003"/>
    <w:rsid w:val="00FA35DC"/>
    <w:rsid w:val="00FA5FAA"/>
    <w:rsid w:val="00FA6647"/>
    <w:rsid w:val="00FA6E25"/>
    <w:rsid w:val="00FA7655"/>
    <w:rsid w:val="00FB2840"/>
    <w:rsid w:val="00FB2EC4"/>
    <w:rsid w:val="00FB376F"/>
    <w:rsid w:val="00FB4E64"/>
    <w:rsid w:val="00FB5893"/>
    <w:rsid w:val="00FB5A42"/>
    <w:rsid w:val="00FB5D38"/>
    <w:rsid w:val="00FB688C"/>
    <w:rsid w:val="00FB7AD2"/>
    <w:rsid w:val="00FC1547"/>
    <w:rsid w:val="00FC154C"/>
    <w:rsid w:val="00FC1B5F"/>
    <w:rsid w:val="00FC38B7"/>
    <w:rsid w:val="00FC4180"/>
    <w:rsid w:val="00FC4652"/>
    <w:rsid w:val="00FC655D"/>
    <w:rsid w:val="00FC7F4F"/>
    <w:rsid w:val="00FD0386"/>
    <w:rsid w:val="00FD0509"/>
    <w:rsid w:val="00FD0681"/>
    <w:rsid w:val="00FD0AFE"/>
    <w:rsid w:val="00FD0CCF"/>
    <w:rsid w:val="00FD0E43"/>
    <w:rsid w:val="00FD17B4"/>
    <w:rsid w:val="00FD1821"/>
    <w:rsid w:val="00FD37B3"/>
    <w:rsid w:val="00FD429E"/>
    <w:rsid w:val="00FD42A6"/>
    <w:rsid w:val="00FD4818"/>
    <w:rsid w:val="00FD49C3"/>
    <w:rsid w:val="00FD4D7F"/>
    <w:rsid w:val="00FD5302"/>
    <w:rsid w:val="00FD6565"/>
    <w:rsid w:val="00FD663E"/>
    <w:rsid w:val="00FD7579"/>
    <w:rsid w:val="00FD76E6"/>
    <w:rsid w:val="00FE3571"/>
    <w:rsid w:val="00FE5624"/>
    <w:rsid w:val="00FE58B8"/>
    <w:rsid w:val="00FE5C81"/>
    <w:rsid w:val="00FF140A"/>
    <w:rsid w:val="00FF1729"/>
    <w:rsid w:val="00FF1AA4"/>
    <w:rsid w:val="00FF1E6A"/>
    <w:rsid w:val="00FF2525"/>
    <w:rsid w:val="00FF2A99"/>
    <w:rsid w:val="00FF3139"/>
    <w:rsid w:val="00FF3E28"/>
    <w:rsid w:val="00FF4989"/>
    <w:rsid w:val="00FF5290"/>
    <w:rsid w:val="00FF59D2"/>
    <w:rsid w:val="00FF6A6D"/>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F8650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8650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86500"/>
    <w:pPr>
      <w:keepNext/>
      <w:keepLines/>
      <w:spacing w:before="260" w:after="260" w:line="416" w:lineRule="auto"/>
      <w:outlineLvl w:val="2"/>
    </w:pPr>
    <w:rPr>
      <w:b/>
      <w:bCs/>
      <w:sz w:val="32"/>
      <w:szCs w:val="32"/>
    </w:rPr>
  </w:style>
  <w:style w:type="paragraph" w:styleId="40">
    <w:name w:val="heading 4"/>
    <w:basedOn w:val="a"/>
    <w:next w:val="a"/>
    <w:qFormat/>
    <w:rsid w:val="00F8650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86500"/>
    <w:pPr>
      <w:keepNext/>
      <w:keepLines/>
      <w:spacing w:before="280" w:after="290" w:line="376" w:lineRule="auto"/>
      <w:outlineLvl w:val="4"/>
    </w:pPr>
    <w:rPr>
      <w:b/>
      <w:bCs/>
      <w:sz w:val="28"/>
      <w:szCs w:val="28"/>
    </w:rPr>
  </w:style>
  <w:style w:type="paragraph" w:styleId="6">
    <w:name w:val="heading 6"/>
    <w:basedOn w:val="a"/>
    <w:next w:val="a"/>
    <w:qFormat/>
    <w:rsid w:val="00F8650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8650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8650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8650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86500"/>
  </w:style>
  <w:style w:type="paragraph" w:styleId="a3">
    <w:name w:val="header"/>
    <w:basedOn w:val="a"/>
    <w:rsid w:val="00F8650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500"/>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8650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86500"/>
    <w:pPr>
      <w:widowControl/>
      <w:spacing w:before="100" w:beforeAutospacing="1" w:after="100" w:afterAutospacing="1"/>
      <w:jc w:val="left"/>
    </w:pPr>
    <w:rPr>
      <w:rFonts w:ascii="宋体" w:hAnsi="宋体"/>
      <w:kern w:val="0"/>
      <w:sz w:val="24"/>
    </w:rPr>
  </w:style>
  <w:style w:type="paragraph" w:styleId="a8">
    <w:name w:val="Document Map"/>
    <w:basedOn w:val="a"/>
    <w:semiHidden/>
    <w:rsid w:val="00F86500"/>
    <w:pPr>
      <w:shd w:val="clear" w:color="auto" w:fill="000080"/>
    </w:pPr>
  </w:style>
  <w:style w:type="character" w:customStyle="1" w:styleId="CharCharCharCharCharCharCharChar">
    <w:name w:val="正文文字 Char Char Char Char Char Char Char Char"/>
    <w:aliases w:val="正文文本2,正文文本1"/>
    <w:rsid w:val="00F86500"/>
    <w:rPr>
      <w:rFonts w:ascii="仿宋_GB2312" w:eastAsia="仿宋_GB2312"/>
      <w:sz w:val="28"/>
      <w:lang w:val="en-US" w:eastAsia="zh-CN" w:bidi="ar-SA"/>
    </w:rPr>
  </w:style>
  <w:style w:type="character" w:customStyle="1" w:styleId="afont1">
    <w:name w:val="afont1"/>
    <w:rsid w:val="00F86500"/>
    <w:rPr>
      <w:rFonts w:ascii="Arial Narrow" w:hAnsi="Arial Narrow" w:hint="default"/>
      <w:sz w:val="21"/>
      <w:szCs w:val="21"/>
    </w:rPr>
  </w:style>
  <w:style w:type="paragraph" w:customStyle="1" w:styleId="CharChar">
    <w:name w:val="Char Char"/>
    <w:basedOn w:val="a"/>
    <w:rsid w:val="00F86500"/>
  </w:style>
  <w:style w:type="paragraph" w:customStyle="1" w:styleId="Default">
    <w:name w:val="Default"/>
    <w:rsid w:val="00F86500"/>
    <w:pPr>
      <w:widowControl w:val="0"/>
      <w:autoSpaceDE w:val="0"/>
      <w:autoSpaceDN w:val="0"/>
      <w:adjustRightInd w:val="0"/>
    </w:pPr>
    <w:rPr>
      <w:rFonts w:ascii="宋体" w:cs="宋体"/>
      <w:color w:val="000000"/>
      <w:sz w:val="24"/>
      <w:szCs w:val="24"/>
    </w:rPr>
  </w:style>
  <w:style w:type="paragraph" w:styleId="a9">
    <w:name w:val="Date"/>
    <w:basedOn w:val="a"/>
    <w:next w:val="a"/>
    <w:rsid w:val="00F86500"/>
    <w:rPr>
      <w:sz w:val="24"/>
      <w:szCs w:val="20"/>
    </w:rPr>
  </w:style>
  <w:style w:type="paragraph" w:customStyle="1" w:styleId="CharCharCharChar">
    <w:name w:val="Char Char Char Char"/>
    <w:basedOn w:val="a"/>
    <w:autoRedefine/>
    <w:rsid w:val="00F86500"/>
    <w:pPr>
      <w:tabs>
        <w:tab w:val="num" w:pos="840"/>
      </w:tabs>
      <w:adjustRightInd w:val="0"/>
      <w:spacing w:line="360" w:lineRule="atLeast"/>
      <w:ind w:left="840" w:hanging="360"/>
      <w:textAlignment w:val="baseline"/>
    </w:pPr>
    <w:rPr>
      <w:sz w:val="24"/>
    </w:rPr>
  </w:style>
  <w:style w:type="character" w:styleId="aa">
    <w:name w:val="page number"/>
    <w:basedOn w:val="a0"/>
    <w:rsid w:val="00F86500"/>
  </w:style>
  <w:style w:type="paragraph" w:customStyle="1" w:styleId="xl33">
    <w:name w:val="xl33"/>
    <w:basedOn w:val="a"/>
    <w:rsid w:val="00F865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86500"/>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86500"/>
    <w:pPr>
      <w:tabs>
        <w:tab w:val="num" w:pos="360"/>
      </w:tabs>
      <w:ind w:left="360" w:hanging="360"/>
    </w:pPr>
    <w:rPr>
      <w:sz w:val="24"/>
      <w:szCs w:val="20"/>
    </w:rPr>
  </w:style>
  <w:style w:type="paragraph" w:customStyle="1" w:styleId="ab">
    <w:name w:val="简单回函地址"/>
    <w:basedOn w:val="a"/>
    <w:rsid w:val="00F86500"/>
  </w:style>
  <w:style w:type="paragraph" w:customStyle="1" w:styleId="FormLabel">
    <w:name w:val="Form Label"/>
    <w:basedOn w:val="a"/>
    <w:rsid w:val="00F86500"/>
    <w:pPr>
      <w:widowControl/>
      <w:spacing w:line="280" w:lineRule="exact"/>
      <w:jc w:val="left"/>
    </w:pPr>
    <w:rPr>
      <w:kern w:val="0"/>
      <w:sz w:val="18"/>
      <w:szCs w:val="20"/>
      <w:lang w:val="en-GB" w:eastAsia="en-US"/>
    </w:rPr>
  </w:style>
  <w:style w:type="character" w:styleId="ac">
    <w:name w:val="Strong"/>
    <w:qFormat/>
    <w:rsid w:val="00F86500"/>
    <w:rPr>
      <w:b/>
      <w:bCs/>
    </w:rPr>
  </w:style>
  <w:style w:type="paragraph" w:customStyle="1" w:styleId="Char0">
    <w:name w:val="Char"/>
    <w:basedOn w:val="a"/>
    <w:rsid w:val="00F86500"/>
  </w:style>
  <w:style w:type="character" w:customStyle="1" w:styleId="2CharCharChar">
    <w:name w:val="标题 2 Char Char Char"/>
    <w:rsid w:val="00F86500"/>
    <w:rPr>
      <w:rFonts w:ascii="Arial" w:eastAsia="宋体" w:hAnsi="Arial"/>
      <w:b/>
      <w:kern w:val="2"/>
      <w:sz w:val="28"/>
      <w:szCs w:val="28"/>
      <w:lang w:val="en-US" w:eastAsia="zh-CN" w:bidi="ar-SA"/>
    </w:rPr>
  </w:style>
  <w:style w:type="paragraph" w:styleId="ad">
    <w:name w:val="Balloon Text"/>
    <w:basedOn w:val="a"/>
    <w:semiHidden/>
    <w:rsid w:val="00F86500"/>
    <w:rPr>
      <w:sz w:val="18"/>
      <w:szCs w:val="18"/>
    </w:rPr>
  </w:style>
  <w:style w:type="paragraph" w:styleId="ae">
    <w:name w:val="footnote text"/>
    <w:basedOn w:val="a"/>
    <w:semiHidden/>
    <w:rsid w:val="00F86500"/>
    <w:pPr>
      <w:snapToGrid w:val="0"/>
      <w:jc w:val="left"/>
    </w:pPr>
    <w:rPr>
      <w:sz w:val="18"/>
      <w:szCs w:val="18"/>
    </w:rPr>
  </w:style>
  <w:style w:type="character" w:styleId="af">
    <w:name w:val="footnote reference"/>
    <w:semiHidden/>
    <w:rsid w:val="00F86500"/>
    <w:rPr>
      <w:vertAlign w:val="superscript"/>
    </w:rPr>
  </w:style>
  <w:style w:type="character" w:styleId="af0">
    <w:name w:val="Hyperlink"/>
    <w:rsid w:val="00F86500"/>
    <w:rPr>
      <w:color w:val="0000FF"/>
      <w:u w:val="single"/>
    </w:rPr>
  </w:style>
  <w:style w:type="paragraph" w:customStyle="1" w:styleId="xl31">
    <w:name w:val="xl31"/>
    <w:basedOn w:val="a"/>
    <w:rsid w:val="00F8650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650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8650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466C13"/>
    <w:rPr>
      <w:kern w:val="2"/>
      <w:sz w:val="21"/>
      <w:szCs w:val="24"/>
    </w:rPr>
  </w:style>
</w:styles>
</file>

<file path=word/webSettings.xml><?xml version="1.0" encoding="utf-8"?>
<w:webSettings xmlns:r="http://schemas.openxmlformats.org/officeDocument/2006/relationships" xmlns:w="http://schemas.openxmlformats.org/wordprocessingml/2006/main">
  <w:divs>
    <w:div w:id="12563296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68018136">
      <w:bodyDiv w:val="1"/>
      <w:marLeft w:val="0"/>
      <w:marRight w:val="0"/>
      <w:marTop w:val="0"/>
      <w:marBottom w:val="0"/>
      <w:divBdr>
        <w:top w:val="none" w:sz="0" w:space="0" w:color="auto"/>
        <w:left w:val="none" w:sz="0" w:space="0" w:color="auto"/>
        <w:bottom w:val="none" w:sz="0" w:space="0" w:color="auto"/>
        <w:right w:val="none" w:sz="0" w:space="0" w:color="auto"/>
      </w:divBdr>
    </w:div>
    <w:div w:id="47907604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07784232">
      <w:bodyDiv w:val="1"/>
      <w:marLeft w:val="0"/>
      <w:marRight w:val="0"/>
      <w:marTop w:val="0"/>
      <w:marBottom w:val="0"/>
      <w:divBdr>
        <w:top w:val="none" w:sz="0" w:space="0" w:color="auto"/>
        <w:left w:val="none" w:sz="0" w:space="0" w:color="auto"/>
        <w:bottom w:val="none" w:sz="0" w:space="0" w:color="auto"/>
        <w:right w:val="none" w:sz="0" w:space="0" w:color="auto"/>
      </w:divBdr>
    </w:div>
    <w:div w:id="686105390">
      <w:bodyDiv w:val="1"/>
      <w:marLeft w:val="0"/>
      <w:marRight w:val="0"/>
      <w:marTop w:val="0"/>
      <w:marBottom w:val="0"/>
      <w:divBdr>
        <w:top w:val="none" w:sz="0" w:space="0" w:color="auto"/>
        <w:left w:val="none" w:sz="0" w:space="0" w:color="auto"/>
        <w:bottom w:val="none" w:sz="0" w:space="0" w:color="auto"/>
        <w:right w:val="none" w:sz="0" w:space="0" w:color="auto"/>
      </w:divBdr>
    </w:div>
    <w:div w:id="747844158">
      <w:bodyDiv w:val="1"/>
      <w:marLeft w:val="0"/>
      <w:marRight w:val="0"/>
      <w:marTop w:val="0"/>
      <w:marBottom w:val="0"/>
      <w:divBdr>
        <w:top w:val="none" w:sz="0" w:space="0" w:color="auto"/>
        <w:left w:val="none" w:sz="0" w:space="0" w:color="auto"/>
        <w:bottom w:val="none" w:sz="0" w:space="0" w:color="auto"/>
        <w:right w:val="none" w:sz="0" w:space="0" w:color="auto"/>
      </w:divBdr>
    </w:div>
    <w:div w:id="876350983">
      <w:bodyDiv w:val="1"/>
      <w:marLeft w:val="0"/>
      <w:marRight w:val="0"/>
      <w:marTop w:val="0"/>
      <w:marBottom w:val="0"/>
      <w:divBdr>
        <w:top w:val="none" w:sz="0" w:space="0" w:color="auto"/>
        <w:left w:val="none" w:sz="0" w:space="0" w:color="auto"/>
        <w:bottom w:val="none" w:sz="0" w:space="0" w:color="auto"/>
        <w:right w:val="none" w:sz="0" w:space="0" w:color="auto"/>
      </w:divBdr>
    </w:div>
    <w:div w:id="1098987693">
      <w:bodyDiv w:val="1"/>
      <w:marLeft w:val="0"/>
      <w:marRight w:val="0"/>
      <w:marTop w:val="0"/>
      <w:marBottom w:val="0"/>
      <w:divBdr>
        <w:top w:val="none" w:sz="0" w:space="0" w:color="auto"/>
        <w:left w:val="none" w:sz="0" w:space="0" w:color="auto"/>
        <w:bottom w:val="none" w:sz="0" w:space="0" w:color="auto"/>
        <w:right w:val="none" w:sz="0" w:space="0" w:color="auto"/>
      </w:divBdr>
    </w:div>
    <w:div w:id="1295990541">
      <w:bodyDiv w:val="1"/>
      <w:marLeft w:val="0"/>
      <w:marRight w:val="0"/>
      <w:marTop w:val="0"/>
      <w:marBottom w:val="0"/>
      <w:divBdr>
        <w:top w:val="none" w:sz="0" w:space="0" w:color="auto"/>
        <w:left w:val="none" w:sz="0" w:space="0" w:color="auto"/>
        <w:bottom w:val="none" w:sz="0" w:space="0" w:color="auto"/>
        <w:right w:val="none" w:sz="0" w:space="0" w:color="auto"/>
      </w:divBdr>
    </w:div>
    <w:div w:id="1402824608">
      <w:bodyDiv w:val="1"/>
      <w:marLeft w:val="0"/>
      <w:marRight w:val="0"/>
      <w:marTop w:val="0"/>
      <w:marBottom w:val="0"/>
      <w:divBdr>
        <w:top w:val="none" w:sz="0" w:space="0" w:color="auto"/>
        <w:left w:val="none" w:sz="0" w:space="0" w:color="auto"/>
        <w:bottom w:val="none" w:sz="0" w:space="0" w:color="auto"/>
        <w:right w:val="none" w:sz="0" w:space="0" w:color="auto"/>
      </w:divBdr>
    </w:div>
    <w:div w:id="1506087892">
      <w:bodyDiv w:val="1"/>
      <w:marLeft w:val="0"/>
      <w:marRight w:val="0"/>
      <w:marTop w:val="0"/>
      <w:marBottom w:val="0"/>
      <w:divBdr>
        <w:top w:val="none" w:sz="0" w:space="0" w:color="auto"/>
        <w:left w:val="none" w:sz="0" w:space="0" w:color="auto"/>
        <w:bottom w:val="none" w:sz="0" w:space="0" w:color="auto"/>
        <w:right w:val="none" w:sz="0" w:space="0" w:color="auto"/>
      </w:divBdr>
    </w:div>
    <w:div w:id="1521551639">
      <w:bodyDiv w:val="1"/>
      <w:marLeft w:val="0"/>
      <w:marRight w:val="0"/>
      <w:marTop w:val="0"/>
      <w:marBottom w:val="0"/>
      <w:divBdr>
        <w:top w:val="none" w:sz="0" w:space="0" w:color="auto"/>
        <w:left w:val="none" w:sz="0" w:space="0" w:color="auto"/>
        <w:bottom w:val="none" w:sz="0" w:space="0" w:color="auto"/>
        <w:right w:val="none" w:sz="0" w:space="0" w:color="auto"/>
      </w:divBdr>
    </w:div>
    <w:div w:id="1663773024">
      <w:bodyDiv w:val="1"/>
      <w:marLeft w:val="0"/>
      <w:marRight w:val="0"/>
      <w:marTop w:val="0"/>
      <w:marBottom w:val="0"/>
      <w:divBdr>
        <w:top w:val="none" w:sz="0" w:space="0" w:color="auto"/>
        <w:left w:val="none" w:sz="0" w:space="0" w:color="auto"/>
        <w:bottom w:val="none" w:sz="0" w:space="0" w:color="auto"/>
        <w:right w:val="none" w:sz="0" w:space="0" w:color="auto"/>
      </w:divBdr>
    </w:div>
    <w:div w:id="173415366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47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6E36-9947-4704-81C8-D2DD2C80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2521</Characters>
  <Application>Microsoft Office Word</Application>
  <DocSecurity>4</DocSecurity>
  <Lines>21</Lines>
  <Paragraphs>5</Paragraphs>
  <ScaleCrop>false</ScaleCrop>
  <Company>WwW.YlmF.CoM</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wangyongwan</dc:creator>
  <cp:lastModifiedBy>JonMMx 2000</cp:lastModifiedBy>
  <cp:revision>2</cp:revision>
  <cp:lastPrinted>2019-09-16T09:44:00Z</cp:lastPrinted>
  <dcterms:created xsi:type="dcterms:W3CDTF">2019-09-16T16:10:00Z</dcterms:created>
  <dcterms:modified xsi:type="dcterms:W3CDTF">2019-09-16T16:10:00Z</dcterms:modified>
</cp:coreProperties>
</file>