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7327EC" w:rsidRDefault="001548F9" w:rsidP="006D141C">
      <w:pPr>
        <w:autoSpaceDE w:val="0"/>
        <w:autoSpaceDN w:val="0"/>
        <w:adjustRightInd w:val="0"/>
        <w:spacing w:line="360" w:lineRule="auto"/>
        <w:jc w:val="left"/>
        <w:rPr>
          <w:rFonts w:hint="eastAsia"/>
          <w:kern w:val="0"/>
          <w:sz w:val="24"/>
        </w:rPr>
      </w:pPr>
    </w:p>
    <w:p w:rsidR="001548F9" w:rsidRPr="007327EC" w:rsidRDefault="001548F9" w:rsidP="006D141C">
      <w:pPr>
        <w:autoSpaceDE w:val="0"/>
        <w:autoSpaceDN w:val="0"/>
        <w:adjustRightInd w:val="0"/>
        <w:spacing w:line="360" w:lineRule="auto"/>
        <w:jc w:val="left"/>
        <w:rPr>
          <w:kern w:val="0"/>
          <w:sz w:val="24"/>
        </w:rPr>
      </w:pPr>
    </w:p>
    <w:p w:rsidR="001548F9" w:rsidRPr="007327EC" w:rsidRDefault="001548F9" w:rsidP="006D141C">
      <w:pPr>
        <w:autoSpaceDE w:val="0"/>
        <w:autoSpaceDN w:val="0"/>
        <w:adjustRightInd w:val="0"/>
        <w:spacing w:line="360" w:lineRule="auto"/>
        <w:jc w:val="left"/>
        <w:rPr>
          <w:kern w:val="0"/>
          <w:sz w:val="24"/>
        </w:rPr>
      </w:pPr>
    </w:p>
    <w:p w:rsidR="001548F9" w:rsidRPr="007327EC" w:rsidRDefault="001548F9" w:rsidP="006D141C">
      <w:pPr>
        <w:autoSpaceDE w:val="0"/>
        <w:autoSpaceDN w:val="0"/>
        <w:adjustRightInd w:val="0"/>
        <w:spacing w:line="360" w:lineRule="auto"/>
        <w:jc w:val="left"/>
        <w:rPr>
          <w:kern w:val="0"/>
          <w:sz w:val="24"/>
        </w:rPr>
      </w:pPr>
    </w:p>
    <w:p w:rsidR="001548F9" w:rsidRPr="007327EC" w:rsidRDefault="001548F9" w:rsidP="00F708AD">
      <w:pPr>
        <w:pStyle w:val="afa"/>
        <w:rPr>
          <w:rFonts w:ascii="Times New Roman" w:hAnsi="Times New Roman" w:cs="Times New Roman"/>
        </w:rPr>
      </w:pPr>
      <w:r w:rsidRPr="007327EC">
        <w:rPr>
          <w:rFonts w:ascii="Times New Roman" w:hAnsi="Times New Roman" w:cs="Times New Roman"/>
        </w:rPr>
        <w:t>博时上证超级大盘交易型开放式指数证券投资基金联接基金</w:t>
      </w:r>
    </w:p>
    <w:p w:rsidR="001548F9" w:rsidRPr="007327EC" w:rsidRDefault="001548F9" w:rsidP="00F708AD">
      <w:pPr>
        <w:pStyle w:val="afa"/>
        <w:rPr>
          <w:rFonts w:ascii="Times New Roman" w:hAnsi="Times New Roman" w:cs="Times New Roman"/>
        </w:rPr>
      </w:pPr>
      <w:r w:rsidRPr="007327EC">
        <w:rPr>
          <w:rFonts w:ascii="Times New Roman" w:hAnsi="Times New Roman" w:cs="Times New Roman"/>
        </w:rPr>
        <w:t>2019</w:t>
      </w:r>
      <w:r w:rsidRPr="007327EC">
        <w:rPr>
          <w:rFonts w:ascii="Times New Roman" w:hAnsi="Times New Roman" w:cs="Times New Roman"/>
        </w:rPr>
        <w:t>年半年度报告</w:t>
      </w:r>
      <w:r w:rsidR="00C00325">
        <w:rPr>
          <w:rFonts w:ascii="Times New Roman" w:hAnsi="Times New Roman" w:cs="Times New Roman" w:hint="eastAsia"/>
        </w:rPr>
        <w:t>摘要</w:t>
      </w:r>
    </w:p>
    <w:p w:rsidR="001548F9" w:rsidRPr="007327EC" w:rsidRDefault="001548F9" w:rsidP="00F708AD">
      <w:pPr>
        <w:pStyle w:val="afa"/>
        <w:rPr>
          <w:rFonts w:ascii="Times New Roman" w:hAnsi="Times New Roman" w:cs="Times New Roman"/>
        </w:rPr>
      </w:pPr>
      <w:r w:rsidRPr="007327EC">
        <w:rPr>
          <w:rFonts w:ascii="Times New Roman" w:hAnsi="Times New Roman" w:cs="Times New Roman"/>
        </w:rPr>
        <w:t>2019</w:t>
      </w:r>
      <w:r w:rsidRPr="007327EC">
        <w:rPr>
          <w:rFonts w:ascii="Times New Roman" w:hAnsi="Times New Roman" w:cs="Times New Roman"/>
        </w:rPr>
        <w:t>年</w:t>
      </w:r>
      <w:r w:rsidRPr="007327EC">
        <w:rPr>
          <w:rFonts w:ascii="Times New Roman" w:hAnsi="Times New Roman" w:cs="Times New Roman"/>
        </w:rPr>
        <w:t>6</w:t>
      </w:r>
      <w:r w:rsidRPr="007327EC">
        <w:rPr>
          <w:rFonts w:ascii="Times New Roman" w:hAnsi="Times New Roman" w:cs="Times New Roman"/>
        </w:rPr>
        <w:t>月</w:t>
      </w:r>
      <w:r w:rsidRPr="007327EC">
        <w:rPr>
          <w:rFonts w:ascii="Times New Roman" w:hAnsi="Times New Roman" w:cs="Times New Roman"/>
        </w:rPr>
        <w:t>30</w:t>
      </w:r>
      <w:r w:rsidRPr="007327EC">
        <w:rPr>
          <w:rFonts w:ascii="Times New Roman" w:hAnsi="Times New Roman" w:cs="Times New Roman"/>
        </w:rPr>
        <w:t>日</w:t>
      </w: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644D15" w:rsidRPr="007327EC" w:rsidRDefault="00644D15" w:rsidP="006D141C">
      <w:pPr>
        <w:spacing w:line="360" w:lineRule="auto"/>
        <w:jc w:val="center"/>
        <w:rPr>
          <w:b/>
          <w:sz w:val="24"/>
        </w:rPr>
      </w:pPr>
    </w:p>
    <w:p w:rsidR="00644D15" w:rsidRPr="007327EC" w:rsidRDefault="00644D15" w:rsidP="006D141C">
      <w:pPr>
        <w:spacing w:line="360" w:lineRule="auto"/>
        <w:jc w:val="center"/>
        <w:rPr>
          <w:b/>
          <w:sz w:val="24"/>
        </w:rPr>
      </w:pPr>
    </w:p>
    <w:p w:rsidR="001548F9" w:rsidRPr="007327EC" w:rsidRDefault="001548F9" w:rsidP="006D141C">
      <w:pPr>
        <w:spacing w:line="360" w:lineRule="auto"/>
        <w:rPr>
          <w:b/>
          <w:sz w:val="24"/>
        </w:rPr>
      </w:pPr>
    </w:p>
    <w:p w:rsidR="001548F9" w:rsidRPr="007327EC" w:rsidRDefault="001548F9" w:rsidP="00F708AD">
      <w:pPr>
        <w:widowControl/>
        <w:spacing w:line="360" w:lineRule="auto"/>
        <w:ind w:firstLine="360"/>
        <w:jc w:val="center"/>
        <w:rPr>
          <w:rStyle w:val="af9"/>
          <w:sz w:val="30"/>
          <w:szCs w:val="21"/>
        </w:rPr>
      </w:pPr>
      <w:r w:rsidRPr="007327EC">
        <w:rPr>
          <w:rStyle w:val="af9"/>
          <w:sz w:val="30"/>
          <w:szCs w:val="21"/>
        </w:rPr>
        <w:t>基金管理人：博时基金管理有限公司</w:t>
      </w:r>
    </w:p>
    <w:p w:rsidR="001548F9" w:rsidRPr="007327EC" w:rsidRDefault="001548F9" w:rsidP="00F708AD">
      <w:pPr>
        <w:widowControl/>
        <w:spacing w:line="360" w:lineRule="auto"/>
        <w:ind w:firstLine="360"/>
        <w:jc w:val="center"/>
        <w:rPr>
          <w:rStyle w:val="af9"/>
          <w:sz w:val="30"/>
          <w:szCs w:val="21"/>
        </w:rPr>
      </w:pPr>
      <w:r w:rsidRPr="007327EC">
        <w:rPr>
          <w:rStyle w:val="af9"/>
          <w:sz w:val="30"/>
          <w:szCs w:val="21"/>
        </w:rPr>
        <w:t>基金托管人：中国建设银行股份有限公司</w:t>
      </w:r>
    </w:p>
    <w:p w:rsidR="001548F9" w:rsidRPr="007327EC" w:rsidRDefault="001548F9" w:rsidP="00F708AD">
      <w:pPr>
        <w:widowControl/>
        <w:spacing w:line="360" w:lineRule="auto"/>
        <w:ind w:firstLine="360"/>
        <w:jc w:val="center"/>
        <w:rPr>
          <w:rStyle w:val="af9"/>
          <w:sz w:val="30"/>
          <w:szCs w:val="21"/>
        </w:rPr>
      </w:pPr>
      <w:r w:rsidRPr="007327EC">
        <w:rPr>
          <w:rStyle w:val="af9"/>
          <w:sz w:val="30"/>
          <w:szCs w:val="21"/>
        </w:rPr>
        <w:t>报告送出日期：二〇一九年八月二十七日</w:t>
      </w:r>
    </w:p>
    <w:p w:rsidR="001548F9" w:rsidRPr="007327EC" w:rsidRDefault="001548F9" w:rsidP="00F708AD">
      <w:pPr>
        <w:widowControl/>
        <w:spacing w:line="360" w:lineRule="auto"/>
        <w:ind w:firstLine="360"/>
        <w:jc w:val="center"/>
        <w:rPr>
          <w:rStyle w:val="af9"/>
          <w:sz w:val="30"/>
          <w:szCs w:val="21"/>
        </w:rPr>
        <w:sectPr w:rsidR="001548F9" w:rsidRPr="007327EC" w:rsidSect="00BE0918">
          <w:headerReference w:type="default" r:id="rId9"/>
          <w:pgSz w:w="11926" w:h="15840"/>
          <w:pgMar w:top="1247" w:right="1134" w:bottom="1247" w:left="1134" w:header="851" w:footer="992" w:gutter="0"/>
          <w:cols w:space="720"/>
        </w:sectPr>
      </w:pPr>
    </w:p>
    <w:p w:rsidR="002E3B41" w:rsidRPr="007327EC" w:rsidRDefault="0054132A" w:rsidP="00C00325">
      <w:pPr>
        <w:pStyle w:val="1new"/>
        <w:ind w:firstLine="562"/>
        <w:rPr>
          <w:rFonts w:ascii="Times New Roman" w:hAnsi="Times New Roman" w:cs="Times New Roman"/>
        </w:rPr>
      </w:pPr>
      <w:bookmarkStart w:id="0" w:name="_Toc225498243"/>
      <w:bookmarkStart w:id="1" w:name="_Toc482092215"/>
      <w:bookmarkStart w:id="2" w:name="_Toc17127730"/>
      <w:r w:rsidRPr="007327EC">
        <w:rPr>
          <w:rFonts w:ascii="Times New Roman" w:hAnsi="Times New Roman" w:cs="Times New Roman"/>
          <w:b w:val="0"/>
        </w:rPr>
        <w:lastRenderedPageBreak/>
        <w:t>§</w:t>
      </w:r>
      <w:r w:rsidRPr="007327EC">
        <w:rPr>
          <w:rFonts w:ascii="Times New Roman" w:hAnsi="Times New Roman" w:cs="Times New Roman"/>
        </w:rPr>
        <w:t>1</w:t>
      </w:r>
      <w:r w:rsidR="00DF47CE" w:rsidRPr="007327EC">
        <w:rPr>
          <w:rFonts w:ascii="Times New Roman" w:hAnsi="Times New Roman" w:cs="Times New Roman"/>
        </w:rPr>
        <w:t xml:space="preserve"> </w:t>
      </w:r>
      <w:r w:rsidR="002E3B41" w:rsidRPr="007327EC">
        <w:rPr>
          <w:rFonts w:ascii="Times New Roman" w:hAnsi="Times New Roman" w:cs="Times New Roman"/>
        </w:rPr>
        <w:t>重要提示</w:t>
      </w:r>
      <w:bookmarkEnd w:id="0"/>
      <w:bookmarkEnd w:id="1"/>
      <w:bookmarkEnd w:id="2"/>
    </w:p>
    <w:p w:rsidR="004E37D0" w:rsidRPr="007327EC" w:rsidRDefault="00DD3CAF">
      <w:pPr>
        <w:pStyle w:val="XB"/>
        <w:rPr>
          <w:rFonts w:ascii="Times New Roman" w:hAnsi="Times New Roman"/>
          <w:color w:val="auto"/>
        </w:rPr>
      </w:pPr>
      <w:r w:rsidRPr="007327EC">
        <w:rPr>
          <w:rFonts w:ascii="Times New Roman" w:hAnsi="Times New Roman"/>
          <w:color w:val="auto"/>
        </w:rPr>
        <w:t>基金管理人的董事会、董事保证本报告所载资料不存在虚假记载、误导性陈述或重大遗漏，并对其内容的真实性、准确性和完整性承担个别及连带的法律责任。</w:t>
      </w:r>
      <w:proofErr w:type="gramStart"/>
      <w:r w:rsidRPr="007327EC">
        <w:rPr>
          <w:rFonts w:ascii="Times New Roman" w:hAnsi="Times New Roman"/>
          <w:color w:val="auto"/>
        </w:rPr>
        <w:t>本半年度</w:t>
      </w:r>
      <w:proofErr w:type="gramEnd"/>
      <w:r w:rsidRPr="007327EC">
        <w:rPr>
          <w:rFonts w:ascii="Times New Roman" w:hAnsi="Times New Roman"/>
          <w:color w:val="auto"/>
        </w:rPr>
        <w:t>报告已经三分之二以上独立董事签字同意，并由董事长签发。</w:t>
      </w:r>
      <w:r w:rsidRPr="007327EC">
        <w:rPr>
          <w:rFonts w:ascii="Times New Roman" w:hAnsi="Times New Roman"/>
          <w:color w:val="auto"/>
        </w:rPr>
        <w:t xml:space="preserve"> </w:t>
      </w:r>
    </w:p>
    <w:p w:rsidR="004E37D0" w:rsidRPr="007327EC" w:rsidRDefault="00DD3CAF">
      <w:pPr>
        <w:pStyle w:val="XB"/>
        <w:rPr>
          <w:rFonts w:ascii="Times New Roman" w:hAnsi="Times New Roman"/>
          <w:color w:val="auto"/>
        </w:rPr>
      </w:pPr>
      <w:r w:rsidRPr="007327EC">
        <w:rPr>
          <w:rFonts w:ascii="Times New Roman" w:hAnsi="Times New Roman"/>
          <w:color w:val="auto"/>
        </w:rPr>
        <w:t>基金托管人中国建设银行股份有限公司根据本基金合同规定，于</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8</w:t>
      </w:r>
      <w:r w:rsidRPr="007327EC">
        <w:rPr>
          <w:rFonts w:ascii="Times New Roman" w:hAnsi="Times New Roman"/>
          <w:color w:val="auto"/>
        </w:rPr>
        <w:t>月</w:t>
      </w:r>
      <w:r w:rsidRPr="007327EC">
        <w:rPr>
          <w:rFonts w:ascii="Times New Roman" w:hAnsi="Times New Roman"/>
          <w:color w:val="auto"/>
        </w:rPr>
        <w:t>26</w:t>
      </w:r>
      <w:r w:rsidRPr="007327EC">
        <w:rPr>
          <w:rFonts w:ascii="Times New Roman" w:hAnsi="Times New Roman"/>
          <w:color w:val="auto"/>
        </w:rPr>
        <w:t>日复核了本报告中的财务指标、净值表现、利润分配情况、财务会计报告、投资组合报告等内容，保证复核内容不存在虚假记载、误导性陈述或者重大遗漏。</w:t>
      </w:r>
      <w:r w:rsidRPr="007327EC">
        <w:rPr>
          <w:rFonts w:ascii="Times New Roman" w:hAnsi="Times New Roman"/>
          <w:color w:val="auto"/>
        </w:rPr>
        <w:t xml:space="preserve"> </w:t>
      </w:r>
    </w:p>
    <w:p w:rsidR="004E37D0" w:rsidRPr="007327EC" w:rsidRDefault="00DD3CAF">
      <w:pPr>
        <w:pStyle w:val="XB"/>
        <w:rPr>
          <w:rFonts w:ascii="Times New Roman" w:hAnsi="Times New Roman"/>
          <w:color w:val="auto"/>
        </w:rPr>
      </w:pPr>
      <w:r w:rsidRPr="007327EC">
        <w:rPr>
          <w:rFonts w:ascii="Times New Roman" w:hAnsi="Times New Roman"/>
          <w:color w:val="auto"/>
        </w:rPr>
        <w:t>基金管理人承诺以诚实信用、勤勉尽责的原则管理和运用基金资产，但不保证基金一定盈利。</w:t>
      </w:r>
      <w:r w:rsidRPr="007327EC">
        <w:rPr>
          <w:rFonts w:ascii="Times New Roman" w:hAnsi="Times New Roman"/>
          <w:color w:val="auto"/>
        </w:rPr>
        <w:t xml:space="preserve"> </w:t>
      </w:r>
    </w:p>
    <w:p w:rsidR="004E37D0" w:rsidRDefault="00DD3CAF">
      <w:pPr>
        <w:pStyle w:val="XB"/>
        <w:rPr>
          <w:rFonts w:ascii="Times New Roman" w:hAnsi="Times New Roman" w:hint="eastAsia"/>
          <w:color w:val="auto"/>
        </w:rPr>
      </w:pPr>
      <w:r w:rsidRPr="007327EC">
        <w:rPr>
          <w:rFonts w:ascii="Times New Roman" w:hAnsi="Times New Roman"/>
          <w:color w:val="auto"/>
        </w:rPr>
        <w:t>基金的过往业绩并不代表其未来表现。投资有风险，投资者在</w:t>
      </w:r>
      <w:proofErr w:type="gramStart"/>
      <w:r w:rsidRPr="007327EC">
        <w:rPr>
          <w:rFonts w:ascii="Times New Roman" w:hAnsi="Times New Roman"/>
          <w:color w:val="auto"/>
        </w:rPr>
        <w:t>作出</w:t>
      </w:r>
      <w:proofErr w:type="gramEnd"/>
      <w:r w:rsidRPr="007327EC">
        <w:rPr>
          <w:rFonts w:ascii="Times New Roman" w:hAnsi="Times New Roman"/>
          <w:color w:val="auto"/>
        </w:rPr>
        <w:t>投资决策前应仔细阅读本基金的招募说明书及其更新。</w:t>
      </w:r>
      <w:r w:rsidRPr="007327EC">
        <w:rPr>
          <w:rFonts w:ascii="Times New Roman" w:hAnsi="Times New Roman"/>
          <w:color w:val="auto"/>
        </w:rPr>
        <w:t xml:space="preserve"> </w:t>
      </w:r>
    </w:p>
    <w:p w:rsidR="00C00325" w:rsidRDefault="00C00325" w:rsidP="00C00325">
      <w:pPr>
        <w:pStyle w:val="XB"/>
      </w:pPr>
      <w:proofErr w:type="gramStart"/>
      <w:r>
        <w:rPr>
          <w:rFonts w:hint="eastAsia"/>
          <w:color w:val="0D0D0D"/>
          <w:kern w:val="0"/>
        </w:rPr>
        <w:t>本半年度</w:t>
      </w:r>
      <w:proofErr w:type="gramEnd"/>
      <w:r>
        <w:rPr>
          <w:rFonts w:hint="eastAsia"/>
          <w:color w:val="0D0D0D"/>
          <w:kern w:val="0"/>
        </w:rPr>
        <w:t>报告摘要摘自半年度报告正文，投资者欲了解详细内容，应阅读半年度报告正文。</w:t>
      </w:r>
    </w:p>
    <w:p w:rsidR="004E37D0" w:rsidRPr="007327EC" w:rsidRDefault="00DD3CAF">
      <w:pPr>
        <w:pStyle w:val="XB"/>
        <w:rPr>
          <w:rFonts w:ascii="Times New Roman" w:hAnsi="Times New Roman"/>
          <w:color w:val="auto"/>
        </w:rPr>
      </w:pPr>
      <w:r w:rsidRPr="007327EC">
        <w:rPr>
          <w:rFonts w:ascii="Times New Roman" w:hAnsi="Times New Roman"/>
          <w:color w:val="auto"/>
        </w:rPr>
        <w:t>本报告中财务资料未经审计。</w:t>
      </w:r>
      <w:r w:rsidRPr="007327EC">
        <w:rPr>
          <w:rFonts w:ascii="Times New Roman" w:hAnsi="Times New Roman"/>
          <w:color w:val="auto"/>
        </w:rPr>
        <w:t xml:space="preserve"> </w:t>
      </w:r>
    </w:p>
    <w:p w:rsidR="002E3B41" w:rsidRPr="007327EC" w:rsidRDefault="002E3B41" w:rsidP="007A54E1">
      <w:pPr>
        <w:pStyle w:val="XB"/>
        <w:rPr>
          <w:rFonts w:ascii="Times New Roman" w:hAnsi="Times New Roman"/>
          <w:color w:val="auto"/>
        </w:rPr>
      </w:pPr>
      <w:r w:rsidRPr="007327EC">
        <w:rPr>
          <w:rFonts w:ascii="Times New Roman" w:hAnsi="Times New Roman"/>
          <w:color w:val="auto"/>
        </w:rPr>
        <w:t>本报告期自</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1</w:t>
      </w:r>
      <w:r w:rsidRPr="007327EC">
        <w:rPr>
          <w:rFonts w:ascii="Times New Roman" w:hAnsi="Times New Roman"/>
          <w:color w:val="auto"/>
        </w:rPr>
        <w:t>月</w:t>
      </w:r>
      <w:r w:rsidRPr="007327EC">
        <w:rPr>
          <w:rFonts w:ascii="Times New Roman" w:hAnsi="Times New Roman"/>
          <w:color w:val="auto"/>
        </w:rPr>
        <w:t>1</w:t>
      </w:r>
      <w:r w:rsidRPr="007327EC">
        <w:rPr>
          <w:rFonts w:ascii="Times New Roman" w:hAnsi="Times New Roman"/>
          <w:color w:val="auto"/>
        </w:rPr>
        <w:t>日起至</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日止。</w:t>
      </w:r>
    </w:p>
    <w:p w:rsidR="002E3B41" w:rsidRDefault="002E3B41" w:rsidP="00C00325">
      <w:pPr>
        <w:pStyle w:val="23"/>
        <w:rPr>
          <w:rFonts w:ascii="Times New Roman" w:hAnsi="Times New Roman" w:cs="Times New Roman" w:hint="eastAsia"/>
        </w:rPr>
      </w:pPr>
      <w:r w:rsidRPr="007327EC">
        <w:rPr>
          <w:rFonts w:ascii="Times New Roman" w:hAnsi="Times New Roman" w:cs="Times New Roman"/>
        </w:rPr>
        <w:br w:type="page"/>
      </w:r>
    </w:p>
    <w:p w:rsidR="001548F9" w:rsidRPr="007327EC" w:rsidRDefault="0054132A" w:rsidP="007D508A">
      <w:pPr>
        <w:pStyle w:val="1new"/>
        <w:rPr>
          <w:rStyle w:val="2CharCharChar"/>
          <w:rFonts w:ascii="Times New Roman" w:hAnsi="Times New Roman" w:cs="Times New Roman"/>
          <w:b/>
        </w:rPr>
      </w:pPr>
      <w:bookmarkStart w:id="3" w:name="_Toc225498244"/>
      <w:bookmarkStart w:id="4" w:name="_Toc482092218"/>
      <w:bookmarkStart w:id="5" w:name="_Toc17127733"/>
      <w:r w:rsidRPr="007327EC">
        <w:rPr>
          <w:rStyle w:val="2CharCharChar"/>
          <w:rFonts w:ascii="Times New Roman" w:hAnsi="Times New Roman" w:cs="Times New Roman"/>
          <w:b/>
        </w:rPr>
        <w:lastRenderedPageBreak/>
        <w:t>§2</w:t>
      </w:r>
      <w:r w:rsidR="007A54E1"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基金简介</w:t>
      </w:r>
      <w:bookmarkEnd w:id="3"/>
      <w:bookmarkEnd w:id="4"/>
      <w:bookmarkEnd w:id="5"/>
    </w:p>
    <w:p w:rsidR="001548F9" w:rsidRPr="007327EC" w:rsidRDefault="00B33AA5" w:rsidP="007A54E1">
      <w:pPr>
        <w:pStyle w:val="23"/>
        <w:rPr>
          <w:rFonts w:ascii="Times New Roman" w:hAnsi="Times New Roman" w:cs="Times New Roman"/>
        </w:rPr>
      </w:pPr>
      <w:bookmarkStart w:id="6" w:name="_Toc390421229"/>
      <w:bookmarkStart w:id="7" w:name="_Toc482092219"/>
      <w:bookmarkStart w:id="8" w:name="_Toc17127734"/>
      <w:r w:rsidRPr="007327EC">
        <w:rPr>
          <w:rFonts w:ascii="Times New Roman" w:hAnsi="Times New Roman" w:cs="Times New Roman"/>
          <w:kern w:val="0"/>
        </w:rPr>
        <w:t xml:space="preserve">2.1 </w:t>
      </w:r>
      <w:r w:rsidR="001548F9" w:rsidRPr="007327EC">
        <w:rPr>
          <w:rFonts w:ascii="Times New Roman" w:hAnsi="Times New Roman" w:cs="Times New Roman"/>
        </w:rPr>
        <w:t>基金基本情况</w:t>
      </w:r>
      <w:bookmarkEnd w:id="6"/>
      <w:bookmarkEnd w:id="7"/>
      <w:bookmarkEnd w:id="8"/>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7327EC" w:rsidTr="0036779F">
        <w:trPr>
          <w:jc w:val="center"/>
        </w:trPr>
        <w:tc>
          <w:tcPr>
            <w:tcW w:w="3555" w:type="dxa"/>
            <w:vAlign w:val="center"/>
          </w:tcPr>
          <w:p w:rsidR="001548F9" w:rsidRPr="007327EC" w:rsidRDefault="001548F9" w:rsidP="0036779F">
            <w:pPr>
              <w:rPr>
                <w:kern w:val="0"/>
                <w:szCs w:val="21"/>
              </w:rPr>
            </w:pPr>
            <w:r w:rsidRPr="007327EC">
              <w:rPr>
                <w:szCs w:val="21"/>
              </w:rPr>
              <w:t>基金简称</w:t>
            </w:r>
          </w:p>
        </w:tc>
        <w:tc>
          <w:tcPr>
            <w:tcW w:w="6084" w:type="dxa"/>
            <w:vAlign w:val="center"/>
          </w:tcPr>
          <w:p w:rsidR="001548F9" w:rsidRPr="007327EC" w:rsidRDefault="001548F9" w:rsidP="0036779F">
            <w:pPr>
              <w:jc w:val="left"/>
              <w:rPr>
                <w:szCs w:val="21"/>
              </w:rPr>
            </w:pPr>
            <w:r w:rsidRPr="007327EC">
              <w:rPr>
                <w:szCs w:val="21"/>
              </w:rPr>
              <w:t>博时</w:t>
            </w:r>
            <w:proofErr w:type="gramStart"/>
            <w:r w:rsidRPr="007327EC">
              <w:rPr>
                <w:szCs w:val="21"/>
              </w:rPr>
              <w:t>上证超大盘</w:t>
            </w:r>
            <w:proofErr w:type="gramEnd"/>
            <w:r w:rsidRPr="007327EC">
              <w:rPr>
                <w:szCs w:val="21"/>
              </w:rPr>
              <w:t>ETF</w:t>
            </w:r>
            <w:r w:rsidRPr="007327EC">
              <w:rPr>
                <w:szCs w:val="21"/>
              </w:rPr>
              <w:t>联接</w:t>
            </w:r>
          </w:p>
        </w:tc>
      </w:tr>
      <w:tr w:rsidR="001548F9" w:rsidRPr="007327EC" w:rsidTr="0036779F">
        <w:trPr>
          <w:jc w:val="center"/>
        </w:trPr>
        <w:tc>
          <w:tcPr>
            <w:tcW w:w="3555" w:type="dxa"/>
            <w:vAlign w:val="center"/>
          </w:tcPr>
          <w:p w:rsidR="001548F9" w:rsidRPr="007327EC" w:rsidRDefault="001548F9" w:rsidP="0036779F">
            <w:pPr>
              <w:rPr>
                <w:kern w:val="0"/>
                <w:szCs w:val="21"/>
              </w:rPr>
            </w:pPr>
            <w:r w:rsidRPr="007327EC">
              <w:rPr>
                <w:szCs w:val="21"/>
              </w:rPr>
              <w:t>基金主代码</w:t>
            </w:r>
          </w:p>
        </w:tc>
        <w:tc>
          <w:tcPr>
            <w:tcW w:w="6084" w:type="dxa"/>
            <w:vAlign w:val="center"/>
          </w:tcPr>
          <w:p w:rsidR="001548F9" w:rsidRPr="007327EC" w:rsidRDefault="001548F9" w:rsidP="0036779F">
            <w:pPr>
              <w:jc w:val="left"/>
              <w:rPr>
                <w:szCs w:val="21"/>
              </w:rPr>
            </w:pPr>
            <w:r w:rsidRPr="007327EC">
              <w:rPr>
                <w:szCs w:val="21"/>
              </w:rPr>
              <w:t>050013</w:t>
            </w:r>
          </w:p>
        </w:tc>
      </w:tr>
      <w:tr w:rsidR="00387D43" w:rsidRPr="007327EC" w:rsidTr="0036779F">
        <w:trPr>
          <w:jc w:val="center"/>
        </w:trPr>
        <w:tc>
          <w:tcPr>
            <w:tcW w:w="3555" w:type="dxa"/>
            <w:vAlign w:val="center"/>
          </w:tcPr>
          <w:p w:rsidR="00387D43" w:rsidRPr="007327EC" w:rsidRDefault="00387D43" w:rsidP="0036779F">
            <w:pPr>
              <w:rPr>
                <w:szCs w:val="21"/>
              </w:rPr>
            </w:pPr>
            <w:r w:rsidRPr="007327EC">
              <w:rPr>
                <w:kern w:val="0"/>
                <w:szCs w:val="21"/>
              </w:rPr>
              <w:t>交易代码</w:t>
            </w:r>
          </w:p>
        </w:tc>
        <w:tc>
          <w:tcPr>
            <w:tcW w:w="6084" w:type="dxa"/>
            <w:vAlign w:val="center"/>
          </w:tcPr>
          <w:p w:rsidR="00387D43" w:rsidRPr="007327EC" w:rsidRDefault="00387D43" w:rsidP="0036779F">
            <w:pPr>
              <w:jc w:val="left"/>
              <w:rPr>
                <w:szCs w:val="21"/>
              </w:rPr>
            </w:pPr>
            <w:r w:rsidRPr="007327EC">
              <w:rPr>
                <w:szCs w:val="21"/>
              </w:rPr>
              <w:t>050013</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基金运作方式</w:t>
            </w:r>
          </w:p>
        </w:tc>
        <w:tc>
          <w:tcPr>
            <w:tcW w:w="6084" w:type="dxa"/>
            <w:vAlign w:val="center"/>
          </w:tcPr>
          <w:p w:rsidR="00387D43" w:rsidRPr="007327EC" w:rsidRDefault="00387D43" w:rsidP="0036779F">
            <w:pPr>
              <w:jc w:val="left"/>
              <w:rPr>
                <w:szCs w:val="21"/>
              </w:rPr>
            </w:pPr>
            <w:r w:rsidRPr="007327EC">
              <w:rPr>
                <w:szCs w:val="21"/>
              </w:rPr>
              <w:t>交易型开放式指数基金的联接基金</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基金合同生效日</w:t>
            </w:r>
          </w:p>
        </w:tc>
        <w:tc>
          <w:tcPr>
            <w:tcW w:w="6084" w:type="dxa"/>
            <w:vAlign w:val="center"/>
          </w:tcPr>
          <w:p w:rsidR="00387D43" w:rsidRPr="007327EC" w:rsidRDefault="00387D43" w:rsidP="0036779F">
            <w:pPr>
              <w:jc w:val="left"/>
              <w:rPr>
                <w:szCs w:val="21"/>
              </w:rPr>
            </w:pPr>
            <w:r w:rsidRPr="007327EC">
              <w:rPr>
                <w:szCs w:val="21"/>
              </w:rPr>
              <w:t>2009</w:t>
            </w:r>
            <w:r w:rsidRPr="007327EC">
              <w:rPr>
                <w:szCs w:val="21"/>
              </w:rPr>
              <w:t>年</w:t>
            </w:r>
            <w:r w:rsidRPr="007327EC">
              <w:rPr>
                <w:szCs w:val="21"/>
              </w:rPr>
              <w:t>12</w:t>
            </w:r>
            <w:r w:rsidRPr="007327EC">
              <w:rPr>
                <w:szCs w:val="21"/>
              </w:rPr>
              <w:t>月</w:t>
            </w:r>
            <w:r w:rsidRPr="007327EC">
              <w:rPr>
                <w:szCs w:val="21"/>
              </w:rPr>
              <w:t>29</w:t>
            </w:r>
            <w:r w:rsidRPr="007327EC">
              <w:rPr>
                <w:szCs w:val="21"/>
              </w:rPr>
              <w:t>日</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基金管理人</w:t>
            </w:r>
          </w:p>
        </w:tc>
        <w:tc>
          <w:tcPr>
            <w:tcW w:w="6084" w:type="dxa"/>
            <w:vAlign w:val="center"/>
          </w:tcPr>
          <w:p w:rsidR="00387D43" w:rsidRPr="007327EC" w:rsidRDefault="00387D43" w:rsidP="0036779F">
            <w:pPr>
              <w:jc w:val="left"/>
              <w:rPr>
                <w:szCs w:val="21"/>
              </w:rPr>
            </w:pPr>
            <w:r w:rsidRPr="007327EC">
              <w:rPr>
                <w:szCs w:val="21"/>
              </w:rPr>
              <w:t>博时基金管理有限公司</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基金托管人</w:t>
            </w:r>
          </w:p>
        </w:tc>
        <w:tc>
          <w:tcPr>
            <w:tcW w:w="6084" w:type="dxa"/>
            <w:vAlign w:val="center"/>
          </w:tcPr>
          <w:p w:rsidR="00387D43" w:rsidRPr="007327EC" w:rsidRDefault="00387D43" w:rsidP="0036779F">
            <w:pPr>
              <w:jc w:val="left"/>
              <w:rPr>
                <w:szCs w:val="21"/>
              </w:rPr>
            </w:pPr>
            <w:r w:rsidRPr="007327EC">
              <w:rPr>
                <w:szCs w:val="21"/>
              </w:rPr>
              <w:t>中国建设银行股份有限公司</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报告期末基金份额总额</w:t>
            </w:r>
          </w:p>
        </w:tc>
        <w:tc>
          <w:tcPr>
            <w:tcW w:w="6084" w:type="dxa"/>
            <w:vAlign w:val="center"/>
          </w:tcPr>
          <w:p w:rsidR="00387D43" w:rsidRPr="007327EC" w:rsidRDefault="00387D43" w:rsidP="0036779F">
            <w:pPr>
              <w:jc w:val="left"/>
              <w:rPr>
                <w:szCs w:val="21"/>
              </w:rPr>
            </w:pPr>
            <w:r w:rsidRPr="007327EC">
              <w:rPr>
                <w:szCs w:val="21"/>
              </w:rPr>
              <w:t>170,386,688.03</w:t>
            </w:r>
            <w:r w:rsidRPr="007327EC">
              <w:rPr>
                <w:szCs w:val="21"/>
              </w:rPr>
              <w:t>份</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基金合同存续期</w:t>
            </w:r>
          </w:p>
        </w:tc>
        <w:tc>
          <w:tcPr>
            <w:tcW w:w="6084" w:type="dxa"/>
            <w:vAlign w:val="center"/>
          </w:tcPr>
          <w:p w:rsidR="00387D43" w:rsidRPr="007327EC" w:rsidRDefault="00387D43" w:rsidP="0036779F">
            <w:pPr>
              <w:jc w:val="left"/>
              <w:rPr>
                <w:szCs w:val="21"/>
              </w:rPr>
            </w:pPr>
            <w:r w:rsidRPr="007327EC">
              <w:rPr>
                <w:szCs w:val="21"/>
              </w:rPr>
              <w:t>不定期</w:t>
            </w:r>
          </w:p>
        </w:tc>
      </w:tr>
    </w:tbl>
    <w:p w:rsidR="007D33E1" w:rsidRPr="007327EC" w:rsidRDefault="007D33E1" w:rsidP="007A54E1">
      <w:pPr>
        <w:pStyle w:val="33"/>
        <w:rPr>
          <w:rFonts w:ascii="Times New Roman" w:hAnsi="Times New Roman" w:cs="Times New Roman"/>
        </w:rPr>
      </w:pPr>
      <w:bookmarkStart w:id="9" w:name="_Toc482092220"/>
      <w:r w:rsidRPr="007327EC">
        <w:rPr>
          <w:rFonts w:ascii="Times New Roman" w:hAnsi="Times New Roman" w:cs="Times New Roman"/>
        </w:rPr>
        <w:t xml:space="preserve">2.1.1 </w:t>
      </w:r>
      <w:r w:rsidRPr="007327EC">
        <w:rPr>
          <w:rFonts w:ascii="Times New Roman" w:hAnsi="Times New Roman" w:cs="Times New Roman"/>
        </w:rPr>
        <w:t>目标基金基本情况</w:t>
      </w:r>
      <w:bookmarkEnd w:id="9"/>
    </w:p>
    <w:tbl>
      <w:tblPr>
        <w:tblW w:w="9639" w:type="dxa"/>
        <w:jc w:val="center"/>
        <w:tblLayout w:type="fixed"/>
        <w:tblLook w:val="0000" w:firstRow="0" w:lastRow="0" w:firstColumn="0" w:lastColumn="0" w:noHBand="0" w:noVBand="0"/>
      </w:tblPr>
      <w:tblGrid>
        <w:gridCol w:w="3574"/>
        <w:gridCol w:w="6065"/>
      </w:tblGrid>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基金名称</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上证超级大盘交易型开放式指数证券投资基金</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基金主代码</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510020</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基金运作方式</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交易型开放式指数基金</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基金合同生效日</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2009</w:t>
            </w:r>
            <w:r w:rsidRPr="007327EC">
              <w:rPr>
                <w:szCs w:val="21"/>
              </w:rPr>
              <w:t>年</w:t>
            </w:r>
            <w:r w:rsidRPr="007327EC">
              <w:rPr>
                <w:szCs w:val="21"/>
              </w:rPr>
              <w:t>12</w:t>
            </w:r>
            <w:r w:rsidRPr="007327EC">
              <w:rPr>
                <w:szCs w:val="21"/>
              </w:rPr>
              <w:t>月</w:t>
            </w:r>
            <w:r w:rsidRPr="007327EC">
              <w:rPr>
                <w:szCs w:val="21"/>
              </w:rPr>
              <w:t>29</w:t>
            </w:r>
            <w:r w:rsidRPr="007327EC">
              <w:rPr>
                <w:szCs w:val="21"/>
              </w:rPr>
              <w:t>日</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基金份额上市的证券交易所</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上海证券交易所</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上市日期</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2010</w:t>
            </w:r>
            <w:r w:rsidRPr="007327EC">
              <w:rPr>
                <w:szCs w:val="21"/>
              </w:rPr>
              <w:t>年</w:t>
            </w:r>
            <w:r w:rsidRPr="007327EC">
              <w:rPr>
                <w:szCs w:val="21"/>
              </w:rPr>
              <w:t>3</w:t>
            </w:r>
            <w:r w:rsidRPr="007327EC">
              <w:rPr>
                <w:szCs w:val="21"/>
              </w:rPr>
              <w:t>月</w:t>
            </w:r>
            <w:r w:rsidRPr="007327EC">
              <w:rPr>
                <w:szCs w:val="21"/>
              </w:rPr>
              <w:t>19</w:t>
            </w:r>
            <w:r w:rsidRPr="007327EC">
              <w:rPr>
                <w:szCs w:val="21"/>
              </w:rPr>
              <w:t>日</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基金管理人名称</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博时基金管理有限公司</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基金托管人名称</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中国建设银行股份有限公司</w:t>
            </w:r>
          </w:p>
        </w:tc>
      </w:tr>
    </w:tbl>
    <w:p w:rsidR="001548F9" w:rsidRPr="007327EC" w:rsidRDefault="001548F9" w:rsidP="007A54E1">
      <w:pPr>
        <w:pStyle w:val="23"/>
        <w:rPr>
          <w:rFonts w:ascii="Times New Roman" w:hAnsi="Times New Roman" w:cs="Times New Roman"/>
        </w:rPr>
      </w:pPr>
      <w:bookmarkStart w:id="10" w:name="_Toc390421230"/>
      <w:bookmarkStart w:id="11" w:name="_Toc482092221"/>
      <w:bookmarkStart w:id="12" w:name="_Toc17127735"/>
      <w:r w:rsidRPr="007327EC">
        <w:rPr>
          <w:rFonts w:ascii="Times New Roman" w:hAnsi="Times New Roman" w:cs="Times New Roman"/>
        </w:rPr>
        <w:t xml:space="preserve">2.2 </w:t>
      </w:r>
      <w:r w:rsidRPr="007327EC">
        <w:rPr>
          <w:rFonts w:ascii="Times New Roman" w:hAnsi="Times New Roman" w:cs="Times New Roman"/>
        </w:rPr>
        <w:t>基金产品说明</w:t>
      </w:r>
      <w:bookmarkEnd w:id="10"/>
      <w:bookmarkEnd w:id="11"/>
      <w:bookmarkEnd w:id="12"/>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3"/>
        <w:gridCol w:w="7356"/>
      </w:tblGrid>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投资目标</w:t>
            </w:r>
          </w:p>
        </w:tc>
        <w:tc>
          <w:tcPr>
            <w:tcW w:w="7356" w:type="dxa"/>
            <w:vAlign w:val="center"/>
          </w:tcPr>
          <w:p w:rsidR="001548F9" w:rsidRPr="007327EC" w:rsidRDefault="001548F9" w:rsidP="0036779F">
            <w:pPr>
              <w:jc w:val="left"/>
              <w:rPr>
                <w:szCs w:val="21"/>
              </w:rPr>
            </w:pPr>
            <w:r w:rsidRPr="007327EC">
              <w:rPr>
                <w:szCs w:val="21"/>
              </w:rPr>
              <w:t>通过主要投资于上证超级大盘交易型开放式指数证券投资基金，紧密跟踪标的指数即上证超级大盘指数的表现，追求跟踪偏离度和跟踪误差的最小化。</w:t>
            </w:r>
          </w:p>
        </w:tc>
      </w:tr>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投资策略</w:t>
            </w:r>
          </w:p>
        </w:tc>
        <w:tc>
          <w:tcPr>
            <w:tcW w:w="7356" w:type="dxa"/>
            <w:vAlign w:val="center"/>
          </w:tcPr>
          <w:p w:rsidR="001548F9" w:rsidRPr="007327EC" w:rsidRDefault="001548F9" w:rsidP="0036779F">
            <w:pPr>
              <w:jc w:val="left"/>
              <w:rPr>
                <w:szCs w:val="21"/>
              </w:rPr>
            </w:pPr>
            <w:r w:rsidRPr="007327EC">
              <w:rPr>
                <w:szCs w:val="21"/>
              </w:rPr>
              <w:t>本基金通过主要投资于上证超级大盘交易型开放式指数证券投资基金，标的指数即上证超级大盘指数成份股和备选成份股等，新股、债券以及中国证监会允许基金投资的其他证券品种，紧密跟踪标的指数的表现，以期获得标的指数所表征的市场组合所代表的市场平均水平的投资收益。</w:t>
            </w:r>
          </w:p>
        </w:tc>
      </w:tr>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业绩比较基准</w:t>
            </w:r>
          </w:p>
        </w:tc>
        <w:tc>
          <w:tcPr>
            <w:tcW w:w="7356" w:type="dxa"/>
            <w:vAlign w:val="center"/>
          </w:tcPr>
          <w:p w:rsidR="001548F9" w:rsidRPr="007327EC" w:rsidRDefault="001548F9" w:rsidP="0036779F">
            <w:pPr>
              <w:jc w:val="left"/>
              <w:rPr>
                <w:szCs w:val="21"/>
              </w:rPr>
            </w:pPr>
            <w:r w:rsidRPr="007327EC">
              <w:rPr>
                <w:szCs w:val="21"/>
              </w:rPr>
              <w:t>上证超级大盘指数收益率</w:t>
            </w:r>
            <w:r w:rsidRPr="007327EC">
              <w:rPr>
                <w:szCs w:val="21"/>
              </w:rPr>
              <w:t>X95%+</w:t>
            </w:r>
            <w:r w:rsidRPr="007327EC">
              <w:rPr>
                <w:szCs w:val="21"/>
              </w:rPr>
              <w:t>银行活期存款税后利率</w:t>
            </w:r>
            <w:r w:rsidRPr="007327EC">
              <w:rPr>
                <w:szCs w:val="21"/>
              </w:rPr>
              <w:t>X5%</w:t>
            </w:r>
            <w:r w:rsidR="008454B9" w:rsidRPr="007327EC">
              <w:rPr>
                <w:rFonts w:hint="eastAsia"/>
                <w:szCs w:val="21"/>
              </w:rPr>
              <w:t>。</w:t>
            </w:r>
          </w:p>
        </w:tc>
      </w:tr>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风险收益特征</w:t>
            </w:r>
          </w:p>
        </w:tc>
        <w:tc>
          <w:tcPr>
            <w:tcW w:w="7356" w:type="dxa"/>
            <w:vAlign w:val="center"/>
          </w:tcPr>
          <w:p w:rsidR="004E37D0" w:rsidRPr="007327EC" w:rsidRDefault="00DD3CAF" w:rsidP="0036779F">
            <w:pPr>
              <w:jc w:val="left"/>
              <w:rPr>
                <w:szCs w:val="21"/>
              </w:rPr>
            </w:pPr>
            <w:r w:rsidRPr="007327EC">
              <w:rPr>
                <w:szCs w:val="21"/>
              </w:rPr>
              <w:t>本基金属于股票型基金，其预期收益及风险水平高于混合基金、债券基金与货币市场基金，属于高风险高收益的开放式基金。</w:t>
            </w:r>
          </w:p>
          <w:p w:rsidR="001548F9" w:rsidRPr="007327EC" w:rsidRDefault="001548F9" w:rsidP="0036779F">
            <w:pPr>
              <w:jc w:val="left"/>
              <w:rPr>
                <w:szCs w:val="21"/>
              </w:rPr>
            </w:pPr>
            <w:r w:rsidRPr="007327EC">
              <w:rPr>
                <w:szCs w:val="21"/>
              </w:rPr>
              <w:t>本基金为被动式投资的股票</w:t>
            </w:r>
            <w:proofErr w:type="gramStart"/>
            <w:r w:rsidRPr="007327EC">
              <w:rPr>
                <w:szCs w:val="21"/>
              </w:rPr>
              <w:t>型指数</w:t>
            </w:r>
            <w:proofErr w:type="gramEnd"/>
            <w:r w:rsidRPr="007327EC">
              <w:rPr>
                <w:szCs w:val="21"/>
              </w:rPr>
              <w:t>基金，跟踪上证超级大盘指数，其风险收益特征与标的指数所表征的市场组合的风险收益特征相似。</w:t>
            </w:r>
          </w:p>
        </w:tc>
      </w:tr>
    </w:tbl>
    <w:p w:rsidR="007D33E1" w:rsidRPr="007327EC" w:rsidRDefault="007D33E1" w:rsidP="00DF47CE">
      <w:pPr>
        <w:pStyle w:val="33"/>
        <w:rPr>
          <w:rFonts w:ascii="Times New Roman" w:hAnsi="Times New Roman" w:cs="Times New Roman"/>
        </w:rPr>
      </w:pPr>
      <w:bookmarkStart w:id="13" w:name="_Toc482092222"/>
      <w:r w:rsidRPr="007327EC">
        <w:rPr>
          <w:rFonts w:ascii="Times New Roman" w:hAnsi="Times New Roman" w:cs="Times New Roman"/>
        </w:rPr>
        <w:t xml:space="preserve">2.2.1 </w:t>
      </w:r>
      <w:r w:rsidRPr="007327EC">
        <w:rPr>
          <w:rFonts w:ascii="Times New Roman" w:hAnsi="Times New Roman" w:cs="Times New Roman"/>
        </w:rPr>
        <w:t>目标基金产品说明</w:t>
      </w:r>
      <w:bookmarkEnd w:id="13"/>
    </w:p>
    <w:tbl>
      <w:tblPr>
        <w:tblW w:w="9639" w:type="dxa"/>
        <w:jc w:val="center"/>
        <w:tblLayout w:type="fixed"/>
        <w:tblLook w:val="0000" w:firstRow="0" w:lastRow="0" w:firstColumn="0" w:lastColumn="0" w:noHBand="0" w:noVBand="0"/>
      </w:tblPr>
      <w:tblGrid>
        <w:gridCol w:w="2283"/>
        <w:gridCol w:w="7356"/>
      </w:tblGrid>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投资目标</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紧密跟踪标的指数，追求跟踪偏离度和跟踪误差的最小化。</w:t>
            </w:r>
          </w:p>
        </w:tc>
      </w:tr>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投资策略</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本基金主要采取完全复制法，即完全按照标的指数的成份</w:t>
            </w:r>
            <w:proofErr w:type="gramStart"/>
            <w:r w:rsidRPr="007327EC">
              <w:rPr>
                <w:szCs w:val="21"/>
              </w:rPr>
              <w:t>股组成</w:t>
            </w:r>
            <w:proofErr w:type="gramEnd"/>
            <w:r w:rsidRPr="007327EC">
              <w:rPr>
                <w:szCs w:val="21"/>
              </w:rPr>
              <w:t>及其权重构建基金股票投资组合，并根据标的指数成份股及其权重的变动而进行相应的调整。</w:t>
            </w:r>
          </w:p>
        </w:tc>
      </w:tr>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业绩比较基准</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上证超级大盘指数（价格指数）。</w:t>
            </w:r>
          </w:p>
        </w:tc>
      </w:tr>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风险收益特征</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本基金属于股票型基金，其预期收益及风险水平高于混合基金、债券基金与货币市场基金，属于高风险高收益的开放式基金。</w:t>
            </w:r>
            <w:r w:rsidRPr="007327EC">
              <w:rPr>
                <w:szCs w:val="21"/>
              </w:rPr>
              <w:t xml:space="preserve"> </w:t>
            </w:r>
            <w:r w:rsidRPr="007327EC">
              <w:rPr>
                <w:szCs w:val="21"/>
              </w:rPr>
              <w:t>本基金为被动式投资的股票</w:t>
            </w:r>
            <w:proofErr w:type="gramStart"/>
            <w:r w:rsidRPr="007327EC">
              <w:rPr>
                <w:szCs w:val="21"/>
              </w:rPr>
              <w:t>型指数</w:t>
            </w:r>
            <w:proofErr w:type="gramEnd"/>
            <w:r w:rsidRPr="007327EC">
              <w:rPr>
                <w:szCs w:val="21"/>
              </w:rPr>
              <w:t>基金，主要采用完全复制策略，跟踪上证超级大盘指数，其风险收益特征与标的指数所表征的市场组合的风险收益特征相似。</w:t>
            </w:r>
          </w:p>
        </w:tc>
      </w:tr>
    </w:tbl>
    <w:p w:rsidR="001548F9" w:rsidRPr="007327EC" w:rsidRDefault="001548F9" w:rsidP="007A54E1">
      <w:pPr>
        <w:pStyle w:val="23"/>
        <w:rPr>
          <w:rFonts w:ascii="Times New Roman" w:hAnsi="Times New Roman" w:cs="Times New Roman"/>
        </w:rPr>
      </w:pPr>
      <w:bookmarkStart w:id="14" w:name="_Toc225498247"/>
      <w:bookmarkStart w:id="15" w:name="_Toc390421231"/>
      <w:bookmarkStart w:id="16" w:name="_Toc482092223"/>
      <w:bookmarkStart w:id="17" w:name="_Toc17127736"/>
      <w:r w:rsidRPr="007327EC">
        <w:rPr>
          <w:rFonts w:ascii="Times New Roman" w:hAnsi="Times New Roman" w:cs="Times New Roman"/>
        </w:rPr>
        <w:lastRenderedPageBreak/>
        <w:t xml:space="preserve">2.3 </w:t>
      </w:r>
      <w:r w:rsidRPr="007327EC">
        <w:rPr>
          <w:rFonts w:ascii="Times New Roman" w:hAnsi="Times New Roman" w:cs="Times New Roman"/>
        </w:rPr>
        <w:t>基金管理人和基金托管人</w:t>
      </w:r>
      <w:bookmarkEnd w:id="14"/>
      <w:bookmarkEnd w:id="15"/>
      <w:bookmarkEnd w:id="16"/>
      <w:bookmarkEnd w:id="17"/>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504"/>
        <w:gridCol w:w="3504"/>
      </w:tblGrid>
      <w:tr w:rsidR="001548F9" w:rsidRPr="007327EC" w:rsidTr="0036779F">
        <w:trPr>
          <w:jc w:val="center"/>
        </w:trPr>
        <w:tc>
          <w:tcPr>
            <w:tcW w:w="2631" w:type="dxa"/>
            <w:gridSpan w:val="2"/>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项目</w:t>
            </w:r>
          </w:p>
        </w:tc>
        <w:tc>
          <w:tcPr>
            <w:tcW w:w="3504" w:type="dxa"/>
            <w:vAlign w:val="center"/>
          </w:tcPr>
          <w:p w:rsidR="001548F9" w:rsidRPr="007327EC" w:rsidRDefault="001548F9" w:rsidP="0036779F">
            <w:pPr>
              <w:jc w:val="center"/>
              <w:rPr>
                <w:szCs w:val="21"/>
              </w:rPr>
            </w:pPr>
            <w:r w:rsidRPr="007327EC">
              <w:rPr>
                <w:szCs w:val="21"/>
              </w:rPr>
              <w:t>基金管理人</w:t>
            </w:r>
          </w:p>
        </w:tc>
        <w:tc>
          <w:tcPr>
            <w:tcW w:w="3504" w:type="dxa"/>
            <w:vAlign w:val="center"/>
          </w:tcPr>
          <w:p w:rsidR="001548F9" w:rsidRPr="007327EC" w:rsidRDefault="001548F9" w:rsidP="0036779F">
            <w:pPr>
              <w:jc w:val="center"/>
              <w:rPr>
                <w:szCs w:val="21"/>
              </w:rPr>
            </w:pPr>
            <w:r w:rsidRPr="007327EC">
              <w:rPr>
                <w:szCs w:val="21"/>
              </w:rPr>
              <w:t>基金托管人</w:t>
            </w:r>
          </w:p>
        </w:tc>
      </w:tr>
      <w:tr w:rsidR="001548F9" w:rsidRPr="007327EC" w:rsidTr="0036779F">
        <w:trPr>
          <w:jc w:val="center"/>
        </w:trPr>
        <w:tc>
          <w:tcPr>
            <w:tcW w:w="2631" w:type="dxa"/>
            <w:gridSpan w:val="2"/>
            <w:vAlign w:val="center"/>
          </w:tcPr>
          <w:p w:rsidR="001548F9" w:rsidRPr="007327EC" w:rsidRDefault="001548F9" w:rsidP="0036779F">
            <w:pPr>
              <w:autoSpaceDE w:val="0"/>
              <w:autoSpaceDN w:val="0"/>
              <w:adjustRightInd w:val="0"/>
              <w:ind w:left="15"/>
              <w:rPr>
                <w:kern w:val="0"/>
                <w:szCs w:val="21"/>
              </w:rPr>
            </w:pPr>
            <w:r w:rsidRPr="007327EC">
              <w:rPr>
                <w:kern w:val="0"/>
                <w:szCs w:val="21"/>
              </w:rPr>
              <w:t>名称</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博时基金管理有限公司</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中国建设银行股份有限公司</w:t>
            </w:r>
          </w:p>
        </w:tc>
      </w:tr>
      <w:tr w:rsidR="001548F9" w:rsidRPr="007327EC" w:rsidTr="0036779F">
        <w:trPr>
          <w:jc w:val="center"/>
        </w:trPr>
        <w:tc>
          <w:tcPr>
            <w:tcW w:w="1260" w:type="dxa"/>
            <w:vMerge w:val="restart"/>
            <w:vAlign w:val="center"/>
          </w:tcPr>
          <w:p w:rsidR="001548F9" w:rsidRPr="007327EC" w:rsidRDefault="001548F9" w:rsidP="0036779F">
            <w:pPr>
              <w:autoSpaceDE w:val="0"/>
              <w:autoSpaceDN w:val="0"/>
              <w:adjustRightInd w:val="0"/>
              <w:ind w:left="15"/>
              <w:rPr>
                <w:kern w:val="0"/>
                <w:szCs w:val="21"/>
              </w:rPr>
            </w:pPr>
            <w:r w:rsidRPr="007327EC">
              <w:rPr>
                <w:szCs w:val="21"/>
              </w:rPr>
              <w:t>信息披露负责人</w:t>
            </w:r>
          </w:p>
        </w:tc>
        <w:tc>
          <w:tcPr>
            <w:tcW w:w="1371" w:type="dxa"/>
            <w:vAlign w:val="center"/>
          </w:tcPr>
          <w:p w:rsidR="001548F9" w:rsidRPr="007327EC" w:rsidRDefault="001548F9" w:rsidP="0036779F">
            <w:pPr>
              <w:jc w:val="center"/>
              <w:rPr>
                <w:szCs w:val="21"/>
              </w:rPr>
            </w:pPr>
            <w:r w:rsidRPr="007327EC">
              <w:rPr>
                <w:szCs w:val="21"/>
              </w:rPr>
              <w:t>姓名</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孙麒清</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田青</w:t>
            </w:r>
          </w:p>
        </w:tc>
      </w:tr>
      <w:tr w:rsidR="001548F9" w:rsidRPr="007327EC" w:rsidTr="0036779F">
        <w:trPr>
          <w:jc w:val="center"/>
        </w:trPr>
        <w:tc>
          <w:tcPr>
            <w:tcW w:w="1260" w:type="dxa"/>
            <w:vMerge/>
            <w:vAlign w:val="center"/>
          </w:tcPr>
          <w:p w:rsidR="001548F9" w:rsidRPr="007327EC" w:rsidRDefault="001548F9" w:rsidP="0036779F">
            <w:pPr>
              <w:widowControl/>
              <w:jc w:val="left"/>
              <w:rPr>
                <w:kern w:val="0"/>
                <w:szCs w:val="21"/>
              </w:rPr>
            </w:pPr>
          </w:p>
        </w:tc>
        <w:tc>
          <w:tcPr>
            <w:tcW w:w="1371" w:type="dxa"/>
            <w:vAlign w:val="center"/>
          </w:tcPr>
          <w:p w:rsidR="001548F9" w:rsidRPr="007327EC" w:rsidRDefault="001548F9" w:rsidP="0036779F">
            <w:pPr>
              <w:autoSpaceDE w:val="0"/>
              <w:autoSpaceDN w:val="0"/>
              <w:adjustRightInd w:val="0"/>
              <w:ind w:left="15"/>
              <w:jc w:val="center"/>
              <w:rPr>
                <w:kern w:val="0"/>
                <w:szCs w:val="21"/>
              </w:rPr>
            </w:pPr>
            <w:r w:rsidRPr="007327EC">
              <w:rPr>
                <w:szCs w:val="21"/>
              </w:rPr>
              <w:t>联系电话</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0755-83169999</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010-67595096</w:t>
            </w:r>
          </w:p>
        </w:tc>
      </w:tr>
      <w:tr w:rsidR="001548F9" w:rsidRPr="007327EC" w:rsidTr="0036779F">
        <w:trPr>
          <w:jc w:val="center"/>
        </w:trPr>
        <w:tc>
          <w:tcPr>
            <w:tcW w:w="1260" w:type="dxa"/>
            <w:vMerge/>
            <w:vAlign w:val="center"/>
          </w:tcPr>
          <w:p w:rsidR="001548F9" w:rsidRPr="007327EC" w:rsidRDefault="001548F9" w:rsidP="0036779F">
            <w:pPr>
              <w:widowControl/>
              <w:jc w:val="left"/>
              <w:rPr>
                <w:kern w:val="0"/>
                <w:szCs w:val="21"/>
              </w:rPr>
            </w:pPr>
          </w:p>
        </w:tc>
        <w:tc>
          <w:tcPr>
            <w:tcW w:w="1371" w:type="dxa"/>
            <w:vAlign w:val="center"/>
          </w:tcPr>
          <w:p w:rsidR="001548F9" w:rsidRPr="007327EC" w:rsidRDefault="001548F9" w:rsidP="0036779F">
            <w:pPr>
              <w:autoSpaceDE w:val="0"/>
              <w:autoSpaceDN w:val="0"/>
              <w:adjustRightInd w:val="0"/>
              <w:ind w:left="15"/>
              <w:jc w:val="center"/>
              <w:rPr>
                <w:kern w:val="0"/>
                <w:szCs w:val="21"/>
              </w:rPr>
            </w:pPr>
            <w:r w:rsidRPr="007327EC">
              <w:rPr>
                <w:szCs w:val="21"/>
              </w:rPr>
              <w:t>电子邮箱</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service@bosera.com</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tianqing1.zh@ccb.com</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客户服务电话</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95105568</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010-67595096</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传真</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0755-83195140</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010-66275853</w:t>
            </w:r>
          </w:p>
        </w:tc>
      </w:tr>
    </w:tbl>
    <w:p w:rsidR="001548F9" w:rsidRPr="007327EC" w:rsidRDefault="001548F9" w:rsidP="007A54E1">
      <w:pPr>
        <w:pStyle w:val="23"/>
        <w:rPr>
          <w:rFonts w:ascii="Times New Roman" w:hAnsi="Times New Roman" w:cs="Times New Roman"/>
        </w:rPr>
      </w:pPr>
      <w:bookmarkStart w:id="18" w:name="_Toc225498248"/>
      <w:bookmarkStart w:id="19" w:name="_Toc390421232"/>
      <w:bookmarkStart w:id="20" w:name="_Toc482092224"/>
      <w:bookmarkStart w:id="21" w:name="_Toc17127737"/>
      <w:r w:rsidRPr="007327EC">
        <w:rPr>
          <w:rFonts w:ascii="Times New Roman" w:hAnsi="Times New Roman" w:cs="Times New Roman"/>
        </w:rPr>
        <w:t xml:space="preserve">2.4 </w:t>
      </w:r>
      <w:r w:rsidRPr="007327EC">
        <w:rPr>
          <w:rFonts w:ascii="Times New Roman" w:hAnsi="Times New Roman" w:cs="Times New Roman"/>
        </w:rPr>
        <w:t>信息披露方式</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36779F">
        <w:trPr>
          <w:jc w:val="center"/>
        </w:trPr>
        <w:tc>
          <w:tcPr>
            <w:tcW w:w="4819" w:type="dxa"/>
            <w:vAlign w:val="center"/>
          </w:tcPr>
          <w:p w:rsidR="001548F9" w:rsidRPr="007327EC" w:rsidRDefault="001548F9" w:rsidP="0036779F">
            <w:pPr>
              <w:tabs>
                <w:tab w:val="left" w:pos="1740"/>
              </w:tabs>
              <w:rPr>
                <w:szCs w:val="21"/>
              </w:rPr>
            </w:pPr>
            <w:r w:rsidRPr="007327EC">
              <w:rPr>
                <w:szCs w:val="21"/>
              </w:rPr>
              <w:t>登载基金</w:t>
            </w:r>
            <w:r w:rsidR="00106605" w:rsidRPr="007327EC">
              <w:rPr>
                <w:szCs w:val="21"/>
              </w:rPr>
              <w:t>半</w:t>
            </w:r>
            <w:r w:rsidRPr="007327EC">
              <w:rPr>
                <w:szCs w:val="21"/>
              </w:rPr>
              <w:t>年度报告正文的管理人互联网网址</w:t>
            </w:r>
          </w:p>
        </w:tc>
        <w:tc>
          <w:tcPr>
            <w:tcW w:w="4820" w:type="dxa"/>
            <w:vAlign w:val="center"/>
          </w:tcPr>
          <w:p w:rsidR="001548F9" w:rsidRPr="007327EC" w:rsidRDefault="001548F9" w:rsidP="0036779F">
            <w:pPr>
              <w:tabs>
                <w:tab w:val="left" w:pos="1740"/>
              </w:tabs>
              <w:jc w:val="left"/>
              <w:rPr>
                <w:szCs w:val="21"/>
              </w:rPr>
            </w:pPr>
            <w:r w:rsidRPr="007327EC">
              <w:rPr>
                <w:szCs w:val="21"/>
              </w:rPr>
              <w:t>http://www.bosera.com</w:t>
            </w:r>
          </w:p>
        </w:tc>
      </w:tr>
      <w:tr w:rsidR="001548F9" w:rsidRPr="007327EC" w:rsidTr="0036779F">
        <w:trPr>
          <w:jc w:val="center"/>
        </w:trPr>
        <w:tc>
          <w:tcPr>
            <w:tcW w:w="4819" w:type="dxa"/>
            <w:vAlign w:val="center"/>
          </w:tcPr>
          <w:p w:rsidR="001548F9" w:rsidRPr="007327EC" w:rsidRDefault="001548F9" w:rsidP="0036779F">
            <w:pPr>
              <w:tabs>
                <w:tab w:val="left" w:pos="1740"/>
              </w:tabs>
              <w:rPr>
                <w:szCs w:val="21"/>
              </w:rPr>
            </w:pPr>
            <w:r w:rsidRPr="007327EC">
              <w:rPr>
                <w:szCs w:val="21"/>
              </w:rPr>
              <w:t>基金</w:t>
            </w:r>
            <w:r w:rsidR="00813F84" w:rsidRPr="007327EC">
              <w:rPr>
                <w:szCs w:val="21"/>
              </w:rPr>
              <w:t>半</w:t>
            </w:r>
            <w:r w:rsidRPr="007327EC">
              <w:rPr>
                <w:szCs w:val="21"/>
              </w:rPr>
              <w:t>年度报告备置地点</w:t>
            </w:r>
          </w:p>
        </w:tc>
        <w:tc>
          <w:tcPr>
            <w:tcW w:w="4820" w:type="dxa"/>
            <w:vAlign w:val="center"/>
          </w:tcPr>
          <w:p w:rsidR="001548F9" w:rsidRPr="007327EC" w:rsidRDefault="001548F9" w:rsidP="0036779F">
            <w:pPr>
              <w:tabs>
                <w:tab w:val="left" w:pos="1740"/>
              </w:tabs>
              <w:jc w:val="left"/>
              <w:rPr>
                <w:szCs w:val="21"/>
              </w:rPr>
            </w:pPr>
            <w:r w:rsidRPr="007327EC">
              <w:rPr>
                <w:szCs w:val="21"/>
              </w:rPr>
              <w:t>基金管理人、基金托管人处</w:t>
            </w:r>
          </w:p>
        </w:tc>
      </w:tr>
    </w:tbl>
    <w:p w:rsidR="001548F9" w:rsidRPr="007327EC" w:rsidRDefault="0054132A" w:rsidP="00F708AD">
      <w:pPr>
        <w:pStyle w:val="1new"/>
        <w:rPr>
          <w:rStyle w:val="2CharCharChar"/>
          <w:rFonts w:ascii="Times New Roman" w:hAnsi="Times New Roman" w:cs="Times New Roman"/>
          <w:b/>
        </w:rPr>
      </w:pPr>
      <w:bookmarkStart w:id="22" w:name="_Toc225498250"/>
      <w:bookmarkStart w:id="23" w:name="_Toc482092226"/>
      <w:bookmarkStart w:id="24" w:name="_Toc17127739"/>
      <w:bookmarkStart w:id="25" w:name="_Toc194312019"/>
      <w:bookmarkStart w:id="26" w:name="_Toc193947512"/>
      <w:r w:rsidRPr="007327EC">
        <w:rPr>
          <w:rStyle w:val="2CharCharChar"/>
          <w:rFonts w:ascii="Times New Roman" w:hAnsi="Times New Roman" w:cs="Times New Roman"/>
          <w:b/>
        </w:rPr>
        <w:t>§3</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主要财务指标和基金净值表现</w:t>
      </w:r>
      <w:bookmarkEnd w:id="22"/>
      <w:bookmarkEnd w:id="23"/>
      <w:bookmarkEnd w:id="24"/>
    </w:p>
    <w:p w:rsidR="001548F9" w:rsidRPr="007327EC" w:rsidRDefault="001548F9" w:rsidP="007A54E1">
      <w:pPr>
        <w:pStyle w:val="23"/>
        <w:rPr>
          <w:rFonts w:ascii="Times New Roman" w:hAnsi="Times New Roman" w:cs="Times New Roman"/>
        </w:rPr>
      </w:pPr>
      <w:bookmarkStart w:id="27" w:name="_Toc286996129"/>
      <w:bookmarkStart w:id="28" w:name="_Toc390421235"/>
      <w:bookmarkStart w:id="29" w:name="_Toc482092227"/>
      <w:bookmarkStart w:id="30" w:name="_Toc17127740"/>
      <w:r w:rsidRPr="007327EC">
        <w:rPr>
          <w:rFonts w:ascii="Times New Roman" w:hAnsi="Times New Roman" w:cs="Times New Roman"/>
        </w:rPr>
        <w:t xml:space="preserve">3.1 </w:t>
      </w:r>
      <w:r w:rsidRPr="007327EC">
        <w:rPr>
          <w:rFonts w:ascii="Times New Roman" w:hAnsi="Times New Roman" w:cs="Times New Roman"/>
        </w:rPr>
        <w:t>主要会计数据和财务指标</w:t>
      </w:r>
      <w:bookmarkEnd w:id="27"/>
      <w:bookmarkEnd w:id="28"/>
      <w:bookmarkEnd w:id="29"/>
      <w:bookmarkEnd w:id="30"/>
    </w:p>
    <w:p w:rsidR="001548F9" w:rsidRPr="007327EC" w:rsidRDefault="001548F9" w:rsidP="007D508A">
      <w:pPr>
        <w:pStyle w:val="afb"/>
        <w:rPr>
          <w:rFonts w:ascii="Times New Roman" w:hAnsi="Times New Roman"/>
        </w:rPr>
      </w:pPr>
      <w:r w:rsidRPr="007327EC">
        <w:rPr>
          <w:rFonts w:ascii="Times New Roman" w:hAnsi="Times New Roman"/>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1548F9" w:rsidRPr="007327EC" w:rsidTr="0036779F">
        <w:trPr>
          <w:trHeight w:val="20"/>
          <w:jc w:val="center"/>
        </w:trPr>
        <w:tc>
          <w:tcPr>
            <w:tcW w:w="4819" w:type="dxa"/>
            <w:vAlign w:val="center"/>
          </w:tcPr>
          <w:p w:rsidR="001548F9" w:rsidRPr="007327EC" w:rsidRDefault="001548F9" w:rsidP="0036779F">
            <w:pPr>
              <w:jc w:val="left"/>
              <w:rPr>
                <w:b/>
                <w:szCs w:val="21"/>
              </w:rPr>
            </w:pPr>
            <w:r w:rsidRPr="007327EC">
              <w:rPr>
                <w:b/>
                <w:szCs w:val="21"/>
              </w:rPr>
              <w:t xml:space="preserve">3.1.1 </w:t>
            </w:r>
            <w:r w:rsidRPr="007327EC">
              <w:rPr>
                <w:b/>
                <w:szCs w:val="21"/>
              </w:rPr>
              <w:t>期间数据和指标</w:t>
            </w:r>
          </w:p>
        </w:tc>
        <w:tc>
          <w:tcPr>
            <w:tcW w:w="4820" w:type="dxa"/>
            <w:vAlign w:val="center"/>
          </w:tcPr>
          <w:p w:rsidR="001548F9" w:rsidRPr="007327EC" w:rsidRDefault="001548F9" w:rsidP="0036779F">
            <w:pPr>
              <w:jc w:val="center"/>
              <w:rPr>
                <w:b/>
                <w:szCs w:val="21"/>
              </w:rPr>
            </w:pPr>
            <w:r w:rsidRPr="007327EC">
              <w:rPr>
                <w:b/>
                <w:szCs w:val="21"/>
              </w:rPr>
              <w:t>报告期（</w:t>
            </w:r>
            <w:r w:rsidR="00A43357" w:rsidRPr="007327EC">
              <w:rPr>
                <w:b/>
                <w:szCs w:val="21"/>
              </w:rPr>
              <w:t>2019</w:t>
            </w:r>
            <w:r w:rsidR="00A43357" w:rsidRPr="007327EC">
              <w:rPr>
                <w:b/>
                <w:szCs w:val="21"/>
              </w:rPr>
              <w:t>年</w:t>
            </w:r>
            <w:r w:rsidR="00A43357" w:rsidRPr="007327EC">
              <w:rPr>
                <w:b/>
                <w:szCs w:val="21"/>
              </w:rPr>
              <w:t>1</w:t>
            </w:r>
            <w:r w:rsidR="00A43357" w:rsidRPr="007327EC">
              <w:rPr>
                <w:b/>
                <w:szCs w:val="21"/>
              </w:rPr>
              <w:t>月</w:t>
            </w:r>
            <w:r w:rsidR="00A43357" w:rsidRPr="007327EC">
              <w:rPr>
                <w:b/>
                <w:szCs w:val="21"/>
              </w:rPr>
              <w:t>1</w:t>
            </w:r>
            <w:r w:rsidR="00A43357" w:rsidRPr="007327EC">
              <w:rPr>
                <w:b/>
                <w:szCs w:val="21"/>
              </w:rPr>
              <w:t>日至</w:t>
            </w:r>
            <w:r w:rsidRPr="007327EC">
              <w:rPr>
                <w:b/>
                <w:szCs w:val="21"/>
              </w:rPr>
              <w:t>2019</w:t>
            </w:r>
            <w:r w:rsidRPr="007327EC">
              <w:rPr>
                <w:b/>
                <w:szCs w:val="21"/>
              </w:rPr>
              <w:t>年</w:t>
            </w:r>
            <w:r w:rsidRPr="007327EC">
              <w:rPr>
                <w:b/>
                <w:szCs w:val="21"/>
              </w:rPr>
              <w:t>6</w:t>
            </w:r>
            <w:r w:rsidRPr="007327EC">
              <w:rPr>
                <w:b/>
                <w:szCs w:val="21"/>
              </w:rPr>
              <w:t>月</w:t>
            </w:r>
            <w:r w:rsidRPr="007327EC">
              <w:rPr>
                <w:b/>
                <w:szCs w:val="21"/>
              </w:rPr>
              <w:t>30</w:t>
            </w:r>
            <w:r w:rsidRPr="007327EC">
              <w:rPr>
                <w:b/>
                <w:szCs w:val="21"/>
              </w:rPr>
              <w:t>日）</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本期已实现收益</w:t>
            </w:r>
          </w:p>
        </w:tc>
        <w:tc>
          <w:tcPr>
            <w:tcW w:w="4820" w:type="dxa"/>
            <w:vAlign w:val="center"/>
          </w:tcPr>
          <w:p w:rsidR="001548F9" w:rsidRPr="007327EC" w:rsidRDefault="001548F9" w:rsidP="0036779F">
            <w:pPr>
              <w:jc w:val="right"/>
              <w:rPr>
                <w:szCs w:val="21"/>
              </w:rPr>
            </w:pPr>
            <w:r w:rsidRPr="007327EC">
              <w:rPr>
                <w:szCs w:val="21"/>
              </w:rPr>
              <w:t>2,538,091.10</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本期利润</w:t>
            </w:r>
          </w:p>
        </w:tc>
        <w:tc>
          <w:tcPr>
            <w:tcW w:w="4820" w:type="dxa"/>
            <w:vAlign w:val="center"/>
          </w:tcPr>
          <w:p w:rsidR="001548F9" w:rsidRPr="007327EC" w:rsidRDefault="001548F9" w:rsidP="0036779F">
            <w:pPr>
              <w:jc w:val="right"/>
              <w:rPr>
                <w:szCs w:val="21"/>
              </w:rPr>
            </w:pPr>
            <w:r w:rsidRPr="007327EC">
              <w:rPr>
                <w:szCs w:val="21"/>
              </w:rPr>
              <w:t>28,079,035.30</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加权平均基金份额本期利润</w:t>
            </w:r>
          </w:p>
        </w:tc>
        <w:tc>
          <w:tcPr>
            <w:tcW w:w="4820" w:type="dxa"/>
            <w:vAlign w:val="center"/>
          </w:tcPr>
          <w:p w:rsidR="001548F9" w:rsidRPr="007327EC" w:rsidRDefault="001548F9" w:rsidP="008454B9">
            <w:pPr>
              <w:jc w:val="right"/>
              <w:rPr>
                <w:szCs w:val="21"/>
              </w:rPr>
            </w:pPr>
            <w:r w:rsidRPr="007327EC">
              <w:rPr>
                <w:szCs w:val="21"/>
              </w:rPr>
              <w:t>0.159</w:t>
            </w:r>
            <w:r w:rsidR="008454B9" w:rsidRPr="007327EC">
              <w:rPr>
                <w:rFonts w:hint="eastAsia"/>
                <w:szCs w:val="21"/>
              </w:rPr>
              <w:t>6</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本期基金份额净值增长率</w:t>
            </w:r>
          </w:p>
        </w:tc>
        <w:tc>
          <w:tcPr>
            <w:tcW w:w="4820" w:type="dxa"/>
            <w:vAlign w:val="center"/>
          </w:tcPr>
          <w:p w:rsidR="001548F9" w:rsidRPr="007327EC" w:rsidRDefault="001548F9" w:rsidP="0036779F">
            <w:pPr>
              <w:jc w:val="right"/>
              <w:rPr>
                <w:szCs w:val="21"/>
              </w:rPr>
            </w:pPr>
            <w:r w:rsidRPr="007327EC">
              <w:rPr>
                <w:szCs w:val="21"/>
              </w:rPr>
              <w:t>17.08%</w:t>
            </w:r>
          </w:p>
        </w:tc>
      </w:tr>
      <w:tr w:rsidR="001548F9" w:rsidRPr="007327EC" w:rsidTr="0036779F">
        <w:trPr>
          <w:trHeight w:val="20"/>
          <w:jc w:val="center"/>
        </w:trPr>
        <w:tc>
          <w:tcPr>
            <w:tcW w:w="4819" w:type="dxa"/>
            <w:vAlign w:val="center"/>
          </w:tcPr>
          <w:p w:rsidR="001548F9" w:rsidRPr="007327EC" w:rsidRDefault="001548F9" w:rsidP="0036779F">
            <w:pPr>
              <w:rPr>
                <w:b/>
                <w:szCs w:val="21"/>
              </w:rPr>
            </w:pPr>
            <w:r w:rsidRPr="007327EC">
              <w:rPr>
                <w:b/>
                <w:szCs w:val="21"/>
              </w:rPr>
              <w:t xml:space="preserve">3.1.2 </w:t>
            </w:r>
            <w:r w:rsidRPr="007327EC">
              <w:rPr>
                <w:b/>
                <w:szCs w:val="21"/>
              </w:rPr>
              <w:t>期末数据和指标</w:t>
            </w:r>
          </w:p>
        </w:tc>
        <w:tc>
          <w:tcPr>
            <w:tcW w:w="4820" w:type="dxa"/>
            <w:vAlign w:val="center"/>
          </w:tcPr>
          <w:p w:rsidR="001548F9" w:rsidRPr="007327EC" w:rsidRDefault="001548F9" w:rsidP="0036779F">
            <w:pPr>
              <w:jc w:val="center"/>
              <w:rPr>
                <w:b/>
                <w:szCs w:val="21"/>
              </w:rPr>
            </w:pPr>
            <w:r w:rsidRPr="007327EC">
              <w:rPr>
                <w:b/>
                <w:szCs w:val="21"/>
              </w:rPr>
              <w:t>报告期末</w:t>
            </w:r>
            <w:r w:rsidRPr="007327EC">
              <w:rPr>
                <w:b/>
                <w:szCs w:val="21"/>
              </w:rPr>
              <w:t>(2019</w:t>
            </w:r>
            <w:r w:rsidRPr="007327EC">
              <w:rPr>
                <w:b/>
                <w:szCs w:val="21"/>
              </w:rPr>
              <w:t>年</w:t>
            </w:r>
            <w:r w:rsidRPr="007327EC">
              <w:rPr>
                <w:b/>
                <w:szCs w:val="21"/>
              </w:rPr>
              <w:t>6</w:t>
            </w:r>
            <w:r w:rsidRPr="007327EC">
              <w:rPr>
                <w:b/>
                <w:szCs w:val="21"/>
              </w:rPr>
              <w:t>月</w:t>
            </w:r>
            <w:r w:rsidRPr="007327EC">
              <w:rPr>
                <w:b/>
                <w:szCs w:val="21"/>
              </w:rPr>
              <w:t>30</w:t>
            </w:r>
            <w:r w:rsidRPr="007327EC">
              <w:rPr>
                <w:b/>
                <w:szCs w:val="21"/>
              </w:rPr>
              <w:t>日</w:t>
            </w:r>
            <w:r w:rsidRPr="007327EC">
              <w:rPr>
                <w:b/>
                <w:szCs w:val="21"/>
              </w:rPr>
              <w:t>)</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期末可供分配基金份额利润</w:t>
            </w:r>
          </w:p>
        </w:tc>
        <w:tc>
          <w:tcPr>
            <w:tcW w:w="4820" w:type="dxa"/>
            <w:vAlign w:val="center"/>
          </w:tcPr>
          <w:p w:rsidR="001548F9" w:rsidRPr="007327EC" w:rsidRDefault="001548F9" w:rsidP="0036779F">
            <w:pPr>
              <w:jc w:val="right"/>
              <w:rPr>
                <w:szCs w:val="21"/>
              </w:rPr>
            </w:pPr>
            <w:r w:rsidRPr="007327EC">
              <w:rPr>
                <w:szCs w:val="21"/>
              </w:rPr>
              <w:t>-0.0649</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期末基金资产净值</w:t>
            </w:r>
          </w:p>
        </w:tc>
        <w:tc>
          <w:tcPr>
            <w:tcW w:w="4820" w:type="dxa"/>
            <w:vAlign w:val="center"/>
          </w:tcPr>
          <w:p w:rsidR="001548F9" w:rsidRPr="007327EC" w:rsidRDefault="001548F9" w:rsidP="0036779F">
            <w:pPr>
              <w:jc w:val="right"/>
              <w:rPr>
                <w:szCs w:val="21"/>
              </w:rPr>
            </w:pPr>
            <w:r w:rsidRPr="007327EC">
              <w:rPr>
                <w:szCs w:val="21"/>
              </w:rPr>
              <w:t>174,999,462.85</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期末基金份额净值</w:t>
            </w:r>
          </w:p>
        </w:tc>
        <w:tc>
          <w:tcPr>
            <w:tcW w:w="4820" w:type="dxa"/>
            <w:vAlign w:val="center"/>
          </w:tcPr>
          <w:p w:rsidR="001548F9" w:rsidRPr="007327EC" w:rsidRDefault="001548F9" w:rsidP="0036779F">
            <w:pPr>
              <w:jc w:val="right"/>
              <w:rPr>
                <w:szCs w:val="21"/>
              </w:rPr>
            </w:pPr>
            <w:r w:rsidRPr="007327EC">
              <w:rPr>
                <w:szCs w:val="21"/>
              </w:rPr>
              <w:t>1.0271</w:t>
            </w:r>
          </w:p>
        </w:tc>
      </w:tr>
    </w:tbl>
    <w:bookmarkEnd w:id="25"/>
    <w:bookmarkEnd w:id="26"/>
    <w:p w:rsidR="004E37D0" w:rsidRPr="007327EC" w:rsidRDefault="00DD3CAF">
      <w:pPr>
        <w:pStyle w:val="afc"/>
        <w:rPr>
          <w:rFonts w:ascii="Times New Roman" w:hAnsi="Times New Roman"/>
        </w:rPr>
      </w:pPr>
      <w:r w:rsidRPr="007327EC">
        <w:rPr>
          <w:rFonts w:ascii="Times New Roman" w:hAnsi="Times New Roman"/>
        </w:rPr>
        <w:t>注：本期已实现收益指基金本期利息收入、投资收益、其他收入（不含公允价值变动收益）扣除相关费用后的余额，本期利润为本期已实现收益加上本期公允价值变动收益。</w:t>
      </w:r>
    </w:p>
    <w:p w:rsidR="004E37D0" w:rsidRPr="007327EC" w:rsidRDefault="00DD3CAF">
      <w:pPr>
        <w:pStyle w:val="afc"/>
        <w:rPr>
          <w:rFonts w:ascii="Times New Roman" w:hAnsi="Times New Roman"/>
        </w:rPr>
      </w:pPr>
      <w:r w:rsidRPr="007327EC">
        <w:rPr>
          <w:rFonts w:ascii="Times New Roman" w:hAnsi="Times New Roman"/>
        </w:rPr>
        <w:t>期末可供分配利润是指期末资产负债表中未分配利润与未分配利润中已实现部分的孰低数。</w:t>
      </w:r>
    </w:p>
    <w:p w:rsidR="001548F9" w:rsidRPr="007327EC" w:rsidRDefault="001548F9" w:rsidP="007D508A">
      <w:pPr>
        <w:pStyle w:val="afc"/>
        <w:rPr>
          <w:rFonts w:ascii="Times New Roman" w:hAnsi="Times New Roman"/>
        </w:rPr>
      </w:pPr>
      <w:r w:rsidRPr="007327EC">
        <w:rPr>
          <w:rFonts w:ascii="Times New Roman" w:hAnsi="Times New Roman"/>
        </w:rPr>
        <w:t>上述基金业绩指标不包括持有人认购或交易基金的各项费用，计入费用后实际收益水平要低于所列数字。</w:t>
      </w:r>
    </w:p>
    <w:p w:rsidR="001548F9" w:rsidRPr="007327EC" w:rsidRDefault="001548F9" w:rsidP="007A54E1">
      <w:pPr>
        <w:pStyle w:val="23"/>
        <w:rPr>
          <w:rFonts w:ascii="Times New Roman" w:hAnsi="Times New Roman" w:cs="Times New Roman"/>
        </w:rPr>
      </w:pPr>
      <w:bookmarkStart w:id="31" w:name="_Toc225498252"/>
      <w:bookmarkStart w:id="32" w:name="_Toc390421236"/>
      <w:bookmarkStart w:id="33" w:name="_Toc482092228"/>
      <w:bookmarkStart w:id="34" w:name="_Toc17127741"/>
      <w:r w:rsidRPr="007327EC">
        <w:rPr>
          <w:rFonts w:ascii="Times New Roman" w:hAnsi="Times New Roman" w:cs="Times New Roman"/>
        </w:rPr>
        <w:t xml:space="preserve">3.2 </w:t>
      </w:r>
      <w:r w:rsidRPr="007327EC">
        <w:rPr>
          <w:rFonts w:ascii="Times New Roman" w:hAnsi="Times New Roman" w:cs="Times New Roman"/>
        </w:rPr>
        <w:t>基金净值表现</w:t>
      </w:r>
      <w:bookmarkEnd w:id="31"/>
      <w:bookmarkEnd w:id="32"/>
      <w:bookmarkEnd w:id="33"/>
      <w:bookmarkEnd w:id="34"/>
    </w:p>
    <w:p w:rsidR="001548F9" w:rsidRPr="007327EC" w:rsidRDefault="001548F9" w:rsidP="0036779F">
      <w:pPr>
        <w:pStyle w:val="33"/>
        <w:spacing w:before="0" w:after="0" w:line="240" w:lineRule="auto"/>
        <w:rPr>
          <w:rFonts w:ascii="Times New Roman" w:hAnsi="Times New Roman" w:cs="Times New Roman"/>
        </w:rPr>
      </w:pPr>
      <w:bookmarkStart w:id="35" w:name="_Toc482092229"/>
      <w:r w:rsidRPr="007327EC">
        <w:rPr>
          <w:rFonts w:ascii="Times New Roman" w:hAnsi="Times New Roman" w:cs="Times New Roman"/>
        </w:rPr>
        <w:t xml:space="preserve">3.2.1 </w:t>
      </w:r>
      <w:r w:rsidRPr="007327EC">
        <w:rPr>
          <w:rFonts w:ascii="Times New Roman" w:hAnsi="Times New Roman" w:cs="Times New Roman"/>
        </w:rPr>
        <w:t>基金份额净值增长率及其与同期业绩比较基准收益率的比较</w:t>
      </w:r>
      <w:bookmarkEnd w:id="35"/>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7327EC" w:rsidTr="00BD16AF">
        <w:trPr>
          <w:jc w:val="center"/>
        </w:trPr>
        <w:tc>
          <w:tcPr>
            <w:tcW w:w="1620" w:type="dxa"/>
            <w:vAlign w:val="center"/>
          </w:tcPr>
          <w:p w:rsidR="001548F9" w:rsidRPr="007327EC" w:rsidRDefault="001548F9" w:rsidP="0036779F">
            <w:pPr>
              <w:jc w:val="center"/>
              <w:rPr>
                <w:szCs w:val="21"/>
              </w:rPr>
            </w:pPr>
            <w:r w:rsidRPr="007327EC">
              <w:rPr>
                <w:szCs w:val="21"/>
              </w:rPr>
              <w:t>阶段</w:t>
            </w:r>
          </w:p>
        </w:tc>
        <w:tc>
          <w:tcPr>
            <w:tcW w:w="1350" w:type="dxa"/>
            <w:vAlign w:val="center"/>
          </w:tcPr>
          <w:p w:rsidR="001548F9" w:rsidRPr="007327EC" w:rsidRDefault="001548F9" w:rsidP="0036779F">
            <w:pPr>
              <w:jc w:val="center"/>
              <w:rPr>
                <w:szCs w:val="21"/>
              </w:rPr>
            </w:pPr>
            <w:r w:rsidRPr="007327EC">
              <w:rPr>
                <w:szCs w:val="21"/>
              </w:rPr>
              <w:t>份额净值增长率</w:t>
            </w:r>
            <w:r w:rsidRPr="007327EC">
              <w:rPr>
                <w:rFonts w:ascii="宋体" w:hAnsi="宋体" w:cs="宋体" w:hint="eastAsia"/>
                <w:szCs w:val="21"/>
              </w:rPr>
              <w:t>①</w:t>
            </w:r>
          </w:p>
        </w:tc>
        <w:tc>
          <w:tcPr>
            <w:tcW w:w="1350" w:type="dxa"/>
            <w:vAlign w:val="center"/>
          </w:tcPr>
          <w:p w:rsidR="001548F9" w:rsidRPr="007327EC" w:rsidRDefault="001548F9" w:rsidP="0036779F">
            <w:pPr>
              <w:jc w:val="center"/>
              <w:rPr>
                <w:szCs w:val="21"/>
              </w:rPr>
            </w:pPr>
            <w:r w:rsidRPr="007327EC">
              <w:rPr>
                <w:szCs w:val="21"/>
              </w:rPr>
              <w:t>份额净值增长率标准差</w:t>
            </w:r>
            <w:r w:rsidRPr="007327EC">
              <w:rPr>
                <w:rFonts w:ascii="宋体" w:hAnsi="宋体" w:cs="宋体" w:hint="eastAsia"/>
                <w:szCs w:val="21"/>
              </w:rPr>
              <w:t>②</w:t>
            </w:r>
          </w:p>
        </w:tc>
        <w:tc>
          <w:tcPr>
            <w:tcW w:w="1350" w:type="dxa"/>
            <w:vAlign w:val="center"/>
          </w:tcPr>
          <w:p w:rsidR="001548F9" w:rsidRPr="007327EC" w:rsidRDefault="001548F9" w:rsidP="0036779F">
            <w:pPr>
              <w:jc w:val="center"/>
              <w:rPr>
                <w:szCs w:val="21"/>
              </w:rPr>
            </w:pPr>
            <w:r w:rsidRPr="007327EC">
              <w:rPr>
                <w:szCs w:val="21"/>
              </w:rPr>
              <w:t>业绩比较基准收益率</w:t>
            </w:r>
            <w:r w:rsidRPr="007327EC">
              <w:rPr>
                <w:rFonts w:ascii="宋体" w:hAnsi="宋体" w:cs="宋体" w:hint="eastAsia"/>
                <w:szCs w:val="21"/>
              </w:rPr>
              <w:t>③</w:t>
            </w:r>
          </w:p>
        </w:tc>
        <w:tc>
          <w:tcPr>
            <w:tcW w:w="1350" w:type="dxa"/>
            <w:vAlign w:val="center"/>
          </w:tcPr>
          <w:p w:rsidR="001548F9" w:rsidRPr="007327EC" w:rsidRDefault="001548F9" w:rsidP="0036779F">
            <w:pPr>
              <w:jc w:val="center"/>
              <w:rPr>
                <w:szCs w:val="21"/>
              </w:rPr>
            </w:pPr>
            <w:r w:rsidRPr="007327EC">
              <w:rPr>
                <w:szCs w:val="21"/>
              </w:rPr>
              <w:t>业绩比较基准收益率标准差</w:t>
            </w:r>
            <w:r w:rsidRPr="007327EC">
              <w:rPr>
                <w:rFonts w:ascii="宋体" w:hAnsi="宋体" w:cs="宋体" w:hint="eastAsia"/>
                <w:szCs w:val="21"/>
              </w:rPr>
              <w:t>④</w:t>
            </w:r>
          </w:p>
        </w:tc>
        <w:tc>
          <w:tcPr>
            <w:tcW w:w="1350" w:type="dxa"/>
            <w:vAlign w:val="center"/>
          </w:tcPr>
          <w:p w:rsidR="001548F9" w:rsidRPr="007327EC" w:rsidRDefault="001548F9" w:rsidP="0036779F">
            <w:pPr>
              <w:jc w:val="center"/>
              <w:rPr>
                <w:szCs w:val="21"/>
              </w:rPr>
            </w:pPr>
            <w:r w:rsidRPr="007327EC">
              <w:rPr>
                <w:rFonts w:ascii="宋体" w:hAnsi="宋体" w:cs="宋体" w:hint="eastAsia"/>
                <w:szCs w:val="21"/>
              </w:rPr>
              <w:t>①</w:t>
            </w:r>
            <w:r w:rsidRPr="007327EC">
              <w:rPr>
                <w:szCs w:val="21"/>
              </w:rPr>
              <w:t>－</w:t>
            </w:r>
            <w:r w:rsidRPr="007327EC">
              <w:rPr>
                <w:rFonts w:ascii="宋体" w:hAnsi="宋体" w:cs="宋体" w:hint="eastAsia"/>
                <w:szCs w:val="21"/>
              </w:rPr>
              <w:t>③</w:t>
            </w:r>
          </w:p>
        </w:tc>
        <w:tc>
          <w:tcPr>
            <w:tcW w:w="1269" w:type="dxa"/>
            <w:vAlign w:val="center"/>
          </w:tcPr>
          <w:p w:rsidR="001548F9" w:rsidRPr="007327EC" w:rsidRDefault="001548F9" w:rsidP="0036779F">
            <w:pPr>
              <w:jc w:val="center"/>
              <w:rPr>
                <w:szCs w:val="21"/>
              </w:rPr>
            </w:pPr>
            <w:r w:rsidRPr="007327EC">
              <w:rPr>
                <w:rFonts w:ascii="宋体" w:hAnsi="宋体" w:cs="宋体" w:hint="eastAsia"/>
                <w:szCs w:val="21"/>
              </w:rPr>
              <w:t>②</w:t>
            </w:r>
            <w:r w:rsidRPr="007327EC">
              <w:rPr>
                <w:szCs w:val="21"/>
              </w:rPr>
              <w:t>－</w:t>
            </w:r>
            <w:r w:rsidRPr="007327EC">
              <w:rPr>
                <w:rFonts w:ascii="宋体" w:hAnsi="宋体" w:cs="宋体" w:hint="eastAsia"/>
                <w:szCs w:val="21"/>
              </w:rPr>
              <w:t>④</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过去一个月</w:t>
            </w:r>
          </w:p>
        </w:tc>
        <w:tc>
          <w:tcPr>
            <w:tcW w:w="1350" w:type="dxa"/>
            <w:vAlign w:val="center"/>
          </w:tcPr>
          <w:p w:rsidR="004E37D0" w:rsidRPr="007327EC" w:rsidRDefault="00DD3CAF" w:rsidP="008454B9">
            <w:pPr>
              <w:jc w:val="right"/>
            </w:pPr>
            <w:r w:rsidRPr="007327EC">
              <w:rPr>
                <w:szCs w:val="21"/>
              </w:rPr>
              <w:t>5.60%</w:t>
            </w:r>
          </w:p>
        </w:tc>
        <w:tc>
          <w:tcPr>
            <w:tcW w:w="1350" w:type="dxa"/>
            <w:vAlign w:val="center"/>
          </w:tcPr>
          <w:p w:rsidR="004E37D0" w:rsidRPr="007327EC" w:rsidRDefault="00DD3CAF" w:rsidP="008454B9">
            <w:pPr>
              <w:jc w:val="right"/>
            </w:pPr>
            <w:r w:rsidRPr="007327EC">
              <w:rPr>
                <w:szCs w:val="21"/>
              </w:rPr>
              <w:t>0.89%</w:t>
            </w:r>
          </w:p>
        </w:tc>
        <w:tc>
          <w:tcPr>
            <w:tcW w:w="1350" w:type="dxa"/>
            <w:vAlign w:val="center"/>
          </w:tcPr>
          <w:p w:rsidR="004E37D0" w:rsidRPr="007327EC" w:rsidRDefault="00DD3CAF" w:rsidP="008454B9">
            <w:pPr>
              <w:jc w:val="right"/>
            </w:pPr>
            <w:r w:rsidRPr="007327EC">
              <w:rPr>
                <w:szCs w:val="21"/>
              </w:rPr>
              <w:t>5.09%</w:t>
            </w:r>
          </w:p>
        </w:tc>
        <w:tc>
          <w:tcPr>
            <w:tcW w:w="1350" w:type="dxa"/>
            <w:vAlign w:val="center"/>
          </w:tcPr>
          <w:p w:rsidR="004E37D0" w:rsidRPr="007327EC" w:rsidRDefault="00DD3CAF" w:rsidP="008454B9">
            <w:pPr>
              <w:jc w:val="right"/>
            </w:pPr>
            <w:r w:rsidRPr="007327EC">
              <w:rPr>
                <w:szCs w:val="21"/>
              </w:rPr>
              <w:t>0.91%</w:t>
            </w:r>
          </w:p>
        </w:tc>
        <w:tc>
          <w:tcPr>
            <w:tcW w:w="1350" w:type="dxa"/>
            <w:vAlign w:val="center"/>
          </w:tcPr>
          <w:p w:rsidR="004E37D0" w:rsidRPr="007327EC" w:rsidRDefault="00DD3CAF" w:rsidP="008454B9">
            <w:pPr>
              <w:jc w:val="right"/>
            </w:pPr>
            <w:r w:rsidRPr="007327EC">
              <w:rPr>
                <w:szCs w:val="21"/>
              </w:rPr>
              <w:t>0.51%</w:t>
            </w:r>
          </w:p>
        </w:tc>
        <w:tc>
          <w:tcPr>
            <w:tcW w:w="1269" w:type="dxa"/>
            <w:vAlign w:val="center"/>
          </w:tcPr>
          <w:p w:rsidR="004E37D0" w:rsidRPr="007327EC" w:rsidRDefault="00DD3CAF" w:rsidP="008454B9">
            <w:pPr>
              <w:jc w:val="right"/>
            </w:pPr>
            <w:r w:rsidRPr="007327EC">
              <w:rPr>
                <w:szCs w:val="21"/>
              </w:rPr>
              <w:t>-0.02%</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过去三个月</w:t>
            </w:r>
          </w:p>
        </w:tc>
        <w:tc>
          <w:tcPr>
            <w:tcW w:w="1350" w:type="dxa"/>
            <w:vAlign w:val="center"/>
          </w:tcPr>
          <w:p w:rsidR="004E37D0" w:rsidRPr="007327EC" w:rsidRDefault="00DD3CAF" w:rsidP="008454B9">
            <w:pPr>
              <w:jc w:val="right"/>
            </w:pPr>
            <w:r w:rsidRPr="007327EC">
              <w:rPr>
                <w:szCs w:val="21"/>
              </w:rPr>
              <w:t>-0.41%</w:t>
            </w:r>
          </w:p>
        </w:tc>
        <w:tc>
          <w:tcPr>
            <w:tcW w:w="1350" w:type="dxa"/>
            <w:vAlign w:val="center"/>
          </w:tcPr>
          <w:p w:rsidR="004E37D0" w:rsidRPr="007327EC" w:rsidRDefault="00DD3CAF" w:rsidP="008454B9">
            <w:pPr>
              <w:jc w:val="right"/>
            </w:pPr>
            <w:r w:rsidRPr="007327EC">
              <w:rPr>
                <w:szCs w:val="21"/>
              </w:rPr>
              <w:t>1.25%</w:t>
            </w:r>
          </w:p>
        </w:tc>
        <w:tc>
          <w:tcPr>
            <w:tcW w:w="1350" w:type="dxa"/>
            <w:vAlign w:val="center"/>
          </w:tcPr>
          <w:p w:rsidR="004E37D0" w:rsidRPr="007327EC" w:rsidRDefault="00DD3CAF" w:rsidP="008454B9">
            <w:pPr>
              <w:jc w:val="right"/>
            </w:pPr>
            <w:r w:rsidRPr="007327EC">
              <w:rPr>
                <w:szCs w:val="21"/>
              </w:rPr>
              <w:t>-1.50%</w:t>
            </w:r>
          </w:p>
        </w:tc>
        <w:tc>
          <w:tcPr>
            <w:tcW w:w="1350" w:type="dxa"/>
            <w:vAlign w:val="center"/>
          </w:tcPr>
          <w:p w:rsidR="004E37D0" w:rsidRPr="007327EC" w:rsidRDefault="00DD3CAF" w:rsidP="008454B9">
            <w:pPr>
              <w:jc w:val="right"/>
            </w:pPr>
            <w:r w:rsidRPr="007327EC">
              <w:rPr>
                <w:szCs w:val="21"/>
              </w:rPr>
              <w:t>1.29%</w:t>
            </w:r>
          </w:p>
        </w:tc>
        <w:tc>
          <w:tcPr>
            <w:tcW w:w="1350" w:type="dxa"/>
            <w:vAlign w:val="center"/>
          </w:tcPr>
          <w:p w:rsidR="004E37D0" w:rsidRPr="007327EC" w:rsidRDefault="00DD3CAF" w:rsidP="008454B9">
            <w:pPr>
              <w:jc w:val="right"/>
            </w:pPr>
            <w:r w:rsidRPr="007327EC">
              <w:rPr>
                <w:szCs w:val="21"/>
              </w:rPr>
              <w:t>1.09%</w:t>
            </w:r>
          </w:p>
        </w:tc>
        <w:tc>
          <w:tcPr>
            <w:tcW w:w="1269" w:type="dxa"/>
            <w:vAlign w:val="center"/>
          </w:tcPr>
          <w:p w:rsidR="004E37D0" w:rsidRPr="007327EC" w:rsidRDefault="00DD3CAF" w:rsidP="008454B9">
            <w:pPr>
              <w:jc w:val="right"/>
            </w:pPr>
            <w:r w:rsidRPr="007327EC">
              <w:rPr>
                <w:szCs w:val="21"/>
              </w:rPr>
              <w:t>-0.04%</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过去六个月</w:t>
            </w:r>
          </w:p>
        </w:tc>
        <w:tc>
          <w:tcPr>
            <w:tcW w:w="1350" w:type="dxa"/>
            <w:vAlign w:val="center"/>
          </w:tcPr>
          <w:p w:rsidR="004E37D0" w:rsidRPr="007327EC" w:rsidRDefault="00DD3CAF" w:rsidP="008454B9">
            <w:pPr>
              <w:jc w:val="right"/>
            </w:pPr>
            <w:r w:rsidRPr="007327EC">
              <w:rPr>
                <w:szCs w:val="21"/>
              </w:rPr>
              <w:t>17.08%</w:t>
            </w:r>
          </w:p>
        </w:tc>
        <w:tc>
          <w:tcPr>
            <w:tcW w:w="1350" w:type="dxa"/>
            <w:vAlign w:val="center"/>
          </w:tcPr>
          <w:p w:rsidR="004E37D0" w:rsidRPr="007327EC" w:rsidRDefault="00DD3CAF" w:rsidP="008454B9">
            <w:pPr>
              <w:jc w:val="right"/>
            </w:pPr>
            <w:r w:rsidRPr="007327EC">
              <w:rPr>
                <w:szCs w:val="21"/>
              </w:rPr>
              <w:t>1.31%</w:t>
            </w:r>
          </w:p>
        </w:tc>
        <w:tc>
          <w:tcPr>
            <w:tcW w:w="1350" w:type="dxa"/>
            <w:vAlign w:val="center"/>
          </w:tcPr>
          <w:p w:rsidR="004E37D0" w:rsidRPr="007327EC" w:rsidRDefault="00DD3CAF" w:rsidP="008454B9">
            <w:pPr>
              <w:jc w:val="right"/>
            </w:pPr>
            <w:r w:rsidRPr="007327EC">
              <w:rPr>
                <w:szCs w:val="21"/>
              </w:rPr>
              <w:t>17.96%</w:t>
            </w:r>
          </w:p>
        </w:tc>
        <w:tc>
          <w:tcPr>
            <w:tcW w:w="1350" w:type="dxa"/>
            <w:vAlign w:val="center"/>
          </w:tcPr>
          <w:p w:rsidR="004E37D0" w:rsidRPr="007327EC" w:rsidRDefault="00DD3CAF" w:rsidP="008454B9">
            <w:pPr>
              <w:jc w:val="right"/>
            </w:pPr>
            <w:r w:rsidRPr="007327EC">
              <w:rPr>
                <w:szCs w:val="21"/>
              </w:rPr>
              <w:t>1.36%</w:t>
            </w:r>
          </w:p>
        </w:tc>
        <w:tc>
          <w:tcPr>
            <w:tcW w:w="1350" w:type="dxa"/>
            <w:vAlign w:val="center"/>
          </w:tcPr>
          <w:p w:rsidR="004E37D0" w:rsidRPr="007327EC" w:rsidRDefault="00DD3CAF" w:rsidP="008454B9">
            <w:pPr>
              <w:jc w:val="right"/>
            </w:pPr>
            <w:r w:rsidRPr="007327EC">
              <w:rPr>
                <w:szCs w:val="21"/>
              </w:rPr>
              <w:t>-0.88%</w:t>
            </w:r>
          </w:p>
        </w:tc>
        <w:tc>
          <w:tcPr>
            <w:tcW w:w="1269" w:type="dxa"/>
            <w:vAlign w:val="center"/>
          </w:tcPr>
          <w:p w:rsidR="004E37D0" w:rsidRPr="007327EC" w:rsidRDefault="00DD3CAF" w:rsidP="008454B9">
            <w:pPr>
              <w:jc w:val="right"/>
            </w:pPr>
            <w:r w:rsidRPr="007327EC">
              <w:rPr>
                <w:szCs w:val="21"/>
              </w:rPr>
              <w:t>-0.05%</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过去一年</w:t>
            </w:r>
          </w:p>
        </w:tc>
        <w:tc>
          <w:tcPr>
            <w:tcW w:w="1350" w:type="dxa"/>
            <w:vAlign w:val="center"/>
          </w:tcPr>
          <w:p w:rsidR="004E37D0" w:rsidRPr="007327EC" w:rsidRDefault="00DD3CAF" w:rsidP="008454B9">
            <w:pPr>
              <w:jc w:val="right"/>
            </w:pPr>
            <w:r w:rsidRPr="007327EC">
              <w:rPr>
                <w:szCs w:val="21"/>
              </w:rPr>
              <w:t>12.62%</w:t>
            </w:r>
          </w:p>
        </w:tc>
        <w:tc>
          <w:tcPr>
            <w:tcW w:w="1350" w:type="dxa"/>
            <w:vAlign w:val="center"/>
          </w:tcPr>
          <w:p w:rsidR="004E37D0" w:rsidRPr="007327EC" w:rsidRDefault="00DD3CAF" w:rsidP="008454B9">
            <w:pPr>
              <w:jc w:val="right"/>
            </w:pPr>
            <w:r w:rsidRPr="007327EC">
              <w:rPr>
                <w:szCs w:val="21"/>
              </w:rPr>
              <w:t>1.29%</w:t>
            </w:r>
          </w:p>
        </w:tc>
        <w:tc>
          <w:tcPr>
            <w:tcW w:w="1350" w:type="dxa"/>
            <w:vAlign w:val="center"/>
          </w:tcPr>
          <w:p w:rsidR="004E37D0" w:rsidRPr="007327EC" w:rsidRDefault="00DD3CAF" w:rsidP="008454B9">
            <w:pPr>
              <w:jc w:val="right"/>
            </w:pPr>
            <w:r w:rsidRPr="007327EC">
              <w:rPr>
                <w:szCs w:val="21"/>
              </w:rPr>
              <w:t>11.72%</w:t>
            </w:r>
          </w:p>
        </w:tc>
        <w:tc>
          <w:tcPr>
            <w:tcW w:w="1350" w:type="dxa"/>
            <w:vAlign w:val="center"/>
          </w:tcPr>
          <w:p w:rsidR="004E37D0" w:rsidRPr="007327EC" w:rsidRDefault="00DD3CAF" w:rsidP="008454B9">
            <w:pPr>
              <w:jc w:val="right"/>
            </w:pPr>
            <w:r w:rsidRPr="007327EC">
              <w:rPr>
                <w:szCs w:val="21"/>
              </w:rPr>
              <w:t>1.37%</w:t>
            </w:r>
          </w:p>
        </w:tc>
        <w:tc>
          <w:tcPr>
            <w:tcW w:w="1350" w:type="dxa"/>
            <w:vAlign w:val="center"/>
          </w:tcPr>
          <w:p w:rsidR="004E37D0" w:rsidRPr="007327EC" w:rsidRDefault="00DD3CAF" w:rsidP="008454B9">
            <w:pPr>
              <w:jc w:val="right"/>
            </w:pPr>
            <w:r w:rsidRPr="007327EC">
              <w:rPr>
                <w:szCs w:val="21"/>
              </w:rPr>
              <w:t>0.90%</w:t>
            </w:r>
          </w:p>
        </w:tc>
        <w:tc>
          <w:tcPr>
            <w:tcW w:w="1269" w:type="dxa"/>
            <w:vAlign w:val="center"/>
          </w:tcPr>
          <w:p w:rsidR="004E37D0" w:rsidRPr="007327EC" w:rsidRDefault="00DD3CAF" w:rsidP="008454B9">
            <w:pPr>
              <w:jc w:val="right"/>
            </w:pPr>
            <w:r w:rsidRPr="007327EC">
              <w:rPr>
                <w:szCs w:val="21"/>
              </w:rPr>
              <w:t>-0.08%</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过去三年</w:t>
            </w:r>
          </w:p>
        </w:tc>
        <w:tc>
          <w:tcPr>
            <w:tcW w:w="1350" w:type="dxa"/>
            <w:vAlign w:val="center"/>
          </w:tcPr>
          <w:p w:rsidR="004E37D0" w:rsidRPr="007327EC" w:rsidRDefault="00DD3CAF" w:rsidP="008454B9">
            <w:pPr>
              <w:jc w:val="right"/>
            </w:pPr>
            <w:r w:rsidRPr="007327EC">
              <w:rPr>
                <w:szCs w:val="21"/>
              </w:rPr>
              <w:t>36.04%</w:t>
            </w:r>
          </w:p>
        </w:tc>
        <w:tc>
          <w:tcPr>
            <w:tcW w:w="1350" w:type="dxa"/>
            <w:vAlign w:val="center"/>
          </w:tcPr>
          <w:p w:rsidR="004E37D0" w:rsidRPr="007327EC" w:rsidRDefault="00DD3CAF" w:rsidP="008454B9">
            <w:pPr>
              <w:jc w:val="right"/>
            </w:pPr>
            <w:r w:rsidRPr="007327EC">
              <w:rPr>
                <w:szCs w:val="21"/>
              </w:rPr>
              <w:t>0.98%</w:t>
            </w:r>
          </w:p>
        </w:tc>
        <w:tc>
          <w:tcPr>
            <w:tcW w:w="1350" w:type="dxa"/>
            <w:vAlign w:val="center"/>
          </w:tcPr>
          <w:p w:rsidR="004E37D0" w:rsidRPr="007327EC" w:rsidRDefault="00DD3CAF" w:rsidP="008454B9">
            <w:pPr>
              <w:jc w:val="right"/>
            </w:pPr>
            <w:r w:rsidRPr="007327EC">
              <w:rPr>
                <w:szCs w:val="21"/>
              </w:rPr>
              <w:t>28.85%</w:t>
            </w:r>
          </w:p>
        </w:tc>
        <w:tc>
          <w:tcPr>
            <w:tcW w:w="1350" w:type="dxa"/>
            <w:vAlign w:val="center"/>
          </w:tcPr>
          <w:p w:rsidR="004E37D0" w:rsidRPr="007327EC" w:rsidRDefault="00DD3CAF" w:rsidP="008454B9">
            <w:pPr>
              <w:jc w:val="right"/>
            </w:pPr>
            <w:r w:rsidRPr="007327EC">
              <w:rPr>
                <w:szCs w:val="21"/>
              </w:rPr>
              <w:t>1.02%</w:t>
            </w:r>
          </w:p>
        </w:tc>
        <w:tc>
          <w:tcPr>
            <w:tcW w:w="1350" w:type="dxa"/>
            <w:vAlign w:val="center"/>
          </w:tcPr>
          <w:p w:rsidR="004E37D0" w:rsidRPr="007327EC" w:rsidRDefault="00DD3CAF" w:rsidP="008454B9">
            <w:pPr>
              <w:jc w:val="right"/>
            </w:pPr>
            <w:r w:rsidRPr="007327EC">
              <w:rPr>
                <w:szCs w:val="21"/>
              </w:rPr>
              <w:t>7.19%</w:t>
            </w:r>
          </w:p>
        </w:tc>
        <w:tc>
          <w:tcPr>
            <w:tcW w:w="1269" w:type="dxa"/>
            <w:vAlign w:val="center"/>
          </w:tcPr>
          <w:p w:rsidR="004E37D0" w:rsidRPr="007327EC" w:rsidRDefault="00DD3CAF" w:rsidP="008454B9">
            <w:pPr>
              <w:jc w:val="right"/>
            </w:pPr>
            <w:r w:rsidRPr="007327EC">
              <w:rPr>
                <w:szCs w:val="21"/>
              </w:rPr>
              <w:t>-0.04%</w:t>
            </w:r>
          </w:p>
        </w:tc>
      </w:tr>
      <w:tr w:rsidR="004E37D0" w:rsidRPr="007327EC">
        <w:trPr>
          <w:jc w:val="center"/>
        </w:trPr>
        <w:tc>
          <w:tcPr>
            <w:tcW w:w="1620" w:type="dxa"/>
            <w:vAlign w:val="center"/>
          </w:tcPr>
          <w:p w:rsidR="004E37D0" w:rsidRPr="007327EC" w:rsidRDefault="00DD3CAF" w:rsidP="0036779F">
            <w:pPr>
              <w:jc w:val="left"/>
            </w:pPr>
            <w:r w:rsidRPr="007327EC">
              <w:rPr>
                <w:szCs w:val="21"/>
              </w:rPr>
              <w:t>自基金合同生效起至今</w:t>
            </w:r>
          </w:p>
        </w:tc>
        <w:tc>
          <w:tcPr>
            <w:tcW w:w="1350" w:type="dxa"/>
            <w:vAlign w:val="center"/>
          </w:tcPr>
          <w:p w:rsidR="004E37D0" w:rsidRPr="007327EC" w:rsidRDefault="00DD3CAF" w:rsidP="008454B9">
            <w:pPr>
              <w:jc w:val="right"/>
            </w:pPr>
            <w:r w:rsidRPr="007327EC">
              <w:rPr>
                <w:szCs w:val="21"/>
              </w:rPr>
              <w:t>2.71%</w:t>
            </w:r>
          </w:p>
        </w:tc>
        <w:tc>
          <w:tcPr>
            <w:tcW w:w="1350" w:type="dxa"/>
            <w:vAlign w:val="center"/>
          </w:tcPr>
          <w:p w:rsidR="004E37D0" w:rsidRPr="007327EC" w:rsidRDefault="00DD3CAF" w:rsidP="008454B9">
            <w:pPr>
              <w:jc w:val="right"/>
            </w:pPr>
            <w:r w:rsidRPr="007327EC">
              <w:rPr>
                <w:szCs w:val="21"/>
              </w:rPr>
              <w:t>1.38%</w:t>
            </w:r>
          </w:p>
        </w:tc>
        <w:tc>
          <w:tcPr>
            <w:tcW w:w="1350" w:type="dxa"/>
            <w:vAlign w:val="center"/>
          </w:tcPr>
          <w:p w:rsidR="004E37D0" w:rsidRPr="007327EC" w:rsidRDefault="00DD3CAF" w:rsidP="008454B9">
            <w:pPr>
              <w:jc w:val="right"/>
            </w:pPr>
            <w:r w:rsidRPr="007327EC">
              <w:rPr>
                <w:szCs w:val="21"/>
              </w:rPr>
              <w:t>-8.54%</w:t>
            </w:r>
          </w:p>
        </w:tc>
        <w:tc>
          <w:tcPr>
            <w:tcW w:w="1350" w:type="dxa"/>
            <w:vAlign w:val="center"/>
          </w:tcPr>
          <w:p w:rsidR="004E37D0" w:rsidRPr="007327EC" w:rsidRDefault="00DD3CAF" w:rsidP="008454B9">
            <w:pPr>
              <w:jc w:val="right"/>
            </w:pPr>
            <w:r w:rsidRPr="007327EC">
              <w:rPr>
                <w:szCs w:val="21"/>
              </w:rPr>
              <w:t>1.39%</w:t>
            </w:r>
          </w:p>
        </w:tc>
        <w:tc>
          <w:tcPr>
            <w:tcW w:w="1350" w:type="dxa"/>
            <w:vAlign w:val="center"/>
          </w:tcPr>
          <w:p w:rsidR="004E37D0" w:rsidRPr="007327EC" w:rsidRDefault="00DD3CAF" w:rsidP="008454B9">
            <w:pPr>
              <w:jc w:val="right"/>
            </w:pPr>
            <w:r w:rsidRPr="007327EC">
              <w:rPr>
                <w:szCs w:val="21"/>
              </w:rPr>
              <w:t>11.25%</w:t>
            </w:r>
          </w:p>
        </w:tc>
        <w:tc>
          <w:tcPr>
            <w:tcW w:w="1269" w:type="dxa"/>
            <w:vAlign w:val="center"/>
          </w:tcPr>
          <w:p w:rsidR="004E37D0" w:rsidRPr="007327EC" w:rsidRDefault="00DD3CAF" w:rsidP="008454B9">
            <w:pPr>
              <w:jc w:val="right"/>
            </w:pPr>
            <w:r w:rsidRPr="007327EC">
              <w:rPr>
                <w:szCs w:val="21"/>
              </w:rPr>
              <w:t>-0.01%</w:t>
            </w:r>
          </w:p>
        </w:tc>
      </w:tr>
    </w:tbl>
    <w:p w:rsidR="004E37D0" w:rsidRPr="007327EC" w:rsidRDefault="00DD3CAF" w:rsidP="00D85DCE">
      <w:pPr>
        <w:pStyle w:val="afc"/>
        <w:spacing w:line="276" w:lineRule="auto"/>
        <w:rPr>
          <w:rFonts w:ascii="Times New Roman" w:hAnsi="Times New Roman"/>
        </w:rPr>
      </w:pPr>
      <w:r w:rsidRPr="007327EC">
        <w:rPr>
          <w:rFonts w:ascii="Times New Roman" w:hAnsi="Times New Roman"/>
        </w:rPr>
        <w:t>注：本基金的业绩比较基准：上证超级大盘指数收益率</w:t>
      </w:r>
      <w:r w:rsidRPr="007327EC">
        <w:rPr>
          <w:rFonts w:ascii="Times New Roman" w:hAnsi="Times New Roman"/>
        </w:rPr>
        <w:t>×95%+</w:t>
      </w:r>
      <w:r w:rsidRPr="007327EC">
        <w:rPr>
          <w:rFonts w:ascii="Times New Roman" w:hAnsi="Times New Roman"/>
        </w:rPr>
        <w:t>银行活期存款税后利率</w:t>
      </w:r>
      <w:r w:rsidRPr="007327EC">
        <w:rPr>
          <w:rFonts w:ascii="Times New Roman" w:hAnsi="Times New Roman"/>
        </w:rPr>
        <w:t>×5%</w:t>
      </w:r>
      <w:r w:rsidRPr="007327EC">
        <w:rPr>
          <w:rFonts w:ascii="Times New Roman" w:hAnsi="Times New Roman"/>
        </w:rPr>
        <w:t>。</w:t>
      </w:r>
    </w:p>
    <w:p w:rsidR="001548F9" w:rsidRPr="007327EC" w:rsidRDefault="001548F9" w:rsidP="00D85DCE">
      <w:pPr>
        <w:pStyle w:val="afc"/>
        <w:spacing w:line="276" w:lineRule="auto"/>
        <w:rPr>
          <w:rFonts w:ascii="Times New Roman" w:hAnsi="Times New Roman"/>
        </w:rPr>
      </w:pPr>
      <w:r w:rsidRPr="007327EC">
        <w:rPr>
          <w:rFonts w:ascii="Times New Roman" w:hAnsi="Times New Roman"/>
        </w:rPr>
        <w:lastRenderedPageBreak/>
        <w:t>本基金业绩比较基准的构建及再平衡过程：由于基金资产配置比例处于动态变化的过程中，需要通过再平衡来使资产的配置比例符合基金合同要求，基准指数每日按照</w:t>
      </w:r>
      <w:r w:rsidRPr="007327EC">
        <w:rPr>
          <w:rFonts w:ascii="Times New Roman" w:hAnsi="Times New Roman"/>
        </w:rPr>
        <w:t>95%</w:t>
      </w:r>
      <w:r w:rsidRPr="007327EC">
        <w:rPr>
          <w:rFonts w:ascii="Times New Roman" w:hAnsi="Times New Roman"/>
        </w:rPr>
        <w:t>、</w:t>
      </w:r>
      <w:r w:rsidRPr="007327EC">
        <w:rPr>
          <w:rFonts w:ascii="Times New Roman" w:hAnsi="Times New Roman"/>
        </w:rPr>
        <w:t>5%</w:t>
      </w:r>
      <w:r w:rsidRPr="007327EC">
        <w:rPr>
          <w:rFonts w:ascii="Times New Roman" w:hAnsi="Times New Roman"/>
        </w:rPr>
        <w:t>的比例采取再平衡，再用每日连乘的计算方式得到基准指数的时间序列。</w:t>
      </w:r>
    </w:p>
    <w:p w:rsidR="001548F9" w:rsidRPr="007327EC" w:rsidRDefault="001548F9" w:rsidP="007D508A">
      <w:pPr>
        <w:pStyle w:val="33"/>
        <w:rPr>
          <w:rFonts w:ascii="Times New Roman" w:hAnsi="Times New Roman" w:cs="Times New Roman"/>
        </w:rPr>
      </w:pPr>
      <w:bookmarkStart w:id="36" w:name="_Toc482092230"/>
      <w:r w:rsidRPr="007327EC">
        <w:rPr>
          <w:rFonts w:ascii="Times New Roman" w:hAnsi="Times New Roman" w:cs="Times New Roman"/>
        </w:rPr>
        <w:t>3.2.2</w:t>
      </w:r>
      <w:r w:rsidR="00807EC8" w:rsidRPr="007327EC">
        <w:rPr>
          <w:rFonts w:ascii="Times New Roman" w:hAnsi="Times New Roman" w:cs="Times New Roman"/>
        </w:rPr>
        <w:t>自基金合同生效以来</w:t>
      </w:r>
      <w:r w:rsidRPr="007327EC">
        <w:rPr>
          <w:rFonts w:ascii="Times New Roman" w:hAnsi="Times New Roman" w:cs="Times New Roman"/>
        </w:rPr>
        <w:t>基金份额累计净值增长率变动及其与同期业绩比较基准收益率变动的比较</w:t>
      </w:r>
      <w:bookmarkEnd w:id="36"/>
    </w:p>
    <w:p w:rsidR="001548F9" w:rsidRPr="007327EC" w:rsidRDefault="00646383" w:rsidP="00D82066">
      <w:pPr>
        <w:spacing w:line="360" w:lineRule="auto"/>
        <w:jc w:val="center"/>
        <w:rPr>
          <w:sz w:val="24"/>
        </w:rPr>
      </w:pPr>
      <w:r w:rsidRPr="007327EC">
        <w:rPr>
          <w:rFonts w:ascii="宋体" w:hAnsi="宋体"/>
          <w:noProof/>
        </w:rPr>
        <w:drawing>
          <wp:inline distT="0" distB="0" distL="0" distR="0" wp14:anchorId="74A58694" wp14:editId="0D28E4E3">
            <wp:extent cx="5683192" cy="2181225"/>
            <wp:effectExtent l="0" t="0" r="0" b="0"/>
            <wp:docPr id="4" name="图片 4" descr="T:\20190630\图片\批量导入的图片--修订\CN_50050000_050013_FB030020_2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90630\图片\批量导入的图片--修订\CN_50050000_050013_FB030020_2019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192" cy="2181225"/>
                    </a:xfrm>
                    <a:prstGeom prst="rect">
                      <a:avLst/>
                    </a:prstGeom>
                    <a:noFill/>
                    <a:ln>
                      <a:noFill/>
                    </a:ln>
                  </pic:spPr>
                </pic:pic>
              </a:graphicData>
            </a:graphic>
          </wp:inline>
        </w:drawing>
      </w:r>
    </w:p>
    <w:p w:rsidR="001548F9" w:rsidRPr="007327EC" w:rsidRDefault="0054132A" w:rsidP="00F708AD">
      <w:pPr>
        <w:pStyle w:val="1new"/>
        <w:rPr>
          <w:rStyle w:val="2CharCharChar"/>
          <w:rFonts w:ascii="Times New Roman" w:hAnsi="Times New Roman" w:cs="Times New Roman"/>
          <w:b/>
        </w:rPr>
      </w:pPr>
      <w:bookmarkStart w:id="37" w:name="_Toc225498254"/>
      <w:bookmarkStart w:id="38" w:name="_Toc482092232"/>
      <w:bookmarkStart w:id="39" w:name="_Toc17127742"/>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4</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管理人报告</w:t>
      </w:r>
      <w:bookmarkEnd w:id="37"/>
      <w:bookmarkEnd w:id="38"/>
      <w:bookmarkEnd w:id="39"/>
    </w:p>
    <w:p w:rsidR="001548F9" w:rsidRPr="007327EC" w:rsidRDefault="001548F9" w:rsidP="007A54E1">
      <w:pPr>
        <w:pStyle w:val="23"/>
        <w:rPr>
          <w:rFonts w:ascii="Times New Roman" w:hAnsi="Times New Roman" w:cs="Times New Roman"/>
        </w:rPr>
      </w:pPr>
      <w:bookmarkStart w:id="40" w:name="_Toc390421238"/>
      <w:bookmarkStart w:id="41" w:name="_Toc482092233"/>
      <w:bookmarkStart w:id="42" w:name="_Toc17127743"/>
      <w:r w:rsidRPr="007327EC">
        <w:rPr>
          <w:rFonts w:ascii="Times New Roman" w:hAnsi="Times New Roman" w:cs="Times New Roman"/>
        </w:rPr>
        <w:t xml:space="preserve">4.1 </w:t>
      </w:r>
      <w:r w:rsidRPr="007327EC">
        <w:rPr>
          <w:rFonts w:ascii="Times New Roman" w:hAnsi="Times New Roman" w:cs="Times New Roman"/>
        </w:rPr>
        <w:t>基金管理人及基金经理情况</w:t>
      </w:r>
      <w:bookmarkEnd w:id="40"/>
      <w:bookmarkEnd w:id="41"/>
      <w:bookmarkEnd w:id="42"/>
    </w:p>
    <w:p w:rsidR="001548F9" w:rsidRPr="007327EC" w:rsidRDefault="001548F9" w:rsidP="007D508A">
      <w:pPr>
        <w:pStyle w:val="33"/>
        <w:rPr>
          <w:rFonts w:ascii="Times New Roman" w:hAnsi="Times New Roman" w:cs="Times New Roman"/>
        </w:rPr>
      </w:pPr>
      <w:bookmarkStart w:id="43" w:name="_Toc482092234"/>
      <w:r w:rsidRPr="007327EC">
        <w:rPr>
          <w:rFonts w:ascii="Times New Roman" w:hAnsi="Times New Roman" w:cs="Times New Roman"/>
        </w:rPr>
        <w:t xml:space="preserve">4.1.1 </w:t>
      </w:r>
      <w:r w:rsidRPr="007327EC">
        <w:rPr>
          <w:rFonts w:ascii="Times New Roman" w:hAnsi="Times New Roman" w:cs="Times New Roman"/>
        </w:rPr>
        <w:t>基金管理人及其管理基金的经验</w:t>
      </w:r>
      <w:bookmarkEnd w:id="43"/>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博时基金管理有限公司是中国内地首批成立的五家基金管理公司之一。“为国民创造财富”是博时的使命。博时的投资理念是“做投资价值的发现者”。截至</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日，博时基金公司共管理</w:t>
      </w:r>
      <w:r w:rsidRPr="007327EC">
        <w:rPr>
          <w:rFonts w:ascii="Times New Roman" w:hAnsi="Times New Roman" w:hint="eastAsia"/>
          <w:color w:val="auto"/>
        </w:rPr>
        <w:t>185</w:t>
      </w:r>
      <w:r w:rsidRPr="007327EC">
        <w:rPr>
          <w:rFonts w:ascii="Times New Roman" w:hAnsi="Times New Roman" w:hint="eastAsia"/>
          <w:color w:val="auto"/>
        </w:rPr>
        <w:t>只开放式基金，并受全国社会保障基金理事会委托管理部分社保基金，以及多个企业年金账户，管理资产总规模逾</w:t>
      </w:r>
      <w:r w:rsidRPr="007327EC">
        <w:rPr>
          <w:rFonts w:ascii="Times New Roman" w:hAnsi="Times New Roman" w:hint="eastAsia"/>
          <w:color w:val="auto"/>
        </w:rPr>
        <w:t>9345</w:t>
      </w:r>
      <w:r w:rsidRPr="007327EC">
        <w:rPr>
          <w:rFonts w:ascii="Times New Roman" w:hAnsi="Times New Roman" w:hint="eastAsia"/>
          <w:color w:val="auto"/>
        </w:rPr>
        <w:t>亿元人民币，剔除货币基金与短期理财债券基金后，博时基金公</w:t>
      </w:r>
      <w:proofErr w:type="gramStart"/>
      <w:r w:rsidRPr="007327EC">
        <w:rPr>
          <w:rFonts w:ascii="Times New Roman" w:hAnsi="Times New Roman" w:hint="eastAsia"/>
          <w:color w:val="auto"/>
        </w:rPr>
        <w:t>募资产</w:t>
      </w:r>
      <w:proofErr w:type="gramEnd"/>
      <w:r w:rsidRPr="007327EC">
        <w:rPr>
          <w:rFonts w:ascii="Times New Roman" w:hAnsi="Times New Roman" w:hint="eastAsia"/>
          <w:color w:val="auto"/>
        </w:rPr>
        <w:t>管理总规模逾</w:t>
      </w:r>
      <w:r w:rsidRPr="007327EC">
        <w:rPr>
          <w:rFonts w:ascii="Times New Roman" w:hAnsi="Times New Roman" w:hint="eastAsia"/>
          <w:color w:val="auto"/>
        </w:rPr>
        <w:t>2699</w:t>
      </w:r>
      <w:r w:rsidRPr="007327EC">
        <w:rPr>
          <w:rFonts w:ascii="Times New Roman" w:hAnsi="Times New Roman" w:hint="eastAsia"/>
          <w:color w:val="auto"/>
        </w:rPr>
        <w:t>亿元人民币，累计分红逾</w:t>
      </w:r>
      <w:r w:rsidRPr="007327EC">
        <w:rPr>
          <w:rFonts w:ascii="Times New Roman" w:hAnsi="Times New Roman" w:hint="eastAsia"/>
          <w:color w:val="auto"/>
        </w:rPr>
        <w:t>980</w:t>
      </w:r>
      <w:r w:rsidRPr="007327EC">
        <w:rPr>
          <w:rFonts w:ascii="Times New Roman" w:hAnsi="Times New Roman" w:hint="eastAsia"/>
          <w:color w:val="auto"/>
        </w:rPr>
        <w:t>亿元人民币，是目前我国资产管理规模最大的基金公司之一。</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1</w:t>
      </w:r>
      <w:r w:rsidRPr="007327EC">
        <w:rPr>
          <w:rFonts w:ascii="Times New Roman" w:hAnsi="Times New Roman" w:hint="eastAsia"/>
          <w:color w:val="auto"/>
        </w:rPr>
        <w:t>、</w:t>
      </w:r>
      <w:r w:rsidRPr="007327EC">
        <w:rPr>
          <w:rFonts w:ascii="Times New Roman" w:hAnsi="Times New Roman" w:hint="eastAsia"/>
          <w:color w:val="auto"/>
        </w:rPr>
        <w:t xml:space="preserve"> </w:t>
      </w:r>
      <w:r w:rsidRPr="007327EC">
        <w:rPr>
          <w:rFonts w:ascii="Times New Roman" w:hAnsi="Times New Roman" w:hint="eastAsia"/>
          <w:color w:val="auto"/>
        </w:rPr>
        <w:t>基金业绩</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根据银河证券基金研究中心统计，截至</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2</w:t>
      </w:r>
      <w:r w:rsidRPr="007327EC">
        <w:rPr>
          <w:rFonts w:ascii="Times New Roman" w:hAnsi="Times New Roman" w:hint="eastAsia"/>
          <w:color w:val="auto"/>
        </w:rPr>
        <w:t>季末：</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博时旗下权益类基金业绩亮眼，</w:t>
      </w:r>
      <w:r w:rsidRPr="007327EC">
        <w:rPr>
          <w:rFonts w:ascii="Times New Roman" w:hAnsi="Times New Roman" w:hint="eastAsia"/>
          <w:color w:val="auto"/>
        </w:rPr>
        <w:t>54</w:t>
      </w:r>
      <w:r w:rsidRPr="007327EC">
        <w:rPr>
          <w:rFonts w:ascii="Times New Roman" w:hAnsi="Times New Roman" w:hint="eastAsia"/>
          <w:color w:val="auto"/>
        </w:rPr>
        <w:t>只产品（各类份额分开计算，不含</w:t>
      </w:r>
      <w:r w:rsidRPr="007327EC">
        <w:rPr>
          <w:rFonts w:ascii="Times New Roman" w:hAnsi="Times New Roman" w:hint="eastAsia"/>
          <w:color w:val="auto"/>
        </w:rPr>
        <w:t>QDII</w:t>
      </w:r>
      <w:r w:rsidRPr="007327EC">
        <w:rPr>
          <w:rFonts w:ascii="Times New Roman" w:hAnsi="Times New Roman" w:hint="eastAsia"/>
          <w:color w:val="auto"/>
        </w:rPr>
        <w:t>，下同）今年来净值增长率银河同类排名在前</w:t>
      </w:r>
      <w:r w:rsidRPr="007327EC">
        <w:rPr>
          <w:rFonts w:ascii="Times New Roman" w:hAnsi="Times New Roman" w:hint="eastAsia"/>
          <w:color w:val="auto"/>
        </w:rPr>
        <w:t>1/2</w:t>
      </w:r>
      <w:r w:rsidRPr="007327EC">
        <w:rPr>
          <w:rFonts w:ascii="Times New Roman" w:hAnsi="Times New Roman" w:hint="eastAsia"/>
          <w:color w:val="auto"/>
        </w:rPr>
        <w:t>，</w:t>
      </w:r>
      <w:r w:rsidRPr="007327EC">
        <w:rPr>
          <w:rFonts w:ascii="Times New Roman" w:hAnsi="Times New Roman" w:hint="eastAsia"/>
          <w:color w:val="auto"/>
        </w:rPr>
        <w:t>31</w:t>
      </w:r>
      <w:r w:rsidRPr="007327EC">
        <w:rPr>
          <w:rFonts w:ascii="Times New Roman" w:hAnsi="Times New Roman" w:hint="eastAsia"/>
          <w:color w:val="auto"/>
        </w:rPr>
        <w:t>只银河同类排名在前</w:t>
      </w:r>
      <w:r w:rsidRPr="007327EC">
        <w:rPr>
          <w:rFonts w:ascii="Times New Roman" w:hAnsi="Times New Roman" w:hint="eastAsia"/>
          <w:color w:val="auto"/>
        </w:rPr>
        <w:t>1/4</w:t>
      </w:r>
      <w:r w:rsidRPr="007327EC">
        <w:rPr>
          <w:rFonts w:ascii="Times New Roman" w:hAnsi="Times New Roman" w:hint="eastAsia"/>
          <w:color w:val="auto"/>
        </w:rPr>
        <w:t>，</w:t>
      </w:r>
      <w:r w:rsidRPr="007327EC">
        <w:rPr>
          <w:rFonts w:ascii="Times New Roman" w:hAnsi="Times New Roman" w:hint="eastAsia"/>
          <w:color w:val="auto"/>
        </w:rPr>
        <w:t>15</w:t>
      </w:r>
      <w:r w:rsidRPr="007327EC">
        <w:rPr>
          <w:rFonts w:ascii="Times New Roman" w:hAnsi="Times New Roman" w:hint="eastAsia"/>
          <w:color w:val="auto"/>
        </w:rPr>
        <w:t>只银河同类排名在前</w:t>
      </w:r>
      <w:r w:rsidRPr="007327EC">
        <w:rPr>
          <w:rFonts w:ascii="Times New Roman" w:hAnsi="Times New Roman" w:hint="eastAsia"/>
          <w:color w:val="auto"/>
        </w:rPr>
        <w:t>1/10</w:t>
      </w:r>
      <w:r w:rsidRPr="007327EC">
        <w:rPr>
          <w:rFonts w:ascii="Times New Roman" w:hAnsi="Times New Roman" w:hint="eastAsia"/>
          <w:color w:val="auto"/>
        </w:rPr>
        <w:t>，</w:t>
      </w:r>
      <w:r w:rsidRPr="007327EC">
        <w:rPr>
          <w:rFonts w:ascii="Times New Roman" w:hAnsi="Times New Roman" w:hint="eastAsia"/>
          <w:color w:val="auto"/>
        </w:rPr>
        <w:t>15</w:t>
      </w:r>
      <w:r w:rsidRPr="007327EC">
        <w:rPr>
          <w:rFonts w:ascii="Times New Roman" w:hAnsi="Times New Roman" w:hint="eastAsia"/>
          <w:color w:val="auto"/>
        </w:rPr>
        <w:t>只银河同类排名在前</w:t>
      </w:r>
      <w:r w:rsidRPr="007327EC">
        <w:rPr>
          <w:rFonts w:ascii="Times New Roman" w:hAnsi="Times New Roman" w:hint="eastAsia"/>
          <w:color w:val="auto"/>
        </w:rPr>
        <w:t>10</w:t>
      </w:r>
      <w:r w:rsidRPr="007327EC">
        <w:rPr>
          <w:rFonts w:ascii="Times New Roman" w:hAnsi="Times New Roman" w:hint="eastAsia"/>
          <w:color w:val="auto"/>
        </w:rPr>
        <w:t>。其中，博时回报灵活配置混合、博时乐</w:t>
      </w:r>
      <w:proofErr w:type="gramStart"/>
      <w:r w:rsidRPr="007327EC">
        <w:rPr>
          <w:rFonts w:ascii="Times New Roman" w:hAnsi="Times New Roman" w:hint="eastAsia"/>
          <w:color w:val="auto"/>
        </w:rPr>
        <w:t>臻</w:t>
      </w:r>
      <w:proofErr w:type="gramEnd"/>
      <w:r w:rsidRPr="007327EC">
        <w:rPr>
          <w:rFonts w:ascii="Times New Roman" w:hAnsi="Times New Roman" w:hint="eastAsia"/>
          <w:color w:val="auto"/>
        </w:rPr>
        <w:t>定期开放混合、博时医疗保健行业混合今年来净值增长率分别在</w:t>
      </w:r>
      <w:r w:rsidRPr="007327EC">
        <w:rPr>
          <w:rFonts w:ascii="Times New Roman" w:hAnsi="Times New Roman" w:hint="eastAsia"/>
          <w:color w:val="auto"/>
        </w:rPr>
        <w:t>145</w:t>
      </w:r>
      <w:r w:rsidRPr="007327EC">
        <w:rPr>
          <w:rFonts w:ascii="Times New Roman" w:hAnsi="Times New Roman" w:hint="eastAsia"/>
          <w:color w:val="auto"/>
        </w:rPr>
        <w:t>只、</w:t>
      </w:r>
      <w:r w:rsidRPr="007327EC">
        <w:rPr>
          <w:rFonts w:ascii="Times New Roman" w:hAnsi="Times New Roman" w:hint="eastAsia"/>
          <w:color w:val="auto"/>
        </w:rPr>
        <w:t>61</w:t>
      </w:r>
      <w:r w:rsidRPr="007327EC">
        <w:rPr>
          <w:rFonts w:ascii="Times New Roman" w:hAnsi="Times New Roman" w:hint="eastAsia"/>
          <w:color w:val="auto"/>
        </w:rPr>
        <w:t>只、</w:t>
      </w:r>
      <w:r w:rsidRPr="007327EC">
        <w:rPr>
          <w:rFonts w:ascii="Times New Roman" w:hAnsi="Times New Roman" w:hint="eastAsia"/>
          <w:color w:val="auto"/>
        </w:rPr>
        <w:t>14</w:t>
      </w:r>
      <w:r w:rsidRPr="007327EC">
        <w:rPr>
          <w:rFonts w:ascii="Times New Roman" w:hAnsi="Times New Roman" w:hint="eastAsia"/>
          <w:color w:val="auto"/>
        </w:rPr>
        <w:t>只同类产品中排名第</w:t>
      </w:r>
      <w:r w:rsidRPr="007327EC">
        <w:rPr>
          <w:rFonts w:ascii="Times New Roman" w:hAnsi="Times New Roman" w:hint="eastAsia"/>
          <w:color w:val="auto"/>
        </w:rPr>
        <w:t>1</w:t>
      </w:r>
      <w:r w:rsidRPr="007327EC">
        <w:rPr>
          <w:rFonts w:ascii="Times New Roman" w:hAnsi="Times New Roman" w:hint="eastAsia"/>
          <w:color w:val="auto"/>
        </w:rPr>
        <w:t>；博时量化平衡混合、</w:t>
      </w:r>
      <w:proofErr w:type="gramStart"/>
      <w:r w:rsidRPr="007327EC">
        <w:rPr>
          <w:rFonts w:ascii="Times New Roman" w:hAnsi="Times New Roman" w:hint="eastAsia"/>
          <w:color w:val="auto"/>
        </w:rPr>
        <w:t>博时弘泰</w:t>
      </w:r>
      <w:proofErr w:type="gramEnd"/>
      <w:r w:rsidRPr="007327EC">
        <w:rPr>
          <w:rFonts w:ascii="Times New Roman" w:hAnsi="Times New Roman" w:hint="eastAsia"/>
          <w:color w:val="auto"/>
        </w:rPr>
        <w:t>定期开放混合、博时上证</w:t>
      </w:r>
      <w:r w:rsidRPr="007327EC">
        <w:rPr>
          <w:rFonts w:ascii="Times New Roman" w:hAnsi="Times New Roman" w:hint="eastAsia"/>
          <w:color w:val="auto"/>
        </w:rPr>
        <w:t>50ETF</w:t>
      </w:r>
      <w:r w:rsidRPr="007327EC">
        <w:rPr>
          <w:rFonts w:ascii="Times New Roman" w:hAnsi="Times New Roman" w:hint="eastAsia"/>
          <w:color w:val="auto"/>
        </w:rPr>
        <w:t>联接</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、博时上证</w:t>
      </w:r>
      <w:r w:rsidRPr="007327EC">
        <w:rPr>
          <w:rFonts w:ascii="Times New Roman" w:hAnsi="Times New Roman" w:hint="eastAsia"/>
          <w:color w:val="auto"/>
        </w:rPr>
        <w:t>50ETF</w:t>
      </w:r>
      <w:r w:rsidRPr="007327EC">
        <w:rPr>
          <w:rFonts w:ascii="Times New Roman" w:hAnsi="Times New Roman" w:hint="eastAsia"/>
          <w:color w:val="auto"/>
        </w:rPr>
        <w:t>联接</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w:t>
      </w:r>
      <w:proofErr w:type="gramStart"/>
      <w:r w:rsidRPr="007327EC">
        <w:rPr>
          <w:rFonts w:ascii="Times New Roman" w:hAnsi="Times New Roman" w:hint="eastAsia"/>
          <w:color w:val="auto"/>
        </w:rPr>
        <w:t>博时荣享</w:t>
      </w:r>
      <w:proofErr w:type="gramEnd"/>
      <w:r w:rsidRPr="007327EC">
        <w:rPr>
          <w:rFonts w:ascii="Times New Roman" w:hAnsi="Times New Roman" w:hint="eastAsia"/>
          <w:color w:val="auto"/>
        </w:rPr>
        <w:t>回报灵活配置定期开放混合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今年来净值增长率分别在</w:t>
      </w:r>
      <w:r w:rsidRPr="007327EC">
        <w:rPr>
          <w:rFonts w:ascii="Times New Roman" w:hAnsi="Times New Roman" w:hint="eastAsia"/>
          <w:color w:val="auto"/>
        </w:rPr>
        <w:t>102</w:t>
      </w:r>
      <w:r w:rsidRPr="007327EC">
        <w:rPr>
          <w:rFonts w:ascii="Times New Roman" w:hAnsi="Times New Roman" w:hint="eastAsia"/>
          <w:color w:val="auto"/>
        </w:rPr>
        <w:t>只、</w:t>
      </w:r>
      <w:r w:rsidRPr="007327EC">
        <w:rPr>
          <w:rFonts w:ascii="Times New Roman" w:hAnsi="Times New Roman" w:hint="eastAsia"/>
          <w:color w:val="auto"/>
        </w:rPr>
        <w:t>61</w:t>
      </w:r>
      <w:r w:rsidRPr="007327EC">
        <w:rPr>
          <w:rFonts w:ascii="Times New Roman" w:hAnsi="Times New Roman" w:hint="eastAsia"/>
          <w:color w:val="auto"/>
        </w:rPr>
        <w:t>只、</w:t>
      </w:r>
      <w:r w:rsidRPr="007327EC">
        <w:rPr>
          <w:rFonts w:ascii="Times New Roman" w:hAnsi="Times New Roman" w:hint="eastAsia"/>
          <w:color w:val="auto"/>
        </w:rPr>
        <w:t>46</w:t>
      </w:r>
      <w:r w:rsidRPr="007327EC">
        <w:rPr>
          <w:rFonts w:ascii="Times New Roman" w:hAnsi="Times New Roman" w:hint="eastAsia"/>
          <w:color w:val="auto"/>
        </w:rPr>
        <w:t>只、</w:t>
      </w:r>
      <w:r w:rsidRPr="007327EC">
        <w:rPr>
          <w:rFonts w:ascii="Times New Roman" w:hAnsi="Times New Roman" w:hint="eastAsia"/>
          <w:color w:val="auto"/>
        </w:rPr>
        <w:t>34</w:t>
      </w:r>
      <w:r w:rsidRPr="007327EC">
        <w:rPr>
          <w:rFonts w:ascii="Times New Roman" w:hAnsi="Times New Roman" w:hint="eastAsia"/>
          <w:color w:val="auto"/>
        </w:rPr>
        <w:t>只、</w:t>
      </w:r>
      <w:r w:rsidRPr="007327EC">
        <w:rPr>
          <w:rFonts w:ascii="Times New Roman" w:hAnsi="Times New Roman" w:hint="eastAsia"/>
          <w:color w:val="auto"/>
        </w:rPr>
        <w:t>15</w:t>
      </w:r>
      <w:r w:rsidRPr="007327EC">
        <w:rPr>
          <w:rFonts w:ascii="Times New Roman" w:hAnsi="Times New Roman" w:hint="eastAsia"/>
          <w:color w:val="auto"/>
        </w:rPr>
        <w:t>只同类产品中排名第</w:t>
      </w:r>
      <w:r w:rsidRPr="007327EC">
        <w:rPr>
          <w:rFonts w:ascii="Times New Roman" w:hAnsi="Times New Roman" w:hint="eastAsia"/>
          <w:color w:val="auto"/>
        </w:rPr>
        <w:t>3</w:t>
      </w:r>
      <w:r w:rsidRPr="007327EC">
        <w:rPr>
          <w:rFonts w:ascii="Times New Roman" w:hAnsi="Times New Roman" w:hint="eastAsia"/>
          <w:color w:val="auto"/>
        </w:rPr>
        <w:t>；博时特许价值混合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今年来净值增长率在</w:t>
      </w:r>
      <w:r w:rsidRPr="007327EC">
        <w:rPr>
          <w:rFonts w:ascii="Times New Roman" w:hAnsi="Times New Roman" w:hint="eastAsia"/>
          <w:color w:val="auto"/>
        </w:rPr>
        <w:t>414</w:t>
      </w:r>
      <w:r w:rsidRPr="007327EC">
        <w:rPr>
          <w:rFonts w:ascii="Times New Roman" w:hAnsi="Times New Roman" w:hint="eastAsia"/>
          <w:color w:val="auto"/>
        </w:rPr>
        <w:t>只同类产品中排名第</w:t>
      </w:r>
      <w:r w:rsidRPr="007327EC">
        <w:rPr>
          <w:rFonts w:ascii="Times New Roman" w:hAnsi="Times New Roman" w:hint="eastAsia"/>
          <w:color w:val="auto"/>
        </w:rPr>
        <w:t>20</w:t>
      </w:r>
      <w:r w:rsidRPr="007327EC">
        <w:rPr>
          <w:rFonts w:ascii="Times New Roman" w:hAnsi="Times New Roman" w:hint="eastAsia"/>
          <w:color w:val="auto"/>
        </w:rPr>
        <w:t>；博时鑫源灵活配置混合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、博时鑫源灵活配置混合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、博时上证</w:t>
      </w:r>
      <w:r w:rsidRPr="007327EC">
        <w:rPr>
          <w:rFonts w:ascii="Times New Roman" w:hAnsi="Times New Roman" w:hint="eastAsia"/>
          <w:color w:val="auto"/>
        </w:rPr>
        <w:t>50ETF</w:t>
      </w:r>
      <w:r w:rsidRPr="007327EC">
        <w:rPr>
          <w:rFonts w:ascii="Times New Roman" w:hAnsi="Times New Roman" w:hint="eastAsia"/>
          <w:color w:val="auto"/>
        </w:rPr>
        <w:t>、博时新起点灵活配置混合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、博时颐泰混合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、博时睿利事件驱动灵活配置混合</w:t>
      </w:r>
      <w:r w:rsidRPr="007327EC">
        <w:rPr>
          <w:rFonts w:ascii="Times New Roman" w:hAnsi="Times New Roman" w:hint="eastAsia"/>
          <w:color w:val="auto"/>
        </w:rPr>
        <w:t>(LOF)</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1/10</w:t>
      </w:r>
      <w:r w:rsidRPr="007327EC">
        <w:rPr>
          <w:rFonts w:ascii="Times New Roman" w:hAnsi="Times New Roman" w:hint="eastAsia"/>
          <w:color w:val="auto"/>
        </w:rPr>
        <w:t>；博时颐泰混合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、博时新兴消费主题混合、博时鑫瑞灵活配置混合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、博时新起点灵活配置混合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、博时鑫泽灵活配置混合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、博时文体娱</w:t>
      </w:r>
      <w:r w:rsidRPr="007327EC">
        <w:rPr>
          <w:rFonts w:ascii="Times New Roman" w:hAnsi="Times New Roman" w:hint="eastAsia"/>
          <w:color w:val="auto"/>
        </w:rPr>
        <w:lastRenderedPageBreak/>
        <w:t>乐主题混合、博时新兴成长混合、博时鑫瑞灵活配置混合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w:t>
      </w:r>
      <w:proofErr w:type="gramStart"/>
      <w:r w:rsidRPr="007327EC">
        <w:rPr>
          <w:rFonts w:ascii="Times New Roman" w:hAnsi="Times New Roman" w:hint="eastAsia"/>
          <w:color w:val="auto"/>
        </w:rPr>
        <w:t>博时荣享</w:t>
      </w:r>
      <w:proofErr w:type="gramEnd"/>
      <w:r w:rsidRPr="007327EC">
        <w:rPr>
          <w:rFonts w:ascii="Times New Roman" w:hAnsi="Times New Roman" w:hint="eastAsia"/>
          <w:color w:val="auto"/>
        </w:rPr>
        <w:t>回报灵活配置定期开放混合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w:t>
      </w:r>
      <w:proofErr w:type="gramStart"/>
      <w:r w:rsidRPr="007327EC">
        <w:rPr>
          <w:rFonts w:ascii="Times New Roman" w:hAnsi="Times New Roman" w:hint="eastAsia"/>
          <w:color w:val="auto"/>
        </w:rPr>
        <w:t>时创新</w:t>
      </w:r>
      <w:proofErr w:type="gramEnd"/>
      <w:r w:rsidRPr="007327EC">
        <w:rPr>
          <w:rFonts w:ascii="Times New Roman" w:hAnsi="Times New Roman" w:hint="eastAsia"/>
          <w:color w:val="auto"/>
        </w:rPr>
        <w:t>驱动灵活配置混合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、博时鑫泽灵活配置混合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w:t>
      </w:r>
      <w:proofErr w:type="gramStart"/>
      <w:r w:rsidRPr="007327EC">
        <w:rPr>
          <w:rFonts w:ascii="Times New Roman" w:hAnsi="Times New Roman" w:hint="eastAsia"/>
          <w:color w:val="auto"/>
        </w:rPr>
        <w:t>时裕益</w:t>
      </w:r>
      <w:proofErr w:type="gramEnd"/>
      <w:r w:rsidRPr="007327EC">
        <w:rPr>
          <w:rFonts w:ascii="Times New Roman" w:hAnsi="Times New Roman" w:hint="eastAsia"/>
          <w:color w:val="auto"/>
        </w:rPr>
        <w:t>灵活配置混合、博时沪港深优质企业灵活配置混合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、博时沪港深优质企业灵活配置混合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1/4</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博</w:t>
      </w:r>
      <w:proofErr w:type="gramStart"/>
      <w:r w:rsidRPr="007327EC">
        <w:rPr>
          <w:rFonts w:ascii="Times New Roman" w:hAnsi="Times New Roman" w:hint="eastAsia"/>
          <w:color w:val="auto"/>
        </w:rPr>
        <w:t>时固定</w:t>
      </w:r>
      <w:proofErr w:type="gramEnd"/>
      <w:r w:rsidRPr="007327EC">
        <w:rPr>
          <w:rFonts w:ascii="Times New Roman" w:hAnsi="Times New Roman" w:hint="eastAsia"/>
          <w:color w:val="auto"/>
        </w:rPr>
        <w:t>收益类基金业绩表现稳健，</w:t>
      </w:r>
      <w:r w:rsidRPr="007327EC">
        <w:rPr>
          <w:rFonts w:ascii="Times New Roman" w:hAnsi="Times New Roman" w:hint="eastAsia"/>
          <w:color w:val="auto"/>
        </w:rPr>
        <w:t>58</w:t>
      </w:r>
      <w:r w:rsidRPr="007327EC">
        <w:rPr>
          <w:rFonts w:ascii="Times New Roman" w:hAnsi="Times New Roman" w:hint="eastAsia"/>
          <w:color w:val="auto"/>
        </w:rPr>
        <w:t>只产品（各类份额分开计算，不含</w:t>
      </w:r>
      <w:r w:rsidRPr="007327EC">
        <w:rPr>
          <w:rFonts w:ascii="Times New Roman" w:hAnsi="Times New Roman" w:hint="eastAsia"/>
          <w:color w:val="auto"/>
        </w:rPr>
        <w:t>QDII</w:t>
      </w:r>
      <w:r w:rsidRPr="007327EC">
        <w:rPr>
          <w:rFonts w:ascii="Times New Roman" w:hAnsi="Times New Roman" w:hint="eastAsia"/>
          <w:color w:val="auto"/>
        </w:rPr>
        <w:t>，下同）今年来净值增长率银河同类排名前</w:t>
      </w:r>
      <w:r w:rsidRPr="007327EC">
        <w:rPr>
          <w:rFonts w:ascii="Times New Roman" w:hAnsi="Times New Roman" w:hint="eastAsia"/>
          <w:color w:val="auto"/>
        </w:rPr>
        <w:t>1/2</w:t>
      </w:r>
      <w:r w:rsidRPr="007327EC">
        <w:rPr>
          <w:rFonts w:ascii="Times New Roman" w:hAnsi="Times New Roman" w:hint="eastAsia"/>
          <w:color w:val="auto"/>
        </w:rPr>
        <w:t>，</w:t>
      </w:r>
      <w:r w:rsidRPr="007327EC">
        <w:rPr>
          <w:rFonts w:ascii="Times New Roman" w:hAnsi="Times New Roman" w:hint="eastAsia"/>
          <w:color w:val="auto"/>
        </w:rPr>
        <w:t>29</w:t>
      </w:r>
      <w:r w:rsidRPr="007327EC">
        <w:rPr>
          <w:rFonts w:ascii="Times New Roman" w:hAnsi="Times New Roman" w:hint="eastAsia"/>
          <w:color w:val="auto"/>
        </w:rPr>
        <w:t>只银河同类排名在前</w:t>
      </w:r>
      <w:r w:rsidRPr="007327EC">
        <w:rPr>
          <w:rFonts w:ascii="Times New Roman" w:hAnsi="Times New Roman" w:hint="eastAsia"/>
          <w:color w:val="auto"/>
        </w:rPr>
        <w:t>1/4</w:t>
      </w:r>
      <w:r w:rsidRPr="007327EC">
        <w:rPr>
          <w:rFonts w:ascii="Times New Roman" w:hAnsi="Times New Roman" w:hint="eastAsia"/>
          <w:color w:val="auto"/>
        </w:rPr>
        <w:t>，</w:t>
      </w:r>
      <w:r w:rsidRPr="007327EC">
        <w:rPr>
          <w:rFonts w:ascii="Times New Roman" w:hAnsi="Times New Roman" w:hint="eastAsia"/>
          <w:color w:val="auto"/>
        </w:rPr>
        <w:t>16</w:t>
      </w:r>
      <w:r w:rsidRPr="007327EC">
        <w:rPr>
          <w:rFonts w:ascii="Times New Roman" w:hAnsi="Times New Roman" w:hint="eastAsia"/>
          <w:color w:val="auto"/>
        </w:rPr>
        <w:t>只银河同类排名在前</w:t>
      </w:r>
      <w:r w:rsidRPr="007327EC">
        <w:rPr>
          <w:rFonts w:ascii="Times New Roman" w:hAnsi="Times New Roman" w:hint="eastAsia"/>
          <w:color w:val="auto"/>
        </w:rPr>
        <w:t>1/10</w:t>
      </w:r>
      <w:r w:rsidRPr="007327EC">
        <w:rPr>
          <w:rFonts w:ascii="Times New Roman" w:hAnsi="Times New Roman" w:hint="eastAsia"/>
          <w:color w:val="auto"/>
        </w:rPr>
        <w:t>，</w:t>
      </w:r>
      <w:r w:rsidRPr="007327EC">
        <w:rPr>
          <w:rFonts w:ascii="Times New Roman" w:hAnsi="Times New Roman" w:hint="eastAsia"/>
          <w:color w:val="auto"/>
        </w:rPr>
        <w:t>10</w:t>
      </w:r>
      <w:r w:rsidRPr="007327EC">
        <w:rPr>
          <w:rFonts w:ascii="Times New Roman" w:hAnsi="Times New Roman" w:hint="eastAsia"/>
          <w:color w:val="auto"/>
        </w:rPr>
        <w:t>只银河同类排名在前</w:t>
      </w:r>
      <w:r w:rsidRPr="007327EC">
        <w:rPr>
          <w:rFonts w:ascii="Times New Roman" w:hAnsi="Times New Roman" w:hint="eastAsia"/>
          <w:color w:val="auto"/>
        </w:rPr>
        <w:t>10</w:t>
      </w:r>
      <w:r w:rsidRPr="007327EC">
        <w:rPr>
          <w:rFonts w:ascii="Times New Roman" w:hAnsi="Times New Roman" w:hint="eastAsia"/>
          <w:color w:val="auto"/>
        </w:rPr>
        <w:t>。债券型基金中，博时转</w:t>
      </w:r>
      <w:proofErr w:type="gramStart"/>
      <w:r w:rsidRPr="007327EC">
        <w:rPr>
          <w:rFonts w:ascii="Times New Roman" w:hAnsi="Times New Roman" w:hint="eastAsia"/>
          <w:color w:val="auto"/>
        </w:rPr>
        <w:t>债增强</w:t>
      </w:r>
      <w:proofErr w:type="gramEnd"/>
      <w:r w:rsidRPr="007327EC">
        <w:rPr>
          <w:rFonts w:ascii="Times New Roman" w:hAnsi="Times New Roman" w:hint="eastAsia"/>
          <w:color w:val="auto"/>
        </w:rPr>
        <w:t>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、博时转</w:t>
      </w:r>
      <w:proofErr w:type="gramStart"/>
      <w:r w:rsidRPr="007327EC">
        <w:rPr>
          <w:rFonts w:ascii="Times New Roman" w:hAnsi="Times New Roman" w:hint="eastAsia"/>
          <w:color w:val="auto"/>
        </w:rPr>
        <w:t>债增强</w:t>
      </w:r>
      <w:proofErr w:type="gramEnd"/>
      <w:r w:rsidRPr="007327EC">
        <w:rPr>
          <w:rFonts w:ascii="Times New Roman" w:hAnsi="Times New Roman" w:hint="eastAsia"/>
          <w:color w:val="auto"/>
        </w:rPr>
        <w:t>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今年来净值增长率分别在</w:t>
      </w:r>
      <w:r w:rsidRPr="007327EC">
        <w:rPr>
          <w:rFonts w:ascii="Times New Roman" w:hAnsi="Times New Roman" w:hint="eastAsia"/>
          <w:color w:val="auto"/>
        </w:rPr>
        <w:t>28</w:t>
      </w:r>
      <w:r w:rsidRPr="007327EC">
        <w:rPr>
          <w:rFonts w:ascii="Times New Roman" w:hAnsi="Times New Roman" w:hint="eastAsia"/>
          <w:color w:val="auto"/>
        </w:rPr>
        <w:t>只、</w:t>
      </w:r>
      <w:r w:rsidRPr="007327EC">
        <w:rPr>
          <w:rFonts w:ascii="Times New Roman" w:hAnsi="Times New Roman" w:hint="eastAsia"/>
          <w:color w:val="auto"/>
        </w:rPr>
        <w:t>15</w:t>
      </w:r>
      <w:r w:rsidRPr="007327EC">
        <w:rPr>
          <w:rFonts w:ascii="Times New Roman" w:hAnsi="Times New Roman" w:hint="eastAsia"/>
          <w:color w:val="auto"/>
        </w:rPr>
        <w:t>只同类产品中排名第</w:t>
      </w:r>
      <w:r w:rsidRPr="007327EC">
        <w:rPr>
          <w:rFonts w:ascii="Times New Roman" w:hAnsi="Times New Roman" w:hint="eastAsia"/>
          <w:color w:val="auto"/>
        </w:rPr>
        <w:t>1</w:t>
      </w:r>
      <w:r w:rsidRPr="007327EC">
        <w:rPr>
          <w:rFonts w:ascii="Times New Roman" w:hAnsi="Times New Roman" w:hint="eastAsia"/>
          <w:color w:val="auto"/>
        </w:rPr>
        <w:t>，且分别在全市场参与业绩排名的</w:t>
      </w:r>
      <w:r w:rsidRPr="007327EC">
        <w:rPr>
          <w:rFonts w:ascii="Times New Roman" w:hAnsi="Times New Roman" w:hint="eastAsia"/>
          <w:color w:val="auto"/>
        </w:rPr>
        <w:t>1928</w:t>
      </w:r>
      <w:r w:rsidRPr="007327EC">
        <w:rPr>
          <w:rFonts w:ascii="Times New Roman" w:hAnsi="Times New Roman" w:hint="eastAsia"/>
          <w:color w:val="auto"/>
        </w:rPr>
        <w:t>只债券基金中排名第</w:t>
      </w:r>
      <w:r w:rsidRPr="007327EC">
        <w:rPr>
          <w:rFonts w:ascii="Times New Roman" w:hAnsi="Times New Roman" w:hint="eastAsia"/>
          <w:color w:val="auto"/>
        </w:rPr>
        <w:t>3</w:t>
      </w:r>
      <w:r w:rsidRPr="007327EC">
        <w:rPr>
          <w:rFonts w:ascii="Times New Roman" w:hAnsi="Times New Roman" w:hint="eastAsia"/>
          <w:color w:val="auto"/>
        </w:rPr>
        <w:t>、第</w:t>
      </w:r>
      <w:r w:rsidRPr="007327EC">
        <w:rPr>
          <w:rFonts w:ascii="Times New Roman" w:hAnsi="Times New Roman" w:hint="eastAsia"/>
          <w:color w:val="auto"/>
        </w:rPr>
        <w:t>4</w:t>
      </w:r>
      <w:r w:rsidRPr="007327EC">
        <w:rPr>
          <w:rFonts w:ascii="Times New Roman" w:hAnsi="Times New Roman" w:hint="eastAsia"/>
          <w:color w:val="auto"/>
        </w:rPr>
        <w:t>；博</w:t>
      </w:r>
      <w:proofErr w:type="gramStart"/>
      <w:r w:rsidRPr="007327EC">
        <w:rPr>
          <w:rFonts w:ascii="Times New Roman" w:hAnsi="Times New Roman" w:hint="eastAsia"/>
          <w:color w:val="auto"/>
        </w:rPr>
        <w:t>时安盈债券</w:t>
      </w:r>
      <w:proofErr w:type="gramEnd"/>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w:t>
      </w:r>
      <w:proofErr w:type="gramStart"/>
      <w:r w:rsidRPr="007327EC">
        <w:rPr>
          <w:rFonts w:ascii="Times New Roman" w:hAnsi="Times New Roman" w:hint="eastAsia"/>
          <w:color w:val="auto"/>
        </w:rPr>
        <w:t>时安盈债券</w:t>
      </w:r>
      <w:proofErr w:type="gramEnd"/>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今年来净值增长率分别在同类产品中排第</w:t>
      </w:r>
      <w:r w:rsidRPr="007327EC">
        <w:rPr>
          <w:rFonts w:ascii="Times New Roman" w:hAnsi="Times New Roman" w:hint="eastAsia"/>
          <w:color w:val="auto"/>
        </w:rPr>
        <w:t>2</w:t>
      </w:r>
      <w:r w:rsidRPr="007327EC">
        <w:rPr>
          <w:rFonts w:ascii="Times New Roman" w:hAnsi="Times New Roman" w:hint="eastAsia"/>
          <w:color w:val="auto"/>
        </w:rPr>
        <w:t>、第</w:t>
      </w:r>
      <w:r w:rsidRPr="007327EC">
        <w:rPr>
          <w:rFonts w:ascii="Times New Roman" w:hAnsi="Times New Roman" w:hint="eastAsia"/>
          <w:color w:val="auto"/>
        </w:rPr>
        <w:t>3</w:t>
      </w:r>
      <w:r w:rsidRPr="007327EC">
        <w:rPr>
          <w:rFonts w:ascii="Times New Roman" w:hAnsi="Times New Roman" w:hint="eastAsia"/>
          <w:color w:val="auto"/>
        </w:rPr>
        <w:t>；博</w:t>
      </w:r>
      <w:proofErr w:type="gramStart"/>
      <w:r w:rsidRPr="007327EC">
        <w:rPr>
          <w:rFonts w:ascii="Times New Roman" w:hAnsi="Times New Roman" w:hint="eastAsia"/>
          <w:color w:val="auto"/>
        </w:rPr>
        <w:t>时安弘一年</w:t>
      </w:r>
      <w:proofErr w:type="gramEnd"/>
      <w:r w:rsidRPr="007327EC">
        <w:rPr>
          <w:rFonts w:ascii="Times New Roman" w:hAnsi="Times New Roman" w:hint="eastAsia"/>
          <w:color w:val="auto"/>
        </w:rPr>
        <w:t>定期开放债券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、博时安康</w:t>
      </w:r>
      <w:r w:rsidRPr="007327EC">
        <w:rPr>
          <w:rFonts w:ascii="Times New Roman" w:hAnsi="Times New Roman" w:hint="eastAsia"/>
          <w:color w:val="auto"/>
        </w:rPr>
        <w:t>18</w:t>
      </w:r>
      <w:r w:rsidRPr="007327EC">
        <w:rPr>
          <w:rFonts w:ascii="Times New Roman" w:hAnsi="Times New Roman" w:hint="eastAsia"/>
          <w:color w:val="auto"/>
        </w:rPr>
        <w:t>个月定期开放债券</w:t>
      </w:r>
      <w:r w:rsidRPr="007327EC">
        <w:rPr>
          <w:rFonts w:ascii="Times New Roman" w:hAnsi="Times New Roman" w:hint="eastAsia"/>
          <w:color w:val="auto"/>
        </w:rPr>
        <w:t>(LOF)</w:t>
      </w:r>
      <w:r w:rsidRPr="007327EC">
        <w:rPr>
          <w:rFonts w:ascii="Times New Roman" w:hAnsi="Times New Roman" w:hint="eastAsia"/>
          <w:color w:val="auto"/>
        </w:rPr>
        <w:t>、博时安心收益定期开放债券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、博时岁岁增利一年定期开放债券、博时月月薪定期支付债券今年来净值增长率分别在</w:t>
      </w:r>
      <w:r w:rsidRPr="007327EC">
        <w:rPr>
          <w:rFonts w:ascii="Times New Roman" w:hAnsi="Times New Roman" w:hint="eastAsia"/>
          <w:color w:val="auto"/>
        </w:rPr>
        <w:t>239</w:t>
      </w:r>
      <w:r w:rsidRPr="007327EC">
        <w:rPr>
          <w:rFonts w:ascii="Times New Roman" w:hAnsi="Times New Roman" w:hint="eastAsia"/>
          <w:color w:val="auto"/>
        </w:rPr>
        <w:t>只同类产品中排名第</w:t>
      </w:r>
      <w:r w:rsidRPr="007327EC">
        <w:rPr>
          <w:rFonts w:ascii="Times New Roman" w:hAnsi="Times New Roman" w:hint="eastAsia"/>
          <w:color w:val="auto"/>
        </w:rPr>
        <w:t>3</w:t>
      </w:r>
      <w:r w:rsidRPr="007327EC">
        <w:rPr>
          <w:rFonts w:ascii="Times New Roman" w:hAnsi="Times New Roman" w:hint="eastAsia"/>
          <w:color w:val="auto"/>
        </w:rPr>
        <w:t>、第</w:t>
      </w:r>
      <w:r w:rsidRPr="007327EC">
        <w:rPr>
          <w:rFonts w:ascii="Times New Roman" w:hAnsi="Times New Roman" w:hint="eastAsia"/>
          <w:color w:val="auto"/>
        </w:rPr>
        <w:t>7</w:t>
      </w:r>
      <w:r w:rsidRPr="007327EC">
        <w:rPr>
          <w:rFonts w:ascii="Times New Roman" w:hAnsi="Times New Roman" w:hint="eastAsia"/>
          <w:color w:val="auto"/>
        </w:rPr>
        <w:t>、第</w:t>
      </w:r>
      <w:r w:rsidRPr="007327EC">
        <w:rPr>
          <w:rFonts w:ascii="Times New Roman" w:hAnsi="Times New Roman" w:hint="eastAsia"/>
          <w:color w:val="auto"/>
        </w:rPr>
        <w:t>14</w:t>
      </w:r>
      <w:r w:rsidRPr="007327EC">
        <w:rPr>
          <w:rFonts w:ascii="Times New Roman" w:hAnsi="Times New Roman" w:hint="eastAsia"/>
          <w:color w:val="auto"/>
        </w:rPr>
        <w:t>、第</w:t>
      </w:r>
      <w:r w:rsidRPr="007327EC">
        <w:rPr>
          <w:rFonts w:ascii="Times New Roman" w:hAnsi="Times New Roman" w:hint="eastAsia"/>
          <w:color w:val="auto"/>
        </w:rPr>
        <w:t>18</w:t>
      </w:r>
      <w:r w:rsidRPr="007327EC">
        <w:rPr>
          <w:rFonts w:ascii="Times New Roman" w:hAnsi="Times New Roman" w:hint="eastAsia"/>
          <w:color w:val="auto"/>
        </w:rPr>
        <w:t>、第</w:t>
      </w:r>
      <w:r w:rsidRPr="007327EC">
        <w:rPr>
          <w:rFonts w:ascii="Times New Roman" w:hAnsi="Times New Roman" w:hint="eastAsia"/>
          <w:color w:val="auto"/>
        </w:rPr>
        <w:t>23</w:t>
      </w:r>
      <w:r w:rsidRPr="007327EC">
        <w:rPr>
          <w:rFonts w:ascii="Times New Roman" w:hAnsi="Times New Roman" w:hint="eastAsia"/>
          <w:color w:val="auto"/>
        </w:rPr>
        <w:t>；博</w:t>
      </w:r>
      <w:proofErr w:type="gramStart"/>
      <w:r w:rsidRPr="007327EC">
        <w:rPr>
          <w:rFonts w:ascii="Times New Roman" w:hAnsi="Times New Roman" w:hint="eastAsia"/>
          <w:color w:val="auto"/>
        </w:rPr>
        <w:t>时裕泰纯债</w:t>
      </w:r>
      <w:proofErr w:type="gramEnd"/>
      <w:r w:rsidRPr="007327EC">
        <w:rPr>
          <w:rFonts w:ascii="Times New Roman" w:hAnsi="Times New Roman" w:hint="eastAsia"/>
          <w:color w:val="auto"/>
        </w:rPr>
        <w:t>债券、博</w:t>
      </w:r>
      <w:proofErr w:type="gramStart"/>
      <w:r w:rsidRPr="007327EC">
        <w:rPr>
          <w:rFonts w:ascii="Times New Roman" w:hAnsi="Times New Roman" w:hint="eastAsia"/>
          <w:color w:val="auto"/>
        </w:rPr>
        <w:t>时裕顺纯债</w:t>
      </w:r>
      <w:proofErr w:type="gramEnd"/>
      <w:r w:rsidRPr="007327EC">
        <w:rPr>
          <w:rFonts w:ascii="Times New Roman" w:hAnsi="Times New Roman" w:hint="eastAsia"/>
          <w:color w:val="auto"/>
        </w:rPr>
        <w:t>债券、</w:t>
      </w:r>
      <w:proofErr w:type="gramStart"/>
      <w:r w:rsidRPr="007327EC">
        <w:rPr>
          <w:rFonts w:ascii="Times New Roman" w:hAnsi="Times New Roman" w:hint="eastAsia"/>
          <w:color w:val="auto"/>
        </w:rPr>
        <w:t>博时富瑞纯债债券</w:t>
      </w:r>
      <w:proofErr w:type="gramEnd"/>
      <w:r w:rsidRPr="007327EC">
        <w:rPr>
          <w:rFonts w:ascii="Times New Roman" w:hAnsi="Times New Roman" w:hint="eastAsia"/>
          <w:color w:val="auto"/>
        </w:rPr>
        <w:t>、博</w:t>
      </w:r>
      <w:proofErr w:type="gramStart"/>
      <w:r w:rsidRPr="007327EC">
        <w:rPr>
          <w:rFonts w:ascii="Times New Roman" w:hAnsi="Times New Roman" w:hint="eastAsia"/>
          <w:color w:val="auto"/>
        </w:rPr>
        <w:t>时富祥纯债债券</w:t>
      </w:r>
      <w:proofErr w:type="gramEnd"/>
      <w:r w:rsidRPr="007327EC">
        <w:rPr>
          <w:rFonts w:ascii="Times New Roman" w:hAnsi="Times New Roman" w:hint="eastAsia"/>
          <w:color w:val="auto"/>
        </w:rPr>
        <w:t>、博</w:t>
      </w:r>
      <w:proofErr w:type="gramStart"/>
      <w:r w:rsidRPr="007327EC">
        <w:rPr>
          <w:rFonts w:ascii="Times New Roman" w:hAnsi="Times New Roman" w:hint="eastAsia"/>
          <w:color w:val="auto"/>
        </w:rPr>
        <w:t>时裕腾纯债</w:t>
      </w:r>
      <w:proofErr w:type="gramEnd"/>
      <w:r w:rsidRPr="007327EC">
        <w:rPr>
          <w:rFonts w:ascii="Times New Roman" w:hAnsi="Times New Roman" w:hint="eastAsia"/>
          <w:color w:val="auto"/>
        </w:rPr>
        <w:t>债券今年来净值增长率分别在</w:t>
      </w:r>
      <w:r w:rsidRPr="007327EC">
        <w:rPr>
          <w:rFonts w:ascii="Times New Roman" w:hAnsi="Times New Roman" w:hint="eastAsia"/>
          <w:color w:val="auto"/>
        </w:rPr>
        <w:t>352</w:t>
      </w:r>
      <w:r w:rsidRPr="007327EC">
        <w:rPr>
          <w:rFonts w:ascii="Times New Roman" w:hAnsi="Times New Roman" w:hint="eastAsia"/>
          <w:color w:val="auto"/>
        </w:rPr>
        <w:t>只同类产品中排名第</w:t>
      </w:r>
      <w:r w:rsidRPr="007327EC">
        <w:rPr>
          <w:rFonts w:ascii="Times New Roman" w:hAnsi="Times New Roman" w:hint="eastAsia"/>
          <w:color w:val="auto"/>
        </w:rPr>
        <w:t>6</w:t>
      </w:r>
      <w:r w:rsidRPr="007327EC">
        <w:rPr>
          <w:rFonts w:ascii="Times New Roman" w:hAnsi="Times New Roman" w:hint="eastAsia"/>
          <w:color w:val="auto"/>
        </w:rPr>
        <w:t>、第</w:t>
      </w:r>
      <w:r w:rsidRPr="007327EC">
        <w:rPr>
          <w:rFonts w:ascii="Times New Roman" w:hAnsi="Times New Roman" w:hint="eastAsia"/>
          <w:color w:val="auto"/>
        </w:rPr>
        <w:t>11</w:t>
      </w:r>
      <w:r w:rsidRPr="007327EC">
        <w:rPr>
          <w:rFonts w:ascii="Times New Roman" w:hAnsi="Times New Roman" w:hint="eastAsia"/>
          <w:color w:val="auto"/>
        </w:rPr>
        <w:t>、第</w:t>
      </w:r>
      <w:r w:rsidRPr="007327EC">
        <w:rPr>
          <w:rFonts w:ascii="Times New Roman" w:hAnsi="Times New Roman" w:hint="eastAsia"/>
          <w:color w:val="auto"/>
        </w:rPr>
        <w:t>12</w:t>
      </w:r>
      <w:r w:rsidRPr="007327EC">
        <w:rPr>
          <w:rFonts w:ascii="Times New Roman" w:hAnsi="Times New Roman" w:hint="eastAsia"/>
          <w:color w:val="auto"/>
        </w:rPr>
        <w:t>、第</w:t>
      </w:r>
      <w:r w:rsidRPr="007327EC">
        <w:rPr>
          <w:rFonts w:ascii="Times New Roman" w:hAnsi="Times New Roman" w:hint="eastAsia"/>
          <w:color w:val="auto"/>
        </w:rPr>
        <w:t>26</w:t>
      </w:r>
      <w:r w:rsidRPr="007327EC">
        <w:rPr>
          <w:rFonts w:ascii="Times New Roman" w:hAnsi="Times New Roman" w:hint="eastAsia"/>
          <w:color w:val="auto"/>
        </w:rPr>
        <w:t>、第</w:t>
      </w:r>
      <w:r w:rsidRPr="007327EC">
        <w:rPr>
          <w:rFonts w:ascii="Times New Roman" w:hAnsi="Times New Roman" w:hint="eastAsia"/>
          <w:color w:val="auto"/>
        </w:rPr>
        <w:t>28</w:t>
      </w:r>
      <w:r w:rsidRPr="007327EC">
        <w:rPr>
          <w:rFonts w:ascii="Times New Roman" w:hAnsi="Times New Roman" w:hint="eastAsia"/>
          <w:color w:val="auto"/>
        </w:rPr>
        <w:t>；博</w:t>
      </w:r>
      <w:proofErr w:type="gramStart"/>
      <w:r w:rsidRPr="007327EC">
        <w:rPr>
          <w:rFonts w:ascii="Times New Roman" w:hAnsi="Times New Roman" w:hint="eastAsia"/>
          <w:color w:val="auto"/>
        </w:rPr>
        <w:t>时安弘一年</w:t>
      </w:r>
      <w:proofErr w:type="gramEnd"/>
      <w:r w:rsidRPr="007327EC">
        <w:rPr>
          <w:rFonts w:ascii="Times New Roman" w:hAnsi="Times New Roman" w:hint="eastAsia"/>
          <w:color w:val="auto"/>
        </w:rPr>
        <w:t>定期开放债券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今年来净值增长率在</w:t>
      </w:r>
      <w:r w:rsidRPr="007327EC">
        <w:rPr>
          <w:rFonts w:ascii="Times New Roman" w:hAnsi="Times New Roman" w:hint="eastAsia"/>
          <w:color w:val="auto"/>
        </w:rPr>
        <w:t>58</w:t>
      </w:r>
      <w:r w:rsidRPr="007327EC">
        <w:rPr>
          <w:rFonts w:ascii="Times New Roman" w:hAnsi="Times New Roman" w:hint="eastAsia"/>
          <w:color w:val="auto"/>
        </w:rPr>
        <w:t>只同类产品中排名第</w:t>
      </w:r>
      <w:r w:rsidRPr="007327EC">
        <w:rPr>
          <w:rFonts w:ascii="Times New Roman" w:hAnsi="Times New Roman" w:hint="eastAsia"/>
          <w:color w:val="auto"/>
        </w:rPr>
        <w:t>3</w:t>
      </w:r>
      <w:r w:rsidRPr="007327EC">
        <w:rPr>
          <w:rFonts w:ascii="Times New Roman" w:hAnsi="Times New Roman" w:hint="eastAsia"/>
          <w:color w:val="auto"/>
        </w:rPr>
        <w:t>；博时信用债券</w:t>
      </w:r>
      <w:r w:rsidRPr="007327EC">
        <w:rPr>
          <w:rFonts w:ascii="Times New Roman" w:hAnsi="Times New Roman" w:hint="eastAsia"/>
          <w:color w:val="auto"/>
        </w:rPr>
        <w:t>(A/B</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、博时信用债券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今年来净值增长率在</w:t>
      </w:r>
      <w:r w:rsidRPr="007327EC">
        <w:rPr>
          <w:rFonts w:ascii="Times New Roman" w:hAnsi="Times New Roman" w:hint="eastAsia"/>
          <w:color w:val="auto"/>
        </w:rPr>
        <w:t>228</w:t>
      </w:r>
      <w:r w:rsidRPr="007327EC">
        <w:rPr>
          <w:rFonts w:ascii="Times New Roman" w:hAnsi="Times New Roman" w:hint="eastAsia"/>
          <w:color w:val="auto"/>
        </w:rPr>
        <w:t>只、</w:t>
      </w:r>
      <w:r w:rsidRPr="007327EC">
        <w:rPr>
          <w:rFonts w:ascii="Times New Roman" w:hAnsi="Times New Roman" w:hint="eastAsia"/>
          <w:color w:val="auto"/>
        </w:rPr>
        <w:t>163</w:t>
      </w:r>
      <w:r w:rsidRPr="007327EC">
        <w:rPr>
          <w:rFonts w:ascii="Times New Roman" w:hAnsi="Times New Roman" w:hint="eastAsia"/>
          <w:color w:val="auto"/>
        </w:rPr>
        <w:t>只同类产品中均排名第</w:t>
      </w:r>
      <w:r w:rsidRPr="007327EC">
        <w:rPr>
          <w:rFonts w:ascii="Times New Roman" w:hAnsi="Times New Roman" w:hint="eastAsia"/>
          <w:color w:val="auto"/>
        </w:rPr>
        <w:t>11</w:t>
      </w:r>
      <w:r w:rsidRPr="007327EC">
        <w:rPr>
          <w:rFonts w:ascii="Times New Roman" w:hAnsi="Times New Roman" w:hint="eastAsia"/>
          <w:color w:val="auto"/>
        </w:rPr>
        <w:t>；</w:t>
      </w:r>
      <w:proofErr w:type="gramStart"/>
      <w:r w:rsidRPr="007327EC">
        <w:rPr>
          <w:rFonts w:ascii="Times New Roman" w:hAnsi="Times New Roman" w:hint="eastAsia"/>
          <w:color w:val="auto"/>
        </w:rPr>
        <w:t>博时富兴纯债</w:t>
      </w:r>
      <w:r w:rsidRPr="007327EC">
        <w:rPr>
          <w:rFonts w:ascii="Times New Roman" w:hAnsi="Times New Roman" w:hint="eastAsia"/>
          <w:color w:val="auto"/>
        </w:rPr>
        <w:t>3</w:t>
      </w:r>
      <w:r w:rsidRPr="007327EC">
        <w:rPr>
          <w:rFonts w:ascii="Times New Roman" w:hAnsi="Times New Roman" w:hint="eastAsia"/>
          <w:color w:val="auto"/>
        </w:rPr>
        <w:t>个月</w:t>
      </w:r>
      <w:proofErr w:type="gramEnd"/>
      <w:r w:rsidRPr="007327EC">
        <w:rPr>
          <w:rFonts w:ascii="Times New Roman" w:hAnsi="Times New Roman" w:hint="eastAsia"/>
          <w:color w:val="auto"/>
        </w:rPr>
        <w:t>定期开放债券发起式、博</w:t>
      </w:r>
      <w:proofErr w:type="gramStart"/>
      <w:r w:rsidRPr="007327EC">
        <w:rPr>
          <w:rFonts w:ascii="Times New Roman" w:hAnsi="Times New Roman" w:hint="eastAsia"/>
          <w:color w:val="auto"/>
        </w:rPr>
        <w:t>时裕瑞纯债</w:t>
      </w:r>
      <w:proofErr w:type="gramEnd"/>
      <w:r w:rsidRPr="007327EC">
        <w:rPr>
          <w:rFonts w:ascii="Times New Roman" w:hAnsi="Times New Roman" w:hint="eastAsia"/>
          <w:color w:val="auto"/>
        </w:rPr>
        <w:t>债券、博</w:t>
      </w:r>
      <w:proofErr w:type="gramStart"/>
      <w:r w:rsidRPr="007327EC">
        <w:rPr>
          <w:rFonts w:ascii="Times New Roman" w:hAnsi="Times New Roman" w:hint="eastAsia"/>
          <w:color w:val="auto"/>
        </w:rPr>
        <w:t>时裕创纯债</w:t>
      </w:r>
      <w:proofErr w:type="gramEnd"/>
      <w:r w:rsidRPr="007327EC">
        <w:rPr>
          <w:rFonts w:ascii="Times New Roman" w:hAnsi="Times New Roman" w:hint="eastAsia"/>
          <w:color w:val="auto"/>
        </w:rPr>
        <w:t>债券、博时双月薪定期支付债券、博时安心收益定期开放债券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w:t>
      </w:r>
      <w:proofErr w:type="gramStart"/>
      <w:r w:rsidRPr="007327EC">
        <w:rPr>
          <w:rFonts w:ascii="Times New Roman" w:hAnsi="Times New Roman" w:hint="eastAsia"/>
          <w:color w:val="auto"/>
        </w:rPr>
        <w:t>时裕盛纯债</w:t>
      </w:r>
      <w:proofErr w:type="gramEnd"/>
      <w:r w:rsidRPr="007327EC">
        <w:rPr>
          <w:rFonts w:ascii="Times New Roman" w:hAnsi="Times New Roman" w:hint="eastAsia"/>
          <w:color w:val="auto"/>
        </w:rPr>
        <w:t>债券、博</w:t>
      </w:r>
      <w:proofErr w:type="gramStart"/>
      <w:r w:rsidRPr="007327EC">
        <w:rPr>
          <w:rFonts w:ascii="Times New Roman" w:hAnsi="Times New Roman" w:hint="eastAsia"/>
          <w:color w:val="auto"/>
        </w:rPr>
        <w:t>时裕恒纯债</w:t>
      </w:r>
      <w:proofErr w:type="gramEnd"/>
      <w:r w:rsidRPr="007327EC">
        <w:rPr>
          <w:rFonts w:ascii="Times New Roman" w:hAnsi="Times New Roman" w:hint="eastAsia"/>
          <w:color w:val="auto"/>
        </w:rPr>
        <w:t>债券、博</w:t>
      </w:r>
      <w:proofErr w:type="gramStart"/>
      <w:r w:rsidRPr="007327EC">
        <w:rPr>
          <w:rFonts w:ascii="Times New Roman" w:hAnsi="Times New Roman" w:hint="eastAsia"/>
          <w:color w:val="auto"/>
        </w:rPr>
        <w:t>时裕盈纯债</w:t>
      </w:r>
      <w:proofErr w:type="gramEnd"/>
      <w:r w:rsidRPr="007327EC">
        <w:rPr>
          <w:rFonts w:ascii="Times New Roman" w:hAnsi="Times New Roman" w:hint="eastAsia"/>
          <w:color w:val="auto"/>
        </w:rPr>
        <w:t>3</w:t>
      </w:r>
      <w:r w:rsidRPr="007327EC">
        <w:rPr>
          <w:rFonts w:ascii="Times New Roman" w:hAnsi="Times New Roman" w:hint="eastAsia"/>
          <w:color w:val="auto"/>
        </w:rPr>
        <w:t>个月定期开放债券发起式、博</w:t>
      </w:r>
      <w:proofErr w:type="gramStart"/>
      <w:r w:rsidRPr="007327EC">
        <w:rPr>
          <w:rFonts w:ascii="Times New Roman" w:hAnsi="Times New Roman" w:hint="eastAsia"/>
          <w:color w:val="auto"/>
        </w:rPr>
        <w:t>时裕安纯债</w:t>
      </w:r>
      <w:proofErr w:type="gramEnd"/>
      <w:r w:rsidRPr="007327EC">
        <w:rPr>
          <w:rFonts w:ascii="Times New Roman" w:hAnsi="Times New Roman" w:hint="eastAsia"/>
          <w:color w:val="auto"/>
        </w:rPr>
        <w:t>债券、博时安丰</w:t>
      </w:r>
      <w:r w:rsidRPr="007327EC">
        <w:rPr>
          <w:rFonts w:ascii="Times New Roman" w:hAnsi="Times New Roman" w:hint="eastAsia"/>
          <w:color w:val="auto"/>
        </w:rPr>
        <w:t>18</w:t>
      </w:r>
      <w:r w:rsidRPr="007327EC">
        <w:rPr>
          <w:rFonts w:ascii="Times New Roman" w:hAnsi="Times New Roman" w:hint="eastAsia"/>
          <w:color w:val="auto"/>
        </w:rPr>
        <w:t>个月定期开放债券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-LOF)</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1/4</w:t>
      </w:r>
      <w:r w:rsidRPr="007327EC">
        <w:rPr>
          <w:rFonts w:ascii="Times New Roman" w:hAnsi="Times New Roman" w:hint="eastAsia"/>
          <w:color w:val="auto"/>
        </w:rPr>
        <w:t>。货币型基金中，博时</w:t>
      </w:r>
      <w:proofErr w:type="gramStart"/>
      <w:r w:rsidRPr="007327EC">
        <w:rPr>
          <w:rFonts w:ascii="Times New Roman" w:hAnsi="Times New Roman" w:hint="eastAsia"/>
          <w:color w:val="auto"/>
        </w:rPr>
        <w:t>合惠货币</w:t>
      </w:r>
      <w:proofErr w:type="gramEnd"/>
      <w:r w:rsidRPr="007327EC">
        <w:rPr>
          <w:rFonts w:ascii="Times New Roman" w:hAnsi="Times New Roman" w:hint="eastAsia"/>
          <w:color w:val="auto"/>
        </w:rPr>
        <w:t>(B</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今年来净值增长率在</w:t>
      </w:r>
      <w:r w:rsidRPr="007327EC">
        <w:rPr>
          <w:rFonts w:ascii="Times New Roman" w:hAnsi="Times New Roman" w:hint="eastAsia"/>
          <w:color w:val="auto"/>
        </w:rPr>
        <w:t>296</w:t>
      </w:r>
      <w:r w:rsidRPr="007327EC">
        <w:rPr>
          <w:rFonts w:ascii="Times New Roman" w:hAnsi="Times New Roman" w:hint="eastAsia"/>
          <w:color w:val="auto"/>
        </w:rPr>
        <w:t>只同类产品中排名第</w:t>
      </w:r>
      <w:r w:rsidRPr="007327EC">
        <w:rPr>
          <w:rFonts w:ascii="Times New Roman" w:hAnsi="Times New Roman" w:hint="eastAsia"/>
          <w:color w:val="auto"/>
        </w:rPr>
        <w:t>8</w:t>
      </w:r>
      <w:r w:rsidRPr="007327EC">
        <w:rPr>
          <w:rFonts w:ascii="Times New Roman" w:hAnsi="Times New Roman" w:hint="eastAsia"/>
          <w:color w:val="auto"/>
        </w:rPr>
        <w:t>，博时</w:t>
      </w:r>
      <w:proofErr w:type="gramStart"/>
      <w:r w:rsidRPr="007327EC">
        <w:rPr>
          <w:rFonts w:ascii="Times New Roman" w:hAnsi="Times New Roman" w:hint="eastAsia"/>
          <w:color w:val="auto"/>
        </w:rPr>
        <w:t>合惠货币</w:t>
      </w:r>
      <w:proofErr w:type="gramEnd"/>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、博时现金</w:t>
      </w:r>
      <w:proofErr w:type="gramStart"/>
      <w:r w:rsidRPr="007327EC">
        <w:rPr>
          <w:rFonts w:ascii="Times New Roman" w:hAnsi="Times New Roman" w:hint="eastAsia"/>
          <w:color w:val="auto"/>
        </w:rPr>
        <w:t>宝货币</w:t>
      </w:r>
      <w:proofErr w:type="gramEnd"/>
      <w:r w:rsidRPr="007327EC">
        <w:rPr>
          <w:rFonts w:ascii="Times New Roman" w:hAnsi="Times New Roman" w:hint="eastAsia"/>
          <w:color w:val="auto"/>
        </w:rPr>
        <w:t>(B</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、博时现金</w:t>
      </w:r>
      <w:proofErr w:type="gramStart"/>
      <w:r w:rsidRPr="007327EC">
        <w:rPr>
          <w:rFonts w:ascii="Times New Roman" w:hAnsi="Times New Roman" w:hint="eastAsia"/>
          <w:color w:val="auto"/>
        </w:rPr>
        <w:t>宝货币</w:t>
      </w:r>
      <w:proofErr w:type="gramEnd"/>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1/4</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商品型基金当中，博时黄金</w:t>
      </w:r>
      <w:r w:rsidRPr="007327EC">
        <w:rPr>
          <w:rFonts w:ascii="Times New Roman" w:hAnsi="Times New Roman" w:hint="eastAsia"/>
          <w:color w:val="auto"/>
        </w:rPr>
        <w:t>ETF</w:t>
      </w:r>
      <w:r w:rsidRPr="007327EC">
        <w:rPr>
          <w:rFonts w:ascii="Times New Roman" w:hAnsi="Times New Roman" w:hint="eastAsia"/>
          <w:color w:val="auto"/>
        </w:rPr>
        <w:t>今年来净值增长率同类排名第</w:t>
      </w:r>
      <w:r w:rsidRPr="007327EC">
        <w:rPr>
          <w:rFonts w:ascii="Times New Roman" w:hAnsi="Times New Roman" w:hint="eastAsia"/>
          <w:color w:val="auto"/>
        </w:rPr>
        <w:t>3</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QDII</w:t>
      </w:r>
      <w:r w:rsidRPr="007327EC">
        <w:rPr>
          <w:rFonts w:ascii="Times New Roman" w:hAnsi="Times New Roman" w:hint="eastAsia"/>
          <w:color w:val="auto"/>
        </w:rPr>
        <w:t>基金方面，博时标普</w:t>
      </w:r>
      <w:r w:rsidRPr="007327EC">
        <w:rPr>
          <w:rFonts w:ascii="Times New Roman" w:hAnsi="Times New Roman" w:hint="eastAsia"/>
          <w:color w:val="auto"/>
        </w:rPr>
        <w:t>500ETF</w:t>
      </w:r>
      <w:r w:rsidRPr="007327EC">
        <w:rPr>
          <w:rFonts w:ascii="Times New Roman" w:hAnsi="Times New Roman" w:hint="eastAsia"/>
          <w:color w:val="auto"/>
        </w:rPr>
        <w:t>今年来净值增长率同类排名第</w:t>
      </w:r>
      <w:r w:rsidRPr="007327EC">
        <w:rPr>
          <w:rFonts w:ascii="Times New Roman" w:hAnsi="Times New Roman" w:hint="eastAsia"/>
          <w:color w:val="auto"/>
        </w:rPr>
        <w:t>2</w:t>
      </w:r>
      <w:r w:rsidRPr="007327EC">
        <w:rPr>
          <w:rFonts w:ascii="Times New Roman" w:hAnsi="Times New Roman" w:hint="eastAsia"/>
          <w:color w:val="auto"/>
        </w:rPr>
        <w:t>、博时亚洲票息收益债券、博时亚洲票息收益债券</w:t>
      </w:r>
      <w:r w:rsidRPr="007327EC">
        <w:rPr>
          <w:rFonts w:ascii="Times New Roman" w:hAnsi="Times New Roman" w:hint="eastAsia"/>
          <w:color w:val="auto"/>
        </w:rPr>
        <w:t>(</w:t>
      </w:r>
      <w:r w:rsidRPr="007327EC">
        <w:rPr>
          <w:rFonts w:ascii="Times New Roman" w:hAnsi="Times New Roman" w:hint="eastAsia"/>
          <w:color w:val="auto"/>
        </w:rPr>
        <w:t>美元</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今年来净值增长率均在同类排名第</w:t>
      </w:r>
      <w:r w:rsidRPr="007327EC">
        <w:rPr>
          <w:rFonts w:ascii="Times New Roman" w:hAnsi="Times New Roman" w:hint="eastAsia"/>
          <w:color w:val="auto"/>
        </w:rPr>
        <w:t>7</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w:t>
      </w:r>
      <w:r w:rsidRPr="007327EC">
        <w:rPr>
          <w:rFonts w:ascii="Times New Roman" w:hAnsi="Times New Roman" w:hint="eastAsia"/>
          <w:color w:val="auto"/>
        </w:rPr>
        <w:t>、</w:t>
      </w:r>
      <w:r w:rsidRPr="007327EC">
        <w:rPr>
          <w:rFonts w:ascii="Times New Roman" w:hAnsi="Times New Roman" w:hint="eastAsia"/>
          <w:color w:val="auto"/>
        </w:rPr>
        <w:t xml:space="preserve"> </w:t>
      </w:r>
      <w:r w:rsidRPr="007327EC">
        <w:rPr>
          <w:rFonts w:ascii="Times New Roman" w:hAnsi="Times New Roman" w:hint="eastAsia"/>
          <w:color w:val="auto"/>
        </w:rPr>
        <w:t xml:space="preserve">其他大事件　</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20</w:t>
      </w:r>
      <w:r w:rsidRPr="007327EC">
        <w:rPr>
          <w:rFonts w:ascii="Times New Roman" w:hAnsi="Times New Roman" w:hint="eastAsia"/>
          <w:color w:val="auto"/>
        </w:rPr>
        <w:t>日，由中国基金报独家主办的第六届中国基金业“英华奖”评选隆重揭晓，博时基金在此次英华</w:t>
      </w:r>
      <w:proofErr w:type="gramStart"/>
      <w:r w:rsidRPr="007327EC">
        <w:rPr>
          <w:rFonts w:ascii="Times New Roman" w:hAnsi="Times New Roman" w:hint="eastAsia"/>
          <w:color w:val="auto"/>
        </w:rPr>
        <w:t>奖中揽获</w:t>
      </w:r>
      <w:r w:rsidRPr="007327EC">
        <w:rPr>
          <w:rFonts w:ascii="Times New Roman" w:hAnsi="Times New Roman" w:hint="eastAsia"/>
          <w:color w:val="auto"/>
        </w:rPr>
        <w:t>6</w:t>
      </w:r>
      <w:r w:rsidRPr="007327EC">
        <w:rPr>
          <w:rFonts w:ascii="Times New Roman" w:hAnsi="Times New Roman" w:hint="eastAsia"/>
          <w:color w:val="auto"/>
        </w:rPr>
        <w:t>项</w:t>
      </w:r>
      <w:proofErr w:type="gramEnd"/>
      <w:r w:rsidRPr="007327EC">
        <w:rPr>
          <w:rFonts w:ascii="Times New Roman" w:hAnsi="Times New Roman" w:hint="eastAsia"/>
          <w:color w:val="auto"/>
        </w:rP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rsidRPr="007327EC">
        <w:rPr>
          <w:rFonts w:ascii="Times New Roman" w:hAnsi="Times New Roman" w:hint="eastAsia"/>
          <w:color w:val="auto"/>
        </w:rPr>
        <w:t>过钧则</w:t>
      </w:r>
      <w:proofErr w:type="gramEnd"/>
      <w:r w:rsidRPr="007327EC">
        <w:rPr>
          <w:rFonts w:ascii="Times New Roman" w:hAnsi="Times New Roman" w:hint="eastAsia"/>
          <w:color w:val="auto"/>
        </w:rPr>
        <w:t>再度获得“三年期二级债投资最佳基金经理”和“五年期二级债投资最佳基金经理”称号。</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4</w:t>
      </w:r>
      <w:r w:rsidRPr="007327EC">
        <w:rPr>
          <w:rFonts w:ascii="Times New Roman" w:hAnsi="Times New Roman" w:hint="eastAsia"/>
          <w:color w:val="auto"/>
        </w:rPr>
        <w:t>月</w:t>
      </w:r>
      <w:r w:rsidRPr="007327EC">
        <w:rPr>
          <w:rFonts w:ascii="Times New Roman" w:hAnsi="Times New Roman" w:hint="eastAsia"/>
          <w:color w:val="auto"/>
        </w:rPr>
        <w:t>25</w:t>
      </w:r>
      <w:r w:rsidRPr="007327EC">
        <w:rPr>
          <w:rFonts w:ascii="Times New Roman" w:hAnsi="Times New Roman" w:hint="eastAsia"/>
          <w:color w:val="auto"/>
        </w:rPr>
        <w:t>日，由上海证券报主办的第十六届“金基金”奖的评选结果如期揭晓，博时基金在评选中一举夺得最具份量的公司奖项“</w:t>
      </w:r>
      <w:r w:rsidRPr="007327EC">
        <w:rPr>
          <w:rFonts w:ascii="Times New Roman" w:hAnsi="Times New Roman" w:hint="eastAsia"/>
          <w:color w:val="auto"/>
        </w:rPr>
        <w:t>2018</w:t>
      </w:r>
      <w:r w:rsidRPr="007327EC">
        <w:rPr>
          <w:rFonts w:ascii="Times New Roman" w:hAnsi="Times New Roman" w:hint="eastAsia"/>
          <w:color w:val="auto"/>
        </w:rPr>
        <w:t>年度金基金•</w:t>
      </w:r>
      <w:r w:rsidRPr="007327EC">
        <w:rPr>
          <w:rFonts w:ascii="Times New Roman" w:hAnsi="Times New Roman" w:hint="eastAsia"/>
          <w:color w:val="auto"/>
        </w:rPr>
        <w:t>TOP</w:t>
      </w:r>
      <w:r w:rsidRPr="007327EC">
        <w:rPr>
          <w:rFonts w:ascii="Times New Roman" w:hAnsi="Times New Roman" w:hint="eastAsia"/>
          <w:color w:val="auto"/>
        </w:rPr>
        <w:t>公司奖”，博</w:t>
      </w:r>
      <w:proofErr w:type="gramStart"/>
      <w:r w:rsidRPr="007327EC">
        <w:rPr>
          <w:rFonts w:ascii="Times New Roman" w:hAnsi="Times New Roman" w:hint="eastAsia"/>
          <w:color w:val="auto"/>
        </w:rPr>
        <w:t>时主题</w:t>
      </w:r>
      <w:proofErr w:type="gramEnd"/>
      <w:r w:rsidRPr="007327EC">
        <w:rPr>
          <w:rFonts w:ascii="Times New Roman" w:hAnsi="Times New Roman" w:hint="eastAsia"/>
          <w:color w:val="auto"/>
        </w:rPr>
        <w:t>行业（</w:t>
      </w:r>
      <w:r w:rsidRPr="007327EC">
        <w:rPr>
          <w:rFonts w:ascii="Times New Roman" w:hAnsi="Times New Roman" w:hint="eastAsia"/>
          <w:color w:val="auto"/>
        </w:rPr>
        <w:t>160505</w:t>
      </w:r>
      <w:r w:rsidRPr="007327EC">
        <w:rPr>
          <w:rFonts w:ascii="Times New Roman" w:hAnsi="Times New Roman" w:hint="eastAsia"/>
          <w:color w:val="auto"/>
        </w:rPr>
        <w:t>）继去年获得“三年期金基金分红奖”后拿下“</w:t>
      </w:r>
      <w:r w:rsidRPr="007327EC">
        <w:rPr>
          <w:rFonts w:ascii="Times New Roman" w:hAnsi="Times New Roman" w:hint="eastAsia"/>
          <w:color w:val="auto"/>
        </w:rPr>
        <w:t>2018</w:t>
      </w:r>
      <w:r w:rsidRPr="007327EC">
        <w:rPr>
          <w:rFonts w:ascii="Times New Roman" w:hAnsi="Times New Roman" w:hint="eastAsia"/>
          <w:color w:val="auto"/>
        </w:rPr>
        <w:t>年度金基金•十年期偏股混合型基金奖”，同时，博</w:t>
      </w:r>
      <w:proofErr w:type="gramStart"/>
      <w:r w:rsidRPr="007327EC">
        <w:rPr>
          <w:rFonts w:ascii="Times New Roman" w:hAnsi="Times New Roman" w:hint="eastAsia"/>
          <w:color w:val="auto"/>
        </w:rPr>
        <w:t>时裕瑞纯债</w:t>
      </w:r>
      <w:proofErr w:type="gramEnd"/>
      <w:r w:rsidRPr="007327EC">
        <w:rPr>
          <w:rFonts w:ascii="Times New Roman" w:hAnsi="Times New Roman" w:hint="eastAsia"/>
          <w:color w:val="auto"/>
        </w:rPr>
        <w:t>债券（</w:t>
      </w:r>
      <w:r w:rsidRPr="007327EC">
        <w:rPr>
          <w:rFonts w:ascii="Times New Roman" w:hAnsi="Times New Roman" w:hint="eastAsia"/>
          <w:color w:val="auto"/>
        </w:rPr>
        <w:t>001578</w:t>
      </w:r>
      <w:r w:rsidRPr="007327EC">
        <w:rPr>
          <w:rFonts w:ascii="Times New Roman" w:hAnsi="Times New Roman" w:hint="eastAsia"/>
          <w:color w:val="auto"/>
        </w:rPr>
        <w:t>）获得“</w:t>
      </w:r>
      <w:r w:rsidRPr="007327EC">
        <w:rPr>
          <w:rFonts w:ascii="Times New Roman" w:hAnsi="Times New Roman" w:hint="eastAsia"/>
          <w:color w:val="auto"/>
        </w:rPr>
        <w:t>2018</w:t>
      </w:r>
      <w:r w:rsidRPr="007327EC">
        <w:rPr>
          <w:rFonts w:ascii="Times New Roman" w:hAnsi="Times New Roman" w:hint="eastAsia"/>
          <w:color w:val="auto"/>
        </w:rPr>
        <w:t>年度金基金•一年期债券基金奖”。</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4</w:t>
      </w:r>
      <w:r w:rsidRPr="007327EC">
        <w:rPr>
          <w:rFonts w:ascii="Times New Roman" w:hAnsi="Times New Roman" w:hint="eastAsia"/>
          <w:color w:val="auto"/>
        </w:rPr>
        <w:t>月</w:t>
      </w:r>
      <w:r w:rsidRPr="007327EC">
        <w:rPr>
          <w:rFonts w:ascii="Times New Roman" w:hAnsi="Times New Roman" w:hint="eastAsia"/>
          <w:color w:val="auto"/>
        </w:rPr>
        <w:t>14</w:t>
      </w:r>
      <w:r w:rsidRPr="007327EC">
        <w:rPr>
          <w:rFonts w:ascii="Times New Roman" w:hAnsi="Times New Roman" w:hint="eastAsia"/>
          <w:color w:val="auto"/>
        </w:rPr>
        <w:t>日，第十六届中国基金业金牛奖评选结果揭晓，博时基金旗下绩优产品博</w:t>
      </w:r>
      <w:proofErr w:type="gramStart"/>
      <w:r w:rsidRPr="007327EC">
        <w:rPr>
          <w:rFonts w:ascii="Times New Roman" w:hAnsi="Times New Roman" w:hint="eastAsia"/>
          <w:color w:val="auto"/>
        </w:rPr>
        <w:t>时主题</w:t>
      </w:r>
      <w:proofErr w:type="gramEnd"/>
      <w:r w:rsidRPr="007327EC">
        <w:rPr>
          <w:rFonts w:ascii="Times New Roman" w:hAnsi="Times New Roman" w:hint="eastAsia"/>
          <w:color w:val="auto"/>
        </w:rPr>
        <w:t>行业</w:t>
      </w:r>
      <w:r w:rsidRPr="007327EC">
        <w:rPr>
          <w:rFonts w:ascii="Times New Roman" w:hAnsi="Times New Roman" w:hint="eastAsia"/>
          <w:color w:val="auto"/>
        </w:rPr>
        <w:lastRenderedPageBreak/>
        <w:t>混合</w:t>
      </w:r>
      <w:r w:rsidRPr="007327EC">
        <w:rPr>
          <w:rFonts w:ascii="Times New Roman" w:hAnsi="Times New Roman" w:hint="eastAsia"/>
          <w:color w:val="auto"/>
        </w:rPr>
        <w:t>(LOF)</w:t>
      </w:r>
      <w:r w:rsidRPr="007327EC">
        <w:rPr>
          <w:rFonts w:ascii="Times New Roman" w:hAnsi="Times New Roman" w:hint="eastAsia"/>
          <w:color w:val="auto"/>
        </w:rPr>
        <w:t>（</w:t>
      </w:r>
      <w:r w:rsidRPr="007327EC">
        <w:rPr>
          <w:rFonts w:ascii="Times New Roman" w:hAnsi="Times New Roman" w:hint="eastAsia"/>
          <w:color w:val="auto"/>
        </w:rPr>
        <w:t>160505</w:t>
      </w:r>
      <w:r w:rsidRPr="007327EC">
        <w:rPr>
          <w:rFonts w:ascii="Times New Roman" w:hAnsi="Times New Roman" w:hint="eastAsia"/>
          <w:color w:val="auto"/>
        </w:rPr>
        <w:t>）荣获“五年期开放式混合型持续优胜金牛基金”奖；博时信用</w:t>
      </w:r>
      <w:proofErr w:type="gramStart"/>
      <w:r w:rsidRPr="007327EC">
        <w:rPr>
          <w:rFonts w:ascii="Times New Roman" w:hAnsi="Times New Roman" w:hint="eastAsia"/>
          <w:color w:val="auto"/>
        </w:rPr>
        <w:t>债纯债</w:t>
      </w:r>
      <w:proofErr w:type="gramEnd"/>
      <w:r w:rsidRPr="007327EC">
        <w:rPr>
          <w:rFonts w:ascii="Times New Roman" w:hAnsi="Times New Roman" w:hint="eastAsia"/>
          <w:color w:val="auto"/>
        </w:rPr>
        <w:t>债券（</w:t>
      </w:r>
      <w:r w:rsidRPr="007327EC">
        <w:rPr>
          <w:rFonts w:ascii="Times New Roman" w:hAnsi="Times New Roman" w:hint="eastAsia"/>
          <w:color w:val="auto"/>
        </w:rPr>
        <w:t>050027</w:t>
      </w:r>
      <w:r w:rsidRPr="007327EC">
        <w:rPr>
          <w:rFonts w:ascii="Times New Roman" w:hAnsi="Times New Roman" w:hint="eastAsia"/>
          <w:color w:val="auto"/>
        </w:rPr>
        <w:t>）荣获“三年期开放式债券型持续优胜金牛基金”奖。</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3</w:t>
      </w:r>
      <w:r w:rsidRPr="007327EC">
        <w:rPr>
          <w:rFonts w:ascii="Times New Roman" w:hAnsi="Times New Roman" w:hint="eastAsia"/>
          <w:color w:val="auto"/>
        </w:rPr>
        <w:t>月</w:t>
      </w:r>
      <w:r w:rsidRPr="007327EC">
        <w:rPr>
          <w:rFonts w:ascii="Times New Roman" w:hAnsi="Times New Roman" w:hint="eastAsia"/>
          <w:color w:val="auto"/>
        </w:rPr>
        <w:t>21</w:t>
      </w:r>
      <w:r w:rsidRPr="007327EC">
        <w:rPr>
          <w:rFonts w:ascii="Times New Roman" w:hAnsi="Times New Roman" w:hint="eastAsia"/>
          <w:color w:val="auto"/>
        </w:rPr>
        <w:t>日，由证券时报主办的第六届中国机构投资者峰会暨财富管理国际论坛在北京隆重举行，同时第十四届中国基金业明星基金奖和中国公</w:t>
      </w:r>
      <w:proofErr w:type="gramStart"/>
      <w:r w:rsidRPr="007327EC">
        <w:rPr>
          <w:rFonts w:ascii="Times New Roman" w:hAnsi="Times New Roman" w:hint="eastAsia"/>
          <w:color w:val="auto"/>
        </w:rPr>
        <w:t>募基金首届英华奖</w:t>
      </w:r>
      <w:proofErr w:type="gramEnd"/>
      <w:r w:rsidRPr="007327EC">
        <w:rPr>
          <w:rFonts w:ascii="Times New Roman" w:hAnsi="Times New Roman" w:hint="eastAsia"/>
          <w:color w:val="auto"/>
        </w:rPr>
        <w:t>也随之揭晓。博时基金凭借出色的资产管理能力和优秀的业绩表现，一举摘得</w:t>
      </w:r>
      <w:r w:rsidRPr="007327EC">
        <w:rPr>
          <w:rFonts w:ascii="Times New Roman" w:hAnsi="Times New Roman" w:hint="eastAsia"/>
          <w:color w:val="auto"/>
        </w:rPr>
        <w:t xml:space="preserve"> </w:t>
      </w:r>
      <w:r w:rsidRPr="007327EC">
        <w:rPr>
          <w:rFonts w:ascii="Times New Roman" w:hAnsi="Times New Roman" w:hint="eastAsia"/>
          <w:color w:val="auto"/>
        </w:rPr>
        <w:t>“</w:t>
      </w:r>
      <w:r w:rsidRPr="007327EC">
        <w:rPr>
          <w:rFonts w:ascii="Times New Roman" w:hAnsi="Times New Roman" w:hint="eastAsia"/>
          <w:color w:val="auto"/>
        </w:rPr>
        <w:t>2018</w:t>
      </w:r>
      <w:r w:rsidRPr="007327EC">
        <w:rPr>
          <w:rFonts w:ascii="Times New Roman" w:hAnsi="Times New Roman" w:hint="eastAsia"/>
          <w:color w:val="auto"/>
        </w:rPr>
        <w:t>年度十大明星基金公司”称号。在</w:t>
      </w:r>
      <w:proofErr w:type="gramStart"/>
      <w:r w:rsidRPr="007327EC">
        <w:rPr>
          <w:rFonts w:ascii="Times New Roman" w:hAnsi="Times New Roman" w:hint="eastAsia"/>
          <w:color w:val="auto"/>
        </w:rPr>
        <w:t>英华奖</w:t>
      </w:r>
      <w:proofErr w:type="gramEnd"/>
      <w:r w:rsidRPr="007327EC">
        <w:rPr>
          <w:rFonts w:ascii="Times New Roman" w:hAnsi="Times New Roman" w:hint="eastAsia"/>
          <w:color w:val="auto"/>
        </w:rPr>
        <w:t>的评选中，博时基金在获评“</w:t>
      </w:r>
      <w:r w:rsidRPr="007327EC">
        <w:rPr>
          <w:rFonts w:ascii="Times New Roman" w:hAnsi="Times New Roman" w:hint="eastAsia"/>
          <w:color w:val="auto"/>
        </w:rPr>
        <w:t>2018</w:t>
      </w:r>
      <w:r w:rsidRPr="007327EC">
        <w:rPr>
          <w:rFonts w:ascii="Times New Roman" w:hAnsi="Times New Roman" w:hint="eastAsia"/>
          <w:color w:val="auto"/>
        </w:rPr>
        <w:t>年度最佳电商业务发展基金公司”奖的同时，还凭借博时基金</w:t>
      </w:r>
      <w:r w:rsidRPr="007327EC">
        <w:rPr>
          <w:rFonts w:ascii="Times New Roman" w:hAnsi="Times New Roman" w:hint="eastAsia"/>
          <w:color w:val="auto"/>
        </w:rPr>
        <w:t>20</w:t>
      </w:r>
      <w:r w:rsidRPr="007327EC">
        <w:rPr>
          <w:rFonts w:ascii="Times New Roman" w:hAnsi="Times New Roman" w:hint="eastAsia"/>
          <w:color w:val="auto"/>
        </w:rPr>
        <w:t>周年品牌传播项目拿下了“</w:t>
      </w:r>
      <w:r w:rsidRPr="007327EC">
        <w:rPr>
          <w:rFonts w:ascii="Times New Roman" w:hAnsi="Times New Roman" w:hint="eastAsia"/>
          <w:color w:val="auto"/>
        </w:rPr>
        <w:t>2018</w:t>
      </w:r>
      <w:r w:rsidRPr="007327EC">
        <w:rPr>
          <w:rFonts w:ascii="Times New Roman" w:hAnsi="Times New Roman" w:hint="eastAsia"/>
          <w:color w:val="auto"/>
        </w:rPr>
        <w:t>年度最佳营销策划案例（最佳综合）”奖。此外，博时慈善基金会公益助学项目获得了“</w:t>
      </w:r>
      <w:r w:rsidRPr="007327EC">
        <w:rPr>
          <w:rFonts w:ascii="Times New Roman" w:hAnsi="Times New Roman" w:hint="eastAsia"/>
          <w:color w:val="auto"/>
        </w:rPr>
        <w:t>2018</w:t>
      </w:r>
      <w:r w:rsidRPr="007327EC">
        <w:rPr>
          <w:rFonts w:ascii="Times New Roman" w:hAnsi="Times New Roman" w:hint="eastAsia"/>
          <w:color w:val="auto"/>
        </w:rPr>
        <w:t>年度最佳社会公益实践案例”。在产品奖方面，助力</w:t>
      </w:r>
      <w:proofErr w:type="gramStart"/>
      <w:r w:rsidRPr="007327EC">
        <w:rPr>
          <w:rFonts w:ascii="Times New Roman" w:hAnsi="Times New Roman" w:hint="eastAsia"/>
          <w:color w:val="auto"/>
        </w:rPr>
        <w:t>央企结构</w:t>
      </w:r>
      <w:proofErr w:type="gramEnd"/>
      <w:r w:rsidRPr="007327EC">
        <w:rPr>
          <w:rFonts w:ascii="Times New Roman" w:hAnsi="Times New Roman" w:hint="eastAsia"/>
          <w:color w:val="auto"/>
        </w:rPr>
        <w:t>转型和改革的博</w:t>
      </w:r>
      <w:proofErr w:type="gramStart"/>
      <w:r w:rsidRPr="007327EC">
        <w:rPr>
          <w:rFonts w:ascii="Times New Roman" w:hAnsi="Times New Roman" w:hint="eastAsia"/>
          <w:color w:val="auto"/>
        </w:rPr>
        <w:t>时央企结构</w:t>
      </w:r>
      <w:proofErr w:type="gramEnd"/>
      <w:r w:rsidRPr="007327EC">
        <w:rPr>
          <w:rFonts w:ascii="Times New Roman" w:hAnsi="Times New Roman" w:hint="eastAsia"/>
          <w:color w:val="auto"/>
        </w:rPr>
        <w:t>调整</w:t>
      </w:r>
      <w:r w:rsidRPr="007327EC">
        <w:rPr>
          <w:rFonts w:ascii="Times New Roman" w:hAnsi="Times New Roman" w:hint="eastAsia"/>
          <w:color w:val="auto"/>
        </w:rPr>
        <w:t>ETF</w:t>
      </w:r>
      <w:r w:rsidRPr="007327EC">
        <w:rPr>
          <w:rFonts w:ascii="Times New Roman" w:hAnsi="Times New Roman" w:hint="eastAsia"/>
          <w:color w:val="auto"/>
        </w:rPr>
        <w:t>获评英华奖“</w:t>
      </w:r>
      <w:r w:rsidRPr="007327EC">
        <w:rPr>
          <w:rFonts w:ascii="Times New Roman" w:hAnsi="Times New Roman" w:hint="eastAsia"/>
          <w:color w:val="auto"/>
        </w:rPr>
        <w:t>2018</w:t>
      </w:r>
      <w:r w:rsidRPr="007327EC">
        <w:rPr>
          <w:rFonts w:ascii="Times New Roman" w:hAnsi="Times New Roman" w:hint="eastAsia"/>
          <w:color w:val="auto"/>
        </w:rPr>
        <w:t>年度最佳创新基金产品”；博</w:t>
      </w:r>
      <w:proofErr w:type="gramStart"/>
      <w:r w:rsidRPr="007327EC">
        <w:rPr>
          <w:rFonts w:ascii="Times New Roman" w:hAnsi="Times New Roman" w:hint="eastAsia"/>
          <w:color w:val="auto"/>
        </w:rPr>
        <w:t>时裕瑞纯债</w:t>
      </w:r>
      <w:proofErr w:type="gramEnd"/>
      <w:r w:rsidRPr="007327EC">
        <w:rPr>
          <w:rFonts w:ascii="Times New Roman" w:hAnsi="Times New Roman" w:hint="eastAsia"/>
          <w:color w:val="auto"/>
        </w:rPr>
        <w:t>债券获得“</w:t>
      </w:r>
      <w:r w:rsidRPr="007327EC">
        <w:rPr>
          <w:rFonts w:ascii="Times New Roman" w:hAnsi="Times New Roman" w:hint="eastAsia"/>
          <w:color w:val="auto"/>
        </w:rPr>
        <w:t>2018</w:t>
      </w:r>
      <w:r w:rsidRPr="007327EC">
        <w:rPr>
          <w:rFonts w:ascii="Times New Roman" w:hAnsi="Times New Roman" w:hint="eastAsia"/>
          <w:color w:val="auto"/>
        </w:rPr>
        <w:t>年度普通债券型明星基金”奖；博时宏观回报债券则凭借同类可比基金第一的佳绩喜获“</w:t>
      </w:r>
      <w:r w:rsidRPr="007327EC">
        <w:rPr>
          <w:rFonts w:ascii="Times New Roman" w:hAnsi="Times New Roman" w:hint="eastAsia"/>
          <w:color w:val="auto"/>
        </w:rPr>
        <w:t>2018</w:t>
      </w:r>
      <w:r w:rsidRPr="007327EC">
        <w:rPr>
          <w:rFonts w:ascii="Times New Roman" w:hAnsi="Times New Roman" w:hint="eastAsia"/>
          <w:color w:val="auto"/>
        </w:rPr>
        <w:t>年度积极债券型明星基金”奖；博时亚洲票息收益债券</w:t>
      </w:r>
      <w:r w:rsidRPr="007327EC">
        <w:rPr>
          <w:rFonts w:ascii="Times New Roman" w:hAnsi="Times New Roman" w:hint="eastAsia"/>
          <w:color w:val="auto"/>
        </w:rPr>
        <w:t>(QDII)</w:t>
      </w:r>
      <w:r w:rsidRPr="007327EC">
        <w:rPr>
          <w:rFonts w:ascii="Times New Roman" w:hAnsi="Times New Roman" w:hint="eastAsia"/>
          <w:color w:val="auto"/>
        </w:rPr>
        <w:t>、博时双月薪定期支付债券双双以过去五年稳居同类前列的好成绩分别拿下“五年持续回报</w:t>
      </w:r>
      <w:r w:rsidRPr="007327EC">
        <w:rPr>
          <w:rFonts w:ascii="Times New Roman" w:hAnsi="Times New Roman" w:hint="eastAsia"/>
          <w:color w:val="auto"/>
        </w:rPr>
        <w:t>QDII</w:t>
      </w:r>
      <w:r w:rsidRPr="007327EC">
        <w:rPr>
          <w:rFonts w:ascii="Times New Roman" w:hAnsi="Times New Roman" w:hint="eastAsia"/>
          <w:color w:val="auto"/>
        </w:rPr>
        <w:t>明星基金”、“五年持续回报普通债券型明星基金”称号；博</w:t>
      </w:r>
      <w:proofErr w:type="gramStart"/>
      <w:r w:rsidRPr="007327EC">
        <w:rPr>
          <w:rFonts w:ascii="Times New Roman" w:hAnsi="Times New Roman" w:hint="eastAsia"/>
          <w:color w:val="auto"/>
        </w:rPr>
        <w:t>时裕恒纯债</w:t>
      </w:r>
      <w:proofErr w:type="gramEnd"/>
      <w:r w:rsidRPr="007327EC">
        <w:rPr>
          <w:rFonts w:ascii="Times New Roman" w:hAnsi="Times New Roman" w:hint="eastAsia"/>
          <w:color w:val="auto"/>
        </w:rPr>
        <w:t>债券则摘得“三年期持续回报普通债券型明星基金”。</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2</w:t>
      </w:r>
      <w:r w:rsidRPr="007327EC">
        <w:rPr>
          <w:rFonts w:ascii="Times New Roman" w:hAnsi="Times New Roman" w:hint="eastAsia"/>
          <w:color w:val="auto"/>
        </w:rPr>
        <w:t>月</w:t>
      </w:r>
      <w:r w:rsidRPr="007327EC">
        <w:rPr>
          <w:rFonts w:ascii="Times New Roman" w:hAnsi="Times New Roman" w:hint="eastAsia"/>
          <w:color w:val="auto"/>
        </w:rPr>
        <w:t>25</w:t>
      </w:r>
      <w:r w:rsidRPr="007327EC">
        <w:rPr>
          <w:rFonts w:ascii="Times New Roman" w:hAnsi="Times New Roman" w:hint="eastAsia"/>
          <w:color w:val="auto"/>
        </w:rPr>
        <w:t>日，博时国际在“投资洞见与委托”（</w:t>
      </w:r>
      <w:r w:rsidRPr="007327EC">
        <w:rPr>
          <w:rFonts w:ascii="Times New Roman" w:hAnsi="Times New Roman" w:hint="eastAsia"/>
          <w:color w:val="auto"/>
        </w:rPr>
        <w:t>Insights&amp;Mandate</w:t>
      </w:r>
      <w:r w:rsidRPr="007327EC">
        <w:rPr>
          <w:rFonts w:ascii="Times New Roman" w:hAnsi="Times New Roman" w:hint="eastAsia"/>
          <w:color w:val="auto"/>
        </w:rPr>
        <w:t>）举办的第二届专业</w:t>
      </w:r>
      <w:proofErr w:type="gramStart"/>
      <w:r w:rsidRPr="007327EC">
        <w:rPr>
          <w:rFonts w:ascii="Times New Roman" w:hAnsi="Times New Roman" w:hint="eastAsia"/>
          <w:color w:val="auto"/>
        </w:rPr>
        <w:t>投资奖</w:t>
      </w:r>
      <w:proofErr w:type="gramEnd"/>
      <w:r w:rsidRPr="007327EC">
        <w:rPr>
          <w:rFonts w:ascii="Times New Roman" w:hAnsi="Times New Roman" w:hint="eastAsia"/>
          <w:color w:val="auto"/>
        </w:rPr>
        <w:t>评选活动中荣获“</w:t>
      </w:r>
      <w:r w:rsidRPr="007327EC">
        <w:rPr>
          <w:rFonts w:ascii="Times New Roman" w:hAnsi="Times New Roman" w:hint="eastAsia"/>
          <w:color w:val="auto"/>
        </w:rPr>
        <w:t>2019</w:t>
      </w:r>
      <w:r w:rsidRPr="007327EC">
        <w:rPr>
          <w:rFonts w:ascii="Times New Roman" w:hAnsi="Times New Roman" w:hint="eastAsia"/>
          <w:color w:val="auto"/>
        </w:rPr>
        <w:t>年度最佳机构法人投资经理”，并凭借博时国际于</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5</w:t>
      </w:r>
      <w:r w:rsidRPr="007327EC">
        <w:rPr>
          <w:rFonts w:ascii="Times New Roman" w:hAnsi="Times New Roman" w:hint="eastAsia"/>
          <w:color w:val="auto"/>
        </w:rPr>
        <w:t>月</w:t>
      </w:r>
      <w:r w:rsidRPr="007327EC">
        <w:rPr>
          <w:rFonts w:ascii="Times New Roman" w:hAnsi="Times New Roman" w:hint="eastAsia"/>
          <w:color w:val="auto"/>
        </w:rPr>
        <w:t>10</w:t>
      </w:r>
      <w:r w:rsidRPr="007327EC">
        <w:rPr>
          <w:rFonts w:ascii="Times New Roman" w:hAnsi="Times New Roman" w:hint="eastAsia"/>
          <w:color w:val="auto"/>
        </w:rPr>
        <w:t>日共同成立的“博时－东方红大中华债券基金”获“最佳创新产品”大奖。</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23</w:t>
      </w:r>
      <w:r w:rsidRPr="007327EC">
        <w:rPr>
          <w:rFonts w:ascii="Times New Roman" w:hAnsi="Times New Roman" w:hint="eastAsia"/>
          <w:color w:val="auto"/>
        </w:rPr>
        <w:t>日，由深圳市福田区金融发展事务署首届举办的</w:t>
      </w:r>
      <w:r w:rsidRPr="007327EC">
        <w:rPr>
          <w:rFonts w:ascii="Times New Roman" w:hAnsi="Times New Roman" w:hint="eastAsia"/>
          <w:color w:val="auto"/>
        </w:rPr>
        <w:t xml:space="preserve"> </w:t>
      </w:r>
      <w:r w:rsidRPr="007327EC">
        <w:rPr>
          <w:rFonts w:ascii="Times New Roman" w:hAnsi="Times New Roman" w:hint="eastAsia"/>
          <w:color w:val="auto"/>
        </w:rPr>
        <w:t>“香蜜湖金融科技创新奖”颁奖典礼在深圳福田隆重举行，《博时基金基于大数据技术升级量化投资技术》项目荣获优秀项目奖，博时基金采用金融科技为业务赋能的创新发展成果获得行业和地方政府高度认可。</w:t>
      </w:r>
    </w:p>
    <w:p w:rsidR="001548F9"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11</w:t>
      </w:r>
      <w:r w:rsidRPr="007327EC">
        <w:rPr>
          <w:rFonts w:ascii="Times New Roman" w:hAnsi="Times New Roman" w:hint="eastAsia"/>
          <w:color w:val="auto"/>
        </w:rPr>
        <w:t>日，中央国债登记结算有限责任公司（以下简称“中债登”）公布了《</w:t>
      </w:r>
      <w:r w:rsidRPr="007327EC">
        <w:rPr>
          <w:rFonts w:ascii="Times New Roman" w:hAnsi="Times New Roman" w:hint="eastAsia"/>
          <w:color w:val="auto"/>
        </w:rPr>
        <w:t>2018</w:t>
      </w:r>
      <w:r w:rsidRPr="007327EC">
        <w:rPr>
          <w:rFonts w:ascii="Times New Roman" w:hAnsi="Times New Roman" w:hint="eastAsia"/>
          <w:color w:val="auto"/>
        </w:rPr>
        <w:t>年度中债优秀成员评选结果》。凭借在债券市场上的深厚积淀和优异的投</w:t>
      </w:r>
      <w:proofErr w:type="gramStart"/>
      <w:r w:rsidRPr="007327EC">
        <w:rPr>
          <w:rFonts w:ascii="Times New Roman" w:hAnsi="Times New Roman" w:hint="eastAsia"/>
          <w:color w:val="auto"/>
        </w:rPr>
        <w:t>研</w:t>
      </w:r>
      <w:proofErr w:type="gramEnd"/>
      <w:r w:rsidRPr="007327EC">
        <w:rPr>
          <w:rFonts w:ascii="Times New Roman" w:hAnsi="Times New Roman" w:hint="eastAsia"/>
          <w:color w:val="auto"/>
        </w:rPr>
        <w:t>业绩，博时基金获评年度“优秀资产管理人”称号，全行业获此殊荣的基金公司仅有</w:t>
      </w:r>
      <w:r w:rsidRPr="007327EC">
        <w:rPr>
          <w:rFonts w:ascii="Times New Roman" w:hAnsi="Times New Roman" w:hint="eastAsia"/>
          <w:color w:val="auto"/>
        </w:rPr>
        <w:t>10</w:t>
      </w:r>
      <w:r w:rsidRPr="007327EC">
        <w:rPr>
          <w:rFonts w:ascii="Times New Roman" w:hAnsi="Times New Roman" w:hint="eastAsia"/>
          <w:color w:val="auto"/>
        </w:rPr>
        <w:t>家。</w:t>
      </w:r>
    </w:p>
    <w:p w:rsidR="001548F9" w:rsidRPr="007327EC" w:rsidRDefault="001548F9" w:rsidP="007D508A">
      <w:pPr>
        <w:pStyle w:val="33"/>
        <w:rPr>
          <w:rFonts w:ascii="Times New Roman" w:hAnsi="Times New Roman" w:cs="Times New Roman"/>
        </w:rPr>
      </w:pPr>
      <w:bookmarkStart w:id="44" w:name="_Toc482092235"/>
      <w:r w:rsidRPr="007327EC">
        <w:rPr>
          <w:rFonts w:ascii="Times New Roman" w:hAnsi="Times New Roman" w:cs="Times New Roman"/>
        </w:rPr>
        <w:t xml:space="preserve">4.1.2 </w:t>
      </w:r>
      <w:r w:rsidRPr="007327EC">
        <w:rPr>
          <w:rFonts w:ascii="Times New Roman" w:hAnsi="Times New Roman" w:cs="Times New Roman"/>
        </w:rPr>
        <w:t>基金经理（或基金经理小组）及基金经理助理的简介</w:t>
      </w:r>
      <w:bookmarkEnd w:id="4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363"/>
      </w:tblGrid>
      <w:tr w:rsidR="001548F9" w:rsidRPr="007327EC" w:rsidTr="0036779F">
        <w:trPr>
          <w:jc w:val="center"/>
        </w:trPr>
        <w:tc>
          <w:tcPr>
            <w:tcW w:w="1090" w:type="dxa"/>
            <w:vMerge w:val="restart"/>
            <w:vAlign w:val="center"/>
          </w:tcPr>
          <w:p w:rsidR="001548F9" w:rsidRPr="007327EC" w:rsidRDefault="001548F9" w:rsidP="0036779F">
            <w:pPr>
              <w:jc w:val="center"/>
              <w:rPr>
                <w:szCs w:val="21"/>
              </w:rPr>
            </w:pPr>
            <w:r w:rsidRPr="007327EC">
              <w:rPr>
                <w:szCs w:val="21"/>
              </w:rPr>
              <w:t>姓名</w:t>
            </w:r>
          </w:p>
        </w:tc>
        <w:tc>
          <w:tcPr>
            <w:tcW w:w="1500" w:type="dxa"/>
            <w:vMerge w:val="restart"/>
            <w:vAlign w:val="center"/>
          </w:tcPr>
          <w:p w:rsidR="001548F9" w:rsidRPr="007327EC" w:rsidRDefault="001548F9" w:rsidP="0036779F">
            <w:pPr>
              <w:jc w:val="center"/>
              <w:rPr>
                <w:szCs w:val="21"/>
              </w:rPr>
            </w:pPr>
            <w:r w:rsidRPr="007327EC">
              <w:rPr>
                <w:szCs w:val="21"/>
              </w:rPr>
              <w:t>职务</w:t>
            </w:r>
          </w:p>
        </w:tc>
        <w:tc>
          <w:tcPr>
            <w:tcW w:w="2450" w:type="dxa"/>
            <w:gridSpan w:val="2"/>
            <w:vAlign w:val="center"/>
          </w:tcPr>
          <w:p w:rsidR="001728F8" w:rsidRPr="007327EC" w:rsidRDefault="001548F9" w:rsidP="0036779F">
            <w:pPr>
              <w:jc w:val="center"/>
              <w:rPr>
                <w:szCs w:val="21"/>
              </w:rPr>
            </w:pPr>
            <w:proofErr w:type="gramStart"/>
            <w:r w:rsidRPr="007327EC">
              <w:rPr>
                <w:szCs w:val="21"/>
              </w:rPr>
              <w:t>任本基金</w:t>
            </w:r>
            <w:proofErr w:type="gramEnd"/>
            <w:r w:rsidRPr="007327EC">
              <w:rPr>
                <w:szCs w:val="21"/>
              </w:rPr>
              <w:t>的基金经理</w:t>
            </w:r>
          </w:p>
          <w:p w:rsidR="001548F9" w:rsidRPr="007327EC" w:rsidRDefault="001548F9" w:rsidP="0036779F">
            <w:pPr>
              <w:jc w:val="center"/>
              <w:rPr>
                <w:szCs w:val="21"/>
              </w:rPr>
            </w:pPr>
            <w:r w:rsidRPr="007327EC">
              <w:rPr>
                <w:szCs w:val="21"/>
              </w:rPr>
              <w:t>（助理）期限</w:t>
            </w:r>
          </w:p>
        </w:tc>
        <w:tc>
          <w:tcPr>
            <w:tcW w:w="1236" w:type="dxa"/>
            <w:vMerge w:val="restart"/>
            <w:vAlign w:val="center"/>
          </w:tcPr>
          <w:p w:rsidR="001548F9" w:rsidRPr="007327EC" w:rsidRDefault="001548F9" w:rsidP="0036779F">
            <w:pPr>
              <w:jc w:val="center"/>
              <w:rPr>
                <w:szCs w:val="21"/>
              </w:rPr>
            </w:pPr>
            <w:r w:rsidRPr="007327EC">
              <w:rPr>
                <w:szCs w:val="21"/>
              </w:rPr>
              <w:t>证券从业年限</w:t>
            </w:r>
          </w:p>
        </w:tc>
        <w:tc>
          <w:tcPr>
            <w:tcW w:w="3363" w:type="dxa"/>
            <w:vMerge w:val="restart"/>
            <w:vAlign w:val="center"/>
          </w:tcPr>
          <w:p w:rsidR="001548F9" w:rsidRPr="007327EC" w:rsidRDefault="001548F9" w:rsidP="0036779F">
            <w:pPr>
              <w:jc w:val="center"/>
              <w:rPr>
                <w:szCs w:val="21"/>
              </w:rPr>
            </w:pPr>
            <w:r w:rsidRPr="007327EC">
              <w:rPr>
                <w:szCs w:val="21"/>
              </w:rPr>
              <w:t>说明</w:t>
            </w:r>
          </w:p>
        </w:tc>
      </w:tr>
      <w:tr w:rsidR="001548F9" w:rsidRPr="007327EC" w:rsidTr="0036779F">
        <w:trPr>
          <w:jc w:val="center"/>
        </w:trPr>
        <w:tc>
          <w:tcPr>
            <w:tcW w:w="1090" w:type="dxa"/>
            <w:vMerge/>
            <w:vAlign w:val="center"/>
          </w:tcPr>
          <w:p w:rsidR="001548F9" w:rsidRPr="007327EC" w:rsidRDefault="001548F9" w:rsidP="0036779F">
            <w:pPr>
              <w:widowControl/>
              <w:jc w:val="left"/>
              <w:rPr>
                <w:szCs w:val="21"/>
              </w:rPr>
            </w:pPr>
          </w:p>
        </w:tc>
        <w:tc>
          <w:tcPr>
            <w:tcW w:w="1500" w:type="dxa"/>
            <w:vMerge/>
            <w:vAlign w:val="center"/>
          </w:tcPr>
          <w:p w:rsidR="001548F9" w:rsidRPr="007327EC" w:rsidRDefault="001548F9" w:rsidP="0036779F">
            <w:pPr>
              <w:widowControl/>
              <w:jc w:val="left"/>
              <w:rPr>
                <w:szCs w:val="21"/>
              </w:rPr>
            </w:pPr>
          </w:p>
        </w:tc>
        <w:tc>
          <w:tcPr>
            <w:tcW w:w="1190" w:type="dxa"/>
            <w:vAlign w:val="center"/>
          </w:tcPr>
          <w:p w:rsidR="001548F9" w:rsidRPr="007327EC" w:rsidRDefault="001548F9" w:rsidP="0036779F">
            <w:pPr>
              <w:jc w:val="center"/>
              <w:rPr>
                <w:szCs w:val="21"/>
              </w:rPr>
            </w:pPr>
            <w:r w:rsidRPr="007327EC">
              <w:rPr>
                <w:szCs w:val="21"/>
              </w:rPr>
              <w:t>任职日期</w:t>
            </w:r>
          </w:p>
        </w:tc>
        <w:tc>
          <w:tcPr>
            <w:tcW w:w="1260" w:type="dxa"/>
            <w:vAlign w:val="center"/>
          </w:tcPr>
          <w:p w:rsidR="001548F9" w:rsidRPr="007327EC" w:rsidRDefault="001548F9" w:rsidP="0036779F">
            <w:pPr>
              <w:jc w:val="center"/>
              <w:rPr>
                <w:szCs w:val="21"/>
              </w:rPr>
            </w:pPr>
            <w:r w:rsidRPr="007327EC">
              <w:rPr>
                <w:szCs w:val="21"/>
              </w:rPr>
              <w:t>离任日期</w:t>
            </w:r>
          </w:p>
        </w:tc>
        <w:tc>
          <w:tcPr>
            <w:tcW w:w="1236" w:type="dxa"/>
            <w:vMerge/>
            <w:vAlign w:val="center"/>
          </w:tcPr>
          <w:p w:rsidR="001548F9" w:rsidRPr="007327EC" w:rsidRDefault="001548F9" w:rsidP="0036779F">
            <w:pPr>
              <w:widowControl/>
              <w:jc w:val="left"/>
              <w:rPr>
                <w:szCs w:val="21"/>
              </w:rPr>
            </w:pPr>
          </w:p>
        </w:tc>
        <w:tc>
          <w:tcPr>
            <w:tcW w:w="3363" w:type="dxa"/>
            <w:vMerge/>
            <w:vAlign w:val="center"/>
          </w:tcPr>
          <w:p w:rsidR="001548F9" w:rsidRPr="007327EC" w:rsidRDefault="001548F9" w:rsidP="0036779F">
            <w:pPr>
              <w:widowControl/>
              <w:jc w:val="left"/>
              <w:rPr>
                <w:szCs w:val="21"/>
              </w:rPr>
            </w:pPr>
          </w:p>
        </w:tc>
      </w:tr>
      <w:tr w:rsidR="004E37D0" w:rsidRPr="007327EC" w:rsidTr="0036779F">
        <w:trPr>
          <w:jc w:val="center"/>
        </w:trPr>
        <w:tc>
          <w:tcPr>
            <w:tcW w:w="1090" w:type="dxa"/>
            <w:vAlign w:val="center"/>
          </w:tcPr>
          <w:p w:rsidR="004E37D0" w:rsidRPr="007327EC" w:rsidRDefault="00DD3CAF" w:rsidP="0036779F">
            <w:pPr>
              <w:jc w:val="center"/>
            </w:pPr>
            <w:proofErr w:type="gramStart"/>
            <w:r w:rsidRPr="007327EC">
              <w:rPr>
                <w:szCs w:val="21"/>
              </w:rPr>
              <w:t>万琼</w:t>
            </w:r>
            <w:proofErr w:type="gramEnd"/>
          </w:p>
        </w:tc>
        <w:tc>
          <w:tcPr>
            <w:tcW w:w="1500" w:type="dxa"/>
            <w:vAlign w:val="center"/>
          </w:tcPr>
          <w:p w:rsidR="004E37D0" w:rsidRPr="007327EC" w:rsidRDefault="00DD3CAF" w:rsidP="0036779F">
            <w:pPr>
              <w:jc w:val="center"/>
            </w:pPr>
            <w:r w:rsidRPr="007327EC">
              <w:rPr>
                <w:szCs w:val="21"/>
              </w:rPr>
              <w:t>基金经理</w:t>
            </w:r>
          </w:p>
        </w:tc>
        <w:tc>
          <w:tcPr>
            <w:tcW w:w="1190" w:type="dxa"/>
            <w:vAlign w:val="center"/>
          </w:tcPr>
          <w:p w:rsidR="004E37D0" w:rsidRPr="007327EC" w:rsidRDefault="00DD3CAF" w:rsidP="0036779F">
            <w:pPr>
              <w:jc w:val="center"/>
            </w:pPr>
            <w:r w:rsidRPr="007327EC">
              <w:rPr>
                <w:szCs w:val="21"/>
              </w:rPr>
              <w:t>2015-06-08</w:t>
            </w:r>
          </w:p>
        </w:tc>
        <w:tc>
          <w:tcPr>
            <w:tcW w:w="1260" w:type="dxa"/>
            <w:vAlign w:val="center"/>
          </w:tcPr>
          <w:p w:rsidR="004E37D0" w:rsidRPr="007327EC" w:rsidRDefault="00DD3CAF" w:rsidP="0036779F">
            <w:pPr>
              <w:jc w:val="center"/>
            </w:pPr>
            <w:r w:rsidRPr="007327EC">
              <w:rPr>
                <w:szCs w:val="21"/>
              </w:rPr>
              <w:t>-</w:t>
            </w:r>
          </w:p>
        </w:tc>
        <w:tc>
          <w:tcPr>
            <w:tcW w:w="1236" w:type="dxa"/>
            <w:vAlign w:val="center"/>
          </w:tcPr>
          <w:p w:rsidR="004E37D0" w:rsidRPr="007327EC" w:rsidRDefault="00DD3CAF" w:rsidP="0036779F">
            <w:pPr>
              <w:jc w:val="center"/>
            </w:pPr>
            <w:r w:rsidRPr="007327EC">
              <w:rPr>
                <w:szCs w:val="21"/>
              </w:rPr>
              <w:t>12.3</w:t>
            </w:r>
          </w:p>
        </w:tc>
        <w:tc>
          <w:tcPr>
            <w:tcW w:w="3363" w:type="dxa"/>
            <w:vAlign w:val="center"/>
          </w:tcPr>
          <w:p w:rsidR="004E37D0" w:rsidRPr="007327EC" w:rsidRDefault="00DD3CAF" w:rsidP="0036779F">
            <w:r w:rsidRPr="007327EC">
              <w:rPr>
                <w:szCs w:val="21"/>
              </w:rPr>
              <w:t>万琼女士，硕士。</w:t>
            </w:r>
            <w:r w:rsidRPr="007327EC">
              <w:rPr>
                <w:szCs w:val="21"/>
              </w:rPr>
              <w:t>2004</w:t>
            </w:r>
            <w:r w:rsidRPr="007327EC">
              <w:rPr>
                <w:szCs w:val="21"/>
              </w:rPr>
              <w:t>年起先后在中企动力科技股份有限公司、华夏基金工作。</w:t>
            </w:r>
            <w:r w:rsidRPr="007327EC">
              <w:rPr>
                <w:szCs w:val="21"/>
              </w:rPr>
              <w:t>2011</w:t>
            </w:r>
            <w:r w:rsidRPr="007327EC">
              <w:rPr>
                <w:szCs w:val="21"/>
              </w:rPr>
              <w:t>年加入博时基金管理有限公司。历任投资助理、基金经理助理。现任博时上证自然资源交易型开放式指数证券投资基金联接基金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、上证超级大盘交易型开放式指数证券投资基金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、上证自然资源交易型开放式指数证券投资基金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、博时上证超级大盘交易型开放式指数证券投资基金联接基金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、博</w:t>
            </w:r>
            <w:r w:rsidRPr="007327EC">
              <w:rPr>
                <w:szCs w:val="21"/>
              </w:rPr>
              <w:lastRenderedPageBreak/>
              <w:t>时标普</w:t>
            </w:r>
            <w:r w:rsidRPr="007327EC">
              <w:rPr>
                <w:szCs w:val="21"/>
              </w:rPr>
              <w:t>500</w:t>
            </w:r>
            <w:r w:rsidRPr="007327EC">
              <w:rPr>
                <w:szCs w:val="21"/>
              </w:rPr>
              <w:t>交易型开放式指数证券投资基金</w:t>
            </w:r>
            <w:r w:rsidRPr="007327EC">
              <w:rPr>
                <w:szCs w:val="21"/>
              </w:rPr>
              <w:t>(2015</w:t>
            </w:r>
            <w:r w:rsidRPr="007327EC">
              <w:rPr>
                <w:szCs w:val="21"/>
              </w:rPr>
              <w:t>年</w:t>
            </w:r>
            <w:r w:rsidRPr="007327EC">
              <w:rPr>
                <w:szCs w:val="21"/>
              </w:rPr>
              <w:t>10</w:t>
            </w:r>
            <w:r w:rsidRPr="007327EC">
              <w:rPr>
                <w:szCs w:val="21"/>
              </w:rPr>
              <w:t>月</w:t>
            </w:r>
            <w:r w:rsidRPr="007327EC">
              <w:rPr>
                <w:szCs w:val="21"/>
              </w:rPr>
              <w:t>8</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、博时标普</w:t>
            </w:r>
            <w:r w:rsidRPr="007327EC">
              <w:rPr>
                <w:szCs w:val="21"/>
              </w:rPr>
              <w:t>500</w:t>
            </w:r>
            <w:r w:rsidRPr="007327EC">
              <w:rPr>
                <w:szCs w:val="21"/>
              </w:rPr>
              <w:t>交易型开放式指数证券投资基金联接基金</w:t>
            </w:r>
            <w:r w:rsidRPr="007327EC">
              <w:rPr>
                <w:szCs w:val="21"/>
              </w:rPr>
              <w:t>(2015</w:t>
            </w:r>
            <w:r w:rsidRPr="007327EC">
              <w:rPr>
                <w:szCs w:val="21"/>
              </w:rPr>
              <w:t>年</w:t>
            </w:r>
            <w:r w:rsidRPr="007327EC">
              <w:rPr>
                <w:szCs w:val="21"/>
              </w:rPr>
              <w:t>10</w:t>
            </w:r>
            <w:r w:rsidRPr="007327EC">
              <w:rPr>
                <w:szCs w:val="21"/>
              </w:rPr>
              <w:t>月</w:t>
            </w:r>
            <w:r w:rsidRPr="007327EC">
              <w:rPr>
                <w:szCs w:val="21"/>
              </w:rPr>
              <w:t>8</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、博时富时中国</w:t>
            </w:r>
            <w:r w:rsidRPr="007327EC">
              <w:rPr>
                <w:szCs w:val="21"/>
              </w:rPr>
              <w:t>A</w:t>
            </w:r>
            <w:r w:rsidRPr="007327EC">
              <w:rPr>
                <w:szCs w:val="21"/>
              </w:rPr>
              <w:t>股指数证券投资基金</w:t>
            </w:r>
            <w:r w:rsidRPr="007327EC">
              <w:rPr>
                <w:szCs w:val="21"/>
              </w:rPr>
              <w:t>(2017</w:t>
            </w:r>
            <w:r w:rsidRPr="007327EC">
              <w:rPr>
                <w:szCs w:val="21"/>
              </w:rPr>
              <w:t>年</w:t>
            </w:r>
            <w:r w:rsidRPr="007327EC">
              <w:rPr>
                <w:szCs w:val="21"/>
              </w:rPr>
              <w:t>9</w:t>
            </w:r>
            <w:r w:rsidRPr="007327EC">
              <w:rPr>
                <w:szCs w:val="21"/>
              </w:rPr>
              <w:t>月</w:t>
            </w:r>
            <w:r w:rsidRPr="007327EC">
              <w:rPr>
                <w:szCs w:val="21"/>
              </w:rPr>
              <w:t>29</w:t>
            </w:r>
            <w:r w:rsidRPr="007327EC">
              <w:rPr>
                <w:szCs w:val="21"/>
              </w:rPr>
              <w:t>日</w:t>
            </w:r>
            <w:proofErr w:type="gramStart"/>
            <w:r w:rsidRPr="007327EC">
              <w:rPr>
                <w:szCs w:val="21"/>
              </w:rPr>
              <w:t>—</w:t>
            </w:r>
            <w:r w:rsidRPr="007327EC">
              <w:rPr>
                <w:szCs w:val="21"/>
              </w:rPr>
              <w:t>至今</w:t>
            </w:r>
            <w:proofErr w:type="gramEnd"/>
            <w:r w:rsidRPr="007327EC">
              <w:rPr>
                <w:szCs w:val="21"/>
              </w:rPr>
              <w:t>)</w:t>
            </w:r>
            <w:r w:rsidRPr="007327EC">
              <w:rPr>
                <w:szCs w:val="21"/>
              </w:rPr>
              <w:t>的基金经理。</w:t>
            </w:r>
          </w:p>
        </w:tc>
      </w:tr>
      <w:tr w:rsidR="009D47D5" w:rsidRPr="007327EC" w:rsidTr="009D47D5">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lastRenderedPageBreak/>
              <w:t>尹浩</w:t>
            </w:r>
          </w:p>
        </w:tc>
        <w:tc>
          <w:tcPr>
            <w:tcW w:w="150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高级研究员</w:t>
            </w:r>
            <w:proofErr w:type="gramStart"/>
            <w:r w:rsidRPr="007327EC">
              <w:rPr>
                <w:szCs w:val="21"/>
              </w:rPr>
              <w:t>兼基金</w:t>
            </w:r>
            <w:proofErr w:type="gramEnd"/>
            <w:r w:rsidRPr="007327EC">
              <w:rPr>
                <w:szCs w:val="21"/>
              </w:rPr>
              <w:t>经理助理</w:t>
            </w:r>
          </w:p>
        </w:tc>
        <w:tc>
          <w:tcPr>
            <w:tcW w:w="119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2015-09-21</w:t>
            </w:r>
          </w:p>
        </w:tc>
        <w:tc>
          <w:tcPr>
            <w:tcW w:w="126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w:t>
            </w:r>
          </w:p>
        </w:tc>
        <w:tc>
          <w:tcPr>
            <w:tcW w:w="1236"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7</w:t>
            </w:r>
          </w:p>
        </w:tc>
        <w:tc>
          <w:tcPr>
            <w:tcW w:w="3363"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rPr>
                <w:szCs w:val="21"/>
              </w:rPr>
            </w:pPr>
            <w:r w:rsidRPr="007327EC">
              <w:rPr>
                <w:szCs w:val="21"/>
              </w:rPr>
              <w:t>2012</w:t>
            </w:r>
            <w:r w:rsidRPr="007327EC">
              <w:rPr>
                <w:szCs w:val="21"/>
              </w:rPr>
              <w:t>年起先后在华宝证券、国金证券工作。</w:t>
            </w:r>
            <w:r w:rsidRPr="007327EC">
              <w:rPr>
                <w:szCs w:val="21"/>
              </w:rPr>
              <w:t>2015</w:t>
            </w:r>
            <w:r w:rsidRPr="007327EC">
              <w:rPr>
                <w:szCs w:val="21"/>
              </w:rPr>
              <w:t>年</w:t>
            </w:r>
            <w:r w:rsidRPr="007327EC">
              <w:rPr>
                <w:szCs w:val="21"/>
              </w:rPr>
              <w:t>6</w:t>
            </w:r>
            <w:r w:rsidRPr="007327EC">
              <w:rPr>
                <w:szCs w:val="21"/>
              </w:rPr>
              <w:t>月加入博时基金管理有限公司。现任高级研究员</w:t>
            </w:r>
            <w:proofErr w:type="gramStart"/>
            <w:r w:rsidRPr="007327EC">
              <w:rPr>
                <w:szCs w:val="21"/>
              </w:rPr>
              <w:t>兼基金</w:t>
            </w:r>
            <w:proofErr w:type="gramEnd"/>
            <w:r w:rsidRPr="007327EC">
              <w:rPr>
                <w:szCs w:val="21"/>
              </w:rPr>
              <w:t>经理助理。</w:t>
            </w:r>
          </w:p>
        </w:tc>
      </w:tr>
    </w:tbl>
    <w:p w:rsidR="001548F9" w:rsidRPr="007327EC" w:rsidRDefault="001548F9" w:rsidP="007D508A">
      <w:pPr>
        <w:pStyle w:val="afc"/>
        <w:rPr>
          <w:rFonts w:ascii="Times New Roman" w:hAnsi="Times New Roman"/>
          <w:sz w:val="24"/>
        </w:rPr>
      </w:pPr>
      <w:r w:rsidRPr="007327EC">
        <w:rPr>
          <w:rFonts w:ascii="Times New Roman" w:hAnsi="Times New Roman"/>
        </w:rPr>
        <w:t>注：上述任职日期、离任日期根据本基金管理人对外披露的任免日期填写。证券从业的含义遵从行业协会《证券业从业人员资格管理办法》的相关规定。</w:t>
      </w:r>
    </w:p>
    <w:p w:rsidR="001548F9" w:rsidRPr="007327EC" w:rsidRDefault="001548F9" w:rsidP="007A54E1">
      <w:pPr>
        <w:pStyle w:val="23"/>
        <w:rPr>
          <w:rFonts w:ascii="Times New Roman" w:hAnsi="Times New Roman" w:cs="Times New Roman"/>
        </w:rPr>
      </w:pPr>
      <w:bookmarkStart w:id="45" w:name="_Toc225498256"/>
      <w:bookmarkStart w:id="46" w:name="_Toc390421239"/>
      <w:bookmarkStart w:id="47" w:name="_Toc482092236"/>
      <w:bookmarkStart w:id="48" w:name="_Toc17127744"/>
      <w:r w:rsidRPr="007327EC">
        <w:rPr>
          <w:rFonts w:ascii="Times New Roman" w:hAnsi="Times New Roman" w:cs="Times New Roman"/>
        </w:rPr>
        <w:t xml:space="preserve">4.2 </w:t>
      </w:r>
      <w:r w:rsidRPr="007327EC">
        <w:rPr>
          <w:rFonts w:ascii="Times New Roman" w:hAnsi="Times New Roman" w:cs="Times New Roman"/>
        </w:rPr>
        <w:t>管理人对报告期内本基金运作遵规守信情况的说明</w:t>
      </w:r>
      <w:bookmarkEnd w:id="45"/>
      <w:bookmarkEnd w:id="46"/>
      <w:bookmarkEnd w:id="47"/>
      <w:bookmarkEnd w:id="48"/>
    </w:p>
    <w:p w:rsidR="001548F9" w:rsidRPr="007327EC" w:rsidRDefault="001548F9" w:rsidP="007D508A">
      <w:pPr>
        <w:pStyle w:val="XB"/>
        <w:rPr>
          <w:rFonts w:ascii="Times New Roman" w:hAnsi="Times New Roman"/>
          <w:color w:val="auto"/>
        </w:rPr>
      </w:pPr>
      <w:r w:rsidRPr="007327EC">
        <w:rPr>
          <w:rFonts w:ascii="Times New Roman" w:hAnsi="Times New Roman"/>
          <w:color w:val="auto"/>
        </w:rPr>
        <w:t>在本报告期内，本基金管理人严格遵循了《中华人民共和国证券投资基金法》及其各项实施细则、本</w:t>
      </w:r>
      <w:proofErr w:type="gramStart"/>
      <w:r w:rsidRPr="007327EC">
        <w:rPr>
          <w:rFonts w:ascii="Times New Roman" w:hAnsi="Times New Roman"/>
          <w:color w:val="auto"/>
        </w:rPr>
        <w:t>基金基金</w:t>
      </w:r>
      <w:proofErr w:type="gramEnd"/>
      <w:r w:rsidRPr="007327EC">
        <w:rPr>
          <w:rFonts w:ascii="Times New Roman" w:hAnsi="Times New Roman"/>
          <w:color w:val="auto"/>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7327EC" w:rsidRDefault="001548F9" w:rsidP="007A54E1">
      <w:pPr>
        <w:pStyle w:val="23"/>
        <w:rPr>
          <w:rFonts w:ascii="Times New Roman" w:hAnsi="Times New Roman" w:cs="Times New Roman"/>
        </w:rPr>
      </w:pPr>
      <w:bookmarkStart w:id="49" w:name="_Toc225498257"/>
      <w:bookmarkStart w:id="50" w:name="_Toc390421240"/>
      <w:bookmarkStart w:id="51" w:name="_Toc482092237"/>
      <w:bookmarkStart w:id="52" w:name="_Toc17127745"/>
      <w:r w:rsidRPr="007327EC">
        <w:rPr>
          <w:rFonts w:ascii="Times New Roman" w:hAnsi="Times New Roman" w:cs="Times New Roman"/>
        </w:rPr>
        <w:t xml:space="preserve">4.3 </w:t>
      </w:r>
      <w:r w:rsidRPr="007327EC">
        <w:rPr>
          <w:rFonts w:ascii="Times New Roman" w:hAnsi="Times New Roman" w:cs="Times New Roman"/>
        </w:rPr>
        <w:t>管理人对报告期内公平交易情况的专项说明</w:t>
      </w:r>
      <w:bookmarkEnd w:id="49"/>
      <w:bookmarkEnd w:id="50"/>
      <w:bookmarkEnd w:id="51"/>
      <w:bookmarkEnd w:id="52"/>
    </w:p>
    <w:p w:rsidR="001548F9" w:rsidRPr="007327EC" w:rsidRDefault="001548F9" w:rsidP="007D508A">
      <w:pPr>
        <w:pStyle w:val="33"/>
        <w:rPr>
          <w:rFonts w:ascii="Times New Roman" w:hAnsi="Times New Roman" w:cs="Times New Roman"/>
        </w:rPr>
      </w:pPr>
      <w:bookmarkStart w:id="53" w:name="_Toc482092238"/>
      <w:r w:rsidRPr="007327EC">
        <w:rPr>
          <w:rFonts w:ascii="Times New Roman" w:hAnsi="Times New Roman" w:cs="Times New Roman"/>
        </w:rPr>
        <w:t xml:space="preserve">4.3.1 </w:t>
      </w:r>
      <w:r w:rsidRPr="007327EC">
        <w:rPr>
          <w:rFonts w:ascii="Times New Roman" w:hAnsi="Times New Roman" w:cs="Times New Roman"/>
        </w:rPr>
        <w:t>公平交易制度的执行情况</w:t>
      </w:r>
      <w:bookmarkEnd w:id="53"/>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报告期内，本基金管理人严格执行了《证券投资基金管理公司公平交易制度指导意见》和公司制定的公平交易相关制度。</w:t>
      </w:r>
    </w:p>
    <w:p w:rsidR="001548F9" w:rsidRPr="007327EC" w:rsidRDefault="001548F9" w:rsidP="007D508A">
      <w:pPr>
        <w:pStyle w:val="33"/>
        <w:rPr>
          <w:rFonts w:ascii="Times New Roman" w:hAnsi="Times New Roman" w:cs="Times New Roman"/>
        </w:rPr>
      </w:pPr>
      <w:bookmarkStart w:id="54" w:name="_Toc482092239"/>
      <w:r w:rsidRPr="007327EC">
        <w:rPr>
          <w:rFonts w:ascii="Times New Roman" w:hAnsi="Times New Roman" w:cs="Times New Roman"/>
        </w:rPr>
        <w:t xml:space="preserve">4.3.2 </w:t>
      </w:r>
      <w:r w:rsidRPr="007327EC">
        <w:rPr>
          <w:rFonts w:ascii="Times New Roman" w:hAnsi="Times New Roman" w:cs="Times New Roman"/>
        </w:rPr>
        <w:t>异常交易行为的专项说明</w:t>
      </w:r>
      <w:bookmarkEnd w:id="54"/>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报告期内未发现本基金存在异常交易行为。</w:t>
      </w:r>
    </w:p>
    <w:p w:rsidR="00C02A8F" w:rsidRPr="007327EC" w:rsidRDefault="001548F9" w:rsidP="007A54E1">
      <w:pPr>
        <w:pStyle w:val="23"/>
        <w:rPr>
          <w:rFonts w:ascii="Times New Roman" w:hAnsi="Times New Roman" w:cs="Times New Roman"/>
        </w:rPr>
      </w:pPr>
      <w:bookmarkStart w:id="55" w:name="_Toc225498258"/>
      <w:bookmarkStart w:id="56" w:name="_Toc390421241"/>
      <w:bookmarkStart w:id="57" w:name="_Toc482092240"/>
      <w:bookmarkStart w:id="58" w:name="_Toc17127746"/>
      <w:r w:rsidRPr="007327EC">
        <w:rPr>
          <w:rFonts w:ascii="Times New Roman" w:hAnsi="Times New Roman" w:cs="Times New Roman"/>
        </w:rPr>
        <w:t xml:space="preserve">4.4 </w:t>
      </w:r>
      <w:r w:rsidRPr="007327EC">
        <w:rPr>
          <w:rFonts w:ascii="Times New Roman" w:hAnsi="Times New Roman" w:cs="Times New Roman"/>
        </w:rPr>
        <w:t>管理人对报告期内基金的投资策略和业绩表现的说明</w:t>
      </w:r>
      <w:bookmarkEnd w:id="55"/>
      <w:bookmarkEnd w:id="56"/>
      <w:bookmarkEnd w:id="57"/>
      <w:bookmarkEnd w:id="58"/>
    </w:p>
    <w:p w:rsidR="00C02A8F" w:rsidRPr="007327EC" w:rsidRDefault="00C02A8F" w:rsidP="007D508A">
      <w:pPr>
        <w:pStyle w:val="33"/>
        <w:rPr>
          <w:rFonts w:ascii="Times New Roman" w:hAnsi="Times New Roman" w:cs="Times New Roman"/>
        </w:rPr>
      </w:pPr>
      <w:bookmarkStart w:id="59" w:name="_Toc482092241"/>
      <w:r w:rsidRPr="007327EC">
        <w:rPr>
          <w:rFonts w:ascii="Times New Roman" w:hAnsi="Times New Roman" w:cs="Times New Roman"/>
        </w:rPr>
        <w:t>4.4.1</w:t>
      </w:r>
      <w:r w:rsidR="00DF47CE" w:rsidRPr="007327EC">
        <w:rPr>
          <w:rFonts w:ascii="Times New Roman" w:hAnsi="Times New Roman" w:cs="Times New Roman"/>
        </w:rPr>
        <w:t xml:space="preserve"> </w:t>
      </w:r>
      <w:r w:rsidRPr="007327EC">
        <w:rPr>
          <w:rFonts w:ascii="Times New Roman" w:hAnsi="Times New Roman" w:cs="Times New Roman"/>
        </w:rPr>
        <w:t>报告期内基金投资策略和运作分析</w:t>
      </w:r>
      <w:bookmarkEnd w:id="59"/>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年上半年，全球股市普涨，国际方面，</w:t>
      </w:r>
      <w:proofErr w:type="gramStart"/>
      <w:r w:rsidRPr="007327EC">
        <w:rPr>
          <w:rFonts w:ascii="Times New Roman" w:hAnsi="Times New Roman" w:hint="eastAsia"/>
          <w:color w:val="auto"/>
        </w:rPr>
        <w:t>标普</w:t>
      </w:r>
      <w:proofErr w:type="gramEnd"/>
      <w:r w:rsidRPr="007327EC">
        <w:rPr>
          <w:rFonts w:ascii="Times New Roman" w:hAnsi="Times New Roman" w:hint="eastAsia"/>
          <w:color w:val="auto"/>
        </w:rPr>
        <w:t>500</w:t>
      </w:r>
      <w:r w:rsidRPr="007327EC">
        <w:rPr>
          <w:rFonts w:ascii="Times New Roman" w:hAnsi="Times New Roman" w:hint="eastAsia"/>
          <w:color w:val="auto"/>
        </w:rPr>
        <w:t>上涨</w:t>
      </w:r>
      <w:r w:rsidRPr="007327EC">
        <w:rPr>
          <w:rFonts w:ascii="Times New Roman" w:hAnsi="Times New Roman" w:hint="eastAsia"/>
          <w:color w:val="auto"/>
        </w:rPr>
        <w:t>17.35%</w:t>
      </w:r>
      <w:r w:rsidRPr="007327EC">
        <w:rPr>
          <w:rFonts w:ascii="Times New Roman" w:hAnsi="Times New Roman" w:hint="eastAsia"/>
          <w:color w:val="auto"/>
        </w:rPr>
        <w:t>，日经指数微涨</w:t>
      </w:r>
      <w:r w:rsidRPr="007327EC">
        <w:rPr>
          <w:rFonts w:ascii="Times New Roman" w:hAnsi="Times New Roman" w:hint="eastAsia"/>
          <w:color w:val="auto"/>
        </w:rPr>
        <w:t>6.45%</w:t>
      </w:r>
      <w:r w:rsidRPr="007327EC">
        <w:rPr>
          <w:rFonts w:ascii="Times New Roman" w:hAnsi="Times New Roman" w:hint="eastAsia"/>
          <w:color w:val="auto"/>
        </w:rPr>
        <w:t>，恒生指数上涨</w:t>
      </w:r>
      <w:r w:rsidRPr="007327EC">
        <w:rPr>
          <w:rFonts w:ascii="Times New Roman" w:hAnsi="Times New Roman" w:hint="eastAsia"/>
          <w:color w:val="auto"/>
        </w:rPr>
        <w:t>10.43%</w:t>
      </w:r>
      <w:r w:rsidRPr="007327EC">
        <w:rPr>
          <w:rFonts w:ascii="Times New Roman" w:hAnsi="Times New Roman" w:hint="eastAsia"/>
          <w:color w:val="auto"/>
        </w:rPr>
        <w:t>，英国富时</w:t>
      </w:r>
      <w:r w:rsidRPr="007327EC">
        <w:rPr>
          <w:rFonts w:ascii="Times New Roman" w:hAnsi="Times New Roman" w:hint="eastAsia"/>
          <w:color w:val="auto"/>
        </w:rPr>
        <w:t>100</w:t>
      </w:r>
      <w:r w:rsidRPr="007327EC">
        <w:rPr>
          <w:rFonts w:ascii="Times New Roman" w:hAnsi="Times New Roman" w:hint="eastAsia"/>
          <w:color w:val="auto"/>
        </w:rPr>
        <w:t>上涨</w:t>
      </w:r>
      <w:r w:rsidRPr="007327EC">
        <w:rPr>
          <w:rFonts w:ascii="Times New Roman" w:hAnsi="Times New Roman" w:hint="eastAsia"/>
          <w:color w:val="auto"/>
        </w:rPr>
        <w:t>10.37%</w:t>
      </w:r>
      <w:r w:rsidRPr="007327EC">
        <w:rPr>
          <w:rFonts w:ascii="Times New Roman" w:hAnsi="Times New Roman" w:hint="eastAsia"/>
          <w:color w:val="auto"/>
        </w:rPr>
        <w:t>，法国</w:t>
      </w:r>
      <w:r w:rsidRPr="007327EC">
        <w:rPr>
          <w:rFonts w:ascii="Times New Roman" w:hAnsi="Times New Roman" w:hint="eastAsia"/>
          <w:color w:val="auto"/>
        </w:rPr>
        <w:t>CAC40</w:t>
      </w:r>
      <w:r w:rsidRPr="007327EC">
        <w:rPr>
          <w:rFonts w:ascii="Times New Roman" w:hAnsi="Times New Roman" w:hint="eastAsia"/>
          <w:color w:val="auto"/>
        </w:rPr>
        <w:t>上涨</w:t>
      </w:r>
      <w:r w:rsidRPr="007327EC">
        <w:rPr>
          <w:rFonts w:ascii="Times New Roman" w:hAnsi="Times New Roman" w:hint="eastAsia"/>
          <w:color w:val="auto"/>
        </w:rPr>
        <w:t>17.09%</w:t>
      </w:r>
      <w:r w:rsidRPr="007327EC">
        <w:rPr>
          <w:rFonts w:ascii="Times New Roman" w:hAnsi="Times New Roman" w:hint="eastAsia"/>
          <w:color w:val="auto"/>
        </w:rPr>
        <w:t>，德国</w:t>
      </w:r>
      <w:r w:rsidRPr="007327EC">
        <w:rPr>
          <w:rFonts w:ascii="Times New Roman" w:hAnsi="Times New Roman" w:hint="eastAsia"/>
          <w:color w:val="auto"/>
        </w:rPr>
        <w:t>DAX</w:t>
      </w:r>
      <w:r w:rsidRPr="007327EC">
        <w:rPr>
          <w:rFonts w:ascii="Times New Roman" w:hAnsi="Times New Roman" w:hint="eastAsia"/>
          <w:color w:val="auto"/>
        </w:rPr>
        <w:t>指数上涨</w:t>
      </w:r>
      <w:r w:rsidRPr="007327EC">
        <w:rPr>
          <w:rFonts w:ascii="Times New Roman" w:hAnsi="Times New Roman" w:hint="eastAsia"/>
          <w:color w:val="auto"/>
        </w:rPr>
        <w:t>17.42%</w:t>
      </w:r>
      <w:r w:rsidRPr="007327EC">
        <w:rPr>
          <w:rFonts w:ascii="Times New Roman" w:hAnsi="Times New Roman" w:hint="eastAsia"/>
          <w:color w:val="auto"/>
        </w:rPr>
        <w:t>。国内</w:t>
      </w:r>
      <w:r w:rsidRPr="007327EC">
        <w:rPr>
          <w:rFonts w:ascii="Times New Roman" w:hAnsi="Times New Roman" w:hint="eastAsia"/>
          <w:color w:val="auto"/>
        </w:rPr>
        <w:t>A</w:t>
      </w:r>
      <w:r w:rsidRPr="007327EC">
        <w:rPr>
          <w:rFonts w:ascii="Times New Roman" w:hAnsi="Times New Roman" w:hint="eastAsia"/>
          <w:color w:val="auto"/>
        </w:rPr>
        <w:t>股方面，一季度</w:t>
      </w:r>
      <w:proofErr w:type="gramStart"/>
      <w:r w:rsidRPr="007327EC">
        <w:rPr>
          <w:rFonts w:ascii="Times New Roman" w:hAnsi="Times New Roman" w:hint="eastAsia"/>
          <w:color w:val="auto"/>
        </w:rPr>
        <w:t>受贸易</w:t>
      </w:r>
      <w:proofErr w:type="gramEnd"/>
      <w:r w:rsidRPr="007327EC">
        <w:rPr>
          <w:rFonts w:ascii="Times New Roman" w:hAnsi="Times New Roman" w:hint="eastAsia"/>
          <w:color w:val="auto"/>
        </w:rPr>
        <w:t>摩擦态势缓和、资本市场利好政策密集推出、全球流动性宽松预期等因素影响，</w:t>
      </w:r>
      <w:r w:rsidRPr="007327EC">
        <w:rPr>
          <w:rFonts w:ascii="Times New Roman" w:hAnsi="Times New Roman" w:hint="eastAsia"/>
          <w:color w:val="auto"/>
        </w:rPr>
        <w:t>A</w:t>
      </w:r>
      <w:r w:rsidRPr="007327EC">
        <w:rPr>
          <w:rFonts w:ascii="Times New Roman" w:hAnsi="Times New Roman" w:hint="eastAsia"/>
          <w:color w:val="auto"/>
        </w:rPr>
        <w:t>股市</w:t>
      </w:r>
      <w:proofErr w:type="gramStart"/>
      <w:r w:rsidRPr="007327EC">
        <w:rPr>
          <w:rFonts w:ascii="Times New Roman" w:hAnsi="Times New Roman" w:hint="eastAsia"/>
          <w:color w:val="auto"/>
        </w:rPr>
        <w:t>场情绪</w:t>
      </w:r>
      <w:proofErr w:type="gramEnd"/>
      <w:r w:rsidRPr="007327EC">
        <w:rPr>
          <w:rFonts w:ascii="Times New Roman" w:hAnsi="Times New Roman" w:hint="eastAsia"/>
          <w:color w:val="auto"/>
        </w:rPr>
        <w:t>高涨，估值出现大幅度提升。但二季度开始，</w:t>
      </w:r>
      <w:proofErr w:type="gramStart"/>
      <w:r w:rsidRPr="007327EC">
        <w:rPr>
          <w:rFonts w:ascii="Times New Roman" w:hAnsi="Times New Roman" w:hint="eastAsia"/>
          <w:color w:val="auto"/>
        </w:rPr>
        <w:t>受贸易</w:t>
      </w:r>
      <w:proofErr w:type="gramEnd"/>
      <w:r w:rsidRPr="007327EC">
        <w:rPr>
          <w:rFonts w:ascii="Times New Roman" w:hAnsi="Times New Roman" w:hint="eastAsia"/>
          <w:color w:val="auto"/>
        </w:rPr>
        <w:t>摩擦反复，华为、银行接管等事件影响，投资者的风险偏好明显下降，北上资金整体流出，</w:t>
      </w:r>
      <w:r w:rsidRPr="007327EC">
        <w:rPr>
          <w:rFonts w:ascii="Times New Roman" w:hAnsi="Times New Roman" w:hint="eastAsia"/>
          <w:color w:val="auto"/>
        </w:rPr>
        <w:t>A</w:t>
      </w:r>
      <w:r w:rsidRPr="007327EC">
        <w:rPr>
          <w:rFonts w:ascii="Times New Roman" w:hAnsi="Times New Roman" w:hint="eastAsia"/>
          <w:color w:val="auto"/>
        </w:rPr>
        <w:t>股回落震荡。汇率方面，人民币汇率大幅度震荡。债券市场方面，上半年收益率整体处于震荡趋势，一季度受通胀预期影响，收益率水平整体上行，但随着四月基本面数据强于预期引起货币政策宽松趋缓预期，五、六月经贸摩擦加剧增加经济数据走弱预期，债券收益率呈现出</w:t>
      </w:r>
      <w:proofErr w:type="gramStart"/>
      <w:r w:rsidRPr="007327EC">
        <w:rPr>
          <w:rFonts w:ascii="Times New Roman" w:hAnsi="Times New Roman" w:hint="eastAsia"/>
          <w:color w:val="auto"/>
        </w:rPr>
        <w:t>先显著</w:t>
      </w:r>
      <w:proofErr w:type="gramEnd"/>
      <w:r w:rsidRPr="007327EC">
        <w:rPr>
          <w:rFonts w:ascii="Times New Roman" w:hAnsi="Times New Roman" w:hint="eastAsia"/>
          <w:color w:val="auto"/>
        </w:rPr>
        <w:t>上行后震荡下行的走势，债市波动放大。</w:t>
      </w:r>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lastRenderedPageBreak/>
        <w:t>行情方面，</w:t>
      </w:r>
      <w:r w:rsidRPr="007327EC">
        <w:rPr>
          <w:rFonts w:ascii="Times New Roman" w:hAnsi="Times New Roman" w:hint="eastAsia"/>
          <w:color w:val="auto"/>
        </w:rPr>
        <w:t>2019</w:t>
      </w:r>
      <w:r w:rsidRPr="007327EC">
        <w:rPr>
          <w:rFonts w:ascii="Times New Roman" w:hAnsi="Times New Roman" w:hint="eastAsia"/>
          <w:color w:val="auto"/>
        </w:rPr>
        <w:t>年上半年，市场整体上涨，大盘蓝</w:t>
      </w:r>
      <w:proofErr w:type="gramStart"/>
      <w:r w:rsidRPr="007327EC">
        <w:rPr>
          <w:rFonts w:ascii="Times New Roman" w:hAnsi="Times New Roman" w:hint="eastAsia"/>
          <w:color w:val="auto"/>
        </w:rPr>
        <w:t>筹表现</w:t>
      </w:r>
      <w:proofErr w:type="gramEnd"/>
      <w:r w:rsidRPr="007327EC">
        <w:rPr>
          <w:rFonts w:ascii="Times New Roman" w:hAnsi="Times New Roman" w:hint="eastAsia"/>
          <w:color w:val="auto"/>
        </w:rPr>
        <w:t>较为稳健，上证</w:t>
      </w:r>
      <w:r w:rsidRPr="007327EC">
        <w:rPr>
          <w:rFonts w:ascii="Times New Roman" w:hAnsi="Times New Roman" w:hint="eastAsia"/>
          <w:color w:val="auto"/>
        </w:rPr>
        <w:t>50</w:t>
      </w:r>
      <w:r w:rsidRPr="007327EC">
        <w:rPr>
          <w:rFonts w:ascii="Times New Roman" w:hAnsi="Times New Roman" w:hint="eastAsia"/>
          <w:color w:val="auto"/>
        </w:rPr>
        <w:t>上涨</w:t>
      </w:r>
      <w:r w:rsidRPr="007327EC">
        <w:rPr>
          <w:rFonts w:ascii="Times New Roman" w:hAnsi="Times New Roman" w:hint="eastAsia"/>
          <w:color w:val="auto"/>
        </w:rPr>
        <w:t>27.80%</w:t>
      </w:r>
      <w:r w:rsidRPr="007327EC">
        <w:rPr>
          <w:rFonts w:ascii="Times New Roman" w:hAnsi="Times New Roman" w:hint="eastAsia"/>
          <w:color w:val="auto"/>
        </w:rPr>
        <w:t>，沪深</w:t>
      </w:r>
      <w:r w:rsidRPr="007327EC">
        <w:rPr>
          <w:rFonts w:ascii="Times New Roman" w:hAnsi="Times New Roman" w:hint="eastAsia"/>
          <w:color w:val="auto"/>
        </w:rPr>
        <w:t>300</w:t>
      </w:r>
      <w:r w:rsidRPr="007327EC">
        <w:rPr>
          <w:rFonts w:ascii="Times New Roman" w:hAnsi="Times New Roman" w:hint="eastAsia"/>
          <w:color w:val="auto"/>
        </w:rPr>
        <w:t>指数上涨</w:t>
      </w:r>
      <w:r w:rsidRPr="007327EC">
        <w:rPr>
          <w:rFonts w:ascii="Times New Roman" w:hAnsi="Times New Roman" w:hint="eastAsia"/>
          <w:color w:val="auto"/>
        </w:rPr>
        <w:t>27.07%</w:t>
      </w:r>
      <w:r w:rsidRPr="007327EC">
        <w:rPr>
          <w:rFonts w:ascii="Times New Roman" w:hAnsi="Times New Roman" w:hint="eastAsia"/>
          <w:color w:val="auto"/>
        </w:rPr>
        <w:t>，中证</w:t>
      </w:r>
      <w:r w:rsidRPr="007327EC">
        <w:rPr>
          <w:rFonts w:ascii="Times New Roman" w:hAnsi="Times New Roman" w:hint="eastAsia"/>
          <w:color w:val="auto"/>
        </w:rPr>
        <w:t>500</w:t>
      </w:r>
      <w:r w:rsidRPr="007327EC">
        <w:rPr>
          <w:rFonts w:ascii="Times New Roman" w:hAnsi="Times New Roman" w:hint="eastAsia"/>
          <w:color w:val="auto"/>
        </w:rPr>
        <w:t>上涨</w:t>
      </w:r>
      <w:r w:rsidRPr="007327EC">
        <w:rPr>
          <w:rFonts w:ascii="Times New Roman" w:hAnsi="Times New Roman" w:hint="eastAsia"/>
          <w:color w:val="auto"/>
        </w:rPr>
        <w:t>18.77%</w:t>
      </w:r>
      <w:r w:rsidRPr="007327EC">
        <w:rPr>
          <w:rFonts w:ascii="Times New Roman" w:hAnsi="Times New Roman" w:hint="eastAsia"/>
          <w:color w:val="auto"/>
        </w:rPr>
        <w:t>，中证</w:t>
      </w:r>
      <w:r w:rsidRPr="007327EC">
        <w:rPr>
          <w:rFonts w:ascii="Times New Roman" w:hAnsi="Times New Roman" w:hint="eastAsia"/>
          <w:color w:val="auto"/>
        </w:rPr>
        <w:t>1000</w:t>
      </w:r>
      <w:r w:rsidRPr="007327EC">
        <w:rPr>
          <w:rFonts w:ascii="Times New Roman" w:hAnsi="Times New Roman" w:hint="eastAsia"/>
          <w:color w:val="auto"/>
        </w:rPr>
        <w:t>、创业板指则分别上涨</w:t>
      </w:r>
      <w:r w:rsidRPr="007327EC">
        <w:rPr>
          <w:rFonts w:ascii="Times New Roman" w:hAnsi="Times New Roman" w:hint="eastAsia"/>
          <w:color w:val="auto"/>
        </w:rPr>
        <w:t>20.12%</w:t>
      </w:r>
      <w:r w:rsidRPr="007327EC">
        <w:rPr>
          <w:rFonts w:ascii="Times New Roman" w:hAnsi="Times New Roman" w:hint="eastAsia"/>
          <w:color w:val="auto"/>
        </w:rPr>
        <w:t>、</w:t>
      </w:r>
      <w:r w:rsidRPr="007327EC">
        <w:rPr>
          <w:rFonts w:ascii="Times New Roman" w:hAnsi="Times New Roman" w:hint="eastAsia"/>
          <w:color w:val="auto"/>
        </w:rPr>
        <w:t>20.87%</w:t>
      </w:r>
      <w:r w:rsidRPr="007327EC">
        <w:rPr>
          <w:rFonts w:ascii="Times New Roman" w:hAnsi="Times New Roman" w:hint="eastAsia"/>
          <w:color w:val="auto"/>
        </w:rPr>
        <w:t>。行业方面，中信</w:t>
      </w:r>
      <w:proofErr w:type="gramStart"/>
      <w:r w:rsidRPr="007327EC">
        <w:rPr>
          <w:rFonts w:ascii="Times New Roman" w:hAnsi="Times New Roman" w:hint="eastAsia"/>
          <w:color w:val="auto"/>
        </w:rPr>
        <w:t>一级行业</w:t>
      </w:r>
      <w:proofErr w:type="gramEnd"/>
      <w:r w:rsidRPr="007327EC">
        <w:rPr>
          <w:rFonts w:ascii="Times New Roman" w:hAnsi="Times New Roman" w:hint="eastAsia"/>
          <w:color w:val="auto"/>
        </w:rPr>
        <w:t>中食品饮料上涨</w:t>
      </w:r>
      <w:r w:rsidRPr="007327EC">
        <w:rPr>
          <w:rFonts w:ascii="Times New Roman" w:hAnsi="Times New Roman" w:hint="eastAsia"/>
          <w:color w:val="auto"/>
        </w:rPr>
        <w:t>60.90%</w:t>
      </w:r>
      <w:r w:rsidRPr="007327EC">
        <w:rPr>
          <w:rFonts w:ascii="Times New Roman" w:hAnsi="Times New Roman" w:hint="eastAsia"/>
          <w:color w:val="auto"/>
        </w:rPr>
        <w:t>，非银行金融、农林牧渔、家电涨幅紧随其后，分别上涨</w:t>
      </w:r>
      <w:r w:rsidRPr="007327EC">
        <w:rPr>
          <w:rFonts w:ascii="Times New Roman" w:hAnsi="Times New Roman" w:hint="eastAsia"/>
          <w:color w:val="auto"/>
        </w:rPr>
        <w:t>44.69%</w:t>
      </w:r>
      <w:r w:rsidRPr="007327EC">
        <w:rPr>
          <w:rFonts w:ascii="Times New Roman" w:hAnsi="Times New Roman" w:hint="eastAsia"/>
          <w:color w:val="auto"/>
        </w:rPr>
        <w:t>、</w:t>
      </w:r>
      <w:r w:rsidRPr="007327EC">
        <w:rPr>
          <w:rFonts w:ascii="Times New Roman" w:hAnsi="Times New Roman" w:hint="eastAsia"/>
          <w:color w:val="auto"/>
        </w:rPr>
        <w:t>43.28%</w:t>
      </w:r>
      <w:r w:rsidRPr="007327EC">
        <w:rPr>
          <w:rFonts w:ascii="Times New Roman" w:hAnsi="Times New Roman" w:hint="eastAsia"/>
          <w:color w:val="auto"/>
        </w:rPr>
        <w:t>、</w:t>
      </w:r>
      <w:r w:rsidRPr="007327EC">
        <w:rPr>
          <w:rFonts w:ascii="Times New Roman" w:hAnsi="Times New Roman" w:hint="eastAsia"/>
          <w:color w:val="auto"/>
        </w:rPr>
        <w:t>39.80%</w:t>
      </w:r>
      <w:r w:rsidRPr="007327EC">
        <w:rPr>
          <w:rFonts w:ascii="Times New Roman" w:hAnsi="Times New Roman" w:hint="eastAsia"/>
          <w:color w:val="auto"/>
        </w:rPr>
        <w:t>，涨幅较为靠后的行业有钢铁、汽车、传媒和建筑，涨幅分别是</w:t>
      </w:r>
      <w:r w:rsidRPr="007327EC">
        <w:rPr>
          <w:rFonts w:ascii="Times New Roman" w:hAnsi="Times New Roman" w:hint="eastAsia"/>
          <w:color w:val="auto"/>
        </w:rPr>
        <w:t>10.24%</w:t>
      </w:r>
      <w:r w:rsidRPr="007327EC">
        <w:rPr>
          <w:rFonts w:ascii="Times New Roman" w:hAnsi="Times New Roman" w:hint="eastAsia"/>
          <w:color w:val="auto"/>
        </w:rPr>
        <w:t>、</w:t>
      </w:r>
      <w:r w:rsidRPr="007327EC">
        <w:rPr>
          <w:rFonts w:ascii="Times New Roman" w:hAnsi="Times New Roman" w:hint="eastAsia"/>
          <w:color w:val="auto"/>
        </w:rPr>
        <w:t>9.85%</w:t>
      </w:r>
      <w:r w:rsidRPr="007327EC">
        <w:rPr>
          <w:rFonts w:ascii="Times New Roman" w:hAnsi="Times New Roman" w:hint="eastAsia"/>
          <w:color w:val="auto"/>
        </w:rPr>
        <w:t>、</w:t>
      </w:r>
      <w:r w:rsidRPr="007327EC">
        <w:rPr>
          <w:rFonts w:ascii="Times New Roman" w:hAnsi="Times New Roman" w:hint="eastAsia"/>
          <w:color w:val="auto"/>
        </w:rPr>
        <w:t>7.97%</w:t>
      </w:r>
      <w:r w:rsidRPr="007327EC">
        <w:rPr>
          <w:rFonts w:ascii="Times New Roman" w:hAnsi="Times New Roman" w:hint="eastAsia"/>
          <w:color w:val="auto"/>
        </w:rPr>
        <w:t>、</w:t>
      </w:r>
      <w:r w:rsidRPr="007327EC">
        <w:rPr>
          <w:rFonts w:ascii="Times New Roman" w:hAnsi="Times New Roman" w:hint="eastAsia"/>
          <w:color w:val="auto"/>
        </w:rPr>
        <w:t>6.59%</w:t>
      </w:r>
      <w:r w:rsidRPr="007327EC">
        <w:rPr>
          <w:rFonts w:ascii="Times New Roman" w:hAnsi="Times New Roman" w:hint="eastAsia"/>
          <w:color w:val="auto"/>
        </w:rPr>
        <w:t>。</w:t>
      </w:r>
    </w:p>
    <w:p w:rsidR="001548F9" w:rsidRPr="007327EC" w:rsidRDefault="009D47D5" w:rsidP="009D47D5">
      <w:pPr>
        <w:pStyle w:val="XB"/>
        <w:rPr>
          <w:rFonts w:ascii="Times New Roman" w:hAnsi="Times New Roman"/>
          <w:color w:val="auto"/>
        </w:rPr>
      </w:pPr>
      <w:r w:rsidRPr="007327EC">
        <w:rPr>
          <w:rFonts w:ascii="Times New Roman" w:hAnsi="Times New Roman" w:hint="eastAsia"/>
          <w:color w:val="auto"/>
        </w:rPr>
        <w:t>本基金主要投资于</w:t>
      </w:r>
      <w:proofErr w:type="gramStart"/>
      <w:r w:rsidRPr="007327EC">
        <w:rPr>
          <w:rFonts w:ascii="Times New Roman" w:hAnsi="Times New Roman" w:hint="eastAsia"/>
          <w:color w:val="auto"/>
        </w:rPr>
        <w:t>上证超大盘</w:t>
      </w:r>
      <w:proofErr w:type="gramEnd"/>
      <w:r w:rsidRPr="007327EC">
        <w:rPr>
          <w:rFonts w:ascii="Times New Roman" w:hAnsi="Times New Roman" w:hint="eastAsia"/>
          <w:color w:val="auto"/>
        </w:rPr>
        <w:t>交易型开放式指数证券投资基金，以期获得和跟踪标的指数所表征的市场平均水平的收益。在报告期内，本基金严格按照基金合同，以不低于基金资产净值</w:t>
      </w:r>
      <w:r w:rsidRPr="007327EC">
        <w:rPr>
          <w:rFonts w:ascii="Times New Roman" w:hAnsi="Times New Roman" w:hint="eastAsia"/>
          <w:color w:val="auto"/>
        </w:rPr>
        <w:t>90%</w:t>
      </w:r>
      <w:r w:rsidRPr="007327EC">
        <w:rPr>
          <w:rFonts w:ascii="Times New Roman" w:hAnsi="Times New Roman" w:hint="eastAsia"/>
          <w:color w:val="auto"/>
        </w:rPr>
        <w:t>的资产都投资于</w:t>
      </w:r>
      <w:proofErr w:type="gramStart"/>
      <w:r w:rsidRPr="007327EC">
        <w:rPr>
          <w:rFonts w:ascii="Times New Roman" w:hAnsi="Times New Roman" w:hint="eastAsia"/>
          <w:color w:val="auto"/>
        </w:rPr>
        <w:t>上证超大盘</w:t>
      </w:r>
      <w:proofErr w:type="gramEnd"/>
      <w:r w:rsidRPr="007327EC">
        <w:rPr>
          <w:rFonts w:ascii="Times New Roman" w:hAnsi="Times New Roman" w:hint="eastAsia"/>
          <w:color w:val="auto"/>
        </w:rPr>
        <w:t>交易型开放式指数证券投资基金，保证投资收益紧贴标的指数；现金或到期日在一年以内的政府债券的投资比例不低于基金资产净值的</w:t>
      </w:r>
      <w:r w:rsidRPr="007327EC">
        <w:rPr>
          <w:rFonts w:ascii="Times New Roman" w:hAnsi="Times New Roman" w:hint="eastAsia"/>
          <w:color w:val="auto"/>
        </w:rPr>
        <w:t>5%</w:t>
      </w:r>
      <w:r w:rsidRPr="007327EC">
        <w:rPr>
          <w:rFonts w:ascii="Times New Roman" w:hAnsi="Times New Roman" w:hint="eastAsia"/>
          <w:color w:val="auto"/>
        </w:rPr>
        <w:t>。</w:t>
      </w:r>
    </w:p>
    <w:p w:rsidR="001548F9" w:rsidRPr="007327EC" w:rsidRDefault="001548F9" w:rsidP="007D508A">
      <w:pPr>
        <w:pStyle w:val="33"/>
        <w:rPr>
          <w:rFonts w:ascii="Times New Roman" w:hAnsi="Times New Roman" w:cs="Times New Roman"/>
        </w:rPr>
      </w:pPr>
      <w:bookmarkStart w:id="60" w:name="_Toc482092242"/>
      <w:r w:rsidRPr="007327EC">
        <w:rPr>
          <w:rFonts w:ascii="Times New Roman" w:hAnsi="Times New Roman" w:cs="Times New Roman"/>
        </w:rPr>
        <w:t xml:space="preserve">4.4.2 </w:t>
      </w:r>
      <w:r w:rsidRPr="007327EC">
        <w:rPr>
          <w:rFonts w:ascii="Times New Roman" w:hAnsi="Times New Roman" w:cs="Times New Roman"/>
        </w:rPr>
        <w:t>报告期内基金的业绩表现</w:t>
      </w:r>
      <w:bookmarkEnd w:id="60"/>
    </w:p>
    <w:p w:rsidR="001548F9" w:rsidRPr="007327EC" w:rsidRDefault="009D47D5" w:rsidP="007D508A">
      <w:pPr>
        <w:pStyle w:val="XB"/>
        <w:rPr>
          <w:rFonts w:ascii="Times New Roman" w:hAnsi="Times New Roman"/>
          <w:color w:val="auto"/>
        </w:rPr>
      </w:pPr>
      <w:r w:rsidRPr="007327EC">
        <w:rPr>
          <w:rFonts w:ascii="Times New Roman" w:hAnsi="Times New Roman" w:hint="eastAsia"/>
          <w:color w:val="auto"/>
        </w:rPr>
        <w:t>截至</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06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w:t>
      </w:r>
      <w:proofErr w:type="gramStart"/>
      <w:r w:rsidRPr="007327EC">
        <w:rPr>
          <w:rFonts w:ascii="Times New Roman" w:hAnsi="Times New Roman" w:hint="eastAsia"/>
          <w:color w:val="auto"/>
        </w:rPr>
        <w:t>基金基金</w:t>
      </w:r>
      <w:proofErr w:type="gramEnd"/>
      <w:r w:rsidRPr="007327EC">
        <w:rPr>
          <w:rFonts w:ascii="Times New Roman" w:hAnsi="Times New Roman" w:hint="eastAsia"/>
          <w:color w:val="auto"/>
        </w:rPr>
        <w:t>份额净值为</w:t>
      </w:r>
      <w:r w:rsidRPr="007327EC">
        <w:rPr>
          <w:rFonts w:ascii="Times New Roman" w:hAnsi="Times New Roman" w:hint="eastAsia"/>
          <w:color w:val="auto"/>
        </w:rPr>
        <w:t>1.0271</w:t>
      </w:r>
      <w:r w:rsidRPr="007327EC">
        <w:rPr>
          <w:rFonts w:ascii="Times New Roman" w:hAnsi="Times New Roman" w:hint="eastAsia"/>
          <w:color w:val="auto"/>
        </w:rPr>
        <w:t>元，份额累计净值为</w:t>
      </w:r>
      <w:r w:rsidRPr="007327EC">
        <w:rPr>
          <w:rFonts w:ascii="Times New Roman" w:hAnsi="Times New Roman" w:hint="eastAsia"/>
          <w:color w:val="auto"/>
        </w:rPr>
        <w:t>1.0271</w:t>
      </w:r>
      <w:r w:rsidRPr="007327EC">
        <w:rPr>
          <w:rFonts w:ascii="Times New Roman" w:hAnsi="Times New Roman" w:hint="eastAsia"/>
          <w:color w:val="auto"/>
        </w:rPr>
        <w:t>元。报告期内，本</w:t>
      </w:r>
      <w:proofErr w:type="gramStart"/>
      <w:r w:rsidRPr="007327EC">
        <w:rPr>
          <w:rFonts w:ascii="Times New Roman" w:hAnsi="Times New Roman" w:hint="eastAsia"/>
          <w:color w:val="auto"/>
        </w:rPr>
        <w:t>基金基金</w:t>
      </w:r>
      <w:proofErr w:type="gramEnd"/>
      <w:r w:rsidRPr="007327EC">
        <w:rPr>
          <w:rFonts w:ascii="Times New Roman" w:hAnsi="Times New Roman" w:hint="eastAsia"/>
          <w:color w:val="auto"/>
        </w:rPr>
        <w:t>份额净值增长率为</w:t>
      </w:r>
      <w:r w:rsidRPr="007327EC">
        <w:rPr>
          <w:rFonts w:ascii="Times New Roman" w:hAnsi="Times New Roman" w:hint="eastAsia"/>
          <w:color w:val="auto"/>
        </w:rPr>
        <w:t>17.08%</w:t>
      </w:r>
      <w:r w:rsidRPr="007327EC">
        <w:rPr>
          <w:rFonts w:ascii="Times New Roman" w:hAnsi="Times New Roman" w:hint="eastAsia"/>
          <w:color w:val="auto"/>
        </w:rPr>
        <w:t>，同期业绩基准增长率</w:t>
      </w:r>
      <w:r w:rsidRPr="007327EC">
        <w:rPr>
          <w:rFonts w:ascii="Times New Roman" w:hAnsi="Times New Roman" w:hint="eastAsia"/>
          <w:color w:val="auto"/>
        </w:rPr>
        <w:t>17.96%</w:t>
      </w:r>
      <w:r w:rsidRPr="007327EC">
        <w:rPr>
          <w:rFonts w:ascii="Times New Roman" w:hAnsi="Times New Roman" w:hint="eastAsia"/>
          <w:color w:val="auto"/>
        </w:rPr>
        <w:t>。</w:t>
      </w:r>
    </w:p>
    <w:p w:rsidR="001548F9" w:rsidRPr="007327EC" w:rsidRDefault="001548F9" w:rsidP="007A54E1">
      <w:pPr>
        <w:pStyle w:val="23"/>
        <w:rPr>
          <w:rFonts w:ascii="Times New Roman" w:hAnsi="Times New Roman" w:cs="Times New Roman"/>
        </w:rPr>
      </w:pPr>
      <w:bookmarkStart w:id="61" w:name="_Toc225498259"/>
      <w:bookmarkStart w:id="62" w:name="_Toc390421242"/>
      <w:bookmarkStart w:id="63" w:name="_Toc482092243"/>
      <w:bookmarkStart w:id="64" w:name="_Toc17127747"/>
      <w:r w:rsidRPr="007327EC">
        <w:rPr>
          <w:rFonts w:ascii="Times New Roman" w:hAnsi="Times New Roman" w:cs="Times New Roman"/>
        </w:rPr>
        <w:t xml:space="preserve">4.5 </w:t>
      </w:r>
      <w:r w:rsidRPr="007327EC">
        <w:rPr>
          <w:rFonts w:ascii="Times New Roman" w:hAnsi="Times New Roman" w:cs="Times New Roman"/>
        </w:rPr>
        <w:t>管理人对宏观经济、证券市场及行业走势的简要展望</w:t>
      </w:r>
      <w:bookmarkEnd w:id="61"/>
      <w:bookmarkEnd w:id="62"/>
      <w:bookmarkEnd w:id="63"/>
      <w:bookmarkEnd w:id="64"/>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展望</w:t>
      </w:r>
      <w:r w:rsidRPr="007327EC">
        <w:rPr>
          <w:rFonts w:ascii="Times New Roman" w:hAnsi="Times New Roman" w:hint="eastAsia"/>
          <w:color w:val="auto"/>
        </w:rPr>
        <w:t>2019</w:t>
      </w:r>
      <w:r w:rsidRPr="007327EC">
        <w:rPr>
          <w:rFonts w:ascii="Times New Roman" w:hAnsi="Times New Roman" w:hint="eastAsia"/>
          <w:color w:val="auto"/>
        </w:rPr>
        <w:t>年下半年，宏观方面，</w:t>
      </w:r>
      <w:r w:rsidRPr="007327EC">
        <w:rPr>
          <w:rFonts w:ascii="Times New Roman" w:hAnsi="Times New Roman" w:hint="eastAsia"/>
          <w:color w:val="auto"/>
        </w:rPr>
        <w:t xml:space="preserve">5 </w:t>
      </w:r>
      <w:r w:rsidRPr="007327EC">
        <w:rPr>
          <w:rFonts w:ascii="Times New Roman" w:hAnsi="Times New Roman" w:hint="eastAsia"/>
          <w:color w:val="auto"/>
        </w:rPr>
        <w:t>、</w:t>
      </w:r>
      <w:r w:rsidRPr="007327EC">
        <w:rPr>
          <w:rFonts w:ascii="Times New Roman" w:hAnsi="Times New Roman" w:hint="eastAsia"/>
          <w:color w:val="auto"/>
        </w:rPr>
        <w:t>6</w:t>
      </w:r>
      <w:r w:rsidRPr="007327EC">
        <w:rPr>
          <w:rFonts w:ascii="Times New Roman" w:hAnsi="Times New Roman" w:hint="eastAsia"/>
          <w:color w:val="auto"/>
        </w:rPr>
        <w:t>月官方制造业</w:t>
      </w:r>
      <w:r w:rsidRPr="007327EC">
        <w:rPr>
          <w:rFonts w:ascii="Times New Roman" w:hAnsi="Times New Roman" w:hint="eastAsia"/>
          <w:color w:val="auto"/>
        </w:rPr>
        <w:t>PMI</w:t>
      </w:r>
      <w:r w:rsidRPr="007327EC">
        <w:rPr>
          <w:rFonts w:ascii="Times New Roman" w:hAnsi="Times New Roman" w:hint="eastAsia"/>
          <w:color w:val="auto"/>
        </w:rPr>
        <w:t>持平，较</w:t>
      </w:r>
      <w:r w:rsidRPr="007327EC">
        <w:rPr>
          <w:rFonts w:ascii="Times New Roman" w:hAnsi="Times New Roman" w:hint="eastAsia"/>
          <w:color w:val="auto"/>
        </w:rPr>
        <w:t xml:space="preserve">4 </w:t>
      </w:r>
      <w:r w:rsidRPr="007327EC">
        <w:rPr>
          <w:rFonts w:ascii="Times New Roman" w:hAnsi="Times New Roman" w:hint="eastAsia"/>
          <w:color w:val="auto"/>
        </w:rPr>
        <w:t>月小幅下行，保持在</w:t>
      </w:r>
      <w:r w:rsidRPr="007327EC">
        <w:rPr>
          <w:rFonts w:ascii="Times New Roman" w:hAnsi="Times New Roman" w:hint="eastAsia"/>
          <w:color w:val="auto"/>
        </w:rPr>
        <w:t>50</w:t>
      </w:r>
      <w:r w:rsidRPr="007327EC">
        <w:rPr>
          <w:rFonts w:ascii="Times New Roman" w:hAnsi="Times New Roman" w:hint="eastAsia"/>
          <w:color w:val="auto"/>
        </w:rPr>
        <w:t>以下，经济基本面稍显薄弱。当前市场对于国内金融监管政策、货币政策改善再融资情况、稳定经济预期，已经有了较为明确的认识。后续左右市场的，最主要的是中美贸易谈判进展情况及基本面见底修复情况。中美经贸关系暂时缓和，利好市场情绪改善。但前期征税造成的负面效果仍在发酵，在</w:t>
      </w:r>
      <w:proofErr w:type="gramStart"/>
      <w:r w:rsidRPr="007327EC">
        <w:rPr>
          <w:rFonts w:ascii="Times New Roman" w:hAnsi="Times New Roman" w:hint="eastAsia"/>
          <w:color w:val="auto"/>
        </w:rPr>
        <w:t>内部稳增长</w:t>
      </w:r>
      <w:proofErr w:type="gramEnd"/>
      <w:r w:rsidRPr="007327EC">
        <w:rPr>
          <w:rFonts w:ascii="Times New Roman" w:hAnsi="Times New Roman" w:hint="eastAsia"/>
          <w:color w:val="auto"/>
        </w:rPr>
        <w:t>压力下，下半年政策预计偏积极，</w:t>
      </w:r>
      <w:proofErr w:type="gramStart"/>
      <w:r w:rsidRPr="007327EC">
        <w:rPr>
          <w:rFonts w:ascii="Times New Roman" w:hAnsi="Times New Roman" w:hint="eastAsia"/>
          <w:color w:val="auto"/>
        </w:rPr>
        <w:t>社融存量</w:t>
      </w:r>
      <w:proofErr w:type="gramEnd"/>
      <w:r w:rsidRPr="007327EC">
        <w:rPr>
          <w:rFonts w:ascii="Times New Roman" w:hAnsi="Times New Roman" w:hint="eastAsia"/>
          <w:color w:val="auto"/>
        </w:rPr>
        <w:t>增速维持回升态势，整体经济有望在下半年弱复苏，企业利润回升大体同步，但政策为应对中美关系趋势性改变会留足空间，但复苏的力度和持续性不乐观。</w:t>
      </w:r>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结合技术面和资金的情况看，下半年市场仍处在一个震荡的存量竞争格局中，对</w:t>
      </w:r>
      <w:r w:rsidRPr="007327EC">
        <w:rPr>
          <w:rFonts w:ascii="Times New Roman" w:hAnsi="Times New Roman" w:hint="eastAsia"/>
          <w:color w:val="auto"/>
        </w:rPr>
        <w:t>A</w:t>
      </w:r>
      <w:proofErr w:type="gramStart"/>
      <w:r w:rsidRPr="007327EC">
        <w:rPr>
          <w:rFonts w:ascii="Times New Roman" w:hAnsi="Times New Roman" w:hint="eastAsia"/>
          <w:color w:val="auto"/>
        </w:rPr>
        <w:t>股维持</w:t>
      </w:r>
      <w:proofErr w:type="gramEnd"/>
      <w:r w:rsidRPr="007327EC">
        <w:rPr>
          <w:rFonts w:ascii="Times New Roman" w:hAnsi="Times New Roman" w:hint="eastAsia"/>
          <w:color w:val="auto"/>
        </w:rPr>
        <w:t>中性偏乐观判断。大小</w:t>
      </w:r>
      <w:proofErr w:type="gramStart"/>
      <w:r w:rsidRPr="007327EC">
        <w:rPr>
          <w:rFonts w:ascii="Times New Roman" w:hAnsi="Times New Roman" w:hint="eastAsia"/>
          <w:color w:val="auto"/>
        </w:rPr>
        <w:t>盘风格</w:t>
      </w:r>
      <w:proofErr w:type="gramEnd"/>
      <w:r w:rsidRPr="007327EC">
        <w:rPr>
          <w:rFonts w:ascii="Times New Roman" w:hAnsi="Times New Roman" w:hint="eastAsia"/>
          <w:color w:val="auto"/>
        </w:rPr>
        <w:t>上，建议配置大盘蓝筹股为主，回避小盘股，特别是基本面质地较差的品种。结构上，稳中求进，配置大银行、大地产、水电、高速公路、铁路以及有政策刺激预期的家电、汽车行业龙头。另外，随着贸易战第二</w:t>
      </w:r>
      <w:proofErr w:type="gramStart"/>
      <w:r w:rsidRPr="007327EC">
        <w:rPr>
          <w:rFonts w:ascii="Times New Roman" w:hAnsi="Times New Roman" w:hint="eastAsia"/>
          <w:color w:val="auto"/>
        </w:rPr>
        <w:t>波冲击</w:t>
      </w:r>
      <w:proofErr w:type="gramEnd"/>
      <w:r w:rsidRPr="007327EC">
        <w:rPr>
          <w:rFonts w:ascii="Times New Roman" w:hAnsi="Times New Roman" w:hint="eastAsia"/>
          <w:color w:val="auto"/>
        </w:rPr>
        <w:t>逐步减弱，也可以关注优质科技龙头。</w:t>
      </w:r>
    </w:p>
    <w:p w:rsidR="001548F9" w:rsidRPr="007327EC" w:rsidRDefault="009D47D5" w:rsidP="009D47D5">
      <w:pPr>
        <w:pStyle w:val="XB"/>
        <w:rPr>
          <w:rFonts w:ascii="Times New Roman" w:hAnsi="Times New Roman"/>
          <w:color w:val="auto"/>
        </w:rPr>
      </w:pPr>
      <w:r w:rsidRPr="007327EC">
        <w:rPr>
          <w:rFonts w:ascii="Times New Roman" w:hAnsi="Times New Roman" w:hint="eastAsia"/>
          <w:color w:val="auto"/>
        </w:rPr>
        <w:t>在投资策略上，超大盘联接基金作为一只被动的指数基金，我们会以最小化跟踪误差为目标，通过投资于超大盘</w:t>
      </w:r>
      <w:r w:rsidRPr="007327EC">
        <w:rPr>
          <w:rFonts w:ascii="Times New Roman" w:hAnsi="Times New Roman" w:hint="eastAsia"/>
          <w:color w:val="auto"/>
        </w:rPr>
        <w:t>ETF</w:t>
      </w:r>
      <w:r w:rsidRPr="007327EC">
        <w:rPr>
          <w:rFonts w:ascii="Times New Roman" w:hAnsi="Times New Roman" w:hint="eastAsia"/>
          <w:color w:val="auto"/>
        </w:rPr>
        <w:t>紧密跟踪</w:t>
      </w:r>
      <w:proofErr w:type="gramStart"/>
      <w:r w:rsidRPr="007327EC">
        <w:rPr>
          <w:rFonts w:ascii="Times New Roman" w:hAnsi="Times New Roman" w:hint="eastAsia"/>
          <w:color w:val="auto"/>
        </w:rPr>
        <w:t>上证超大盘</w:t>
      </w:r>
      <w:proofErr w:type="gramEnd"/>
      <w:r w:rsidRPr="007327EC">
        <w:rPr>
          <w:rFonts w:ascii="Times New Roman" w:hAnsi="Times New Roman" w:hint="eastAsia"/>
          <w:color w:val="auto"/>
        </w:rPr>
        <w:t>指数。同时我们仍然看好中国长期的经济增长，希望通过超大盘联接基金为投资人提供分享中国长期经济增长的机会。</w:t>
      </w:r>
    </w:p>
    <w:p w:rsidR="001548F9" w:rsidRPr="007327EC" w:rsidRDefault="001548F9" w:rsidP="007A54E1">
      <w:pPr>
        <w:pStyle w:val="23"/>
        <w:rPr>
          <w:rFonts w:ascii="Times New Roman" w:hAnsi="Times New Roman" w:cs="Times New Roman"/>
        </w:rPr>
      </w:pPr>
      <w:bookmarkStart w:id="65" w:name="_Toc247959457"/>
      <w:bookmarkStart w:id="66" w:name="_Toc225570083"/>
      <w:bookmarkStart w:id="67" w:name="_Toc390421243"/>
      <w:bookmarkStart w:id="68" w:name="_Toc482092244"/>
      <w:bookmarkStart w:id="69" w:name="_Toc17127748"/>
      <w:r w:rsidRPr="007327EC">
        <w:rPr>
          <w:rFonts w:ascii="Times New Roman" w:hAnsi="Times New Roman" w:cs="Times New Roman"/>
        </w:rPr>
        <w:t xml:space="preserve">4.6 </w:t>
      </w:r>
      <w:r w:rsidRPr="007327EC">
        <w:rPr>
          <w:rFonts w:ascii="Times New Roman" w:hAnsi="Times New Roman" w:cs="Times New Roman"/>
        </w:rPr>
        <w:t>管理人对报告期内基金估值程序等事项的说明</w:t>
      </w:r>
      <w:bookmarkEnd w:id="65"/>
      <w:bookmarkEnd w:id="66"/>
      <w:bookmarkEnd w:id="67"/>
      <w:bookmarkEnd w:id="68"/>
      <w:bookmarkEnd w:id="69"/>
    </w:p>
    <w:p w:rsidR="004E37D0" w:rsidRPr="007327EC" w:rsidRDefault="00DD3CAF">
      <w:pPr>
        <w:pStyle w:val="XB"/>
        <w:rPr>
          <w:rFonts w:ascii="Times New Roman" w:hAnsi="Times New Roman"/>
          <w:color w:val="auto"/>
        </w:rPr>
      </w:pPr>
      <w:r w:rsidRPr="007327EC">
        <w:rPr>
          <w:rFonts w:ascii="Times New Roman" w:hAnsi="Times New Roman"/>
          <w:color w:val="auto"/>
        </w:rPr>
        <w:t>本基金管理人为确保基金估值工作符合相关法律法规和基金合同的规定，确保基金资产估值的公平、合理，有效维护投资人的利益，设立了博时基金管理有限公司估值委员会（以下简称</w:t>
      </w:r>
      <w:r w:rsidRPr="007327EC">
        <w:rPr>
          <w:rFonts w:ascii="Times New Roman" w:hAnsi="Times New Roman"/>
          <w:color w:val="auto"/>
        </w:rPr>
        <w:t>“</w:t>
      </w:r>
      <w:r w:rsidRPr="007327EC">
        <w:rPr>
          <w:rFonts w:ascii="Times New Roman" w:hAnsi="Times New Roman"/>
          <w:color w:val="auto"/>
        </w:rPr>
        <w:t>估值委员会</w:t>
      </w:r>
      <w:r w:rsidRPr="007327EC">
        <w:rPr>
          <w:rFonts w:ascii="Times New Roman" w:hAnsi="Times New Roman"/>
          <w:color w:val="auto"/>
        </w:rPr>
        <w:t>”</w:t>
      </w:r>
      <w:r w:rsidRPr="007327EC">
        <w:rPr>
          <w:rFonts w:ascii="Times New Roman" w:hAnsi="Times New Roman"/>
          <w:color w:val="auto"/>
        </w:rPr>
        <w:t>），制定了估值政策和估值程序。估值委员会成员由主管运营的副总经理、督察长、投资总监、研究部负责人、运作部负责人等成员组成，基金经理原则上不参与估值委员会的工作，其估值建议经估值委员会成员评估后审慎采用。估值委员会成员均具有</w:t>
      </w:r>
      <w:r w:rsidRPr="007327EC">
        <w:rPr>
          <w:rFonts w:ascii="Times New Roman" w:hAnsi="Times New Roman"/>
          <w:color w:val="auto"/>
        </w:rPr>
        <w:t>5</w:t>
      </w:r>
      <w:r w:rsidRPr="007327EC">
        <w:rPr>
          <w:rFonts w:ascii="Times New Roman" w:hAnsi="Times New Roman"/>
          <w:color w:val="auto"/>
        </w:rPr>
        <w:t>年以上专业工作经历，具备良好的专业经验和专业胜任能力，具有绝</w:t>
      </w:r>
      <w:r w:rsidRPr="007327EC">
        <w:rPr>
          <w:rFonts w:ascii="Times New Roman" w:hAnsi="Times New Roman"/>
          <w:color w:val="auto"/>
        </w:rPr>
        <w:lastRenderedPageBreak/>
        <w:t>对的独立性。估值委员会的职责主要包括有：保证基金估值的公平、合理；制订健全、有效的估值政策和程序；确保对投资品种进行估值时估值政策和程序的一贯性；定期对估值政策和程序进行评价等。</w:t>
      </w:r>
    </w:p>
    <w:p w:rsidR="004E37D0" w:rsidRPr="007327EC" w:rsidRDefault="00DD3CAF">
      <w:pPr>
        <w:pStyle w:val="XB"/>
        <w:rPr>
          <w:rFonts w:ascii="Times New Roman" w:hAnsi="Times New Roman"/>
          <w:color w:val="auto"/>
        </w:rPr>
      </w:pPr>
      <w:r w:rsidRPr="007327EC">
        <w:rPr>
          <w:rFonts w:ascii="Times New Roman" w:hAnsi="Times New Roman"/>
          <w:color w:val="auto"/>
        </w:rPr>
        <w:t>参与估值流程的各方还包括本基金托管银行和会计师事务所。托管人根据法律法规要求对基金估值及净值计算履行复核责任，当存有异议时，托管银行有责任要求基金管理公司</w:t>
      </w:r>
      <w:proofErr w:type="gramStart"/>
      <w:r w:rsidRPr="007327EC">
        <w:rPr>
          <w:rFonts w:ascii="Times New Roman" w:hAnsi="Times New Roman"/>
          <w:color w:val="auto"/>
        </w:rPr>
        <w:t>作出</w:t>
      </w:r>
      <w:proofErr w:type="gramEnd"/>
      <w:r w:rsidRPr="007327EC">
        <w:rPr>
          <w:rFonts w:ascii="Times New Roman" w:hAnsi="Times New Roman"/>
          <w:color w:val="auto"/>
        </w:rPr>
        <w:t>合理解释，通过积极商讨达成一致意见。会计师事务所对估值委员会采用的相关估值模型、假设及参数的适当</w:t>
      </w:r>
      <w:proofErr w:type="gramStart"/>
      <w:r w:rsidRPr="007327EC">
        <w:rPr>
          <w:rFonts w:ascii="Times New Roman" w:hAnsi="Times New Roman"/>
          <w:color w:val="auto"/>
        </w:rPr>
        <w:t>性发表</w:t>
      </w:r>
      <w:proofErr w:type="gramEnd"/>
      <w:r w:rsidRPr="007327EC">
        <w:rPr>
          <w:rFonts w:ascii="Times New Roman" w:hAnsi="Times New Roman"/>
          <w:color w:val="auto"/>
        </w:rPr>
        <w:t>审核意见并出具报告。上述参与估值流程各方之间不存在任何重大利益冲突。</w:t>
      </w:r>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本基金管理人已与</w:t>
      </w:r>
      <w:r w:rsidR="00072EC4" w:rsidRPr="007327EC">
        <w:rPr>
          <w:rFonts w:ascii="Times New Roman" w:hAnsi="Times New Roman" w:hint="eastAsia"/>
          <w:color w:val="auto"/>
        </w:rPr>
        <w:t>中</w:t>
      </w:r>
      <w:proofErr w:type="gramStart"/>
      <w:r w:rsidR="00072EC4" w:rsidRPr="007327EC">
        <w:rPr>
          <w:rFonts w:ascii="Times New Roman" w:hAnsi="Times New Roman" w:hint="eastAsia"/>
          <w:color w:val="auto"/>
        </w:rPr>
        <w:t>债金融</w:t>
      </w:r>
      <w:proofErr w:type="gramEnd"/>
      <w:r w:rsidR="00072EC4" w:rsidRPr="007327EC">
        <w:rPr>
          <w:rFonts w:ascii="Times New Roman" w:hAnsi="Times New Roman" w:hint="eastAsia"/>
          <w:color w:val="auto"/>
        </w:rPr>
        <w:t>估值中心有限公司</w:t>
      </w:r>
      <w:r w:rsidRPr="007327EC">
        <w:rPr>
          <w:rFonts w:ascii="Times New Roman" w:hAnsi="Times New Roman"/>
          <w:color w:val="auto"/>
        </w:rPr>
        <w:t>签署服务协议，由其按约定提供在银行间同业市场交易的债券品种的估值数据。</w:t>
      </w:r>
    </w:p>
    <w:p w:rsidR="001548F9" w:rsidRPr="007327EC" w:rsidRDefault="001548F9" w:rsidP="007A54E1">
      <w:pPr>
        <w:pStyle w:val="23"/>
        <w:rPr>
          <w:rFonts w:ascii="Times New Roman" w:hAnsi="Times New Roman" w:cs="Times New Roman"/>
        </w:rPr>
      </w:pPr>
      <w:bookmarkStart w:id="70" w:name="_Toc247959458"/>
      <w:bookmarkStart w:id="71" w:name="_Toc225570084"/>
      <w:bookmarkStart w:id="72" w:name="_Toc390421244"/>
      <w:bookmarkStart w:id="73" w:name="_Toc482092245"/>
      <w:bookmarkStart w:id="74" w:name="_Toc17127749"/>
      <w:r w:rsidRPr="007327EC">
        <w:rPr>
          <w:rFonts w:ascii="Times New Roman" w:hAnsi="Times New Roman" w:cs="Times New Roman"/>
        </w:rPr>
        <w:t xml:space="preserve">4.7 </w:t>
      </w:r>
      <w:r w:rsidRPr="007327EC">
        <w:rPr>
          <w:rFonts w:ascii="Times New Roman" w:hAnsi="Times New Roman" w:cs="Times New Roman"/>
        </w:rPr>
        <w:t>管理人对报告期内基金利润分配情况的说明</w:t>
      </w:r>
      <w:bookmarkEnd w:id="70"/>
      <w:bookmarkEnd w:id="71"/>
      <w:bookmarkEnd w:id="72"/>
      <w:bookmarkEnd w:id="73"/>
      <w:bookmarkEnd w:id="74"/>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本基金报告期内未进行利润分配。</w:t>
      </w:r>
    </w:p>
    <w:p w:rsidR="00195E44" w:rsidRPr="007327EC" w:rsidRDefault="00195E44" w:rsidP="007A54E1">
      <w:pPr>
        <w:pStyle w:val="23"/>
        <w:rPr>
          <w:rFonts w:ascii="Times New Roman" w:hAnsi="Times New Roman" w:cs="Times New Roman"/>
        </w:rPr>
      </w:pPr>
      <w:bookmarkStart w:id="75" w:name="_Toc482092246"/>
      <w:bookmarkStart w:id="76" w:name="_Toc17127750"/>
      <w:r w:rsidRPr="007327EC">
        <w:rPr>
          <w:rFonts w:ascii="Times New Roman" w:hAnsi="Times New Roman" w:cs="Times New Roman"/>
        </w:rPr>
        <w:t xml:space="preserve">4.8 </w:t>
      </w:r>
      <w:r w:rsidRPr="007327EC">
        <w:rPr>
          <w:rFonts w:ascii="Times New Roman" w:hAnsi="Times New Roman" w:cs="Times New Roman"/>
        </w:rPr>
        <w:t>报告期内管理人对本基金持有人数或基金资产净值预警情形的说明</w:t>
      </w:r>
      <w:bookmarkEnd w:id="75"/>
      <w:bookmarkEnd w:id="76"/>
    </w:p>
    <w:p w:rsidR="008C0B87" w:rsidRPr="007327EC" w:rsidRDefault="008C0B87" w:rsidP="007D508A">
      <w:pPr>
        <w:pStyle w:val="XB"/>
        <w:rPr>
          <w:rFonts w:ascii="Times New Roman" w:hAnsi="Times New Roman"/>
          <w:color w:val="auto"/>
        </w:rPr>
      </w:pPr>
      <w:r w:rsidRPr="007327EC">
        <w:rPr>
          <w:rFonts w:ascii="Times New Roman" w:hAnsi="Times New Roman"/>
          <w:color w:val="auto"/>
        </w:rPr>
        <w:t>无。</w:t>
      </w:r>
    </w:p>
    <w:p w:rsidR="001548F9" w:rsidRPr="007327EC" w:rsidRDefault="0054132A" w:rsidP="00F708AD">
      <w:pPr>
        <w:pStyle w:val="1new"/>
        <w:rPr>
          <w:rStyle w:val="2CharCharChar"/>
          <w:rFonts w:ascii="Times New Roman" w:hAnsi="Times New Roman" w:cs="Times New Roman"/>
          <w:b/>
        </w:rPr>
      </w:pPr>
      <w:bookmarkStart w:id="77" w:name="_Toc225498263"/>
      <w:bookmarkStart w:id="78" w:name="_Toc482092247"/>
      <w:bookmarkStart w:id="79" w:name="_Toc17127751"/>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5</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托管人报告</w:t>
      </w:r>
      <w:bookmarkEnd w:id="77"/>
      <w:bookmarkEnd w:id="78"/>
      <w:bookmarkEnd w:id="79"/>
    </w:p>
    <w:p w:rsidR="001548F9" w:rsidRPr="007327EC" w:rsidRDefault="001548F9" w:rsidP="007A54E1">
      <w:pPr>
        <w:pStyle w:val="23"/>
        <w:rPr>
          <w:rFonts w:ascii="Times New Roman" w:hAnsi="Times New Roman" w:cs="Times New Roman"/>
        </w:rPr>
      </w:pPr>
      <w:bookmarkStart w:id="80" w:name="_Toc225498264"/>
      <w:bookmarkStart w:id="81" w:name="_Toc390421246"/>
      <w:bookmarkStart w:id="82" w:name="_Toc482092248"/>
      <w:bookmarkStart w:id="83" w:name="_Toc17127752"/>
      <w:r w:rsidRPr="007327EC">
        <w:rPr>
          <w:rFonts w:ascii="Times New Roman" w:hAnsi="Times New Roman" w:cs="Times New Roman"/>
        </w:rPr>
        <w:t xml:space="preserve">5.1 </w:t>
      </w:r>
      <w:r w:rsidRPr="007327EC">
        <w:rPr>
          <w:rFonts w:ascii="Times New Roman" w:hAnsi="Times New Roman" w:cs="Times New Roman"/>
        </w:rPr>
        <w:t>报告期内本基金托管人遵规守信情况声明</w:t>
      </w:r>
      <w:bookmarkEnd w:id="80"/>
      <w:bookmarkEnd w:id="81"/>
      <w:bookmarkEnd w:id="82"/>
      <w:bookmarkEnd w:id="83"/>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7327EC" w:rsidRDefault="001548F9" w:rsidP="007A54E1">
      <w:pPr>
        <w:pStyle w:val="23"/>
        <w:rPr>
          <w:rFonts w:ascii="Times New Roman" w:hAnsi="Times New Roman" w:cs="Times New Roman"/>
        </w:rPr>
      </w:pPr>
      <w:bookmarkStart w:id="84" w:name="_Toc225498265"/>
      <w:bookmarkStart w:id="85" w:name="_Toc390421247"/>
      <w:bookmarkStart w:id="86" w:name="_Toc482092249"/>
      <w:bookmarkStart w:id="87" w:name="_Toc17127753"/>
      <w:r w:rsidRPr="007327EC">
        <w:rPr>
          <w:rFonts w:ascii="Times New Roman" w:hAnsi="Times New Roman" w:cs="Times New Roman"/>
        </w:rPr>
        <w:t xml:space="preserve">5.2 </w:t>
      </w:r>
      <w:r w:rsidRPr="007327EC">
        <w:rPr>
          <w:rFonts w:ascii="Times New Roman" w:hAnsi="Times New Roman" w:cs="Times New Roman"/>
        </w:rPr>
        <w:t>托管人对报告期内本基金投资运作遵规守信、净值计算、利润分配等情况的</w:t>
      </w:r>
      <w:bookmarkEnd w:id="84"/>
      <w:r w:rsidRPr="007327EC">
        <w:rPr>
          <w:rFonts w:ascii="Times New Roman" w:hAnsi="Times New Roman" w:cs="Times New Roman"/>
        </w:rPr>
        <w:t>说明</w:t>
      </w:r>
      <w:bookmarkEnd w:id="85"/>
      <w:bookmarkEnd w:id="86"/>
      <w:bookmarkEnd w:id="87"/>
    </w:p>
    <w:p w:rsidR="004E37D0" w:rsidRPr="007327EC" w:rsidRDefault="00DD3CAF">
      <w:pPr>
        <w:pStyle w:val="XB"/>
        <w:rPr>
          <w:rFonts w:ascii="Times New Roman" w:hAnsi="Times New Roman"/>
          <w:color w:val="auto"/>
        </w:rPr>
      </w:pPr>
      <w:r w:rsidRPr="007327EC">
        <w:rPr>
          <w:rFonts w:ascii="Times New Roman" w:hAnsi="Times New Roman"/>
          <w:color w:val="auto"/>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报告期内，本基金未实施利润分配。</w:t>
      </w:r>
    </w:p>
    <w:p w:rsidR="001548F9" w:rsidRPr="007327EC" w:rsidRDefault="001548F9" w:rsidP="007A54E1">
      <w:pPr>
        <w:pStyle w:val="23"/>
        <w:rPr>
          <w:rFonts w:ascii="Times New Roman" w:hAnsi="Times New Roman" w:cs="Times New Roman"/>
        </w:rPr>
      </w:pPr>
      <w:bookmarkStart w:id="88" w:name="_Toc225498266"/>
      <w:bookmarkStart w:id="89" w:name="_Toc390421248"/>
      <w:bookmarkStart w:id="90" w:name="_Toc482092250"/>
      <w:bookmarkStart w:id="91" w:name="_Toc17127754"/>
      <w:r w:rsidRPr="007327EC">
        <w:rPr>
          <w:rFonts w:ascii="Times New Roman" w:hAnsi="Times New Roman" w:cs="Times New Roman"/>
        </w:rPr>
        <w:t xml:space="preserve">5.3 </w:t>
      </w:r>
      <w:r w:rsidRPr="007327EC">
        <w:rPr>
          <w:rFonts w:ascii="Times New Roman" w:hAnsi="Times New Roman" w:cs="Times New Roman"/>
        </w:rPr>
        <w:t>托管人</w:t>
      </w:r>
      <w:proofErr w:type="gramStart"/>
      <w:r w:rsidRPr="007327EC">
        <w:rPr>
          <w:rFonts w:ascii="Times New Roman" w:hAnsi="Times New Roman" w:cs="Times New Roman"/>
        </w:rPr>
        <w:t>对本半年度</w:t>
      </w:r>
      <w:proofErr w:type="gramEnd"/>
      <w:r w:rsidRPr="007327EC">
        <w:rPr>
          <w:rFonts w:ascii="Times New Roman" w:hAnsi="Times New Roman" w:cs="Times New Roman"/>
        </w:rPr>
        <w:t>报告中财务信息等内容的真实、准确和完整发表意见</w:t>
      </w:r>
      <w:bookmarkEnd w:id="88"/>
      <w:bookmarkEnd w:id="89"/>
      <w:bookmarkEnd w:id="90"/>
      <w:bookmarkEnd w:id="91"/>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本托管人复核审查了本报告中的财务指标、净值表现、利润分配情况、财务会计报告、投资组合报告等内容，保证复核内容不存在虚假记载、误导性陈述或者重大遗漏。</w:t>
      </w:r>
    </w:p>
    <w:p w:rsidR="001548F9" w:rsidRPr="007327EC" w:rsidRDefault="0054132A" w:rsidP="00F708AD">
      <w:pPr>
        <w:pStyle w:val="1new"/>
        <w:rPr>
          <w:rStyle w:val="2CharCharChar"/>
          <w:rFonts w:ascii="Times New Roman" w:hAnsi="Times New Roman" w:cs="Times New Roman"/>
          <w:b/>
        </w:rPr>
      </w:pPr>
      <w:bookmarkStart w:id="92" w:name="_Toc482092251"/>
      <w:bookmarkStart w:id="93" w:name="_Toc17127755"/>
      <w:r w:rsidRPr="007327EC">
        <w:rPr>
          <w:rStyle w:val="2CharCharChar"/>
          <w:rFonts w:ascii="Times New Roman" w:hAnsi="Times New Roman" w:cs="Times New Roman"/>
          <w:b/>
        </w:rPr>
        <w:t>§</w:t>
      </w:r>
      <w:r w:rsidR="00660F1E" w:rsidRPr="007327EC">
        <w:rPr>
          <w:rStyle w:val="2CharCharChar"/>
          <w:rFonts w:ascii="Times New Roman" w:hAnsi="Times New Roman" w:cs="Times New Roman"/>
          <w:b/>
        </w:rPr>
        <w:t>6</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半年度财务会计报告（未经审计）</w:t>
      </w:r>
      <w:bookmarkEnd w:id="92"/>
      <w:bookmarkEnd w:id="93"/>
    </w:p>
    <w:p w:rsidR="001548F9" w:rsidRPr="007327EC" w:rsidRDefault="001548F9" w:rsidP="007A54E1">
      <w:pPr>
        <w:pStyle w:val="23"/>
        <w:rPr>
          <w:rFonts w:ascii="Times New Roman" w:hAnsi="Times New Roman" w:cs="Times New Roman"/>
        </w:rPr>
      </w:pPr>
      <w:bookmarkStart w:id="94" w:name="_Toc225498268"/>
      <w:bookmarkStart w:id="95" w:name="_Toc390421250"/>
      <w:bookmarkStart w:id="96" w:name="_Toc482092252"/>
      <w:bookmarkStart w:id="97" w:name="_Toc17127756"/>
      <w:r w:rsidRPr="007327EC">
        <w:rPr>
          <w:rFonts w:ascii="Times New Roman" w:hAnsi="Times New Roman" w:cs="Times New Roman"/>
        </w:rPr>
        <w:lastRenderedPageBreak/>
        <w:t xml:space="preserve">6.1 </w:t>
      </w:r>
      <w:r w:rsidRPr="007327EC">
        <w:rPr>
          <w:rFonts w:ascii="Times New Roman" w:hAnsi="Times New Roman" w:cs="Times New Roman"/>
        </w:rPr>
        <w:t>资产负债表</w:t>
      </w:r>
      <w:bookmarkEnd w:id="94"/>
      <w:bookmarkEnd w:id="95"/>
      <w:bookmarkEnd w:id="96"/>
      <w:bookmarkEnd w:id="97"/>
    </w:p>
    <w:p w:rsidR="001548F9" w:rsidRPr="007327EC" w:rsidRDefault="001548F9" w:rsidP="0053778D">
      <w:pPr>
        <w:pStyle w:val="XB"/>
        <w:rPr>
          <w:rFonts w:ascii="Times New Roman" w:hAnsi="Times New Roman"/>
          <w:color w:val="auto"/>
        </w:rPr>
      </w:pPr>
      <w:r w:rsidRPr="007327EC">
        <w:rPr>
          <w:rFonts w:ascii="Times New Roman" w:hAnsi="Times New Roman"/>
          <w:color w:val="auto"/>
        </w:rPr>
        <w:t>会计主体：博时上证超级大盘交易型开放式指数证券投资基金联接基金</w:t>
      </w:r>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报告截止日：</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w:t>
      </w:r>
    </w:p>
    <w:p w:rsidR="001548F9" w:rsidRPr="007327EC" w:rsidRDefault="001548F9" w:rsidP="0036779F">
      <w:pPr>
        <w:pStyle w:val="afb"/>
        <w:spacing w:before="0"/>
        <w:rPr>
          <w:rFonts w:ascii="Times New Roman" w:hAnsi="Times New Roman"/>
        </w:rPr>
      </w:pPr>
      <w:r w:rsidRPr="007327EC">
        <w:rPr>
          <w:rFonts w:ascii="Times New Roman" w:hAnsi="Times New Roman"/>
        </w:rPr>
        <w:t>单位：人民币元</w:t>
      </w: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39"/>
        <w:gridCol w:w="2840"/>
      </w:tblGrid>
      <w:tr w:rsidR="00C00325" w:rsidRPr="007327EC" w:rsidTr="00C00325">
        <w:trPr>
          <w:jc w:val="center"/>
        </w:trPr>
        <w:tc>
          <w:tcPr>
            <w:tcW w:w="2880"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资产</w:t>
            </w:r>
          </w:p>
        </w:tc>
        <w:tc>
          <w:tcPr>
            <w:tcW w:w="2839"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本期末</w:t>
            </w:r>
          </w:p>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kern w:val="2"/>
                <w:sz w:val="21"/>
                <w:szCs w:val="21"/>
              </w:rPr>
              <w:t>2019</w:t>
            </w:r>
            <w:r w:rsidRPr="007327EC">
              <w:rPr>
                <w:rFonts w:ascii="Times New Roman" w:hAnsi="Times New Roman"/>
                <w:b/>
                <w:kern w:val="2"/>
                <w:sz w:val="21"/>
                <w:szCs w:val="21"/>
              </w:rPr>
              <w:t>年</w:t>
            </w:r>
            <w:r w:rsidRPr="007327EC">
              <w:rPr>
                <w:rFonts w:ascii="Times New Roman" w:hAnsi="Times New Roman"/>
                <w:b/>
                <w:kern w:val="2"/>
                <w:sz w:val="21"/>
                <w:szCs w:val="21"/>
              </w:rPr>
              <w:t>6</w:t>
            </w:r>
            <w:r w:rsidRPr="007327EC">
              <w:rPr>
                <w:rFonts w:ascii="Times New Roman" w:hAnsi="Times New Roman"/>
                <w:b/>
                <w:kern w:val="2"/>
                <w:sz w:val="21"/>
                <w:szCs w:val="21"/>
              </w:rPr>
              <w:t>月</w:t>
            </w:r>
            <w:r w:rsidRPr="007327EC">
              <w:rPr>
                <w:rFonts w:ascii="Times New Roman" w:hAnsi="Times New Roman"/>
                <w:b/>
                <w:kern w:val="2"/>
                <w:sz w:val="21"/>
                <w:szCs w:val="21"/>
              </w:rPr>
              <w:t>30</w:t>
            </w:r>
            <w:r w:rsidRPr="007327EC">
              <w:rPr>
                <w:rFonts w:ascii="Times New Roman" w:hAnsi="Times New Roman"/>
                <w:b/>
                <w:kern w:val="2"/>
                <w:sz w:val="21"/>
                <w:szCs w:val="21"/>
              </w:rPr>
              <w:t>日</w:t>
            </w:r>
          </w:p>
        </w:tc>
        <w:tc>
          <w:tcPr>
            <w:tcW w:w="2840"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上年度末</w:t>
            </w:r>
          </w:p>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12</w:t>
            </w:r>
            <w:r w:rsidRPr="007327EC">
              <w:rPr>
                <w:rFonts w:ascii="Times New Roman" w:hAnsi="Times New Roman"/>
                <w:b/>
                <w:sz w:val="21"/>
                <w:szCs w:val="21"/>
              </w:rPr>
              <w:t>月</w:t>
            </w:r>
            <w:r w:rsidRPr="007327EC">
              <w:rPr>
                <w:rFonts w:ascii="Times New Roman" w:hAnsi="Times New Roman"/>
                <w:b/>
                <w:sz w:val="21"/>
                <w:szCs w:val="21"/>
              </w:rPr>
              <w:t>31</w:t>
            </w:r>
            <w:r w:rsidRPr="007327EC">
              <w:rPr>
                <w:rFonts w:ascii="Times New Roman" w:hAnsi="Times New Roman"/>
                <w:b/>
                <w:sz w:val="21"/>
                <w:szCs w:val="21"/>
              </w:rPr>
              <w:t>日</w:t>
            </w:r>
          </w:p>
        </w:tc>
      </w:tr>
      <w:tr w:rsidR="00C00325" w:rsidRPr="007327EC" w:rsidTr="00C00325">
        <w:trPr>
          <w:jc w:val="center"/>
        </w:trPr>
        <w:tc>
          <w:tcPr>
            <w:tcW w:w="2880" w:type="dxa"/>
            <w:vAlign w:val="center"/>
          </w:tcPr>
          <w:p w:rsidR="00C00325" w:rsidRPr="007327EC" w:rsidRDefault="00C00325" w:rsidP="0036779F">
            <w:pPr>
              <w:rPr>
                <w:b/>
                <w:szCs w:val="21"/>
              </w:rPr>
            </w:pPr>
            <w:r w:rsidRPr="007327EC">
              <w:rPr>
                <w:b/>
                <w:szCs w:val="21"/>
              </w:rPr>
              <w:t>资</w:t>
            </w:r>
            <w:r w:rsidRPr="007327EC">
              <w:rPr>
                <w:b/>
                <w:szCs w:val="21"/>
              </w:rPr>
              <w:t xml:space="preserve"> </w:t>
            </w:r>
            <w:r w:rsidRPr="007327EC">
              <w:rPr>
                <w:b/>
                <w:szCs w:val="21"/>
              </w:rPr>
              <w:t>产：</w:t>
            </w:r>
          </w:p>
        </w:tc>
        <w:tc>
          <w:tcPr>
            <w:tcW w:w="2839" w:type="dxa"/>
            <w:vAlign w:val="center"/>
          </w:tcPr>
          <w:p w:rsidR="00C00325" w:rsidRPr="007327EC" w:rsidRDefault="00C00325" w:rsidP="0036779F">
            <w:pPr>
              <w:jc w:val="right"/>
              <w:rPr>
                <w:szCs w:val="21"/>
              </w:rPr>
            </w:pPr>
          </w:p>
        </w:tc>
        <w:tc>
          <w:tcPr>
            <w:tcW w:w="2840" w:type="dxa"/>
            <w:vAlign w:val="center"/>
          </w:tcPr>
          <w:p w:rsidR="00C00325" w:rsidRPr="007327EC" w:rsidRDefault="00C00325" w:rsidP="0036779F">
            <w:pPr>
              <w:jc w:val="right"/>
              <w:rPr>
                <w:szCs w:val="21"/>
              </w:rPr>
            </w:pP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银行存款</w:t>
            </w:r>
          </w:p>
        </w:tc>
        <w:tc>
          <w:tcPr>
            <w:tcW w:w="2839" w:type="dxa"/>
            <w:vAlign w:val="center"/>
          </w:tcPr>
          <w:p w:rsidR="00C00325" w:rsidRPr="007327EC" w:rsidRDefault="00C00325" w:rsidP="0036779F">
            <w:pPr>
              <w:jc w:val="right"/>
              <w:rPr>
                <w:szCs w:val="21"/>
              </w:rPr>
            </w:pPr>
            <w:r w:rsidRPr="007327EC">
              <w:rPr>
                <w:szCs w:val="21"/>
              </w:rPr>
              <w:t>11,212,597.87</w:t>
            </w:r>
          </w:p>
        </w:tc>
        <w:tc>
          <w:tcPr>
            <w:tcW w:w="2840" w:type="dxa"/>
            <w:vAlign w:val="center"/>
          </w:tcPr>
          <w:p w:rsidR="00C00325" w:rsidRPr="007327EC" w:rsidRDefault="00C00325" w:rsidP="0036779F">
            <w:pPr>
              <w:jc w:val="right"/>
              <w:rPr>
                <w:szCs w:val="21"/>
              </w:rPr>
            </w:pPr>
            <w:r w:rsidRPr="007327EC">
              <w:rPr>
                <w:szCs w:val="21"/>
              </w:rPr>
              <w:t>10,729,899.23</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结算备付金</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存出保证金</w:t>
            </w:r>
          </w:p>
        </w:tc>
        <w:tc>
          <w:tcPr>
            <w:tcW w:w="2839" w:type="dxa"/>
            <w:vAlign w:val="center"/>
          </w:tcPr>
          <w:p w:rsidR="00C00325" w:rsidRPr="007327EC" w:rsidRDefault="00C00325" w:rsidP="0036779F">
            <w:pPr>
              <w:jc w:val="right"/>
              <w:rPr>
                <w:szCs w:val="21"/>
              </w:rPr>
            </w:pPr>
            <w:r w:rsidRPr="007327EC">
              <w:rPr>
                <w:szCs w:val="21"/>
              </w:rPr>
              <w:t>4,896.57</w:t>
            </w:r>
          </w:p>
        </w:tc>
        <w:tc>
          <w:tcPr>
            <w:tcW w:w="2840" w:type="dxa"/>
            <w:vAlign w:val="center"/>
          </w:tcPr>
          <w:p w:rsidR="00C00325" w:rsidRPr="007327EC" w:rsidRDefault="00C00325" w:rsidP="0036779F">
            <w:pPr>
              <w:jc w:val="right"/>
              <w:rPr>
                <w:szCs w:val="21"/>
              </w:rPr>
            </w:pPr>
            <w:r w:rsidRPr="007327EC">
              <w:rPr>
                <w:szCs w:val="21"/>
              </w:rPr>
              <w:t>3,259.38</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交易性金融资产</w:t>
            </w:r>
          </w:p>
        </w:tc>
        <w:tc>
          <w:tcPr>
            <w:tcW w:w="2839" w:type="dxa"/>
            <w:vAlign w:val="center"/>
          </w:tcPr>
          <w:p w:rsidR="00C00325" w:rsidRPr="007327EC" w:rsidRDefault="00C00325" w:rsidP="0036779F">
            <w:pPr>
              <w:jc w:val="right"/>
              <w:rPr>
                <w:szCs w:val="21"/>
              </w:rPr>
            </w:pPr>
            <w:r w:rsidRPr="007327EC">
              <w:rPr>
                <w:szCs w:val="21"/>
              </w:rPr>
              <w:t>164,300,823.66</w:t>
            </w:r>
          </w:p>
        </w:tc>
        <w:tc>
          <w:tcPr>
            <w:tcW w:w="2840" w:type="dxa"/>
            <w:vAlign w:val="center"/>
          </w:tcPr>
          <w:p w:rsidR="00C00325" w:rsidRPr="007327EC" w:rsidRDefault="00C00325" w:rsidP="0036779F">
            <w:pPr>
              <w:jc w:val="right"/>
              <w:rPr>
                <w:szCs w:val="21"/>
              </w:rPr>
            </w:pPr>
            <w:r w:rsidRPr="007327EC">
              <w:rPr>
                <w:szCs w:val="21"/>
              </w:rPr>
              <w:t>152,868,988.28</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其中：股票投资</w:t>
            </w:r>
          </w:p>
        </w:tc>
        <w:tc>
          <w:tcPr>
            <w:tcW w:w="2839" w:type="dxa"/>
            <w:vAlign w:val="center"/>
          </w:tcPr>
          <w:p w:rsidR="00C00325" w:rsidRPr="007327EC" w:rsidRDefault="00C00325" w:rsidP="0036779F">
            <w:pPr>
              <w:jc w:val="right"/>
              <w:rPr>
                <w:szCs w:val="21"/>
              </w:rPr>
            </w:pPr>
            <w:r w:rsidRPr="007327EC">
              <w:rPr>
                <w:szCs w:val="21"/>
              </w:rPr>
              <w:t>1,938,362.88</w:t>
            </w:r>
          </w:p>
        </w:tc>
        <w:tc>
          <w:tcPr>
            <w:tcW w:w="2840" w:type="dxa"/>
            <w:vAlign w:val="center"/>
          </w:tcPr>
          <w:p w:rsidR="00C00325" w:rsidRPr="007327EC" w:rsidRDefault="00C00325" w:rsidP="0036779F">
            <w:pPr>
              <w:jc w:val="right"/>
              <w:rPr>
                <w:szCs w:val="21"/>
              </w:rPr>
            </w:pPr>
            <w:r w:rsidRPr="007327EC">
              <w:rPr>
                <w:szCs w:val="21"/>
              </w:rPr>
              <w:t>2,162,902.05</w:t>
            </w:r>
          </w:p>
        </w:tc>
      </w:tr>
      <w:tr w:rsidR="00C00325" w:rsidRPr="007327EC" w:rsidTr="00C00325">
        <w:trPr>
          <w:jc w:val="center"/>
        </w:trPr>
        <w:tc>
          <w:tcPr>
            <w:tcW w:w="2880" w:type="dxa"/>
            <w:vAlign w:val="center"/>
          </w:tcPr>
          <w:p w:rsidR="00C00325" w:rsidRPr="007327EC" w:rsidRDefault="00C00325" w:rsidP="0036779F">
            <w:pPr>
              <w:pStyle w:val="af6"/>
              <w:spacing w:before="0" w:beforeAutospacing="0" w:after="0" w:afterAutospacing="0"/>
              <w:ind w:firstLineChars="300" w:firstLine="630"/>
              <w:jc w:val="both"/>
              <w:rPr>
                <w:rFonts w:ascii="Times New Roman" w:hAnsi="Times New Roman"/>
                <w:sz w:val="21"/>
                <w:szCs w:val="21"/>
              </w:rPr>
            </w:pPr>
            <w:r w:rsidRPr="007327EC">
              <w:rPr>
                <w:rFonts w:ascii="Times New Roman" w:hAnsi="Times New Roman"/>
                <w:sz w:val="21"/>
                <w:szCs w:val="21"/>
              </w:rPr>
              <w:t>基金投资</w:t>
            </w:r>
          </w:p>
        </w:tc>
        <w:tc>
          <w:tcPr>
            <w:tcW w:w="2839" w:type="dxa"/>
            <w:vAlign w:val="center"/>
          </w:tcPr>
          <w:p w:rsidR="00C00325" w:rsidRPr="007327EC" w:rsidRDefault="00C00325" w:rsidP="0036779F">
            <w:pPr>
              <w:jc w:val="right"/>
              <w:rPr>
                <w:szCs w:val="21"/>
              </w:rPr>
            </w:pPr>
            <w:r w:rsidRPr="007327EC">
              <w:rPr>
                <w:szCs w:val="21"/>
              </w:rPr>
              <w:t>162,328,453.98</w:t>
            </w:r>
          </w:p>
        </w:tc>
        <w:tc>
          <w:tcPr>
            <w:tcW w:w="2840" w:type="dxa"/>
            <w:vAlign w:val="center"/>
          </w:tcPr>
          <w:p w:rsidR="00C00325" w:rsidRPr="007327EC" w:rsidRDefault="00C00325" w:rsidP="0036779F">
            <w:pPr>
              <w:jc w:val="right"/>
              <w:rPr>
                <w:szCs w:val="21"/>
              </w:rPr>
            </w:pPr>
            <w:r w:rsidRPr="007327EC">
              <w:rPr>
                <w:szCs w:val="21"/>
              </w:rPr>
              <w:t>150,706,086.23</w:t>
            </w:r>
          </w:p>
        </w:tc>
      </w:tr>
      <w:tr w:rsidR="00C00325" w:rsidRPr="007327EC" w:rsidTr="00C00325">
        <w:trPr>
          <w:jc w:val="center"/>
        </w:trPr>
        <w:tc>
          <w:tcPr>
            <w:tcW w:w="2880" w:type="dxa"/>
            <w:vAlign w:val="center"/>
          </w:tcPr>
          <w:p w:rsidR="00C00325" w:rsidRPr="007327EC" w:rsidRDefault="00C00325" w:rsidP="0036779F">
            <w:pPr>
              <w:ind w:firstLineChars="300" w:firstLine="630"/>
              <w:rPr>
                <w:szCs w:val="21"/>
              </w:rPr>
            </w:pPr>
            <w:r w:rsidRPr="007327EC">
              <w:rPr>
                <w:szCs w:val="21"/>
              </w:rPr>
              <w:t>债券投资</w:t>
            </w:r>
          </w:p>
        </w:tc>
        <w:tc>
          <w:tcPr>
            <w:tcW w:w="2839" w:type="dxa"/>
            <w:vAlign w:val="center"/>
          </w:tcPr>
          <w:p w:rsidR="00C00325" w:rsidRPr="007327EC" w:rsidRDefault="00C00325" w:rsidP="0036779F">
            <w:pPr>
              <w:jc w:val="right"/>
              <w:rPr>
                <w:szCs w:val="21"/>
              </w:rPr>
            </w:pPr>
            <w:r w:rsidRPr="007327EC">
              <w:rPr>
                <w:szCs w:val="21"/>
              </w:rPr>
              <w:t>34,006.80</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ind w:firstLineChars="300" w:firstLine="630"/>
              <w:rPr>
                <w:szCs w:val="21"/>
              </w:rPr>
            </w:pPr>
            <w:r w:rsidRPr="007327EC">
              <w:rPr>
                <w:szCs w:val="21"/>
              </w:rPr>
              <w:t>资产支持证券投资</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ind w:firstLineChars="300" w:firstLine="630"/>
              <w:rPr>
                <w:szCs w:val="21"/>
              </w:rPr>
            </w:pPr>
            <w:r w:rsidRPr="007327EC">
              <w:rPr>
                <w:szCs w:val="21"/>
              </w:rPr>
              <w:t>贵金属投资</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衍生金融资产</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买入返售金融资产</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应收证券清算款</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应收利息</w:t>
            </w:r>
          </w:p>
        </w:tc>
        <w:tc>
          <w:tcPr>
            <w:tcW w:w="2839" w:type="dxa"/>
            <w:vAlign w:val="center"/>
          </w:tcPr>
          <w:p w:rsidR="00C00325" w:rsidRPr="007327EC" w:rsidRDefault="00C00325" w:rsidP="0036779F">
            <w:pPr>
              <w:jc w:val="right"/>
              <w:rPr>
                <w:szCs w:val="21"/>
              </w:rPr>
            </w:pPr>
            <w:r w:rsidRPr="007327EC">
              <w:rPr>
                <w:szCs w:val="21"/>
              </w:rPr>
              <w:t>3,051.12</w:t>
            </w:r>
          </w:p>
        </w:tc>
        <w:tc>
          <w:tcPr>
            <w:tcW w:w="2840" w:type="dxa"/>
            <w:vAlign w:val="center"/>
          </w:tcPr>
          <w:p w:rsidR="00C00325" w:rsidRPr="007327EC" w:rsidRDefault="00C00325" w:rsidP="0036779F">
            <w:pPr>
              <w:jc w:val="right"/>
              <w:rPr>
                <w:szCs w:val="21"/>
              </w:rPr>
            </w:pPr>
            <w:r w:rsidRPr="007327EC">
              <w:rPr>
                <w:szCs w:val="21"/>
              </w:rPr>
              <w:t>2,300.26</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应收股利</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应收申购款</w:t>
            </w:r>
          </w:p>
        </w:tc>
        <w:tc>
          <w:tcPr>
            <w:tcW w:w="2839" w:type="dxa"/>
            <w:vAlign w:val="center"/>
          </w:tcPr>
          <w:p w:rsidR="00C00325" w:rsidRPr="007327EC" w:rsidRDefault="00C00325" w:rsidP="0036779F">
            <w:pPr>
              <w:jc w:val="right"/>
              <w:rPr>
                <w:szCs w:val="21"/>
              </w:rPr>
            </w:pPr>
            <w:r w:rsidRPr="007327EC">
              <w:rPr>
                <w:szCs w:val="21"/>
              </w:rPr>
              <w:t>55,440.85</w:t>
            </w:r>
          </w:p>
        </w:tc>
        <w:tc>
          <w:tcPr>
            <w:tcW w:w="2840" w:type="dxa"/>
            <w:vAlign w:val="center"/>
          </w:tcPr>
          <w:p w:rsidR="00C00325" w:rsidRPr="007327EC" w:rsidRDefault="00C00325" w:rsidP="0036779F">
            <w:pPr>
              <w:jc w:val="right"/>
              <w:rPr>
                <w:szCs w:val="21"/>
              </w:rPr>
            </w:pPr>
            <w:r w:rsidRPr="007327EC">
              <w:rPr>
                <w:szCs w:val="21"/>
              </w:rPr>
              <w:t>54,992.63</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递延所得税资产</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其他资产</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b/>
                <w:szCs w:val="21"/>
              </w:rPr>
            </w:pPr>
            <w:r w:rsidRPr="007327EC">
              <w:rPr>
                <w:b/>
                <w:szCs w:val="21"/>
              </w:rPr>
              <w:t>资产总计</w:t>
            </w:r>
          </w:p>
        </w:tc>
        <w:tc>
          <w:tcPr>
            <w:tcW w:w="2839" w:type="dxa"/>
            <w:vAlign w:val="center"/>
          </w:tcPr>
          <w:p w:rsidR="00C00325" w:rsidRPr="007327EC" w:rsidRDefault="00C00325" w:rsidP="0036779F">
            <w:pPr>
              <w:jc w:val="right"/>
              <w:rPr>
                <w:b/>
                <w:szCs w:val="21"/>
              </w:rPr>
            </w:pPr>
            <w:r w:rsidRPr="007327EC">
              <w:rPr>
                <w:b/>
                <w:szCs w:val="21"/>
              </w:rPr>
              <w:t>175,576,810.07</w:t>
            </w:r>
          </w:p>
        </w:tc>
        <w:tc>
          <w:tcPr>
            <w:tcW w:w="2840" w:type="dxa"/>
            <w:vAlign w:val="center"/>
          </w:tcPr>
          <w:p w:rsidR="00C00325" w:rsidRPr="007327EC" w:rsidRDefault="00C00325" w:rsidP="0036779F">
            <w:pPr>
              <w:jc w:val="right"/>
              <w:rPr>
                <w:b/>
                <w:szCs w:val="21"/>
              </w:rPr>
            </w:pPr>
            <w:r w:rsidRPr="007327EC">
              <w:rPr>
                <w:b/>
                <w:szCs w:val="21"/>
              </w:rPr>
              <w:t>163,659,439.78</w:t>
            </w:r>
          </w:p>
        </w:tc>
      </w:tr>
      <w:tr w:rsidR="00C00325" w:rsidRPr="007327EC" w:rsidTr="00C00325">
        <w:trPr>
          <w:jc w:val="center"/>
        </w:trPr>
        <w:tc>
          <w:tcPr>
            <w:tcW w:w="2880" w:type="dxa"/>
            <w:vAlign w:val="center"/>
          </w:tcPr>
          <w:p w:rsidR="00C00325" w:rsidRPr="007327EC" w:rsidRDefault="00C00325" w:rsidP="0036779F">
            <w:pPr>
              <w:pStyle w:val="af6"/>
              <w:spacing w:before="0" w:beforeAutospacing="0" w:after="0" w:afterAutospacing="0"/>
              <w:jc w:val="both"/>
              <w:rPr>
                <w:rFonts w:ascii="Times New Roman" w:hAnsi="Times New Roman"/>
                <w:b/>
                <w:sz w:val="21"/>
                <w:szCs w:val="21"/>
              </w:rPr>
            </w:pPr>
            <w:r w:rsidRPr="007327EC">
              <w:rPr>
                <w:rFonts w:ascii="Times New Roman" w:hAnsi="Times New Roman"/>
                <w:b/>
                <w:sz w:val="21"/>
                <w:szCs w:val="21"/>
              </w:rPr>
              <w:t>负债和所有者权益</w:t>
            </w:r>
          </w:p>
        </w:tc>
        <w:tc>
          <w:tcPr>
            <w:tcW w:w="2839"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本期末</w:t>
            </w:r>
          </w:p>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kern w:val="2"/>
                <w:sz w:val="21"/>
                <w:szCs w:val="21"/>
              </w:rPr>
              <w:t>2019</w:t>
            </w:r>
            <w:r w:rsidRPr="007327EC">
              <w:rPr>
                <w:rFonts w:ascii="Times New Roman" w:hAnsi="Times New Roman"/>
                <w:b/>
                <w:kern w:val="2"/>
                <w:sz w:val="21"/>
                <w:szCs w:val="21"/>
              </w:rPr>
              <w:t>年</w:t>
            </w:r>
            <w:r w:rsidRPr="007327EC">
              <w:rPr>
                <w:rFonts w:ascii="Times New Roman" w:hAnsi="Times New Roman"/>
                <w:b/>
                <w:kern w:val="2"/>
                <w:sz w:val="21"/>
                <w:szCs w:val="21"/>
              </w:rPr>
              <w:t>6</w:t>
            </w:r>
            <w:r w:rsidRPr="007327EC">
              <w:rPr>
                <w:rFonts w:ascii="Times New Roman" w:hAnsi="Times New Roman"/>
                <w:b/>
                <w:kern w:val="2"/>
                <w:sz w:val="21"/>
                <w:szCs w:val="21"/>
              </w:rPr>
              <w:t>月</w:t>
            </w:r>
            <w:r w:rsidRPr="007327EC">
              <w:rPr>
                <w:rFonts w:ascii="Times New Roman" w:hAnsi="Times New Roman"/>
                <w:b/>
                <w:kern w:val="2"/>
                <w:sz w:val="21"/>
                <w:szCs w:val="21"/>
              </w:rPr>
              <w:t>30</w:t>
            </w:r>
            <w:r w:rsidRPr="007327EC">
              <w:rPr>
                <w:rFonts w:ascii="Times New Roman" w:hAnsi="Times New Roman"/>
                <w:b/>
                <w:kern w:val="2"/>
                <w:sz w:val="21"/>
                <w:szCs w:val="21"/>
              </w:rPr>
              <w:t>日</w:t>
            </w:r>
          </w:p>
        </w:tc>
        <w:tc>
          <w:tcPr>
            <w:tcW w:w="2840"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上年度末</w:t>
            </w:r>
          </w:p>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12</w:t>
            </w:r>
            <w:r w:rsidRPr="007327EC">
              <w:rPr>
                <w:rFonts w:ascii="Times New Roman" w:hAnsi="Times New Roman"/>
                <w:b/>
                <w:sz w:val="21"/>
                <w:szCs w:val="21"/>
              </w:rPr>
              <w:t>月</w:t>
            </w:r>
            <w:r w:rsidRPr="007327EC">
              <w:rPr>
                <w:rFonts w:ascii="Times New Roman" w:hAnsi="Times New Roman"/>
                <w:b/>
                <w:sz w:val="21"/>
                <w:szCs w:val="21"/>
              </w:rPr>
              <w:t>31</w:t>
            </w:r>
            <w:r w:rsidRPr="007327EC">
              <w:rPr>
                <w:rFonts w:ascii="Times New Roman" w:hAnsi="Times New Roman"/>
                <w:b/>
                <w:sz w:val="21"/>
                <w:szCs w:val="21"/>
              </w:rPr>
              <w:t>日</w:t>
            </w:r>
          </w:p>
        </w:tc>
      </w:tr>
      <w:tr w:rsidR="00C00325" w:rsidRPr="007327EC" w:rsidTr="00C00325">
        <w:trPr>
          <w:jc w:val="center"/>
        </w:trPr>
        <w:tc>
          <w:tcPr>
            <w:tcW w:w="2880" w:type="dxa"/>
            <w:vAlign w:val="center"/>
          </w:tcPr>
          <w:p w:rsidR="00C00325" w:rsidRPr="007327EC" w:rsidRDefault="00C00325" w:rsidP="0036779F">
            <w:pPr>
              <w:rPr>
                <w:b/>
                <w:szCs w:val="21"/>
              </w:rPr>
            </w:pPr>
            <w:r w:rsidRPr="007327EC">
              <w:rPr>
                <w:b/>
                <w:szCs w:val="21"/>
              </w:rPr>
              <w:t>负</w:t>
            </w:r>
            <w:r w:rsidRPr="007327EC">
              <w:rPr>
                <w:b/>
                <w:szCs w:val="21"/>
              </w:rPr>
              <w:t xml:space="preserve"> </w:t>
            </w:r>
            <w:r w:rsidRPr="007327EC">
              <w:rPr>
                <w:b/>
                <w:szCs w:val="21"/>
              </w:rPr>
              <w:t>债：</w:t>
            </w:r>
          </w:p>
        </w:tc>
        <w:tc>
          <w:tcPr>
            <w:tcW w:w="2839" w:type="dxa"/>
            <w:vAlign w:val="center"/>
          </w:tcPr>
          <w:p w:rsidR="00C00325" w:rsidRPr="007327EC" w:rsidRDefault="00C00325" w:rsidP="0036779F">
            <w:pPr>
              <w:jc w:val="right"/>
              <w:rPr>
                <w:b/>
                <w:szCs w:val="21"/>
              </w:rPr>
            </w:pPr>
          </w:p>
        </w:tc>
        <w:tc>
          <w:tcPr>
            <w:tcW w:w="2840" w:type="dxa"/>
            <w:vAlign w:val="center"/>
          </w:tcPr>
          <w:p w:rsidR="00C00325" w:rsidRPr="007327EC" w:rsidRDefault="00C00325" w:rsidP="0036779F">
            <w:pPr>
              <w:jc w:val="right"/>
              <w:rPr>
                <w:b/>
                <w:szCs w:val="21"/>
              </w:rPr>
            </w:pP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短期借款</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交易性金融负债</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衍生金融负债</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卖出回购金融资产款</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应付证券清算款</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w:t>
            </w:r>
            <w:proofErr w:type="gramStart"/>
            <w:r w:rsidRPr="007327EC">
              <w:rPr>
                <w:szCs w:val="21"/>
              </w:rPr>
              <w:t>赎回款</w:t>
            </w:r>
            <w:proofErr w:type="gramEnd"/>
          </w:p>
        </w:tc>
        <w:tc>
          <w:tcPr>
            <w:tcW w:w="2839" w:type="dxa"/>
            <w:vAlign w:val="center"/>
          </w:tcPr>
          <w:p w:rsidR="00C00325" w:rsidRPr="007327EC" w:rsidRDefault="00C00325" w:rsidP="0036779F">
            <w:pPr>
              <w:jc w:val="right"/>
              <w:rPr>
                <w:szCs w:val="21"/>
              </w:rPr>
            </w:pPr>
            <w:r w:rsidRPr="007327EC">
              <w:rPr>
                <w:szCs w:val="21"/>
              </w:rPr>
              <w:t>290,651.18</w:t>
            </w:r>
          </w:p>
        </w:tc>
        <w:tc>
          <w:tcPr>
            <w:tcW w:w="2840" w:type="dxa"/>
            <w:vAlign w:val="center"/>
          </w:tcPr>
          <w:p w:rsidR="00C00325" w:rsidRPr="007327EC" w:rsidRDefault="00C00325" w:rsidP="0036779F">
            <w:pPr>
              <w:jc w:val="right"/>
              <w:rPr>
                <w:szCs w:val="21"/>
              </w:rPr>
            </w:pPr>
            <w:r w:rsidRPr="007327EC">
              <w:rPr>
                <w:szCs w:val="21"/>
              </w:rPr>
              <w:t>76,556.54</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应付管理人报酬</w:t>
            </w:r>
          </w:p>
        </w:tc>
        <w:tc>
          <w:tcPr>
            <w:tcW w:w="2839" w:type="dxa"/>
            <w:vAlign w:val="center"/>
          </w:tcPr>
          <w:p w:rsidR="00C00325" w:rsidRPr="007327EC" w:rsidRDefault="00C00325" w:rsidP="0036779F">
            <w:pPr>
              <w:jc w:val="right"/>
              <w:rPr>
                <w:szCs w:val="21"/>
              </w:rPr>
            </w:pPr>
            <w:r w:rsidRPr="007327EC">
              <w:rPr>
                <w:szCs w:val="21"/>
              </w:rPr>
              <w:t>5,362.83</w:t>
            </w:r>
          </w:p>
        </w:tc>
        <w:tc>
          <w:tcPr>
            <w:tcW w:w="2840" w:type="dxa"/>
            <w:vAlign w:val="center"/>
          </w:tcPr>
          <w:p w:rsidR="00C00325" w:rsidRPr="007327EC" w:rsidRDefault="00C00325" w:rsidP="0036779F">
            <w:pPr>
              <w:jc w:val="right"/>
              <w:rPr>
                <w:szCs w:val="21"/>
              </w:rPr>
            </w:pPr>
            <w:r w:rsidRPr="007327EC">
              <w:rPr>
                <w:szCs w:val="21"/>
              </w:rPr>
              <w:t>5,093.93</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应付托管费</w:t>
            </w:r>
          </w:p>
        </w:tc>
        <w:tc>
          <w:tcPr>
            <w:tcW w:w="2839" w:type="dxa"/>
            <w:vAlign w:val="center"/>
          </w:tcPr>
          <w:p w:rsidR="00C00325" w:rsidRPr="007327EC" w:rsidRDefault="00C00325" w:rsidP="0036779F">
            <w:pPr>
              <w:jc w:val="right"/>
              <w:rPr>
                <w:szCs w:val="21"/>
              </w:rPr>
            </w:pPr>
            <w:r w:rsidRPr="007327EC">
              <w:rPr>
                <w:szCs w:val="21"/>
              </w:rPr>
              <w:t>1,072.57</w:t>
            </w:r>
          </w:p>
        </w:tc>
        <w:tc>
          <w:tcPr>
            <w:tcW w:w="2840" w:type="dxa"/>
            <w:vAlign w:val="center"/>
          </w:tcPr>
          <w:p w:rsidR="00C00325" w:rsidRPr="007327EC" w:rsidRDefault="00C00325" w:rsidP="0036779F">
            <w:pPr>
              <w:jc w:val="right"/>
              <w:rPr>
                <w:szCs w:val="21"/>
              </w:rPr>
            </w:pPr>
            <w:r w:rsidRPr="007327EC">
              <w:rPr>
                <w:szCs w:val="21"/>
              </w:rPr>
              <w:t>1,018.79</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应付销售服务费</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应付交易费用</w:t>
            </w:r>
          </w:p>
        </w:tc>
        <w:tc>
          <w:tcPr>
            <w:tcW w:w="2839" w:type="dxa"/>
            <w:vAlign w:val="center"/>
          </w:tcPr>
          <w:p w:rsidR="00C00325" w:rsidRPr="007327EC" w:rsidRDefault="00C00325" w:rsidP="0036779F">
            <w:pPr>
              <w:jc w:val="right"/>
              <w:rPr>
                <w:szCs w:val="21"/>
              </w:rPr>
            </w:pPr>
            <w:r w:rsidRPr="007327EC">
              <w:rPr>
                <w:szCs w:val="21"/>
              </w:rPr>
              <w:t>4,011.50</w:t>
            </w:r>
          </w:p>
        </w:tc>
        <w:tc>
          <w:tcPr>
            <w:tcW w:w="2840" w:type="dxa"/>
            <w:vAlign w:val="center"/>
          </w:tcPr>
          <w:p w:rsidR="00C00325" w:rsidRPr="007327EC" w:rsidRDefault="00C00325" w:rsidP="0036779F">
            <w:pPr>
              <w:jc w:val="right"/>
              <w:rPr>
                <w:szCs w:val="21"/>
              </w:rPr>
            </w:pPr>
            <w:r w:rsidRPr="007327EC">
              <w:rPr>
                <w:szCs w:val="21"/>
              </w:rPr>
              <w:t>6,406.74</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应交税费</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应付利息</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应付利润</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递延所得税负债</w:t>
            </w:r>
          </w:p>
        </w:tc>
        <w:tc>
          <w:tcPr>
            <w:tcW w:w="2839" w:type="dxa"/>
            <w:vAlign w:val="center"/>
          </w:tcPr>
          <w:p w:rsidR="00C00325" w:rsidRPr="007327EC" w:rsidRDefault="00C00325" w:rsidP="0036779F">
            <w:pPr>
              <w:jc w:val="right"/>
              <w:rPr>
                <w:szCs w:val="21"/>
              </w:rPr>
            </w:pPr>
            <w:r w:rsidRPr="007327EC">
              <w:rPr>
                <w:szCs w:val="21"/>
              </w:rPr>
              <w:t>-</w:t>
            </w:r>
          </w:p>
        </w:tc>
        <w:tc>
          <w:tcPr>
            <w:tcW w:w="284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其他负债</w:t>
            </w:r>
          </w:p>
        </w:tc>
        <w:tc>
          <w:tcPr>
            <w:tcW w:w="2839" w:type="dxa"/>
            <w:vAlign w:val="center"/>
          </w:tcPr>
          <w:p w:rsidR="00C00325" w:rsidRPr="007327EC" w:rsidRDefault="00C00325" w:rsidP="0036779F">
            <w:pPr>
              <w:jc w:val="right"/>
              <w:rPr>
                <w:szCs w:val="21"/>
              </w:rPr>
            </w:pPr>
            <w:r w:rsidRPr="007327EC">
              <w:rPr>
                <w:szCs w:val="21"/>
              </w:rPr>
              <w:t>276,249.14</w:t>
            </w:r>
          </w:p>
        </w:tc>
        <w:tc>
          <w:tcPr>
            <w:tcW w:w="2840" w:type="dxa"/>
            <w:vAlign w:val="center"/>
          </w:tcPr>
          <w:p w:rsidR="00C00325" w:rsidRPr="007327EC" w:rsidRDefault="00C00325" w:rsidP="0036779F">
            <w:pPr>
              <w:jc w:val="right"/>
              <w:rPr>
                <w:szCs w:val="21"/>
              </w:rPr>
            </w:pPr>
            <w:r w:rsidRPr="007327EC">
              <w:rPr>
                <w:szCs w:val="21"/>
              </w:rPr>
              <w:t>340,210.36</w:t>
            </w:r>
          </w:p>
        </w:tc>
      </w:tr>
      <w:tr w:rsidR="00C00325" w:rsidRPr="007327EC" w:rsidTr="00C00325">
        <w:trPr>
          <w:jc w:val="center"/>
        </w:trPr>
        <w:tc>
          <w:tcPr>
            <w:tcW w:w="2880" w:type="dxa"/>
            <w:vAlign w:val="center"/>
          </w:tcPr>
          <w:p w:rsidR="00C00325" w:rsidRPr="007327EC" w:rsidRDefault="00C00325" w:rsidP="0036779F">
            <w:pPr>
              <w:pStyle w:val="af6"/>
              <w:spacing w:before="0" w:beforeAutospacing="0" w:after="0" w:afterAutospacing="0"/>
              <w:jc w:val="both"/>
              <w:rPr>
                <w:rFonts w:ascii="Times New Roman" w:hAnsi="Times New Roman"/>
                <w:b/>
                <w:sz w:val="21"/>
                <w:szCs w:val="21"/>
              </w:rPr>
            </w:pPr>
            <w:r w:rsidRPr="007327EC">
              <w:rPr>
                <w:rFonts w:ascii="Times New Roman" w:hAnsi="Times New Roman"/>
                <w:b/>
                <w:sz w:val="21"/>
                <w:szCs w:val="21"/>
              </w:rPr>
              <w:t>负债合计</w:t>
            </w:r>
          </w:p>
        </w:tc>
        <w:tc>
          <w:tcPr>
            <w:tcW w:w="2839" w:type="dxa"/>
            <w:vAlign w:val="center"/>
          </w:tcPr>
          <w:p w:rsidR="00C00325" w:rsidRPr="007327EC" w:rsidRDefault="00C00325" w:rsidP="0036779F">
            <w:pPr>
              <w:jc w:val="right"/>
              <w:rPr>
                <w:b/>
                <w:szCs w:val="21"/>
              </w:rPr>
            </w:pPr>
            <w:r w:rsidRPr="007327EC">
              <w:rPr>
                <w:b/>
                <w:szCs w:val="21"/>
              </w:rPr>
              <w:t>577,347.22</w:t>
            </w:r>
          </w:p>
        </w:tc>
        <w:tc>
          <w:tcPr>
            <w:tcW w:w="2840" w:type="dxa"/>
            <w:vAlign w:val="center"/>
          </w:tcPr>
          <w:p w:rsidR="00C00325" w:rsidRPr="007327EC" w:rsidRDefault="00C00325" w:rsidP="0036779F">
            <w:pPr>
              <w:jc w:val="right"/>
              <w:rPr>
                <w:b/>
                <w:szCs w:val="21"/>
              </w:rPr>
            </w:pPr>
            <w:r w:rsidRPr="007327EC">
              <w:rPr>
                <w:b/>
                <w:szCs w:val="21"/>
              </w:rPr>
              <w:t>429,286.36</w:t>
            </w:r>
          </w:p>
        </w:tc>
      </w:tr>
      <w:tr w:rsidR="00C00325" w:rsidRPr="007327EC" w:rsidTr="00C00325">
        <w:trPr>
          <w:jc w:val="center"/>
        </w:trPr>
        <w:tc>
          <w:tcPr>
            <w:tcW w:w="2880" w:type="dxa"/>
            <w:vAlign w:val="center"/>
          </w:tcPr>
          <w:p w:rsidR="00C00325" w:rsidRPr="007327EC" w:rsidRDefault="00C00325" w:rsidP="0036779F">
            <w:pPr>
              <w:rPr>
                <w:b/>
                <w:szCs w:val="21"/>
              </w:rPr>
            </w:pPr>
            <w:r w:rsidRPr="007327EC">
              <w:rPr>
                <w:b/>
                <w:szCs w:val="21"/>
              </w:rPr>
              <w:t>所有者权益：</w:t>
            </w:r>
          </w:p>
        </w:tc>
        <w:tc>
          <w:tcPr>
            <w:tcW w:w="2839" w:type="dxa"/>
            <w:vAlign w:val="center"/>
          </w:tcPr>
          <w:p w:rsidR="00C00325" w:rsidRPr="007327EC" w:rsidRDefault="00C00325" w:rsidP="0036779F">
            <w:pPr>
              <w:jc w:val="right"/>
              <w:rPr>
                <w:b/>
                <w:szCs w:val="21"/>
              </w:rPr>
            </w:pPr>
          </w:p>
        </w:tc>
        <w:tc>
          <w:tcPr>
            <w:tcW w:w="2840" w:type="dxa"/>
            <w:vAlign w:val="center"/>
          </w:tcPr>
          <w:p w:rsidR="00C00325" w:rsidRPr="007327EC" w:rsidRDefault="00C00325" w:rsidP="0036779F">
            <w:pPr>
              <w:jc w:val="right"/>
              <w:rPr>
                <w:b/>
                <w:szCs w:val="21"/>
              </w:rPr>
            </w:pP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实收基金</w:t>
            </w:r>
          </w:p>
        </w:tc>
        <w:tc>
          <w:tcPr>
            <w:tcW w:w="2839" w:type="dxa"/>
            <w:vAlign w:val="center"/>
          </w:tcPr>
          <w:p w:rsidR="00C00325" w:rsidRPr="007327EC" w:rsidRDefault="00C00325" w:rsidP="0036779F">
            <w:pPr>
              <w:jc w:val="right"/>
              <w:rPr>
                <w:szCs w:val="21"/>
              </w:rPr>
            </w:pPr>
            <w:r w:rsidRPr="007327EC">
              <w:rPr>
                <w:szCs w:val="21"/>
              </w:rPr>
              <w:t>170,386,688.03</w:t>
            </w:r>
          </w:p>
        </w:tc>
        <w:tc>
          <w:tcPr>
            <w:tcW w:w="2840" w:type="dxa"/>
            <w:vAlign w:val="center"/>
          </w:tcPr>
          <w:p w:rsidR="00C00325" w:rsidRPr="007327EC" w:rsidRDefault="00C00325" w:rsidP="0036779F">
            <w:pPr>
              <w:jc w:val="right"/>
              <w:rPr>
                <w:szCs w:val="21"/>
              </w:rPr>
            </w:pPr>
            <w:r w:rsidRPr="007327EC">
              <w:rPr>
                <w:szCs w:val="21"/>
              </w:rPr>
              <w:t>186,053,971.78</w:t>
            </w:r>
          </w:p>
        </w:tc>
      </w:tr>
      <w:tr w:rsidR="00C00325" w:rsidRPr="007327EC" w:rsidTr="00C00325">
        <w:trPr>
          <w:jc w:val="center"/>
        </w:trPr>
        <w:tc>
          <w:tcPr>
            <w:tcW w:w="2880" w:type="dxa"/>
            <w:vAlign w:val="center"/>
          </w:tcPr>
          <w:p w:rsidR="00C00325" w:rsidRPr="007327EC" w:rsidRDefault="00C00325" w:rsidP="0036779F">
            <w:pPr>
              <w:rPr>
                <w:szCs w:val="21"/>
              </w:rPr>
            </w:pPr>
            <w:r w:rsidRPr="007327EC">
              <w:rPr>
                <w:szCs w:val="21"/>
              </w:rPr>
              <w:t>未分配利润</w:t>
            </w:r>
          </w:p>
        </w:tc>
        <w:tc>
          <w:tcPr>
            <w:tcW w:w="2839" w:type="dxa"/>
            <w:vAlign w:val="center"/>
          </w:tcPr>
          <w:p w:rsidR="00C00325" w:rsidRPr="007327EC" w:rsidRDefault="00C00325" w:rsidP="0036779F">
            <w:pPr>
              <w:jc w:val="right"/>
              <w:rPr>
                <w:szCs w:val="21"/>
              </w:rPr>
            </w:pPr>
            <w:r w:rsidRPr="007327EC">
              <w:rPr>
                <w:szCs w:val="21"/>
              </w:rPr>
              <w:t>4,612,774.82</w:t>
            </w:r>
          </w:p>
        </w:tc>
        <w:tc>
          <w:tcPr>
            <w:tcW w:w="2840" w:type="dxa"/>
            <w:vAlign w:val="center"/>
          </w:tcPr>
          <w:p w:rsidR="00C00325" w:rsidRPr="007327EC" w:rsidRDefault="00C00325" w:rsidP="0036779F">
            <w:pPr>
              <w:jc w:val="right"/>
              <w:rPr>
                <w:szCs w:val="21"/>
              </w:rPr>
            </w:pPr>
            <w:r w:rsidRPr="007327EC">
              <w:rPr>
                <w:szCs w:val="21"/>
              </w:rPr>
              <w:t>-22,823,818.36</w:t>
            </w:r>
          </w:p>
        </w:tc>
      </w:tr>
      <w:tr w:rsidR="00C00325" w:rsidRPr="007327EC" w:rsidTr="00C00325">
        <w:trPr>
          <w:jc w:val="center"/>
        </w:trPr>
        <w:tc>
          <w:tcPr>
            <w:tcW w:w="2880" w:type="dxa"/>
            <w:vAlign w:val="center"/>
          </w:tcPr>
          <w:p w:rsidR="00C00325" w:rsidRPr="007327EC" w:rsidRDefault="00C00325" w:rsidP="0036779F">
            <w:pPr>
              <w:rPr>
                <w:b/>
                <w:szCs w:val="21"/>
              </w:rPr>
            </w:pPr>
            <w:r w:rsidRPr="007327EC">
              <w:rPr>
                <w:b/>
                <w:szCs w:val="21"/>
              </w:rPr>
              <w:t>所有者权益合计</w:t>
            </w:r>
          </w:p>
        </w:tc>
        <w:tc>
          <w:tcPr>
            <w:tcW w:w="2839" w:type="dxa"/>
            <w:vAlign w:val="center"/>
          </w:tcPr>
          <w:p w:rsidR="00C00325" w:rsidRPr="007327EC" w:rsidRDefault="00C00325" w:rsidP="0036779F">
            <w:pPr>
              <w:jc w:val="right"/>
              <w:rPr>
                <w:b/>
                <w:szCs w:val="21"/>
              </w:rPr>
            </w:pPr>
            <w:r w:rsidRPr="007327EC">
              <w:rPr>
                <w:b/>
                <w:szCs w:val="21"/>
              </w:rPr>
              <w:t>174,999,462.85</w:t>
            </w:r>
          </w:p>
        </w:tc>
        <w:tc>
          <w:tcPr>
            <w:tcW w:w="2840" w:type="dxa"/>
            <w:vAlign w:val="center"/>
          </w:tcPr>
          <w:p w:rsidR="00C00325" w:rsidRPr="007327EC" w:rsidRDefault="00C00325" w:rsidP="0036779F">
            <w:pPr>
              <w:jc w:val="right"/>
              <w:rPr>
                <w:b/>
                <w:szCs w:val="21"/>
              </w:rPr>
            </w:pPr>
            <w:r w:rsidRPr="007327EC">
              <w:rPr>
                <w:b/>
                <w:szCs w:val="21"/>
              </w:rPr>
              <w:t>163,230,153.42</w:t>
            </w:r>
          </w:p>
        </w:tc>
      </w:tr>
      <w:tr w:rsidR="00C00325" w:rsidRPr="007327EC" w:rsidTr="00C00325">
        <w:trPr>
          <w:jc w:val="center"/>
        </w:trPr>
        <w:tc>
          <w:tcPr>
            <w:tcW w:w="2880" w:type="dxa"/>
            <w:vAlign w:val="center"/>
          </w:tcPr>
          <w:p w:rsidR="00C00325" w:rsidRPr="007327EC" w:rsidRDefault="00C00325" w:rsidP="0036779F">
            <w:pPr>
              <w:rPr>
                <w:b/>
                <w:szCs w:val="21"/>
              </w:rPr>
            </w:pPr>
            <w:r w:rsidRPr="007327EC">
              <w:rPr>
                <w:b/>
                <w:szCs w:val="21"/>
              </w:rPr>
              <w:lastRenderedPageBreak/>
              <w:t>负债和所有者权益总计</w:t>
            </w:r>
          </w:p>
        </w:tc>
        <w:tc>
          <w:tcPr>
            <w:tcW w:w="2839" w:type="dxa"/>
            <w:vAlign w:val="center"/>
          </w:tcPr>
          <w:p w:rsidR="00C00325" w:rsidRPr="007327EC" w:rsidRDefault="00C00325" w:rsidP="0036779F">
            <w:pPr>
              <w:jc w:val="right"/>
              <w:rPr>
                <w:b/>
                <w:szCs w:val="21"/>
              </w:rPr>
            </w:pPr>
            <w:r w:rsidRPr="007327EC">
              <w:rPr>
                <w:b/>
                <w:szCs w:val="21"/>
              </w:rPr>
              <w:t>175,576,810.07</w:t>
            </w:r>
          </w:p>
        </w:tc>
        <w:tc>
          <w:tcPr>
            <w:tcW w:w="2840" w:type="dxa"/>
            <w:vAlign w:val="center"/>
          </w:tcPr>
          <w:p w:rsidR="00C00325" w:rsidRPr="007327EC" w:rsidRDefault="00C00325" w:rsidP="0036779F">
            <w:pPr>
              <w:jc w:val="right"/>
              <w:rPr>
                <w:b/>
                <w:szCs w:val="21"/>
              </w:rPr>
            </w:pPr>
            <w:r w:rsidRPr="007327EC">
              <w:rPr>
                <w:b/>
                <w:szCs w:val="21"/>
              </w:rPr>
              <w:t>163,659,439.78</w:t>
            </w:r>
          </w:p>
        </w:tc>
      </w:tr>
    </w:tbl>
    <w:p w:rsidR="001548F9" w:rsidRPr="007327EC" w:rsidRDefault="001548F9" w:rsidP="00646383">
      <w:pPr>
        <w:pStyle w:val="afc"/>
        <w:spacing w:line="276" w:lineRule="auto"/>
        <w:rPr>
          <w:rFonts w:ascii="Times New Roman" w:hAnsi="Times New Roman"/>
        </w:rPr>
      </w:pPr>
      <w:r w:rsidRPr="007327EC">
        <w:rPr>
          <w:rFonts w:ascii="Times New Roman" w:hAnsi="Times New Roman"/>
        </w:rPr>
        <w:t>注：报告截止日</w:t>
      </w:r>
      <w:r w:rsidRPr="007327EC">
        <w:rPr>
          <w:rFonts w:ascii="Times New Roman" w:hAnsi="Times New Roman"/>
        </w:rPr>
        <w:t>201</w:t>
      </w:r>
      <w:r w:rsidR="006133E4" w:rsidRPr="007327EC">
        <w:rPr>
          <w:rFonts w:ascii="Times New Roman" w:hAnsi="Times New Roman" w:hint="eastAsia"/>
        </w:rPr>
        <w:t>9</w:t>
      </w:r>
      <w:r w:rsidRPr="007327EC">
        <w:rPr>
          <w:rFonts w:ascii="Times New Roman" w:hAnsi="Times New Roman"/>
        </w:rPr>
        <w:t>年</w:t>
      </w:r>
      <w:r w:rsidRPr="007327EC">
        <w:rPr>
          <w:rFonts w:ascii="Times New Roman" w:hAnsi="Times New Roman"/>
        </w:rPr>
        <w:t>6</w:t>
      </w:r>
      <w:r w:rsidRPr="007327EC">
        <w:rPr>
          <w:rFonts w:ascii="Times New Roman" w:hAnsi="Times New Roman"/>
        </w:rPr>
        <w:t>月</w:t>
      </w:r>
      <w:r w:rsidRPr="007327EC">
        <w:rPr>
          <w:rFonts w:ascii="Times New Roman" w:hAnsi="Times New Roman"/>
        </w:rPr>
        <w:t>30</w:t>
      </w:r>
      <w:r w:rsidRPr="007327EC">
        <w:rPr>
          <w:rFonts w:ascii="Times New Roman" w:hAnsi="Times New Roman"/>
        </w:rPr>
        <w:t>日，基金份额净值</w:t>
      </w:r>
      <w:r w:rsidR="006133E4" w:rsidRPr="007327EC">
        <w:rPr>
          <w:rFonts w:ascii="Times New Roman" w:hAnsi="Times New Roman"/>
        </w:rPr>
        <w:t>1.0271</w:t>
      </w:r>
      <w:r w:rsidRPr="007327EC">
        <w:rPr>
          <w:rFonts w:ascii="Times New Roman" w:hAnsi="Times New Roman"/>
        </w:rPr>
        <w:t>元，基金份额总额</w:t>
      </w:r>
      <w:r w:rsidRPr="007327EC">
        <w:rPr>
          <w:rFonts w:ascii="Times New Roman" w:hAnsi="Times New Roman"/>
        </w:rPr>
        <w:t xml:space="preserve"> </w:t>
      </w:r>
      <w:r w:rsidR="006133E4" w:rsidRPr="007327EC">
        <w:rPr>
          <w:rFonts w:ascii="Times New Roman" w:hAnsi="Times New Roman"/>
        </w:rPr>
        <w:t>170,386,688.03</w:t>
      </w:r>
      <w:r w:rsidRPr="007327EC">
        <w:rPr>
          <w:rFonts w:ascii="Times New Roman" w:hAnsi="Times New Roman"/>
        </w:rPr>
        <w:t>份。</w:t>
      </w:r>
    </w:p>
    <w:p w:rsidR="001548F9" w:rsidRPr="007327EC" w:rsidRDefault="001548F9" w:rsidP="007A54E1">
      <w:pPr>
        <w:pStyle w:val="23"/>
        <w:rPr>
          <w:rFonts w:ascii="Times New Roman" w:hAnsi="Times New Roman" w:cs="Times New Roman"/>
        </w:rPr>
      </w:pPr>
      <w:bookmarkStart w:id="98" w:name="_Toc225498269"/>
      <w:bookmarkStart w:id="99" w:name="_Toc390421251"/>
      <w:bookmarkStart w:id="100" w:name="_Toc482092253"/>
      <w:bookmarkStart w:id="101" w:name="_Toc17127757"/>
      <w:r w:rsidRPr="007327EC">
        <w:rPr>
          <w:rFonts w:ascii="Times New Roman" w:hAnsi="Times New Roman" w:cs="Times New Roman"/>
        </w:rPr>
        <w:t xml:space="preserve">6.2 </w:t>
      </w:r>
      <w:r w:rsidRPr="007327EC">
        <w:rPr>
          <w:rFonts w:ascii="Times New Roman" w:hAnsi="Times New Roman" w:cs="Times New Roman"/>
        </w:rPr>
        <w:t>利润表</w:t>
      </w:r>
      <w:bookmarkEnd w:id="98"/>
      <w:bookmarkEnd w:id="99"/>
      <w:bookmarkEnd w:id="100"/>
      <w:bookmarkEnd w:id="101"/>
    </w:p>
    <w:p w:rsidR="001548F9" w:rsidRPr="007327EC" w:rsidRDefault="001548F9" w:rsidP="0082442F">
      <w:pPr>
        <w:pStyle w:val="XB"/>
        <w:rPr>
          <w:rFonts w:ascii="Times New Roman" w:hAnsi="Times New Roman"/>
          <w:color w:val="auto"/>
        </w:rPr>
      </w:pPr>
      <w:r w:rsidRPr="007327EC">
        <w:rPr>
          <w:rFonts w:ascii="Times New Roman" w:hAnsi="Times New Roman"/>
          <w:color w:val="auto"/>
        </w:rPr>
        <w:t>会计主体：博时上证超级大盘交易型开放式指数证券投资基金联接基金</w:t>
      </w:r>
    </w:p>
    <w:p w:rsidR="001548F9" w:rsidRPr="007327EC" w:rsidRDefault="001548F9" w:rsidP="0082442F">
      <w:pPr>
        <w:pStyle w:val="XB"/>
        <w:rPr>
          <w:rFonts w:ascii="Times New Roman" w:hAnsi="Times New Roman"/>
          <w:color w:val="auto"/>
        </w:rPr>
      </w:pPr>
      <w:r w:rsidRPr="007327EC">
        <w:rPr>
          <w:rFonts w:ascii="Times New Roman" w:hAnsi="Times New Roman"/>
          <w:color w:val="auto"/>
        </w:rPr>
        <w:t>本报告期：</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1</w:t>
      </w:r>
      <w:r w:rsidRPr="007327EC">
        <w:rPr>
          <w:rFonts w:ascii="Times New Roman" w:hAnsi="Times New Roman"/>
          <w:color w:val="auto"/>
        </w:rPr>
        <w:t>月</w:t>
      </w:r>
      <w:r w:rsidRPr="007327EC">
        <w:rPr>
          <w:rFonts w:ascii="Times New Roman" w:hAnsi="Times New Roman"/>
          <w:color w:val="auto"/>
        </w:rPr>
        <w:t>1</w:t>
      </w:r>
      <w:r w:rsidRPr="007327EC">
        <w:rPr>
          <w:rFonts w:ascii="Times New Roman" w:hAnsi="Times New Roman"/>
          <w:color w:val="auto"/>
        </w:rPr>
        <w:t>日至</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w:t>
      </w:r>
    </w:p>
    <w:p w:rsidR="001548F9" w:rsidRPr="007327EC" w:rsidRDefault="001548F9" w:rsidP="0082442F">
      <w:pPr>
        <w:pStyle w:val="afb"/>
        <w:rPr>
          <w:rFonts w:ascii="Times New Roman" w:hAnsi="Times New Roman"/>
        </w:rPr>
      </w:pPr>
      <w:r w:rsidRPr="007327EC">
        <w:rPr>
          <w:rFonts w:ascii="Times New Roman" w:hAnsi="Times New Roman"/>
        </w:rPr>
        <w:t>单位：人民币元</w:t>
      </w: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569"/>
        <w:gridCol w:w="2570"/>
      </w:tblGrid>
      <w:tr w:rsidR="00C00325" w:rsidRPr="007327EC" w:rsidTr="00C00325">
        <w:trPr>
          <w:jc w:val="center"/>
        </w:trPr>
        <w:tc>
          <w:tcPr>
            <w:tcW w:w="3420"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项目</w:t>
            </w:r>
          </w:p>
        </w:tc>
        <w:tc>
          <w:tcPr>
            <w:tcW w:w="2569"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本期</w:t>
            </w:r>
          </w:p>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c>
          <w:tcPr>
            <w:tcW w:w="2570" w:type="dxa"/>
            <w:vAlign w:val="center"/>
          </w:tcPr>
          <w:p w:rsidR="00C00325" w:rsidRPr="007327EC" w:rsidRDefault="00C003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上年度可比期间</w:t>
            </w:r>
          </w:p>
          <w:p w:rsidR="00C00325" w:rsidRPr="007327EC" w:rsidRDefault="00C00325"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r>
      <w:tr w:rsidR="00C00325" w:rsidRPr="007327EC" w:rsidTr="00C00325">
        <w:trPr>
          <w:jc w:val="center"/>
        </w:trPr>
        <w:tc>
          <w:tcPr>
            <w:tcW w:w="3420" w:type="dxa"/>
            <w:vAlign w:val="center"/>
          </w:tcPr>
          <w:p w:rsidR="00C00325" w:rsidRPr="007327EC" w:rsidRDefault="00C00325" w:rsidP="0036779F">
            <w:pPr>
              <w:rPr>
                <w:b/>
                <w:szCs w:val="21"/>
              </w:rPr>
            </w:pPr>
            <w:r w:rsidRPr="007327EC">
              <w:rPr>
                <w:b/>
                <w:szCs w:val="21"/>
              </w:rPr>
              <w:t>一、收入</w:t>
            </w:r>
          </w:p>
        </w:tc>
        <w:tc>
          <w:tcPr>
            <w:tcW w:w="2569" w:type="dxa"/>
            <w:vAlign w:val="center"/>
          </w:tcPr>
          <w:p w:rsidR="00C00325" w:rsidRPr="007327EC" w:rsidRDefault="00C00325" w:rsidP="0036779F">
            <w:pPr>
              <w:jc w:val="right"/>
              <w:rPr>
                <w:b/>
                <w:szCs w:val="21"/>
              </w:rPr>
            </w:pPr>
            <w:r w:rsidRPr="007327EC">
              <w:rPr>
                <w:b/>
                <w:szCs w:val="21"/>
              </w:rPr>
              <w:t>28,220,458.10</w:t>
            </w:r>
          </w:p>
        </w:tc>
        <w:tc>
          <w:tcPr>
            <w:tcW w:w="2570" w:type="dxa"/>
            <w:vAlign w:val="center"/>
          </w:tcPr>
          <w:p w:rsidR="00C00325" w:rsidRPr="007327EC" w:rsidRDefault="00C00325" w:rsidP="0036779F">
            <w:pPr>
              <w:jc w:val="right"/>
              <w:rPr>
                <w:b/>
                <w:szCs w:val="21"/>
              </w:rPr>
            </w:pPr>
            <w:r w:rsidRPr="007327EC">
              <w:rPr>
                <w:b/>
                <w:szCs w:val="21"/>
              </w:rPr>
              <w:t>-22,911,312.60</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1.</w:t>
            </w:r>
            <w:r w:rsidRPr="007327EC">
              <w:rPr>
                <w:szCs w:val="21"/>
              </w:rPr>
              <w:t>利息收入</w:t>
            </w:r>
          </w:p>
        </w:tc>
        <w:tc>
          <w:tcPr>
            <w:tcW w:w="2569" w:type="dxa"/>
            <w:vAlign w:val="center"/>
          </w:tcPr>
          <w:p w:rsidR="00C00325" w:rsidRPr="007327EC" w:rsidRDefault="00C00325" w:rsidP="0036779F">
            <w:pPr>
              <w:jc w:val="right"/>
              <w:rPr>
                <w:szCs w:val="21"/>
              </w:rPr>
            </w:pPr>
            <w:r w:rsidRPr="007327EC">
              <w:rPr>
                <w:szCs w:val="21"/>
              </w:rPr>
              <w:t>39,999.72</w:t>
            </w:r>
          </w:p>
        </w:tc>
        <w:tc>
          <w:tcPr>
            <w:tcW w:w="2570" w:type="dxa"/>
            <w:vAlign w:val="center"/>
          </w:tcPr>
          <w:p w:rsidR="00C00325" w:rsidRPr="007327EC" w:rsidRDefault="00C00325" w:rsidP="0036779F">
            <w:pPr>
              <w:jc w:val="right"/>
              <w:rPr>
                <w:szCs w:val="21"/>
              </w:rPr>
            </w:pPr>
            <w:r w:rsidRPr="007327EC">
              <w:rPr>
                <w:szCs w:val="21"/>
              </w:rPr>
              <w:t>49,056.86</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其中：存款利息收入</w:t>
            </w:r>
          </w:p>
        </w:tc>
        <w:tc>
          <w:tcPr>
            <w:tcW w:w="2569" w:type="dxa"/>
            <w:vAlign w:val="center"/>
          </w:tcPr>
          <w:p w:rsidR="00C00325" w:rsidRPr="007327EC" w:rsidRDefault="00C00325" w:rsidP="0036779F">
            <w:pPr>
              <w:jc w:val="right"/>
              <w:rPr>
                <w:szCs w:val="21"/>
              </w:rPr>
            </w:pPr>
            <w:r w:rsidRPr="007327EC">
              <w:rPr>
                <w:szCs w:val="21"/>
              </w:rPr>
              <w:t>35,140.94</w:t>
            </w:r>
          </w:p>
        </w:tc>
        <w:tc>
          <w:tcPr>
            <w:tcW w:w="2570" w:type="dxa"/>
            <w:vAlign w:val="center"/>
          </w:tcPr>
          <w:p w:rsidR="00C00325" w:rsidRPr="007327EC" w:rsidRDefault="00C00325" w:rsidP="0036779F">
            <w:pPr>
              <w:jc w:val="right"/>
              <w:rPr>
                <w:szCs w:val="21"/>
              </w:rPr>
            </w:pPr>
            <w:r w:rsidRPr="007327EC">
              <w:rPr>
                <w:szCs w:val="21"/>
              </w:rPr>
              <w:t>32,274.94</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债券利息收入</w:t>
            </w:r>
          </w:p>
        </w:tc>
        <w:tc>
          <w:tcPr>
            <w:tcW w:w="2569" w:type="dxa"/>
            <w:vAlign w:val="center"/>
          </w:tcPr>
          <w:p w:rsidR="00C00325" w:rsidRPr="007327EC" w:rsidRDefault="00C00325" w:rsidP="0036779F">
            <w:pPr>
              <w:jc w:val="right"/>
              <w:rPr>
                <w:szCs w:val="21"/>
              </w:rPr>
            </w:pPr>
            <w:r w:rsidRPr="007327EC">
              <w:rPr>
                <w:szCs w:val="21"/>
              </w:rPr>
              <w:t>4,858.78</w:t>
            </w:r>
          </w:p>
        </w:tc>
        <w:tc>
          <w:tcPr>
            <w:tcW w:w="2570" w:type="dxa"/>
            <w:vAlign w:val="center"/>
          </w:tcPr>
          <w:p w:rsidR="00C00325" w:rsidRPr="007327EC" w:rsidRDefault="00C00325" w:rsidP="0036779F">
            <w:pPr>
              <w:jc w:val="right"/>
              <w:rPr>
                <w:szCs w:val="21"/>
              </w:rPr>
            </w:pPr>
            <w:r w:rsidRPr="007327EC">
              <w:rPr>
                <w:szCs w:val="21"/>
              </w:rPr>
              <w:t>16,781.92</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资产支持证券利息收入</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买入返售金融资产收入</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其他利息收入</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2.</w:t>
            </w:r>
            <w:r w:rsidRPr="007327EC">
              <w:rPr>
                <w:szCs w:val="21"/>
              </w:rPr>
              <w:t>投资收益（损失以</w:t>
            </w:r>
            <w:r w:rsidRPr="007327EC">
              <w:rPr>
                <w:szCs w:val="21"/>
              </w:rPr>
              <w:t>“-”</w:t>
            </w:r>
            <w:r w:rsidRPr="007327EC">
              <w:rPr>
                <w:szCs w:val="21"/>
              </w:rPr>
              <w:t>填列）</w:t>
            </w:r>
          </w:p>
        </w:tc>
        <w:tc>
          <w:tcPr>
            <w:tcW w:w="2569" w:type="dxa"/>
            <w:vAlign w:val="center"/>
          </w:tcPr>
          <w:p w:rsidR="00C00325" w:rsidRPr="007327EC" w:rsidRDefault="00C00325" w:rsidP="0036779F">
            <w:pPr>
              <w:jc w:val="right"/>
              <w:rPr>
                <w:szCs w:val="21"/>
              </w:rPr>
            </w:pPr>
            <w:r w:rsidRPr="007327EC">
              <w:rPr>
                <w:szCs w:val="21"/>
              </w:rPr>
              <w:t>2,603,811.77</w:t>
            </w:r>
          </w:p>
        </w:tc>
        <w:tc>
          <w:tcPr>
            <w:tcW w:w="2570" w:type="dxa"/>
            <w:vAlign w:val="center"/>
          </w:tcPr>
          <w:p w:rsidR="00C00325" w:rsidRPr="007327EC" w:rsidRDefault="00C00325" w:rsidP="0036779F">
            <w:pPr>
              <w:jc w:val="right"/>
              <w:rPr>
                <w:szCs w:val="21"/>
              </w:rPr>
            </w:pPr>
            <w:r w:rsidRPr="007327EC">
              <w:rPr>
                <w:szCs w:val="21"/>
              </w:rPr>
              <w:t>4,175,426.26</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其中：股票投资收益</w:t>
            </w:r>
          </w:p>
        </w:tc>
        <w:tc>
          <w:tcPr>
            <w:tcW w:w="2569" w:type="dxa"/>
            <w:vAlign w:val="center"/>
          </w:tcPr>
          <w:p w:rsidR="00C00325" w:rsidRPr="007327EC" w:rsidRDefault="00C00325" w:rsidP="0036779F">
            <w:pPr>
              <w:jc w:val="right"/>
              <w:rPr>
                <w:szCs w:val="21"/>
              </w:rPr>
            </w:pPr>
            <w:r w:rsidRPr="007327EC">
              <w:rPr>
                <w:szCs w:val="21"/>
              </w:rPr>
              <w:t>36,364.73</w:t>
            </w:r>
          </w:p>
        </w:tc>
        <w:tc>
          <w:tcPr>
            <w:tcW w:w="2570" w:type="dxa"/>
            <w:vAlign w:val="center"/>
          </w:tcPr>
          <w:p w:rsidR="00C00325" w:rsidRPr="007327EC" w:rsidRDefault="00C00325" w:rsidP="0036779F">
            <w:pPr>
              <w:jc w:val="right"/>
              <w:rPr>
                <w:szCs w:val="21"/>
              </w:rPr>
            </w:pPr>
            <w:r w:rsidRPr="007327EC">
              <w:rPr>
                <w:szCs w:val="21"/>
              </w:rPr>
              <w:t>-52,478.56</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基金投资收益</w:t>
            </w:r>
          </w:p>
        </w:tc>
        <w:tc>
          <w:tcPr>
            <w:tcW w:w="2569" w:type="dxa"/>
            <w:vAlign w:val="center"/>
          </w:tcPr>
          <w:p w:rsidR="00C00325" w:rsidRPr="007327EC" w:rsidRDefault="00C00325" w:rsidP="0036779F">
            <w:pPr>
              <w:jc w:val="right"/>
              <w:rPr>
                <w:szCs w:val="21"/>
              </w:rPr>
            </w:pPr>
            <w:r w:rsidRPr="007327EC">
              <w:rPr>
                <w:szCs w:val="21"/>
              </w:rPr>
              <w:t>2,565,172.87</w:t>
            </w:r>
          </w:p>
        </w:tc>
        <w:tc>
          <w:tcPr>
            <w:tcW w:w="2570" w:type="dxa"/>
            <w:vAlign w:val="center"/>
          </w:tcPr>
          <w:p w:rsidR="00C00325" w:rsidRPr="007327EC" w:rsidRDefault="00C00325" w:rsidP="0036779F">
            <w:pPr>
              <w:jc w:val="right"/>
              <w:rPr>
                <w:szCs w:val="21"/>
              </w:rPr>
            </w:pPr>
            <w:r w:rsidRPr="007327EC">
              <w:rPr>
                <w:szCs w:val="21"/>
              </w:rPr>
              <w:t>4,227,604.82</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债券投资收益</w:t>
            </w:r>
          </w:p>
        </w:tc>
        <w:tc>
          <w:tcPr>
            <w:tcW w:w="2569" w:type="dxa"/>
            <w:vAlign w:val="center"/>
          </w:tcPr>
          <w:p w:rsidR="00C00325" w:rsidRPr="007327EC" w:rsidRDefault="00C00325" w:rsidP="0036779F">
            <w:pPr>
              <w:jc w:val="right"/>
              <w:rPr>
                <w:szCs w:val="21"/>
              </w:rPr>
            </w:pPr>
            <w:r w:rsidRPr="007327EC">
              <w:rPr>
                <w:szCs w:val="21"/>
              </w:rPr>
              <w:t>-1,952.00</w:t>
            </w:r>
          </w:p>
        </w:tc>
        <w:tc>
          <w:tcPr>
            <w:tcW w:w="2570" w:type="dxa"/>
            <w:vAlign w:val="center"/>
          </w:tcPr>
          <w:p w:rsidR="00C00325" w:rsidRPr="007327EC" w:rsidRDefault="00C00325" w:rsidP="0036779F">
            <w:pPr>
              <w:jc w:val="right"/>
              <w:rPr>
                <w:szCs w:val="21"/>
              </w:rPr>
            </w:pPr>
            <w:r w:rsidRPr="007327EC">
              <w:rPr>
                <w:szCs w:val="21"/>
              </w:rPr>
              <w:t>300.00</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资产支持证券投资收益</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贵金属投资收益</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衍生工具收益</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ind w:firstLineChars="300" w:firstLine="630"/>
              <w:rPr>
                <w:szCs w:val="21"/>
              </w:rPr>
            </w:pPr>
            <w:r w:rsidRPr="007327EC">
              <w:rPr>
                <w:szCs w:val="21"/>
              </w:rPr>
              <w:t>股利收益</w:t>
            </w:r>
          </w:p>
        </w:tc>
        <w:tc>
          <w:tcPr>
            <w:tcW w:w="2569" w:type="dxa"/>
            <w:vAlign w:val="center"/>
          </w:tcPr>
          <w:p w:rsidR="00C00325" w:rsidRPr="007327EC" w:rsidRDefault="00C00325" w:rsidP="0036779F">
            <w:pPr>
              <w:jc w:val="right"/>
              <w:rPr>
                <w:szCs w:val="21"/>
              </w:rPr>
            </w:pPr>
            <w:r w:rsidRPr="007327EC">
              <w:rPr>
                <w:szCs w:val="21"/>
              </w:rPr>
              <w:t>4,226.17</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3.</w:t>
            </w:r>
            <w:r w:rsidRPr="007327EC">
              <w:rPr>
                <w:szCs w:val="21"/>
              </w:rPr>
              <w:t>公允价值变动收益（损失以</w:t>
            </w:r>
            <w:r w:rsidRPr="007327EC">
              <w:rPr>
                <w:szCs w:val="21"/>
              </w:rPr>
              <w:t>“-”</w:t>
            </w:r>
            <w:r w:rsidRPr="007327EC">
              <w:rPr>
                <w:szCs w:val="21"/>
              </w:rPr>
              <w:t>号填列）</w:t>
            </w:r>
          </w:p>
        </w:tc>
        <w:tc>
          <w:tcPr>
            <w:tcW w:w="2569" w:type="dxa"/>
            <w:vAlign w:val="center"/>
          </w:tcPr>
          <w:p w:rsidR="00C00325" w:rsidRPr="007327EC" w:rsidRDefault="00C00325" w:rsidP="0036779F">
            <w:pPr>
              <w:jc w:val="right"/>
              <w:rPr>
                <w:szCs w:val="21"/>
              </w:rPr>
            </w:pPr>
            <w:r w:rsidRPr="007327EC">
              <w:rPr>
                <w:szCs w:val="21"/>
              </w:rPr>
              <w:t>25,540,944.20</w:t>
            </w:r>
          </w:p>
        </w:tc>
        <w:tc>
          <w:tcPr>
            <w:tcW w:w="2570" w:type="dxa"/>
            <w:vAlign w:val="center"/>
          </w:tcPr>
          <w:p w:rsidR="00C00325" w:rsidRPr="007327EC" w:rsidRDefault="00C00325" w:rsidP="0036779F">
            <w:pPr>
              <w:jc w:val="right"/>
              <w:rPr>
                <w:szCs w:val="21"/>
              </w:rPr>
            </w:pPr>
            <w:r w:rsidRPr="007327EC">
              <w:rPr>
                <w:szCs w:val="21"/>
              </w:rPr>
              <w:t>-27,166,908.65</w:t>
            </w:r>
          </w:p>
        </w:tc>
      </w:tr>
      <w:tr w:rsidR="00C00325" w:rsidRPr="007327EC" w:rsidTr="00C00325">
        <w:trPr>
          <w:jc w:val="center"/>
        </w:trPr>
        <w:tc>
          <w:tcPr>
            <w:tcW w:w="3420" w:type="dxa"/>
            <w:vAlign w:val="center"/>
          </w:tcPr>
          <w:p w:rsidR="00C00325" w:rsidRPr="007327EC" w:rsidRDefault="00C00325" w:rsidP="0036779F">
            <w:pPr>
              <w:pStyle w:val="af6"/>
              <w:spacing w:before="0" w:beforeAutospacing="0" w:after="0" w:afterAutospacing="0"/>
              <w:jc w:val="both"/>
              <w:rPr>
                <w:rFonts w:ascii="Times New Roman" w:hAnsi="Times New Roman"/>
                <w:sz w:val="21"/>
                <w:szCs w:val="21"/>
              </w:rPr>
            </w:pPr>
            <w:r w:rsidRPr="007327EC">
              <w:rPr>
                <w:rFonts w:ascii="Times New Roman" w:hAnsi="Times New Roman"/>
                <w:sz w:val="21"/>
                <w:szCs w:val="21"/>
              </w:rPr>
              <w:t>4.</w:t>
            </w:r>
            <w:r w:rsidRPr="007327EC">
              <w:rPr>
                <w:rFonts w:ascii="Times New Roman" w:hAnsi="Times New Roman"/>
                <w:sz w:val="21"/>
                <w:szCs w:val="21"/>
              </w:rPr>
              <w:t>汇兑收益（损失以</w:t>
            </w:r>
            <w:r w:rsidRPr="007327EC">
              <w:rPr>
                <w:rFonts w:ascii="Times New Roman" w:hAnsi="Times New Roman"/>
                <w:sz w:val="21"/>
                <w:szCs w:val="21"/>
              </w:rPr>
              <w:t>“</w:t>
            </w:r>
            <w:r w:rsidRPr="007327EC">
              <w:rPr>
                <w:rFonts w:ascii="Times New Roman" w:hAnsi="Times New Roman"/>
                <w:sz w:val="21"/>
                <w:szCs w:val="21"/>
              </w:rPr>
              <w:t>－</w:t>
            </w:r>
            <w:r w:rsidRPr="007327EC">
              <w:rPr>
                <w:rFonts w:ascii="Times New Roman" w:hAnsi="Times New Roman"/>
                <w:sz w:val="21"/>
                <w:szCs w:val="21"/>
              </w:rPr>
              <w:t>”</w:t>
            </w:r>
            <w:r w:rsidRPr="007327EC">
              <w:rPr>
                <w:rFonts w:ascii="Times New Roman" w:hAnsi="Times New Roman"/>
                <w:sz w:val="21"/>
                <w:szCs w:val="21"/>
              </w:rPr>
              <w:t>号填列）</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5.</w:t>
            </w:r>
            <w:r w:rsidRPr="007327EC">
              <w:rPr>
                <w:szCs w:val="21"/>
              </w:rPr>
              <w:t>其他收入（损失以</w:t>
            </w:r>
            <w:r w:rsidRPr="007327EC">
              <w:rPr>
                <w:szCs w:val="21"/>
              </w:rPr>
              <w:t>“-”</w:t>
            </w:r>
            <w:r w:rsidRPr="007327EC">
              <w:rPr>
                <w:szCs w:val="21"/>
              </w:rPr>
              <w:t>号填列）</w:t>
            </w:r>
          </w:p>
        </w:tc>
        <w:tc>
          <w:tcPr>
            <w:tcW w:w="2569" w:type="dxa"/>
            <w:vAlign w:val="center"/>
          </w:tcPr>
          <w:p w:rsidR="00C00325" w:rsidRPr="007327EC" w:rsidRDefault="00C00325" w:rsidP="0036779F">
            <w:pPr>
              <w:jc w:val="right"/>
              <w:rPr>
                <w:szCs w:val="21"/>
              </w:rPr>
            </w:pPr>
            <w:r w:rsidRPr="007327EC">
              <w:rPr>
                <w:szCs w:val="21"/>
              </w:rPr>
              <w:t>35,702.41</w:t>
            </w:r>
          </w:p>
        </w:tc>
        <w:tc>
          <w:tcPr>
            <w:tcW w:w="2570" w:type="dxa"/>
            <w:vAlign w:val="center"/>
          </w:tcPr>
          <w:p w:rsidR="00C00325" w:rsidRPr="007327EC" w:rsidRDefault="00C00325" w:rsidP="0036779F">
            <w:pPr>
              <w:jc w:val="right"/>
              <w:rPr>
                <w:szCs w:val="21"/>
              </w:rPr>
            </w:pPr>
            <w:r w:rsidRPr="007327EC">
              <w:rPr>
                <w:szCs w:val="21"/>
              </w:rPr>
              <w:t>31,112.93</w:t>
            </w:r>
          </w:p>
        </w:tc>
      </w:tr>
      <w:tr w:rsidR="00C00325" w:rsidRPr="007327EC" w:rsidTr="00C00325">
        <w:trPr>
          <w:jc w:val="center"/>
        </w:trPr>
        <w:tc>
          <w:tcPr>
            <w:tcW w:w="3420" w:type="dxa"/>
            <w:vAlign w:val="center"/>
          </w:tcPr>
          <w:p w:rsidR="00C00325" w:rsidRPr="007327EC" w:rsidRDefault="00C00325" w:rsidP="0036779F">
            <w:pPr>
              <w:rPr>
                <w:b/>
                <w:szCs w:val="21"/>
              </w:rPr>
            </w:pPr>
            <w:r w:rsidRPr="007327EC">
              <w:rPr>
                <w:b/>
                <w:szCs w:val="21"/>
              </w:rPr>
              <w:t>减：二、费用</w:t>
            </w:r>
          </w:p>
        </w:tc>
        <w:tc>
          <w:tcPr>
            <w:tcW w:w="2569" w:type="dxa"/>
            <w:vAlign w:val="center"/>
          </w:tcPr>
          <w:p w:rsidR="00C00325" w:rsidRPr="007327EC" w:rsidRDefault="00C00325" w:rsidP="0036779F">
            <w:pPr>
              <w:jc w:val="right"/>
              <w:rPr>
                <w:b/>
                <w:szCs w:val="21"/>
              </w:rPr>
            </w:pPr>
            <w:r w:rsidRPr="007327EC">
              <w:rPr>
                <w:b/>
                <w:szCs w:val="21"/>
              </w:rPr>
              <w:t>141,422.80</w:t>
            </w:r>
          </w:p>
        </w:tc>
        <w:tc>
          <w:tcPr>
            <w:tcW w:w="2570" w:type="dxa"/>
            <w:vAlign w:val="center"/>
          </w:tcPr>
          <w:p w:rsidR="00C00325" w:rsidRPr="007327EC" w:rsidRDefault="00C00325" w:rsidP="0036779F">
            <w:pPr>
              <w:jc w:val="right"/>
              <w:rPr>
                <w:b/>
                <w:szCs w:val="21"/>
              </w:rPr>
            </w:pPr>
            <w:r w:rsidRPr="007327EC">
              <w:rPr>
                <w:b/>
                <w:szCs w:val="21"/>
              </w:rPr>
              <w:t>256,985.56</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1</w:t>
            </w:r>
            <w:r w:rsidRPr="007327EC">
              <w:rPr>
                <w:szCs w:val="21"/>
              </w:rPr>
              <w:t>．管理人报酬</w:t>
            </w:r>
          </w:p>
        </w:tc>
        <w:tc>
          <w:tcPr>
            <w:tcW w:w="2569" w:type="dxa"/>
            <w:vAlign w:val="center"/>
          </w:tcPr>
          <w:p w:rsidR="00C00325" w:rsidRPr="007327EC" w:rsidRDefault="00C00325" w:rsidP="0036779F">
            <w:pPr>
              <w:jc w:val="right"/>
              <w:rPr>
                <w:szCs w:val="21"/>
              </w:rPr>
            </w:pPr>
            <w:r w:rsidRPr="007327EC">
              <w:rPr>
                <w:szCs w:val="21"/>
              </w:rPr>
              <w:t>28,141.01</w:t>
            </w:r>
          </w:p>
        </w:tc>
        <w:tc>
          <w:tcPr>
            <w:tcW w:w="2570" w:type="dxa"/>
            <w:vAlign w:val="center"/>
          </w:tcPr>
          <w:p w:rsidR="00C00325" w:rsidRPr="007327EC" w:rsidRDefault="00C00325" w:rsidP="0036779F">
            <w:pPr>
              <w:jc w:val="right"/>
              <w:rPr>
                <w:szCs w:val="21"/>
              </w:rPr>
            </w:pPr>
            <w:r w:rsidRPr="007327EC">
              <w:rPr>
                <w:szCs w:val="21"/>
              </w:rPr>
              <w:t>30,734.32</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2</w:t>
            </w:r>
            <w:r w:rsidRPr="007327EC">
              <w:rPr>
                <w:szCs w:val="21"/>
              </w:rPr>
              <w:t>．托管费</w:t>
            </w:r>
          </w:p>
        </w:tc>
        <w:tc>
          <w:tcPr>
            <w:tcW w:w="2569" w:type="dxa"/>
            <w:vAlign w:val="center"/>
          </w:tcPr>
          <w:p w:rsidR="00C00325" w:rsidRPr="007327EC" w:rsidRDefault="00C00325" w:rsidP="0036779F">
            <w:pPr>
              <w:jc w:val="right"/>
              <w:rPr>
                <w:szCs w:val="21"/>
              </w:rPr>
            </w:pPr>
            <w:r w:rsidRPr="007327EC">
              <w:rPr>
                <w:szCs w:val="21"/>
              </w:rPr>
              <w:t>5,628.19</w:t>
            </w:r>
          </w:p>
        </w:tc>
        <w:tc>
          <w:tcPr>
            <w:tcW w:w="2570" w:type="dxa"/>
            <w:vAlign w:val="center"/>
          </w:tcPr>
          <w:p w:rsidR="00C00325" w:rsidRPr="007327EC" w:rsidRDefault="00C00325" w:rsidP="0036779F">
            <w:pPr>
              <w:jc w:val="right"/>
              <w:rPr>
                <w:szCs w:val="21"/>
              </w:rPr>
            </w:pPr>
            <w:r w:rsidRPr="007327EC">
              <w:rPr>
                <w:szCs w:val="21"/>
              </w:rPr>
              <w:t>6,146.85</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3</w:t>
            </w:r>
            <w:r w:rsidRPr="007327EC">
              <w:rPr>
                <w:szCs w:val="21"/>
              </w:rPr>
              <w:t>．销售服务费</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4</w:t>
            </w:r>
            <w:r w:rsidRPr="007327EC">
              <w:rPr>
                <w:szCs w:val="21"/>
              </w:rPr>
              <w:t>．交易费用</w:t>
            </w:r>
          </w:p>
        </w:tc>
        <w:tc>
          <w:tcPr>
            <w:tcW w:w="2569" w:type="dxa"/>
            <w:vAlign w:val="center"/>
          </w:tcPr>
          <w:p w:rsidR="00C00325" w:rsidRPr="007327EC" w:rsidRDefault="00C00325" w:rsidP="0036779F">
            <w:pPr>
              <w:jc w:val="right"/>
              <w:rPr>
                <w:szCs w:val="21"/>
              </w:rPr>
            </w:pPr>
            <w:r w:rsidRPr="007327EC">
              <w:rPr>
                <w:szCs w:val="21"/>
              </w:rPr>
              <w:t>30,494.59</w:t>
            </w:r>
          </w:p>
        </w:tc>
        <w:tc>
          <w:tcPr>
            <w:tcW w:w="2570" w:type="dxa"/>
            <w:vAlign w:val="center"/>
          </w:tcPr>
          <w:p w:rsidR="00C00325" w:rsidRPr="007327EC" w:rsidRDefault="00C00325" w:rsidP="0036779F">
            <w:pPr>
              <w:jc w:val="right"/>
              <w:rPr>
                <w:szCs w:val="21"/>
              </w:rPr>
            </w:pPr>
            <w:r w:rsidRPr="007327EC">
              <w:rPr>
                <w:szCs w:val="21"/>
              </w:rPr>
              <w:t>45,029.02</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5</w:t>
            </w:r>
            <w:r w:rsidRPr="007327EC">
              <w:rPr>
                <w:szCs w:val="21"/>
              </w:rPr>
              <w:t>．利息支出</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其中：卖出回购金融资产支出</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rFonts w:eastAsiaTheme="minorEastAsia"/>
                <w:szCs w:val="21"/>
              </w:rPr>
            </w:pPr>
            <w:r w:rsidRPr="007327EC">
              <w:rPr>
                <w:szCs w:val="21"/>
              </w:rPr>
              <w:t>6</w:t>
            </w:r>
            <w:r w:rsidRPr="007327EC">
              <w:rPr>
                <w:szCs w:val="21"/>
              </w:rPr>
              <w:t>．税金及附加</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szCs w:val="21"/>
              </w:rPr>
            </w:pPr>
            <w:r w:rsidRPr="007327EC">
              <w:rPr>
                <w:szCs w:val="21"/>
              </w:rPr>
              <w:t>7</w:t>
            </w:r>
            <w:r w:rsidRPr="007327EC">
              <w:rPr>
                <w:szCs w:val="21"/>
              </w:rPr>
              <w:t>．其他费用</w:t>
            </w:r>
          </w:p>
        </w:tc>
        <w:tc>
          <w:tcPr>
            <w:tcW w:w="2569" w:type="dxa"/>
            <w:vAlign w:val="center"/>
          </w:tcPr>
          <w:p w:rsidR="00C00325" w:rsidRPr="007327EC" w:rsidRDefault="00C00325" w:rsidP="0036779F">
            <w:pPr>
              <w:jc w:val="right"/>
              <w:rPr>
                <w:szCs w:val="21"/>
              </w:rPr>
            </w:pPr>
            <w:r w:rsidRPr="007327EC">
              <w:rPr>
                <w:szCs w:val="21"/>
              </w:rPr>
              <w:t>77,159.01</w:t>
            </w:r>
          </w:p>
        </w:tc>
        <w:tc>
          <w:tcPr>
            <w:tcW w:w="2570" w:type="dxa"/>
            <w:vAlign w:val="center"/>
          </w:tcPr>
          <w:p w:rsidR="00C00325" w:rsidRPr="007327EC" w:rsidRDefault="00C00325" w:rsidP="0036779F">
            <w:pPr>
              <w:jc w:val="right"/>
              <w:rPr>
                <w:szCs w:val="21"/>
              </w:rPr>
            </w:pPr>
            <w:r w:rsidRPr="007327EC">
              <w:rPr>
                <w:szCs w:val="21"/>
              </w:rPr>
              <w:t>175,075.37</w:t>
            </w:r>
          </w:p>
        </w:tc>
      </w:tr>
      <w:tr w:rsidR="00C00325" w:rsidRPr="007327EC" w:rsidTr="00C00325">
        <w:trPr>
          <w:jc w:val="center"/>
        </w:trPr>
        <w:tc>
          <w:tcPr>
            <w:tcW w:w="3420" w:type="dxa"/>
            <w:vAlign w:val="center"/>
          </w:tcPr>
          <w:p w:rsidR="00C00325" w:rsidRPr="007327EC" w:rsidRDefault="00C00325" w:rsidP="0036779F">
            <w:pPr>
              <w:rPr>
                <w:b/>
                <w:szCs w:val="21"/>
              </w:rPr>
            </w:pPr>
            <w:r w:rsidRPr="007327EC">
              <w:rPr>
                <w:b/>
                <w:szCs w:val="21"/>
              </w:rPr>
              <w:t>三、利润总额（亏损总额以</w:t>
            </w:r>
            <w:r w:rsidRPr="007327EC">
              <w:rPr>
                <w:b/>
                <w:szCs w:val="21"/>
              </w:rPr>
              <w:t>“-”</w:t>
            </w:r>
            <w:r w:rsidRPr="007327EC">
              <w:rPr>
                <w:b/>
                <w:szCs w:val="21"/>
              </w:rPr>
              <w:t>号填列）</w:t>
            </w:r>
          </w:p>
        </w:tc>
        <w:tc>
          <w:tcPr>
            <w:tcW w:w="2569" w:type="dxa"/>
            <w:vAlign w:val="center"/>
          </w:tcPr>
          <w:p w:rsidR="00C00325" w:rsidRPr="007327EC" w:rsidRDefault="00C00325" w:rsidP="0036779F">
            <w:pPr>
              <w:jc w:val="right"/>
              <w:rPr>
                <w:b/>
                <w:szCs w:val="21"/>
              </w:rPr>
            </w:pPr>
            <w:r w:rsidRPr="007327EC">
              <w:rPr>
                <w:b/>
                <w:szCs w:val="21"/>
              </w:rPr>
              <w:t>28,079,035.30</w:t>
            </w:r>
          </w:p>
        </w:tc>
        <w:tc>
          <w:tcPr>
            <w:tcW w:w="2570" w:type="dxa"/>
            <w:vAlign w:val="center"/>
          </w:tcPr>
          <w:p w:rsidR="00C00325" w:rsidRPr="007327EC" w:rsidRDefault="00C00325" w:rsidP="0036779F">
            <w:pPr>
              <w:jc w:val="right"/>
              <w:rPr>
                <w:b/>
                <w:szCs w:val="21"/>
              </w:rPr>
            </w:pPr>
            <w:r w:rsidRPr="007327EC">
              <w:rPr>
                <w:b/>
                <w:szCs w:val="21"/>
              </w:rPr>
              <w:t>-23,168,298.16</w:t>
            </w:r>
          </w:p>
        </w:tc>
      </w:tr>
      <w:tr w:rsidR="00C00325" w:rsidRPr="007327EC" w:rsidTr="00C00325">
        <w:trPr>
          <w:jc w:val="center"/>
        </w:trPr>
        <w:tc>
          <w:tcPr>
            <w:tcW w:w="3420" w:type="dxa"/>
            <w:vAlign w:val="center"/>
          </w:tcPr>
          <w:p w:rsidR="00C00325" w:rsidRPr="007327EC" w:rsidRDefault="00C00325" w:rsidP="0036779F">
            <w:pPr>
              <w:rPr>
                <w:b/>
                <w:szCs w:val="21"/>
              </w:rPr>
            </w:pPr>
            <w:r w:rsidRPr="007327EC">
              <w:rPr>
                <w:szCs w:val="21"/>
              </w:rPr>
              <w:t>减：所得税费用</w:t>
            </w:r>
          </w:p>
        </w:tc>
        <w:tc>
          <w:tcPr>
            <w:tcW w:w="2569" w:type="dxa"/>
            <w:vAlign w:val="center"/>
          </w:tcPr>
          <w:p w:rsidR="00C00325" w:rsidRPr="007327EC" w:rsidRDefault="00C00325" w:rsidP="0036779F">
            <w:pPr>
              <w:jc w:val="right"/>
              <w:rPr>
                <w:szCs w:val="21"/>
              </w:rPr>
            </w:pPr>
            <w:r w:rsidRPr="007327EC">
              <w:rPr>
                <w:szCs w:val="21"/>
              </w:rPr>
              <w:t>-</w:t>
            </w:r>
          </w:p>
        </w:tc>
        <w:tc>
          <w:tcPr>
            <w:tcW w:w="2570" w:type="dxa"/>
            <w:vAlign w:val="center"/>
          </w:tcPr>
          <w:p w:rsidR="00C00325" w:rsidRPr="007327EC" w:rsidRDefault="00C00325" w:rsidP="0036779F">
            <w:pPr>
              <w:jc w:val="right"/>
              <w:rPr>
                <w:szCs w:val="21"/>
              </w:rPr>
            </w:pPr>
            <w:r w:rsidRPr="007327EC">
              <w:rPr>
                <w:szCs w:val="21"/>
              </w:rPr>
              <w:t>-</w:t>
            </w:r>
          </w:p>
        </w:tc>
      </w:tr>
      <w:tr w:rsidR="00C00325" w:rsidRPr="007327EC" w:rsidTr="00C00325">
        <w:trPr>
          <w:jc w:val="center"/>
        </w:trPr>
        <w:tc>
          <w:tcPr>
            <w:tcW w:w="3420" w:type="dxa"/>
            <w:vAlign w:val="center"/>
          </w:tcPr>
          <w:p w:rsidR="00C00325" w:rsidRPr="007327EC" w:rsidRDefault="00C00325" w:rsidP="0036779F">
            <w:pPr>
              <w:rPr>
                <w:b/>
                <w:szCs w:val="21"/>
              </w:rPr>
            </w:pPr>
            <w:r w:rsidRPr="007327EC">
              <w:rPr>
                <w:b/>
                <w:szCs w:val="21"/>
              </w:rPr>
              <w:t>四、净利润（净亏损以</w:t>
            </w:r>
            <w:r w:rsidRPr="007327EC">
              <w:rPr>
                <w:b/>
                <w:szCs w:val="21"/>
              </w:rPr>
              <w:t>“-”</w:t>
            </w:r>
            <w:r w:rsidRPr="007327EC">
              <w:rPr>
                <w:b/>
                <w:szCs w:val="21"/>
              </w:rPr>
              <w:t>号填列）</w:t>
            </w:r>
          </w:p>
        </w:tc>
        <w:tc>
          <w:tcPr>
            <w:tcW w:w="2569" w:type="dxa"/>
            <w:vAlign w:val="center"/>
          </w:tcPr>
          <w:p w:rsidR="00C00325" w:rsidRPr="007327EC" w:rsidRDefault="00C00325" w:rsidP="0036779F">
            <w:pPr>
              <w:jc w:val="right"/>
              <w:rPr>
                <w:b/>
                <w:szCs w:val="21"/>
              </w:rPr>
            </w:pPr>
            <w:r w:rsidRPr="007327EC">
              <w:rPr>
                <w:b/>
                <w:szCs w:val="21"/>
              </w:rPr>
              <w:t>28,079,035.30</w:t>
            </w:r>
          </w:p>
        </w:tc>
        <w:tc>
          <w:tcPr>
            <w:tcW w:w="2570" w:type="dxa"/>
            <w:vAlign w:val="center"/>
          </w:tcPr>
          <w:p w:rsidR="00C00325" w:rsidRPr="007327EC" w:rsidRDefault="00C00325" w:rsidP="0036779F">
            <w:pPr>
              <w:jc w:val="right"/>
              <w:rPr>
                <w:b/>
                <w:szCs w:val="21"/>
              </w:rPr>
            </w:pPr>
            <w:r w:rsidRPr="007327EC">
              <w:rPr>
                <w:b/>
                <w:szCs w:val="21"/>
              </w:rPr>
              <w:t>-23,168,298.16</w:t>
            </w:r>
          </w:p>
        </w:tc>
      </w:tr>
    </w:tbl>
    <w:p w:rsidR="001548F9" w:rsidRPr="007327EC" w:rsidRDefault="001548F9" w:rsidP="007A54E1">
      <w:pPr>
        <w:pStyle w:val="23"/>
        <w:rPr>
          <w:rFonts w:ascii="Times New Roman" w:hAnsi="Times New Roman" w:cs="Times New Roman"/>
        </w:rPr>
      </w:pPr>
      <w:bookmarkStart w:id="102" w:name="_Toc225498270"/>
      <w:bookmarkStart w:id="103" w:name="_Toc390421252"/>
      <w:bookmarkStart w:id="104" w:name="_Toc482092254"/>
      <w:bookmarkStart w:id="105" w:name="_Toc17127758"/>
      <w:r w:rsidRPr="007327EC">
        <w:rPr>
          <w:rFonts w:ascii="Times New Roman" w:hAnsi="Times New Roman" w:cs="Times New Roman"/>
        </w:rPr>
        <w:t xml:space="preserve">6.3 </w:t>
      </w:r>
      <w:r w:rsidRPr="007327EC">
        <w:rPr>
          <w:rFonts w:ascii="Times New Roman" w:hAnsi="Times New Roman" w:cs="Times New Roman"/>
        </w:rPr>
        <w:t>所有者权益（基金净值）变动表</w:t>
      </w:r>
      <w:bookmarkEnd w:id="102"/>
      <w:bookmarkEnd w:id="103"/>
      <w:bookmarkEnd w:id="104"/>
      <w:bookmarkEnd w:id="105"/>
    </w:p>
    <w:p w:rsidR="001548F9" w:rsidRPr="007327EC" w:rsidRDefault="001548F9" w:rsidP="0082442F">
      <w:pPr>
        <w:pStyle w:val="XB"/>
        <w:rPr>
          <w:rFonts w:ascii="Times New Roman" w:hAnsi="Times New Roman"/>
          <w:color w:val="auto"/>
        </w:rPr>
      </w:pPr>
      <w:r w:rsidRPr="007327EC">
        <w:rPr>
          <w:rFonts w:ascii="Times New Roman" w:hAnsi="Times New Roman"/>
          <w:color w:val="auto"/>
        </w:rPr>
        <w:t>会计主体：博时上证超级大盘交易型开放式指数证券投资基金联接基金</w:t>
      </w:r>
    </w:p>
    <w:p w:rsidR="001548F9" w:rsidRPr="007327EC" w:rsidRDefault="001548F9" w:rsidP="0082442F">
      <w:pPr>
        <w:pStyle w:val="XB"/>
        <w:rPr>
          <w:rFonts w:ascii="Times New Roman" w:hAnsi="Times New Roman"/>
          <w:color w:val="auto"/>
        </w:rPr>
      </w:pPr>
      <w:r w:rsidRPr="007327EC">
        <w:rPr>
          <w:rFonts w:ascii="Times New Roman" w:hAnsi="Times New Roman"/>
          <w:color w:val="auto"/>
        </w:rPr>
        <w:t>本报告期：</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1</w:t>
      </w:r>
      <w:r w:rsidRPr="007327EC">
        <w:rPr>
          <w:rFonts w:ascii="Times New Roman" w:hAnsi="Times New Roman"/>
          <w:color w:val="auto"/>
        </w:rPr>
        <w:t>月</w:t>
      </w:r>
      <w:r w:rsidRPr="007327EC">
        <w:rPr>
          <w:rFonts w:ascii="Times New Roman" w:hAnsi="Times New Roman"/>
          <w:color w:val="auto"/>
        </w:rPr>
        <w:t>1</w:t>
      </w:r>
      <w:r w:rsidRPr="007327EC">
        <w:rPr>
          <w:rFonts w:ascii="Times New Roman" w:hAnsi="Times New Roman"/>
          <w:color w:val="auto"/>
        </w:rPr>
        <w:t>日至</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w:t>
      </w:r>
    </w:p>
    <w:p w:rsidR="001548F9" w:rsidRPr="007327EC" w:rsidRDefault="001548F9" w:rsidP="0082442F">
      <w:pPr>
        <w:pStyle w:val="afb"/>
        <w:rPr>
          <w:rFonts w:ascii="Times New Roman" w:hAnsi="Times New Roman"/>
        </w:rPr>
      </w:pPr>
      <w:r w:rsidRPr="007327EC">
        <w:rPr>
          <w:rFonts w:ascii="Times New Roman" w:hAnsi="Times New Roman"/>
        </w:rPr>
        <w:lastRenderedPageBreak/>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7"/>
        <w:gridCol w:w="2284"/>
        <w:gridCol w:w="2284"/>
        <w:gridCol w:w="2284"/>
      </w:tblGrid>
      <w:tr w:rsidR="001548F9" w:rsidRPr="007327EC" w:rsidTr="001D3797">
        <w:trPr>
          <w:trHeight w:val="20"/>
          <w:jc w:val="center"/>
        </w:trPr>
        <w:tc>
          <w:tcPr>
            <w:tcW w:w="2787" w:type="dxa"/>
            <w:vMerge w:val="restart"/>
            <w:vAlign w:val="center"/>
          </w:tcPr>
          <w:p w:rsidR="001548F9" w:rsidRPr="007327EC" w:rsidRDefault="001548F9" w:rsidP="0036779F">
            <w:pPr>
              <w:jc w:val="center"/>
              <w:rPr>
                <w:b/>
                <w:szCs w:val="21"/>
              </w:rPr>
            </w:pPr>
            <w:r w:rsidRPr="007327EC">
              <w:rPr>
                <w:b/>
                <w:szCs w:val="21"/>
              </w:rPr>
              <w:t>项目</w:t>
            </w:r>
          </w:p>
        </w:tc>
        <w:tc>
          <w:tcPr>
            <w:tcW w:w="6852" w:type="dxa"/>
            <w:gridSpan w:val="3"/>
            <w:vAlign w:val="center"/>
          </w:tcPr>
          <w:p w:rsidR="001548F9" w:rsidRPr="007327EC" w:rsidRDefault="001548F9" w:rsidP="0036779F">
            <w:pPr>
              <w:jc w:val="center"/>
              <w:rPr>
                <w:b/>
                <w:szCs w:val="21"/>
              </w:rPr>
            </w:pPr>
            <w:r w:rsidRPr="007327EC">
              <w:rPr>
                <w:b/>
                <w:szCs w:val="21"/>
              </w:rPr>
              <w:t>本期</w:t>
            </w:r>
          </w:p>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r>
      <w:tr w:rsidR="001548F9" w:rsidRPr="007327EC" w:rsidTr="001D3797">
        <w:trPr>
          <w:trHeight w:val="20"/>
          <w:jc w:val="center"/>
        </w:trPr>
        <w:tc>
          <w:tcPr>
            <w:tcW w:w="2787" w:type="dxa"/>
            <w:vMerge/>
            <w:vAlign w:val="center"/>
          </w:tcPr>
          <w:p w:rsidR="001548F9" w:rsidRPr="007327EC" w:rsidRDefault="001548F9" w:rsidP="0036779F">
            <w:pPr>
              <w:widowControl/>
              <w:jc w:val="left"/>
              <w:rPr>
                <w:b/>
                <w:szCs w:val="21"/>
              </w:rPr>
            </w:pPr>
          </w:p>
        </w:tc>
        <w:tc>
          <w:tcPr>
            <w:tcW w:w="2284" w:type="dxa"/>
            <w:vAlign w:val="center"/>
          </w:tcPr>
          <w:p w:rsidR="001548F9" w:rsidRPr="007327EC" w:rsidRDefault="001548F9" w:rsidP="0036779F">
            <w:pPr>
              <w:jc w:val="center"/>
              <w:rPr>
                <w:b/>
                <w:szCs w:val="21"/>
              </w:rPr>
            </w:pPr>
            <w:r w:rsidRPr="007327EC">
              <w:rPr>
                <w:b/>
                <w:szCs w:val="21"/>
              </w:rPr>
              <w:t>实收基金</w:t>
            </w:r>
          </w:p>
        </w:tc>
        <w:tc>
          <w:tcPr>
            <w:tcW w:w="2284" w:type="dxa"/>
            <w:vAlign w:val="center"/>
          </w:tcPr>
          <w:p w:rsidR="001548F9" w:rsidRPr="007327EC" w:rsidRDefault="001548F9" w:rsidP="0036779F">
            <w:pPr>
              <w:jc w:val="center"/>
              <w:rPr>
                <w:b/>
                <w:szCs w:val="21"/>
              </w:rPr>
            </w:pPr>
            <w:r w:rsidRPr="007327EC">
              <w:rPr>
                <w:b/>
                <w:szCs w:val="21"/>
              </w:rPr>
              <w:t>未分配利润</w:t>
            </w:r>
          </w:p>
        </w:tc>
        <w:tc>
          <w:tcPr>
            <w:tcW w:w="2284" w:type="dxa"/>
            <w:vAlign w:val="center"/>
          </w:tcPr>
          <w:p w:rsidR="001548F9" w:rsidRPr="007327EC" w:rsidRDefault="001548F9" w:rsidP="0036779F">
            <w:pPr>
              <w:jc w:val="center"/>
              <w:rPr>
                <w:szCs w:val="21"/>
              </w:rPr>
            </w:pPr>
            <w:r w:rsidRPr="007327EC">
              <w:rPr>
                <w:b/>
                <w:szCs w:val="21"/>
              </w:rPr>
              <w:t>所有者权益合计</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一、期初所有者权益（基金净值）</w:t>
            </w:r>
          </w:p>
        </w:tc>
        <w:tc>
          <w:tcPr>
            <w:tcW w:w="2284" w:type="dxa"/>
            <w:vAlign w:val="center"/>
          </w:tcPr>
          <w:p w:rsidR="001548F9" w:rsidRPr="007327EC" w:rsidRDefault="001548F9" w:rsidP="0036779F">
            <w:pPr>
              <w:jc w:val="right"/>
              <w:rPr>
                <w:szCs w:val="21"/>
              </w:rPr>
            </w:pPr>
            <w:r w:rsidRPr="007327EC">
              <w:rPr>
                <w:szCs w:val="21"/>
              </w:rPr>
              <w:t>186,053,971.78</w:t>
            </w:r>
          </w:p>
        </w:tc>
        <w:tc>
          <w:tcPr>
            <w:tcW w:w="2284" w:type="dxa"/>
            <w:vAlign w:val="center"/>
          </w:tcPr>
          <w:p w:rsidR="001548F9" w:rsidRPr="007327EC" w:rsidRDefault="001548F9" w:rsidP="0036779F">
            <w:pPr>
              <w:jc w:val="right"/>
              <w:rPr>
                <w:szCs w:val="21"/>
              </w:rPr>
            </w:pPr>
            <w:r w:rsidRPr="007327EC">
              <w:rPr>
                <w:szCs w:val="21"/>
              </w:rPr>
              <w:t>-22,823,818.36</w:t>
            </w:r>
          </w:p>
        </w:tc>
        <w:tc>
          <w:tcPr>
            <w:tcW w:w="2284" w:type="dxa"/>
            <w:vAlign w:val="center"/>
          </w:tcPr>
          <w:p w:rsidR="001548F9" w:rsidRPr="007327EC" w:rsidRDefault="001548F9" w:rsidP="0036779F">
            <w:pPr>
              <w:jc w:val="right"/>
              <w:rPr>
                <w:szCs w:val="21"/>
              </w:rPr>
            </w:pPr>
            <w:r w:rsidRPr="007327EC">
              <w:rPr>
                <w:szCs w:val="21"/>
              </w:rPr>
              <w:t>163,230,153.42</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二、本期经营活动产生的基金净值变动数（本期利润）</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28,079,035.30</w:t>
            </w:r>
          </w:p>
        </w:tc>
        <w:tc>
          <w:tcPr>
            <w:tcW w:w="2284" w:type="dxa"/>
            <w:vAlign w:val="center"/>
          </w:tcPr>
          <w:p w:rsidR="001548F9" w:rsidRPr="007327EC" w:rsidRDefault="001548F9" w:rsidP="0036779F">
            <w:pPr>
              <w:jc w:val="right"/>
              <w:rPr>
                <w:szCs w:val="21"/>
              </w:rPr>
            </w:pPr>
            <w:r w:rsidRPr="007327EC">
              <w:rPr>
                <w:szCs w:val="21"/>
              </w:rPr>
              <w:t>28,079,035.30</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三、本期基金份额交易产生的基金净值变动数（净值减少以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-15,667,283.75</w:t>
            </w:r>
          </w:p>
        </w:tc>
        <w:tc>
          <w:tcPr>
            <w:tcW w:w="2284" w:type="dxa"/>
            <w:vAlign w:val="center"/>
          </w:tcPr>
          <w:p w:rsidR="001548F9" w:rsidRPr="007327EC" w:rsidRDefault="001548F9" w:rsidP="0036779F">
            <w:pPr>
              <w:jc w:val="right"/>
              <w:rPr>
                <w:szCs w:val="21"/>
              </w:rPr>
            </w:pPr>
            <w:r w:rsidRPr="007327EC">
              <w:rPr>
                <w:szCs w:val="21"/>
              </w:rPr>
              <w:t>-642,442.12</w:t>
            </w:r>
          </w:p>
        </w:tc>
        <w:tc>
          <w:tcPr>
            <w:tcW w:w="2284" w:type="dxa"/>
            <w:vAlign w:val="center"/>
          </w:tcPr>
          <w:p w:rsidR="001548F9" w:rsidRPr="007327EC" w:rsidRDefault="001548F9" w:rsidP="0036779F">
            <w:pPr>
              <w:jc w:val="right"/>
              <w:rPr>
                <w:szCs w:val="21"/>
              </w:rPr>
            </w:pPr>
            <w:r w:rsidRPr="007327EC">
              <w:rPr>
                <w:szCs w:val="21"/>
              </w:rPr>
              <w:t>-16,309,725.87</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其中：</w:t>
            </w:r>
            <w:r w:rsidRPr="007327EC">
              <w:rPr>
                <w:szCs w:val="21"/>
              </w:rPr>
              <w:t>1.</w:t>
            </w:r>
            <w:r w:rsidRPr="007327EC">
              <w:rPr>
                <w:szCs w:val="21"/>
              </w:rPr>
              <w:t>基金申购款</w:t>
            </w:r>
          </w:p>
        </w:tc>
        <w:tc>
          <w:tcPr>
            <w:tcW w:w="2284" w:type="dxa"/>
            <w:vAlign w:val="center"/>
          </w:tcPr>
          <w:p w:rsidR="001548F9" w:rsidRPr="007327EC" w:rsidRDefault="001548F9" w:rsidP="0036779F">
            <w:pPr>
              <w:jc w:val="right"/>
              <w:rPr>
                <w:szCs w:val="21"/>
              </w:rPr>
            </w:pPr>
            <w:r w:rsidRPr="007327EC">
              <w:rPr>
                <w:szCs w:val="21"/>
              </w:rPr>
              <w:t>19,205,660.10</w:t>
            </w:r>
          </w:p>
        </w:tc>
        <w:tc>
          <w:tcPr>
            <w:tcW w:w="2284" w:type="dxa"/>
            <w:vAlign w:val="center"/>
          </w:tcPr>
          <w:p w:rsidR="001548F9" w:rsidRPr="007327EC" w:rsidRDefault="001548F9" w:rsidP="0036779F">
            <w:pPr>
              <w:jc w:val="right"/>
              <w:rPr>
                <w:szCs w:val="21"/>
              </w:rPr>
            </w:pPr>
            <w:r w:rsidRPr="007327EC">
              <w:rPr>
                <w:szCs w:val="21"/>
              </w:rPr>
              <w:t>129,929.23</w:t>
            </w:r>
          </w:p>
        </w:tc>
        <w:tc>
          <w:tcPr>
            <w:tcW w:w="2284" w:type="dxa"/>
            <w:vAlign w:val="center"/>
          </w:tcPr>
          <w:p w:rsidR="001548F9" w:rsidRPr="007327EC" w:rsidRDefault="001548F9" w:rsidP="0036779F">
            <w:pPr>
              <w:jc w:val="right"/>
              <w:rPr>
                <w:szCs w:val="21"/>
              </w:rPr>
            </w:pPr>
            <w:r w:rsidRPr="007327EC">
              <w:rPr>
                <w:szCs w:val="21"/>
              </w:rPr>
              <w:t>19,335,589.33</w:t>
            </w:r>
          </w:p>
        </w:tc>
      </w:tr>
      <w:tr w:rsidR="001548F9" w:rsidRPr="007327EC" w:rsidTr="001D3797">
        <w:trPr>
          <w:trHeight w:val="20"/>
          <w:jc w:val="center"/>
        </w:trPr>
        <w:tc>
          <w:tcPr>
            <w:tcW w:w="2787" w:type="dxa"/>
            <w:vAlign w:val="center"/>
          </w:tcPr>
          <w:p w:rsidR="001548F9" w:rsidRPr="007327EC" w:rsidRDefault="001548F9" w:rsidP="0036779F">
            <w:pPr>
              <w:ind w:firstLineChars="300" w:firstLine="630"/>
              <w:rPr>
                <w:szCs w:val="21"/>
              </w:rPr>
            </w:pPr>
            <w:r w:rsidRPr="007327EC">
              <w:rPr>
                <w:szCs w:val="21"/>
              </w:rPr>
              <w:t>2.</w:t>
            </w:r>
            <w:r w:rsidRPr="007327EC">
              <w:rPr>
                <w:szCs w:val="21"/>
              </w:rPr>
              <w:t>基金</w:t>
            </w:r>
            <w:proofErr w:type="gramStart"/>
            <w:r w:rsidRPr="007327EC">
              <w:rPr>
                <w:szCs w:val="21"/>
              </w:rPr>
              <w:t>赎回款</w:t>
            </w:r>
            <w:proofErr w:type="gramEnd"/>
          </w:p>
        </w:tc>
        <w:tc>
          <w:tcPr>
            <w:tcW w:w="2284" w:type="dxa"/>
            <w:vAlign w:val="center"/>
          </w:tcPr>
          <w:p w:rsidR="001548F9" w:rsidRPr="007327EC" w:rsidRDefault="001548F9" w:rsidP="0036779F">
            <w:pPr>
              <w:jc w:val="right"/>
              <w:rPr>
                <w:szCs w:val="21"/>
              </w:rPr>
            </w:pPr>
            <w:r w:rsidRPr="007327EC">
              <w:rPr>
                <w:szCs w:val="21"/>
              </w:rPr>
              <w:t>-34,872,943.85</w:t>
            </w:r>
          </w:p>
        </w:tc>
        <w:tc>
          <w:tcPr>
            <w:tcW w:w="2284" w:type="dxa"/>
            <w:vAlign w:val="center"/>
          </w:tcPr>
          <w:p w:rsidR="001548F9" w:rsidRPr="007327EC" w:rsidRDefault="001548F9" w:rsidP="0036779F">
            <w:pPr>
              <w:jc w:val="right"/>
              <w:rPr>
                <w:szCs w:val="21"/>
              </w:rPr>
            </w:pPr>
            <w:r w:rsidRPr="007327EC">
              <w:rPr>
                <w:szCs w:val="21"/>
              </w:rPr>
              <w:t>-772,371.35</w:t>
            </w:r>
          </w:p>
        </w:tc>
        <w:tc>
          <w:tcPr>
            <w:tcW w:w="2284" w:type="dxa"/>
            <w:vAlign w:val="center"/>
          </w:tcPr>
          <w:p w:rsidR="001548F9" w:rsidRPr="007327EC" w:rsidRDefault="001548F9" w:rsidP="0036779F">
            <w:pPr>
              <w:jc w:val="right"/>
              <w:rPr>
                <w:szCs w:val="21"/>
              </w:rPr>
            </w:pPr>
            <w:r w:rsidRPr="007327EC">
              <w:rPr>
                <w:szCs w:val="21"/>
              </w:rPr>
              <w:t>-35,645,315.20</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四、本期向基金份额持有人分配利润产生的基金净值变动（净值减少以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五、期末所有者权益（基金净值）</w:t>
            </w:r>
          </w:p>
        </w:tc>
        <w:tc>
          <w:tcPr>
            <w:tcW w:w="2284" w:type="dxa"/>
            <w:vAlign w:val="center"/>
          </w:tcPr>
          <w:p w:rsidR="001548F9" w:rsidRPr="007327EC" w:rsidRDefault="001548F9" w:rsidP="0036779F">
            <w:pPr>
              <w:jc w:val="right"/>
              <w:rPr>
                <w:szCs w:val="21"/>
              </w:rPr>
            </w:pPr>
            <w:r w:rsidRPr="007327EC">
              <w:rPr>
                <w:szCs w:val="21"/>
              </w:rPr>
              <w:t>170,386,688.03</w:t>
            </w:r>
          </w:p>
        </w:tc>
        <w:tc>
          <w:tcPr>
            <w:tcW w:w="2284" w:type="dxa"/>
            <w:vAlign w:val="center"/>
          </w:tcPr>
          <w:p w:rsidR="001548F9" w:rsidRPr="007327EC" w:rsidRDefault="001548F9" w:rsidP="0036779F">
            <w:pPr>
              <w:jc w:val="right"/>
              <w:rPr>
                <w:szCs w:val="21"/>
              </w:rPr>
            </w:pPr>
            <w:r w:rsidRPr="007327EC">
              <w:rPr>
                <w:szCs w:val="21"/>
              </w:rPr>
              <w:t>4,612,774.82</w:t>
            </w:r>
          </w:p>
        </w:tc>
        <w:tc>
          <w:tcPr>
            <w:tcW w:w="2284" w:type="dxa"/>
            <w:vAlign w:val="center"/>
          </w:tcPr>
          <w:p w:rsidR="001548F9" w:rsidRPr="007327EC" w:rsidRDefault="001548F9" w:rsidP="0036779F">
            <w:pPr>
              <w:jc w:val="right"/>
              <w:rPr>
                <w:szCs w:val="21"/>
              </w:rPr>
            </w:pPr>
            <w:r w:rsidRPr="007327EC">
              <w:rPr>
                <w:szCs w:val="21"/>
              </w:rPr>
              <w:t>174,999,462.85</w:t>
            </w:r>
          </w:p>
        </w:tc>
      </w:tr>
      <w:tr w:rsidR="001548F9" w:rsidRPr="007327EC" w:rsidTr="001D3797">
        <w:trPr>
          <w:trHeight w:val="20"/>
          <w:jc w:val="center"/>
        </w:trPr>
        <w:tc>
          <w:tcPr>
            <w:tcW w:w="2787" w:type="dxa"/>
            <w:vMerge w:val="restart"/>
            <w:vAlign w:val="center"/>
          </w:tcPr>
          <w:p w:rsidR="001548F9" w:rsidRPr="007327EC" w:rsidRDefault="001548F9" w:rsidP="0036779F">
            <w:pPr>
              <w:jc w:val="center"/>
              <w:rPr>
                <w:szCs w:val="21"/>
              </w:rPr>
            </w:pPr>
            <w:r w:rsidRPr="007327EC">
              <w:rPr>
                <w:b/>
                <w:szCs w:val="21"/>
              </w:rPr>
              <w:t>项目</w:t>
            </w:r>
          </w:p>
        </w:tc>
        <w:tc>
          <w:tcPr>
            <w:tcW w:w="6852" w:type="dxa"/>
            <w:gridSpan w:val="3"/>
            <w:vAlign w:val="center"/>
          </w:tcPr>
          <w:p w:rsidR="001548F9" w:rsidRPr="007327EC" w:rsidRDefault="001548F9" w:rsidP="0036779F">
            <w:pPr>
              <w:jc w:val="center"/>
              <w:rPr>
                <w:b/>
                <w:szCs w:val="21"/>
              </w:rPr>
            </w:pPr>
            <w:r w:rsidRPr="007327EC">
              <w:rPr>
                <w:b/>
                <w:szCs w:val="21"/>
              </w:rPr>
              <w:t>上年度可比期间</w:t>
            </w:r>
          </w:p>
          <w:p w:rsidR="001548F9" w:rsidRPr="007327EC" w:rsidRDefault="001548F9"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r>
      <w:tr w:rsidR="001548F9" w:rsidRPr="007327EC" w:rsidTr="001D3797">
        <w:trPr>
          <w:trHeight w:val="20"/>
          <w:jc w:val="center"/>
        </w:trPr>
        <w:tc>
          <w:tcPr>
            <w:tcW w:w="2787" w:type="dxa"/>
            <w:vMerge/>
            <w:vAlign w:val="center"/>
          </w:tcPr>
          <w:p w:rsidR="001548F9" w:rsidRPr="007327EC" w:rsidRDefault="001548F9" w:rsidP="0036779F">
            <w:pPr>
              <w:widowControl/>
              <w:jc w:val="left"/>
              <w:rPr>
                <w:szCs w:val="21"/>
              </w:rPr>
            </w:pPr>
          </w:p>
        </w:tc>
        <w:tc>
          <w:tcPr>
            <w:tcW w:w="2284" w:type="dxa"/>
            <w:vAlign w:val="center"/>
          </w:tcPr>
          <w:p w:rsidR="001548F9" w:rsidRPr="007327EC" w:rsidRDefault="001548F9" w:rsidP="0036779F">
            <w:pPr>
              <w:jc w:val="center"/>
              <w:rPr>
                <w:szCs w:val="21"/>
              </w:rPr>
            </w:pPr>
            <w:r w:rsidRPr="007327EC">
              <w:rPr>
                <w:b/>
                <w:szCs w:val="21"/>
              </w:rPr>
              <w:t>实收基金</w:t>
            </w:r>
          </w:p>
        </w:tc>
        <w:tc>
          <w:tcPr>
            <w:tcW w:w="2284" w:type="dxa"/>
            <w:vAlign w:val="center"/>
          </w:tcPr>
          <w:p w:rsidR="001548F9" w:rsidRPr="007327EC" w:rsidRDefault="001548F9" w:rsidP="0036779F">
            <w:pPr>
              <w:jc w:val="center"/>
              <w:rPr>
                <w:szCs w:val="21"/>
              </w:rPr>
            </w:pPr>
            <w:r w:rsidRPr="007327EC">
              <w:rPr>
                <w:b/>
                <w:szCs w:val="21"/>
              </w:rPr>
              <w:t>未分配利润</w:t>
            </w:r>
          </w:p>
        </w:tc>
        <w:tc>
          <w:tcPr>
            <w:tcW w:w="2284" w:type="dxa"/>
            <w:vAlign w:val="center"/>
          </w:tcPr>
          <w:p w:rsidR="001548F9" w:rsidRPr="007327EC" w:rsidRDefault="001548F9" w:rsidP="0036779F">
            <w:pPr>
              <w:jc w:val="center"/>
              <w:rPr>
                <w:b/>
                <w:szCs w:val="21"/>
              </w:rPr>
            </w:pPr>
            <w:r w:rsidRPr="007327EC">
              <w:rPr>
                <w:b/>
                <w:szCs w:val="21"/>
              </w:rPr>
              <w:t>所有者权益合计</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一、期初所有者权益（基金净值）</w:t>
            </w:r>
          </w:p>
        </w:tc>
        <w:tc>
          <w:tcPr>
            <w:tcW w:w="2284" w:type="dxa"/>
            <w:vAlign w:val="center"/>
          </w:tcPr>
          <w:p w:rsidR="001548F9" w:rsidRPr="007327EC" w:rsidRDefault="001548F9" w:rsidP="0036779F">
            <w:pPr>
              <w:jc w:val="right"/>
              <w:rPr>
                <w:szCs w:val="21"/>
              </w:rPr>
            </w:pPr>
            <w:r w:rsidRPr="007327EC">
              <w:rPr>
                <w:szCs w:val="21"/>
              </w:rPr>
              <w:t>209,619,236.06</w:t>
            </w:r>
          </w:p>
        </w:tc>
        <w:tc>
          <w:tcPr>
            <w:tcW w:w="2284" w:type="dxa"/>
            <w:vAlign w:val="center"/>
          </w:tcPr>
          <w:p w:rsidR="001548F9" w:rsidRPr="007327EC" w:rsidRDefault="001548F9" w:rsidP="0036779F">
            <w:pPr>
              <w:jc w:val="right"/>
              <w:rPr>
                <w:szCs w:val="21"/>
              </w:rPr>
            </w:pPr>
            <w:r w:rsidRPr="007327EC">
              <w:rPr>
                <w:szCs w:val="21"/>
              </w:rPr>
              <w:t>8,388,391.48</w:t>
            </w:r>
          </w:p>
        </w:tc>
        <w:tc>
          <w:tcPr>
            <w:tcW w:w="2284" w:type="dxa"/>
            <w:vAlign w:val="center"/>
          </w:tcPr>
          <w:p w:rsidR="001548F9" w:rsidRPr="007327EC" w:rsidRDefault="001548F9" w:rsidP="0036779F">
            <w:pPr>
              <w:jc w:val="right"/>
              <w:rPr>
                <w:szCs w:val="21"/>
              </w:rPr>
            </w:pPr>
            <w:r w:rsidRPr="007327EC">
              <w:rPr>
                <w:szCs w:val="21"/>
              </w:rPr>
              <w:t>218,007,627.54</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二、本期经营活动产生的基金净值变动数（本期利润）</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-23,168,298.16</w:t>
            </w:r>
          </w:p>
        </w:tc>
        <w:tc>
          <w:tcPr>
            <w:tcW w:w="2284" w:type="dxa"/>
            <w:vAlign w:val="center"/>
          </w:tcPr>
          <w:p w:rsidR="001548F9" w:rsidRPr="007327EC" w:rsidRDefault="001548F9" w:rsidP="0036779F">
            <w:pPr>
              <w:jc w:val="right"/>
              <w:rPr>
                <w:szCs w:val="21"/>
              </w:rPr>
            </w:pPr>
            <w:r w:rsidRPr="007327EC">
              <w:rPr>
                <w:szCs w:val="21"/>
              </w:rPr>
              <w:t>-23,168,298.16</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三、本期基金份额交易产生的基金净值变动数（净值减少以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-25,529,071.32</w:t>
            </w:r>
          </w:p>
        </w:tc>
        <w:tc>
          <w:tcPr>
            <w:tcW w:w="2284" w:type="dxa"/>
            <w:vAlign w:val="center"/>
          </w:tcPr>
          <w:p w:rsidR="001548F9" w:rsidRPr="007327EC" w:rsidRDefault="001548F9" w:rsidP="0036779F">
            <w:pPr>
              <w:jc w:val="right"/>
              <w:rPr>
                <w:szCs w:val="21"/>
              </w:rPr>
            </w:pPr>
            <w:r w:rsidRPr="007327EC">
              <w:rPr>
                <w:szCs w:val="21"/>
              </w:rPr>
              <w:t>-1,416,264.84</w:t>
            </w:r>
          </w:p>
        </w:tc>
        <w:tc>
          <w:tcPr>
            <w:tcW w:w="2284" w:type="dxa"/>
            <w:vAlign w:val="center"/>
          </w:tcPr>
          <w:p w:rsidR="001548F9" w:rsidRPr="007327EC" w:rsidRDefault="001548F9" w:rsidP="0036779F">
            <w:pPr>
              <w:jc w:val="right"/>
              <w:rPr>
                <w:szCs w:val="21"/>
              </w:rPr>
            </w:pPr>
            <w:r w:rsidRPr="007327EC">
              <w:rPr>
                <w:szCs w:val="21"/>
              </w:rPr>
              <w:t>-26,945,336.16</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其中：</w:t>
            </w:r>
            <w:r w:rsidRPr="007327EC">
              <w:rPr>
                <w:szCs w:val="21"/>
              </w:rPr>
              <w:t>1.</w:t>
            </w:r>
            <w:r w:rsidRPr="007327EC">
              <w:rPr>
                <w:szCs w:val="21"/>
              </w:rPr>
              <w:t>基金申购款</w:t>
            </w:r>
          </w:p>
        </w:tc>
        <w:tc>
          <w:tcPr>
            <w:tcW w:w="2284" w:type="dxa"/>
            <w:vAlign w:val="center"/>
          </w:tcPr>
          <w:p w:rsidR="001548F9" w:rsidRPr="007327EC" w:rsidRDefault="001548F9" w:rsidP="0036779F">
            <w:pPr>
              <w:jc w:val="right"/>
              <w:rPr>
                <w:szCs w:val="21"/>
              </w:rPr>
            </w:pPr>
            <w:r w:rsidRPr="007327EC">
              <w:rPr>
                <w:szCs w:val="21"/>
              </w:rPr>
              <w:t>21,441,619.41</w:t>
            </w:r>
          </w:p>
        </w:tc>
        <w:tc>
          <w:tcPr>
            <w:tcW w:w="2284" w:type="dxa"/>
            <w:vAlign w:val="center"/>
          </w:tcPr>
          <w:p w:rsidR="001548F9" w:rsidRPr="007327EC" w:rsidRDefault="001548F9" w:rsidP="0036779F">
            <w:pPr>
              <w:jc w:val="right"/>
              <w:rPr>
                <w:szCs w:val="21"/>
              </w:rPr>
            </w:pPr>
            <w:r w:rsidRPr="007327EC">
              <w:rPr>
                <w:szCs w:val="21"/>
              </w:rPr>
              <w:t>1,085,613.24</w:t>
            </w:r>
          </w:p>
        </w:tc>
        <w:tc>
          <w:tcPr>
            <w:tcW w:w="2284" w:type="dxa"/>
            <w:vAlign w:val="center"/>
          </w:tcPr>
          <w:p w:rsidR="001548F9" w:rsidRPr="007327EC" w:rsidRDefault="001548F9" w:rsidP="0036779F">
            <w:pPr>
              <w:jc w:val="right"/>
              <w:rPr>
                <w:szCs w:val="21"/>
              </w:rPr>
            </w:pPr>
            <w:r w:rsidRPr="007327EC">
              <w:rPr>
                <w:szCs w:val="21"/>
              </w:rPr>
              <w:t>22,527,232.65</w:t>
            </w:r>
          </w:p>
        </w:tc>
      </w:tr>
      <w:tr w:rsidR="001548F9" w:rsidRPr="007327EC" w:rsidTr="001D3797">
        <w:trPr>
          <w:trHeight w:val="20"/>
          <w:jc w:val="center"/>
        </w:trPr>
        <w:tc>
          <w:tcPr>
            <w:tcW w:w="2787" w:type="dxa"/>
            <w:vAlign w:val="center"/>
          </w:tcPr>
          <w:p w:rsidR="001548F9" w:rsidRPr="007327EC" w:rsidRDefault="001548F9" w:rsidP="0036779F">
            <w:pPr>
              <w:ind w:firstLineChars="300" w:firstLine="630"/>
              <w:rPr>
                <w:szCs w:val="21"/>
              </w:rPr>
            </w:pPr>
            <w:r w:rsidRPr="007327EC">
              <w:rPr>
                <w:szCs w:val="21"/>
              </w:rPr>
              <w:t>2.</w:t>
            </w:r>
            <w:r w:rsidRPr="007327EC">
              <w:rPr>
                <w:szCs w:val="21"/>
              </w:rPr>
              <w:t>基金</w:t>
            </w:r>
            <w:proofErr w:type="gramStart"/>
            <w:r w:rsidRPr="007327EC">
              <w:rPr>
                <w:szCs w:val="21"/>
              </w:rPr>
              <w:t>赎回款</w:t>
            </w:r>
            <w:proofErr w:type="gramEnd"/>
          </w:p>
        </w:tc>
        <w:tc>
          <w:tcPr>
            <w:tcW w:w="2284" w:type="dxa"/>
            <w:vAlign w:val="center"/>
          </w:tcPr>
          <w:p w:rsidR="001548F9" w:rsidRPr="007327EC" w:rsidRDefault="001548F9" w:rsidP="0036779F">
            <w:pPr>
              <w:jc w:val="right"/>
              <w:rPr>
                <w:szCs w:val="21"/>
              </w:rPr>
            </w:pPr>
            <w:r w:rsidRPr="007327EC">
              <w:rPr>
                <w:szCs w:val="21"/>
              </w:rPr>
              <w:t>-46,970,690.73</w:t>
            </w:r>
          </w:p>
        </w:tc>
        <w:tc>
          <w:tcPr>
            <w:tcW w:w="2284" w:type="dxa"/>
            <w:vAlign w:val="center"/>
          </w:tcPr>
          <w:p w:rsidR="001548F9" w:rsidRPr="007327EC" w:rsidRDefault="001548F9" w:rsidP="0036779F">
            <w:pPr>
              <w:jc w:val="right"/>
              <w:rPr>
                <w:szCs w:val="21"/>
              </w:rPr>
            </w:pPr>
            <w:r w:rsidRPr="007327EC">
              <w:rPr>
                <w:szCs w:val="21"/>
              </w:rPr>
              <w:t>-2,501,878.08</w:t>
            </w:r>
          </w:p>
        </w:tc>
        <w:tc>
          <w:tcPr>
            <w:tcW w:w="2284" w:type="dxa"/>
            <w:vAlign w:val="center"/>
          </w:tcPr>
          <w:p w:rsidR="001548F9" w:rsidRPr="007327EC" w:rsidRDefault="001548F9" w:rsidP="0036779F">
            <w:pPr>
              <w:jc w:val="right"/>
              <w:rPr>
                <w:szCs w:val="21"/>
              </w:rPr>
            </w:pPr>
            <w:r w:rsidRPr="007327EC">
              <w:rPr>
                <w:szCs w:val="21"/>
              </w:rPr>
              <w:t>-49,472,568.81</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四、本期向基金份额持有人分配利润产生的基金净值变动（净值减少以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五、期末所有者权益（基金净值）</w:t>
            </w:r>
          </w:p>
        </w:tc>
        <w:tc>
          <w:tcPr>
            <w:tcW w:w="2284" w:type="dxa"/>
            <w:vAlign w:val="center"/>
          </w:tcPr>
          <w:p w:rsidR="001548F9" w:rsidRPr="007327EC" w:rsidRDefault="001548F9" w:rsidP="0036779F">
            <w:pPr>
              <w:jc w:val="right"/>
              <w:rPr>
                <w:szCs w:val="21"/>
              </w:rPr>
            </w:pPr>
            <w:r w:rsidRPr="007327EC">
              <w:rPr>
                <w:szCs w:val="21"/>
              </w:rPr>
              <w:t>184,090,164.74</w:t>
            </w:r>
          </w:p>
        </w:tc>
        <w:tc>
          <w:tcPr>
            <w:tcW w:w="2284" w:type="dxa"/>
            <w:vAlign w:val="center"/>
          </w:tcPr>
          <w:p w:rsidR="001548F9" w:rsidRPr="007327EC" w:rsidRDefault="001548F9" w:rsidP="0036779F">
            <w:pPr>
              <w:jc w:val="right"/>
              <w:rPr>
                <w:szCs w:val="21"/>
              </w:rPr>
            </w:pPr>
            <w:r w:rsidRPr="007327EC">
              <w:rPr>
                <w:szCs w:val="21"/>
              </w:rPr>
              <w:t>-16,196,171.52</w:t>
            </w:r>
          </w:p>
        </w:tc>
        <w:tc>
          <w:tcPr>
            <w:tcW w:w="2284" w:type="dxa"/>
            <w:vAlign w:val="center"/>
          </w:tcPr>
          <w:p w:rsidR="001548F9" w:rsidRPr="007327EC" w:rsidRDefault="001548F9" w:rsidP="0036779F">
            <w:pPr>
              <w:jc w:val="right"/>
              <w:rPr>
                <w:szCs w:val="21"/>
              </w:rPr>
            </w:pPr>
            <w:r w:rsidRPr="007327EC">
              <w:rPr>
                <w:szCs w:val="21"/>
              </w:rPr>
              <w:t>167,893,993.22</w:t>
            </w:r>
          </w:p>
        </w:tc>
      </w:tr>
    </w:tbl>
    <w:p w:rsidR="002A630A" w:rsidRPr="007327EC" w:rsidRDefault="002A630A" w:rsidP="00DD3CAF">
      <w:pPr>
        <w:pStyle w:val="afb"/>
        <w:spacing w:line="360" w:lineRule="auto"/>
        <w:jc w:val="left"/>
        <w:rPr>
          <w:rFonts w:ascii="Times New Roman" w:hAnsi="Times New Roman"/>
        </w:rPr>
      </w:pPr>
      <w:r w:rsidRPr="007327EC">
        <w:rPr>
          <w:rFonts w:ascii="Times New Roman" w:hAnsi="Times New Roman"/>
        </w:rPr>
        <w:t>报表附注为财务报表的组成部分。</w:t>
      </w:r>
    </w:p>
    <w:p w:rsidR="002A630A" w:rsidRPr="007327EC" w:rsidRDefault="002A630A" w:rsidP="00DD3CAF">
      <w:pPr>
        <w:pStyle w:val="afb"/>
        <w:spacing w:line="360" w:lineRule="auto"/>
        <w:jc w:val="left"/>
        <w:rPr>
          <w:rFonts w:ascii="Times New Roman" w:hAnsi="Times New Roman"/>
        </w:rPr>
      </w:pPr>
      <w:r w:rsidRPr="007327EC">
        <w:rPr>
          <w:rFonts w:ascii="Times New Roman" w:hAnsi="Times New Roman"/>
        </w:rPr>
        <w:t>本报告</w:t>
      </w:r>
      <w:r w:rsidRPr="007327EC">
        <w:rPr>
          <w:rFonts w:ascii="Times New Roman" w:hAnsi="Times New Roman"/>
        </w:rPr>
        <w:t>6.1</w:t>
      </w:r>
      <w:r w:rsidRPr="007327EC">
        <w:rPr>
          <w:rFonts w:ascii="Times New Roman" w:hAnsi="Times New Roman"/>
        </w:rPr>
        <w:t>至</w:t>
      </w:r>
      <w:r w:rsidRPr="007327EC">
        <w:rPr>
          <w:rFonts w:ascii="Times New Roman" w:hAnsi="Times New Roman"/>
        </w:rPr>
        <w:t>6.4</w:t>
      </w:r>
      <w:r w:rsidRPr="007327EC">
        <w:rPr>
          <w:rFonts w:ascii="Times New Roman" w:hAnsi="Times New Roman"/>
        </w:rPr>
        <w:t>，财务报表由下列负责人签署：</w:t>
      </w:r>
    </w:p>
    <w:p w:rsidR="0072624F" w:rsidRPr="007327EC" w:rsidRDefault="0072624F" w:rsidP="0072624F">
      <w:pPr>
        <w:pStyle w:val="afb"/>
        <w:ind w:right="420"/>
        <w:jc w:val="both"/>
        <w:rPr>
          <w:rFonts w:asciiTheme="minorEastAsia" w:eastAsiaTheme="minorEastAsia" w:hAnsiTheme="minorEastAsia"/>
        </w:rPr>
      </w:pPr>
      <w:r w:rsidRPr="007327EC">
        <w:rPr>
          <w:rFonts w:asciiTheme="minorEastAsia" w:eastAsiaTheme="minorEastAsia" w:hAnsiTheme="minorEastAsia"/>
        </w:rPr>
        <w:t>_______________________     ______________________       _______________________</w:t>
      </w:r>
    </w:p>
    <w:p w:rsidR="0072624F" w:rsidRPr="007327EC" w:rsidRDefault="0072624F" w:rsidP="00DD3CAF">
      <w:pPr>
        <w:pStyle w:val="afb"/>
        <w:spacing w:line="360" w:lineRule="auto"/>
        <w:jc w:val="left"/>
        <w:rPr>
          <w:rFonts w:ascii="Times New Roman" w:hAnsi="Times New Roman"/>
        </w:rPr>
      </w:pPr>
    </w:p>
    <w:p w:rsidR="001548F9" w:rsidRPr="007327EC" w:rsidRDefault="002D20E4" w:rsidP="00DD3CAF">
      <w:pPr>
        <w:pStyle w:val="afb"/>
        <w:spacing w:line="360" w:lineRule="auto"/>
        <w:jc w:val="left"/>
        <w:rPr>
          <w:rFonts w:ascii="Times New Roman" w:hAnsi="Times New Roman"/>
        </w:rPr>
      </w:pPr>
      <w:r w:rsidRPr="007327EC">
        <w:rPr>
          <w:rFonts w:ascii="Times New Roman" w:hAnsi="Times New Roman"/>
        </w:rPr>
        <w:t>基金管理人</w:t>
      </w:r>
      <w:r w:rsidR="002A630A" w:rsidRPr="007327EC">
        <w:rPr>
          <w:rFonts w:ascii="Times New Roman" w:hAnsi="Times New Roman"/>
        </w:rPr>
        <w:t>负责人：江向阳，主管会计工作负责人：王德英，会计机构负责人：成江</w:t>
      </w:r>
    </w:p>
    <w:p w:rsidR="001548F9" w:rsidRPr="007327EC" w:rsidRDefault="001548F9" w:rsidP="007A54E1">
      <w:pPr>
        <w:pStyle w:val="23"/>
        <w:rPr>
          <w:rFonts w:ascii="Times New Roman" w:hAnsi="Times New Roman" w:cs="Times New Roman"/>
        </w:rPr>
      </w:pPr>
      <w:bookmarkStart w:id="106" w:name="_Toc225498271"/>
      <w:bookmarkStart w:id="107" w:name="_Toc390421253"/>
      <w:bookmarkStart w:id="108" w:name="_Toc482092255"/>
      <w:bookmarkStart w:id="109" w:name="_Toc17127759"/>
      <w:r w:rsidRPr="007327EC">
        <w:rPr>
          <w:rFonts w:ascii="Times New Roman" w:hAnsi="Times New Roman" w:cs="Times New Roman"/>
        </w:rPr>
        <w:t xml:space="preserve">6.4 </w:t>
      </w:r>
      <w:r w:rsidRPr="007327EC">
        <w:rPr>
          <w:rFonts w:ascii="Times New Roman" w:hAnsi="Times New Roman" w:cs="Times New Roman"/>
        </w:rPr>
        <w:t>报表附注</w:t>
      </w:r>
      <w:bookmarkEnd w:id="106"/>
      <w:bookmarkEnd w:id="107"/>
      <w:bookmarkEnd w:id="108"/>
      <w:bookmarkEnd w:id="109"/>
    </w:p>
    <w:p w:rsidR="001548F9" w:rsidRPr="007327EC" w:rsidRDefault="001548F9" w:rsidP="007A54E1">
      <w:pPr>
        <w:pStyle w:val="33"/>
        <w:rPr>
          <w:rFonts w:ascii="Times New Roman" w:hAnsi="Times New Roman" w:cs="Times New Roman"/>
        </w:rPr>
      </w:pPr>
      <w:bookmarkStart w:id="110" w:name="_Toc482092259"/>
      <w:r w:rsidRPr="007327EC">
        <w:rPr>
          <w:rFonts w:ascii="Times New Roman" w:hAnsi="Times New Roman" w:cs="Times New Roman"/>
        </w:rPr>
        <w:t xml:space="preserve">6.4.1 </w:t>
      </w:r>
      <w:r w:rsidR="008D1564" w:rsidRPr="007327EC">
        <w:rPr>
          <w:rFonts w:ascii="Times New Roman" w:hAnsi="Times New Roman" w:cs="Times New Roman"/>
        </w:rPr>
        <w:t>本报告期所采用的会计政策、会计估计与最近一期年</w:t>
      </w:r>
      <w:proofErr w:type="gramStart"/>
      <w:r w:rsidR="008D1564" w:rsidRPr="007327EC">
        <w:rPr>
          <w:rFonts w:ascii="Times New Roman" w:hAnsi="Times New Roman" w:cs="Times New Roman"/>
        </w:rPr>
        <w:t>度报告</w:t>
      </w:r>
      <w:proofErr w:type="gramEnd"/>
      <w:r w:rsidR="008D1564" w:rsidRPr="007327EC">
        <w:rPr>
          <w:rFonts w:ascii="Times New Roman" w:hAnsi="Times New Roman" w:cs="Times New Roman"/>
        </w:rPr>
        <w:t>相一致的说明</w:t>
      </w:r>
      <w:bookmarkEnd w:id="110"/>
    </w:p>
    <w:p w:rsidR="006260B3" w:rsidRPr="007327EC" w:rsidRDefault="001548F9" w:rsidP="007A54E1">
      <w:pPr>
        <w:pStyle w:val="XB"/>
        <w:rPr>
          <w:rFonts w:ascii="Times New Roman" w:hAnsi="Times New Roman"/>
          <w:color w:val="auto"/>
        </w:rPr>
      </w:pPr>
      <w:r w:rsidRPr="007327EC">
        <w:rPr>
          <w:rFonts w:ascii="Times New Roman" w:hAnsi="Times New Roman"/>
          <w:color w:val="auto"/>
        </w:rPr>
        <w:t>本报告期所采用的会计政策、会计估计与最近一期年</w:t>
      </w:r>
      <w:proofErr w:type="gramStart"/>
      <w:r w:rsidRPr="007327EC">
        <w:rPr>
          <w:rFonts w:ascii="Times New Roman" w:hAnsi="Times New Roman"/>
          <w:color w:val="auto"/>
        </w:rPr>
        <w:t>度报告</w:t>
      </w:r>
      <w:proofErr w:type="gramEnd"/>
      <w:r w:rsidRPr="007327EC">
        <w:rPr>
          <w:rFonts w:ascii="Times New Roman" w:hAnsi="Times New Roman"/>
          <w:color w:val="auto"/>
        </w:rPr>
        <w:t>相一致。</w:t>
      </w:r>
    </w:p>
    <w:p w:rsidR="001548F9" w:rsidRPr="007327EC" w:rsidRDefault="001548F9" w:rsidP="00267168">
      <w:pPr>
        <w:pStyle w:val="33"/>
        <w:rPr>
          <w:rFonts w:ascii="Times New Roman" w:hAnsi="Times New Roman" w:cs="Times New Roman"/>
        </w:rPr>
      </w:pPr>
      <w:bookmarkStart w:id="111" w:name="_Toc482092277"/>
      <w:r w:rsidRPr="007327EC">
        <w:rPr>
          <w:rFonts w:ascii="Times New Roman" w:hAnsi="Times New Roman" w:cs="Times New Roman"/>
        </w:rPr>
        <w:lastRenderedPageBreak/>
        <w:t xml:space="preserve">6.4.2 </w:t>
      </w:r>
      <w:r w:rsidRPr="007327EC">
        <w:rPr>
          <w:rFonts w:ascii="Times New Roman" w:hAnsi="Times New Roman" w:cs="Times New Roman"/>
        </w:rPr>
        <w:t>税项</w:t>
      </w:r>
      <w:bookmarkEnd w:id="111"/>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根据财政部、国家税务总局财税</w:t>
      </w:r>
      <w:r w:rsidRPr="007327EC">
        <w:rPr>
          <w:rFonts w:ascii="Times New Roman" w:hAnsi="Times New Roman" w:hint="eastAsia"/>
          <w:color w:val="auto"/>
        </w:rPr>
        <w:t>[2008]1</w:t>
      </w:r>
      <w:r w:rsidRPr="007327EC">
        <w:rPr>
          <w:rFonts w:ascii="Times New Roman" w:hAnsi="Times New Roman" w:hint="eastAsia"/>
          <w:color w:val="auto"/>
        </w:rPr>
        <w:t>号《关于企业所得税若干优惠政策的通知》、财税</w:t>
      </w:r>
      <w:r w:rsidRPr="007327EC">
        <w:rPr>
          <w:rFonts w:ascii="Times New Roman" w:hAnsi="Times New Roman" w:hint="eastAsia"/>
          <w:color w:val="auto"/>
        </w:rPr>
        <w:t>[2012]85</w:t>
      </w:r>
      <w:r w:rsidRPr="007327EC">
        <w:rPr>
          <w:rFonts w:ascii="Times New Roman" w:hAnsi="Times New Roman" w:hint="eastAsia"/>
          <w:color w:val="auto"/>
        </w:rPr>
        <w:t>号《关于实施上市公司股息红利差别化个人所得税政策有关问题的通知》、财税</w:t>
      </w:r>
      <w:r w:rsidRPr="007327EC">
        <w:rPr>
          <w:rFonts w:ascii="Times New Roman" w:hAnsi="Times New Roman" w:hint="eastAsia"/>
          <w:color w:val="auto"/>
        </w:rPr>
        <w:t>[2015]101</w:t>
      </w:r>
      <w:r w:rsidRPr="007327EC">
        <w:rPr>
          <w:rFonts w:ascii="Times New Roman" w:hAnsi="Times New Roman" w:hint="eastAsia"/>
          <w:color w:val="auto"/>
        </w:rPr>
        <w:t>号《关于上市公司股息红利差别化个人所得税政策有关问题的通知》、财税</w:t>
      </w:r>
      <w:r w:rsidRPr="007327EC">
        <w:rPr>
          <w:rFonts w:ascii="Times New Roman" w:hAnsi="Times New Roman" w:hint="eastAsia"/>
          <w:color w:val="auto"/>
        </w:rPr>
        <w:t>[2016]36</w:t>
      </w:r>
      <w:r w:rsidRPr="007327EC">
        <w:rPr>
          <w:rFonts w:ascii="Times New Roman" w:hAnsi="Times New Roman" w:hint="eastAsia"/>
          <w:color w:val="auto"/>
        </w:rPr>
        <w:t>号《关于全面推开营业税改征增值税试点的通知》、财税</w:t>
      </w:r>
      <w:r w:rsidRPr="007327EC">
        <w:rPr>
          <w:rFonts w:ascii="Times New Roman" w:hAnsi="Times New Roman" w:hint="eastAsia"/>
          <w:color w:val="auto"/>
        </w:rPr>
        <w:t>[2016]46</w:t>
      </w:r>
      <w:r w:rsidRPr="007327EC">
        <w:rPr>
          <w:rFonts w:ascii="Times New Roman" w:hAnsi="Times New Roman" w:hint="eastAsia"/>
          <w:color w:val="auto"/>
        </w:rPr>
        <w:t>号《关于进一步明确全面推开营改增试点金融业有关政策的通知》、财税</w:t>
      </w:r>
      <w:r w:rsidRPr="007327EC">
        <w:rPr>
          <w:rFonts w:ascii="Times New Roman" w:hAnsi="Times New Roman" w:hint="eastAsia"/>
          <w:color w:val="auto"/>
        </w:rPr>
        <w:t>[2016]70</w:t>
      </w:r>
      <w:r w:rsidRPr="007327EC">
        <w:rPr>
          <w:rFonts w:ascii="Times New Roman" w:hAnsi="Times New Roman" w:hint="eastAsia"/>
          <w:color w:val="auto"/>
        </w:rPr>
        <w:t>号《关于金融机构同业往来等增值税政策的补充通知》、财税</w:t>
      </w:r>
      <w:r w:rsidRPr="007327EC">
        <w:rPr>
          <w:rFonts w:ascii="Times New Roman" w:hAnsi="Times New Roman" w:hint="eastAsia"/>
          <w:color w:val="auto"/>
        </w:rPr>
        <w:t>[2016]140</w:t>
      </w:r>
      <w:r w:rsidRPr="007327EC">
        <w:rPr>
          <w:rFonts w:ascii="Times New Roman" w:hAnsi="Times New Roman" w:hint="eastAsia"/>
          <w:color w:val="auto"/>
        </w:rPr>
        <w:t>号《关于明确金融</w:t>
      </w:r>
      <w:r w:rsidRPr="007327EC">
        <w:rPr>
          <w:rFonts w:ascii="Times New Roman" w:hAnsi="Times New Roman" w:hint="eastAsia"/>
          <w:color w:val="auto"/>
        </w:rPr>
        <w:t xml:space="preserve"> </w:t>
      </w:r>
      <w:r w:rsidRPr="007327EC">
        <w:rPr>
          <w:rFonts w:ascii="Times New Roman" w:hAnsi="Times New Roman" w:hint="eastAsia"/>
          <w:color w:val="auto"/>
        </w:rPr>
        <w:t>房地产开发</w:t>
      </w:r>
      <w:r w:rsidRPr="007327EC">
        <w:rPr>
          <w:rFonts w:ascii="Times New Roman" w:hAnsi="Times New Roman" w:hint="eastAsia"/>
          <w:color w:val="auto"/>
        </w:rPr>
        <w:t xml:space="preserve"> </w:t>
      </w:r>
      <w:r w:rsidRPr="007327EC">
        <w:rPr>
          <w:rFonts w:ascii="Times New Roman" w:hAnsi="Times New Roman" w:hint="eastAsia"/>
          <w:color w:val="auto"/>
        </w:rPr>
        <w:t>教育辅助服务等增值税政策的通知》、财税</w:t>
      </w:r>
      <w:r w:rsidRPr="007327EC">
        <w:rPr>
          <w:rFonts w:ascii="Times New Roman" w:hAnsi="Times New Roman" w:hint="eastAsia"/>
          <w:color w:val="auto"/>
        </w:rPr>
        <w:t>[2017]2</w:t>
      </w:r>
      <w:r w:rsidRPr="007327EC">
        <w:rPr>
          <w:rFonts w:ascii="Times New Roman" w:hAnsi="Times New Roman" w:hint="eastAsia"/>
          <w:color w:val="auto"/>
        </w:rPr>
        <w:t>号《关于资管产品增值税政策有关问题的补充通知》、财税</w:t>
      </w:r>
      <w:r w:rsidRPr="007327EC">
        <w:rPr>
          <w:rFonts w:ascii="Times New Roman" w:hAnsi="Times New Roman" w:hint="eastAsia"/>
          <w:color w:val="auto"/>
        </w:rPr>
        <w:t>[2017]56</w:t>
      </w:r>
      <w:r w:rsidRPr="007327EC">
        <w:rPr>
          <w:rFonts w:ascii="Times New Roman" w:hAnsi="Times New Roman" w:hint="eastAsia"/>
          <w:color w:val="auto"/>
        </w:rPr>
        <w:t>号《关于资管产品增值税有关问题的通知》、财税</w:t>
      </w:r>
      <w:r w:rsidRPr="007327EC">
        <w:rPr>
          <w:rFonts w:ascii="Times New Roman" w:hAnsi="Times New Roman" w:hint="eastAsia"/>
          <w:color w:val="auto"/>
        </w:rPr>
        <w:t>[2017]90</w:t>
      </w:r>
      <w:r w:rsidRPr="007327EC">
        <w:rPr>
          <w:rFonts w:ascii="Times New Roman" w:hAnsi="Times New Roman" w:hint="eastAsia"/>
          <w:color w:val="auto"/>
        </w:rPr>
        <w:t>号《关于租入固定资产进项税额抵扣等增值税政策的通知》及其他相关财税法规和实务操作，主要税项列示如下：</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(1) </w:t>
      </w:r>
      <w:proofErr w:type="gramStart"/>
      <w:r w:rsidRPr="007327EC">
        <w:rPr>
          <w:rFonts w:ascii="Times New Roman" w:hAnsi="Times New Roman" w:hint="eastAsia"/>
          <w:color w:val="auto"/>
        </w:rPr>
        <w:t>资管产品</w:t>
      </w:r>
      <w:proofErr w:type="gramEnd"/>
      <w:r w:rsidRPr="007327EC">
        <w:rPr>
          <w:rFonts w:ascii="Times New Roman" w:hAnsi="Times New Roman" w:hint="eastAsia"/>
          <w:color w:val="auto"/>
        </w:rPr>
        <w:t>运营过程中发生的增值税应税行为，</w:t>
      </w:r>
      <w:proofErr w:type="gramStart"/>
      <w:r w:rsidRPr="007327EC">
        <w:rPr>
          <w:rFonts w:ascii="Times New Roman" w:hAnsi="Times New Roman" w:hint="eastAsia"/>
          <w:color w:val="auto"/>
        </w:rPr>
        <w:t>以资管</w:t>
      </w:r>
      <w:proofErr w:type="gramEnd"/>
      <w:r w:rsidRPr="007327EC">
        <w:rPr>
          <w:rFonts w:ascii="Times New Roman" w:hAnsi="Times New Roman" w:hint="eastAsia"/>
          <w:color w:val="auto"/>
        </w:rPr>
        <w:t>产品管理人为增值税纳税人。</w:t>
      </w:r>
      <w:proofErr w:type="gramStart"/>
      <w:r w:rsidRPr="007327EC">
        <w:rPr>
          <w:rFonts w:ascii="Times New Roman" w:hAnsi="Times New Roman" w:hint="eastAsia"/>
          <w:color w:val="auto"/>
        </w:rPr>
        <w:t>资管产品</w:t>
      </w:r>
      <w:proofErr w:type="gramEnd"/>
      <w:r w:rsidRPr="007327EC">
        <w:rPr>
          <w:rFonts w:ascii="Times New Roman" w:hAnsi="Times New Roman" w:hint="eastAsia"/>
          <w:color w:val="auto"/>
        </w:rPr>
        <w:t>管理人</w:t>
      </w:r>
      <w:proofErr w:type="gramStart"/>
      <w:r w:rsidRPr="007327EC">
        <w:rPr>
          <w:rFonts w:ascii="Times New Roman" w:hAnsi="Times New Roman" w:hint="eastAsia"/>
          <w:color w:val="auto"/>
        </w:rPr>
        <w:t>运营资管产品</w:t>
      </w:r>
      <w:proofErr w:type="gramEnd"/>
      <w:r w:rsidRPr="007327EC">
        <w:rPr>
          <w:rFonts w:ascii="Times New Roman" w:hAnsi="Times New Roman" w:hint="eastAsia"/>
          <w:color w:val="auto"/>
        </w:rPr>
        <w:t>过程中发生的增值税应税行为，暂适用简易计税方法，按照</w:t>
      </w:r>
      <w:r w:rsidRPr="007327EC">
        <w:rPr>
          <w:rFonts w:ascii="Times New Roman" w:hAnsi="Times New Roman" w:hint="eastAsia"/>
          <w:color w:val="auto"/>
        </w:rPr>
        <w:t>3%</w:t>
      </w:r>
      <w:r w:rsidRPr="007327EC">
        <w:rPr>
          <w:rFonts w:ascii="Times New Roman" w:hAnsi="Times New Roman" w:hint="eastAsia"/>
          <w:color w:val="auto"/>
        </w:rPr>
        <w:t>的征收率缴纳增值税。</w:t>
      </w:r>
      <w:proofErr w:type="gramStart"/>
      <w:r w:rsidRPr="007327EC">
        <w:rPr>
          <w:rFonts w:ascii="Times New Roman" w:hAnsi="Times New Roman" w:hint="eastAsia"/>
          <w:color w:val="auto"/>
        </w:rPr>
        <w:t>对资管产品</w:t>
      </w:r>
      <w:proofErr w:type="gramEnd"/>
      <w:r w:rsidRPr="007327EC">
        <w:rPr>
          <w:rFonts w:ascii="Times New Roman" w:hAnsi="Times New Roman" w:hint="eastAsia"/>
          <w:color w:val="auto"/>
        </w:rPr>
        <w:t>在</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1</w:t>
      </w:r>
      <w:r w:rsidRPr="007327EC">
        <w:rPr>
          <w:rFonts w:ascii="Times New Roman" w:hAnsi="Times New Roman" w:hint="eastAsia"/>
          <w:color w:val="auto"/>
        </w:rPr>
        <w:t>日前运营过程中发生的增值税应税行为，未缴纳增值税的，不再缴纳；已缴纳增值税的，已纳税额</w:t>
      </w:r>
      <w:proofErr w:type="gramStart"/>
      <w:r w:rsidRPr="007327EC">
        <w:rPr>
          <w:rFonts w:ascii="Times New Roman" w:hAnsi="Times New Roman" w:hint="eastAsia"/>
          <w:color w:val="auto"/>
        </w:rPr>
        <w:t>从资管产品</w:t>
      </w:r>
      <w:proofErr w:type="gramEnd"/>
      <w:r w:rsidRPr="007327EC">
        <w:rPr>
          <w:rFonts w:ascii="Times New Roman" w:hAnsi="Times New Roman" w:hint="eastAsia"/>
          <w:color w:val="auto"/>
        </w:rPr>
        <w:t>管理人以后月份的增值税应纳税额中抵减。</w:t>
      </w:r>
      <w:r w:rsidRPr="007327EC">
        <w:rPr>
          <w:rFonts w:ascii="Times New Roman" w:hAnsi="Times New Roman" w:hint="eastAsia"/>
          <w:color w:val="auto"/>
        </w:rPr>
        <w:t xml:space="preserve"> </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对证券投资基金管理人运用基金买卖股票、债券的转让收入免征增值税，对国债、地方政府债以及金融同业往来利息收入亦免征增值税。</w:t>
      </w:r>
      <w:proofErr w:type="gramStart"/>
      <w:r w:rsidRPr="007327EC">
        <w:rPr>
          <w:rFonts w:ascii="Times New Roman" w:hAnsi="Times New Roman" w:hint="eastAsia"/>
          <w:color w:val="auto"/>
        </w:rPr>
        <w:t>资管产品</w:t>
      </w:r>
      <w:proofErr w:type="gramEnd"/>
      <w:r w:rsidRPr="007327EC">
        <w:rPr>
          <w:rFonts w:ascii="Times New Roman" w:hAnsi="Times New Roman" w:hint="eastAsia"/>
          <w:color w:val="auto"/>
        </w:rPr>
        <w:t>管理人</w:t>
      </w:r>
      <w:proofErr w:type="gramStart"/>
      <w:r w:rsidRPr="007327EC">
        <w:rPr>
          <w:rFonts w:ascii="Times New Roman" w:hAnsi="Times New Roman" w:hint="eastAsia"/>
          <w:color w:val="auto"/>
        </w:rPr>
        <w:t>运营资管产品</w:t>
      </w:r>
      <w:proofErr w:type="gramEnd"/>
      <w:r w:rsidRPr="007327EC">
        <w:rPr>
          <w:rFonts w:ascii="Times New Roman" w:hAnsi="Times New Roman" w:hint="eastAsia"/>
          <w:color w:val="auto"/>
        </w:rPr>
        <w:t>提供的贷款服务，以</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1</w:t>
      </w:r>
      <w:r w:rsidRPr="007327EC">
        <w:rPr>
          <w:rFonts w:ascii="Times New Roman" w:hAnsi="Times New Roman" w:hint="eastAsia"/>
          <w:color w:val="auto"/>
        </w:rPr>
        <w:t>日起产生的利息及利息性质的收入为销售额。</w:t>
      </w:r>
      <w:proofErr w:type="gramStart"/>
      <w:r w:rsidRPr="007327EC">
        <w:rPr>
          <w:rFonts w:ascii="Times New Roman" w:hAnsi="Times New Roman" w:hint="eastAsia"/>
          <w:color w:val="auto"/>
        </w:rPr>
        <w:t>资管产品</w:t>
      </w:r>
      <w:proofErr w:type="gramEnd"/>
      <w:r w:rsidRPr="007327EC">
        <w:rPr>
          <w:rFonts w:ascii="Times New Roman" w:hAnsi="Times New Roman" w:hint="eastAsia"/>
          <w:color w:val="auto"/>
        </w:rPr>
        <w:t>管理人</w:t>
      </w:r>
      <w:proofErr w:type="gramStart"/>
      <w:r w:rsidRPr="007327EC">
        <w:rPr>
          <w:rFonts w:ascii="Times New Roman" w:hAnsi="Times New Roman" w:hint="eastAsia"/>
          <w:color w:val="auto"/>
        </w:rPr>
        <w:t>运营资管产品</w:t>
      </w:r>
      <w:proofErr w:type="gramEnd"/>
      <w:r w:rsidRPr="007327EC">
        <w:rPr>
          <w:rFonts w:ascii="Times New Roman" w:hAnsi="Times New Roman" w:hint="eastAsia"/>
          <w:color w:val="auto"/>
        </w:rPr>
        <w:t>转让</w:t>
      </w:r>
      <w:r w:rsidRPr="007327EC">
        <w:rPr>
          <w:rFonts w:ascii="Times New Roman" w:hAnsi="Times New Roman" w:hint="eastAsia"/>
          <w:color w:val="auto"/>
        </w:rPr>
        <w:t>2017</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日前取得的基金、非货物期货，可以选择按照实际买入价计算销售额，或者以</w:t>
      </w:r>
      <w:r w:rsidRPr="007327EC">
        <w:rPr>
          <w:rFonts w:ascii="Times New Roman" w:hAnsi="Times New Roman" w:hint="eastAsia"/>
          <w:color w:val="auto"/>
        </w:rPr>
        <w:t>2017</w:t>
      </w:r>
      <w:r w:rsidRPr="007327EC">
        <w:rPr>
          <w:rFonts w:ascii="Times New Roman" w:hAnsi="Times New Roman" w:hint="eastAsia"/>
          <w:color w:val="auto"/>
        </w:rPr>
        <w:t>年最后一个交易日的基金份额净值、非货物期货结算价格作为买入价计算销售额。</w:t>
      </w:r>
      <w:r w:rsidRPr="007327EC">
        <w:rPr>
          <w:rFonts w:ascii="Times New Roman" w:hAnsi="Times New Roman" w:hint="eastAsia"/>
          <w:color w:val="auto"/>
        </w:rPr>
        <w:t xml:space="preserve"> </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(2) </w:t>
      </w:r>
      <w:r w:rsidRPr="007327EC">
        <w:rPr>
          <w:rFonts w:ascii="Times New Roman" w:hAnsi="Times New Roman" w:hint="eastAsia"/>
          <w:color w:val="auto"/>
        </w:rPr>
        <w:t>对基金从证券市场中取得的收入，包括买卖股票、债券的差价收入，股票的股息、红利收入，债券的利息收入及其他收入，暂不征收企业所得税。</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(3) </w:t>
      </w:r>
      <w:r w:rsidRPr="007327EC">
        <w:rPr>
          <w:rFonts w:ascii="Times New Roman" w:hAnsi="Times New Roman" w:hint="eastAsia"/>
          <w:color w:val="auto"/>
        </w:rPr>
        <w:t>对基金取得的企业债券利息收入，应由发行债券的企业在向基金支付利息时代扣代缴</w:t>
      </w:r>
      <w:r w:rsidRPr="007327EC">
        <w:rPr>
          <w:rFonts w:ascii="Times New Roman" w:hAnsi="Times New Roman" w:hint="eastAsia"/>
          <w:color w:val="auto"/>
        </w:rPr>
        <w:t>20%</w:t>
      </w:r>
      <w:r w:rsidRPr="007327EC">
        <w:rPr>
          <w:rFonts w:ascii="Times New Roman" w:hAnsi="Times New Roman" w:hint="eastAsia"/>
          <w:color w:val="auto"/>
        </w:rPr>
        <w:t>的个人所得税。对基金从上市公司取得的股息红利所得，持股期限在</w:t>
      </w:r>
      <w:r w:rsidRPr="007327EC">
        <w:rPr>
          <w:rFonts w:ascii="Times New Roman" w:hAnsi="Times New Roman" w:hint="eastAsia"/>
          <w:color w:val="auto"/>
        </w:rPr>
        <w:t>1</w:t>
      </w:r>
      <w:r w:rsidRPr="007327EC">
        <w:rPr>
          <w:rFonts w:ascii="Times New Roman" w:hAnsi="Times New Roman" w:hint="eastAsia"/>
          <w:color w:val="auto"/>
        </w:rPr>
        <w:t>个月以内</w:t>
      </w:r>
      <w:r w:rsidRPr="007327EC">
        <w:rPr>
          <w:rFonts w:ascii="Times New Roman" w:hAnsi="Times New Roman" w:hint="eastAsia"/>
          <w:color w:val="auto"/>
        </w:rPr>
        <w:t>(</w:t>
      </w:r>
      <w:r w:rsidRPr="007327EC">
        <w:rPr>
          <w:rFonts w:ascii="Times New Roman" w:hAnsi="Times New Roman" w:hint="eastAsia"/>
          <w:color w:val="auto"/>
        </w:rPr>
        <w:t>含</w:t>
      </w:r>
      <w:r w:rsidRPr="007327EC">
        <w:rPr>
          <w:rFonts w:ascii="Times New Roman" w:hAnsi="Times New Roman" w:hint="eastAsia"/>
          <w:color w:val="auto"/>
        </w:rPr>
        <w:t>1</w:t>
      </w:r>
      <w:r w:rsidRPr="007327EC">
        <w:rPr>
          <w:rFonts w:ascii="Times New Roman" w:hAnsi="Times New Roman" w:hint="eastAsia"/>
          <w:color w:val="auto"/>
        </w:rPr>
        <w:t>个月</w:t>
      </w:r>
      <w:r w:rsidRPr="007327EC">
        <w:rPr>
          <w:rFonts w:ascii="Times New Roman" w:hAnsi="Times New Roman" w:hint="eastAsia"/>
          <w:color w:val="auto"/>
        </w:rPr>
        <w:t>)</w:t>
      </w:r>
      <w:r w:rsidRPr="007327EC">
        <w:rPr>
          <w:rFonts w:ascii="Times New Roman" w:hAnsi="Times New Roman" w:hint="eastAsia"/>
          <w:color w:val="auto"/>
        </w:rPr>
        <w:t>的，其股息红利所得全额计入应纳税所得额；持股期限在</w:t>
      </w:r>
      <w:r w:rsidRPr="007327EC">
        <w:rPr>
          <w:rFonts w:ascii="Times New Roman" w:hAnsi="Times New Roman" w:hint="eastAsia"/>
          <w:color w:val="auto"/>
        </w:rPr>
        <w:t>1</w:t>
      </w:r>
      <w:r w:rsidRPr="007327EC">
        <w:rPr>
          <w:rFonts w:ascii="Times New Roman" w:hAnsi="Times New Roman" w:hint="eastAsia"/>
          <w:color w:val="auto"/>
        </w:rPr>
        <w:t>个月以上至</w:t>
      </w:r>
      <w:r w:rsidRPr="007327EC">
        <w:rPr>
          <w:rFonts w:ascii="Times New Roman" w:hAnsi="Times New Roman" w:hint="eastAsia"/>
          <w:color w:val="auto"/>
        </w:rPr>
        <w:t>1</w:t>
      </w:r>
      <w:r w:rsidRPr="007327EC">
        <w:rPr>
          <w:rFonts w:ascii="Times New Roman" w:hAnsi="Times New Roman" w:hint="eastAsia"/>
          <w:color w:val="auto"/>
        </w:rPr>
        <w:t>年</w:t>
      </w:r>
      <w:r w:rsidRPr="007327EC">
        <w:rPr>
          <w:rFonts w:ascii="Times New Roman" w:hAnsi="Times New Roman" w:hint="eastAsia"/>
          <w:color w:val="auto"/>
        </w:rPr>
        <w:t>(</w:t>
      </w:r>
      <w:r w:rsidRPr="007327EC">
        <w:rPr>
          <w:rFonts w:ascii="Times New Roman" w:hAnsi="Times New Roman" w:hint="eastAsia"/>
          <w:color w:val="auto"/>
        </w:rPr>
        <w:t>含</w:t>
      </w:r>
      <w:r w:rsidRPr="007327EC">
        <w:rPr>
          <w:rFonts w:ascii="Times New Roman" w:hAnsi="Times New Roman" w:hint="eastAsia"/>
          <w:color w:val="auto"/>
        </w:rPr>
        <w:t>1</w:t>
      </w:r>
      <w:r w:rsidRPr="007327EC">
        <w:rPr>
          <w:rFonts w:ascii="Times New Roman" w:hAnsi="Times New Roman" w:hint="eastAsia"/>
          <w:color w:val="auto"/>
        </w:rPr>
        <w:t>年</w:t>
      </w:r>
      <w:r w:rsidRPr="007327EC">
        <w:rPr>
          <w:rFonts w:ascii="Times New Roman" w:hAnsi="Times New Roman" w:hint="eastAsia"/>
          <w:color w:val="auto"/>
        </w:rPr>
        <w:t>)</w:t>
      </w:r>
      <w:r w:rsidRPr="007327EC">
        <w:rPr>
          <w:rFonts w:ascii="Times New Roman" w:hAnsi="Times New Roman" w:hint="eastAsia"/>
          <w:color w:val="auto"/>
        </w:rPr>
        <w:t>的，暂减按</w:t>
      </w:r>
      <w:r w:rsidRPr="007327EC">
        <w:rPr>
          <w:rFonts w:ascii="Times New Roman" w:hAnsi="Times New Roman" w:hint="eastAsia"/>
          <w:color w:val="auto"/>
        </w:rPr>
        <w:t>50%</w:t>
      </w:r>
      <w:r w:rsidRPr="007327EC">
        <w:rPr>
          <w:rFonts w:ascii="Times New Roman" w:hAnsi="Times New Roman" w:hint="eastAsia"/>
          <w:color w:val="auto"/>
        </w:rPr>
        <w:t>计入应纳税所得额；持股期限超过</w:t>
      </w:r>
      <w:r w:rsidRPr="007327EC">
        <w:rPr>
          <w:rFonts w:ascii="Times New Roman" w:hAnsi="Times New Roman" w:hint="eastAsia"/>
          <w:color w:val="auto"/>
        </w:rPr>
        <w:t>1</w:t>
      </w:r>
      <w:r w:rsidRPr="007327EC">
        <w:rPr>
          <w:rFonts w:ascii="Times New Roman" w:hAnsi="Times New Roman" w:hint="eastAsia"/>
          <w:color w:val="auto"/>
        </w:rPr>
        <w:t>年的，暂免征收个人所得税。对基金持有的上市公司限售股，解禁后取得的股息、红利收入，按照上述规定计算纳税，持股时间自解禁日起计算；解禁前取得的股息、红利收入继续暂减按</w:t>
      </w:r>
      <w:r w:rsidRPr="007327EC">
        <w:rPr>
          <w:rFonts w:ascii="Times New Roman" w:hAnsi="Times New Roman" w:hint="eastAsia"/>
          <w:color w:val="auto"/>
        </w:rPr>
        <w:t>50%</w:t>
      </w:r>
      <w:r w:rsidRPr="007327EC">
        <w:rPr>
          <w:rFonts w:ascii="Times New Roman" w:hAnsi="Times New Roman" w:hint="eastAsia"/>
          <w:color w:val="auto"/>
        </w:rPr>
        <w:t>计入应纳税所得额。上述所得统一适用</w:t>
      </w:r>
      <w:r w:rsidRPr="007327EC">
        <w:rPr>
          <w:rFonts w:ascii="Times New Roman" w:hAnsi="Times New Roman" w:hint="eastAsia"/>
          <w:color w:val="auto"/>
        </w:rPr>
        <w:t>20%</w:t>
      </w:r>
      <w:r w:rsidRPr="007327EC">
        <w:rPr>
          <w:rFonts w:ascii="Times New Roman" w:hAnsi="Times New Roman" w:hint="eastAsia"/>
          <w:color w:val="auto"/>
        </w:rPr>
        <w:t>的税率计征个人所得税。</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(4) </w:t>
      </w:r>
      <w:r w:rsidRPr="007327EC">
        <w:rPr>
          <w:rFonts w:ascii="Times New Roman" w:hAnsi="Times New Roman" w:hint="eastAsia"/>
          <w:color w:val="auto"/>
        </w:rPr>
        <w:t>基金卖出股票按</w:t>
      </w:r>
      <w:r w:rsidRPr="007327EC">
        <w:rPr>
          <w:rFonts w:ascii="Times New Roman" w:hAnsi="Times New Roman" w:hint="eastAsia"/>
          <w:color w:val="auto"/>
        </w:rPr>
        <w:t>0.1%</w:t>
      </w:r>
      <w:r w:rsidRPr="007327EC">
        <w:rPr>
          <w:rFonts w:ascii="Times New Roman" w:hAnsi="Times New Roman" w:hint="eastAsia"/>
          <w:color w:val="auto"/>
        </w:rPr>
        <w:t>的税率缴纳股票交易印花税，买入股票不征收股票交易印花税。</w:t>
      </w:r>
    </w:p>
    <w:p w:rsidR="001548F9"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(5) </w:t>
      </w:r>
      <w:r w:rsidRPr="007327EC">
        <w:rPr>
          <w:rFonts w:ascii="Times New Roman" w:hAnsi="Times New Roman" w:hint="eastAsia"/>
          <w:color w:val="auto"/>
        </w:rPr>
        <w:t>本基金的城市维护建设税、教育费附加和地方教育费附加等税费按照实际缴纳增值税额的适用比例计算缴纳。</w:t>
      </w:r>
    </w:p>
    <w:p w:rsidR="001548F9" w:rsidRPr="007327EC" w:rsidRDefault="00005F65" w:rsidP="008D7E52">
      <w:pPr>
        <w:pStyle w:val="33"/>
        <w:rPr>
          <w:rFonts w:ascii="Times New Roman" w:hAnsi="Times New Roman" w:cs="Times New Roman"/>
        </w:rPr>
      </w:pPr>
      <w:bookmarkStart w:id="112" w:name="_Toc482092278"/>
      <w:r w:rsidRPr="007327EC">
        <w:rPr>
          <w:rFonts w:ascii="Times New Roman" w:hAnsi="Times New Roman" w:cs="Times New Roman"/>
        </w:rPr>
        <w:t>6.4.3</w:t>
      </w:r>
      <w:r w:rsidR="00DF47CE" w:rsidRPr="007327EC">
        <w:rPr>
          <w:rFonts w:ascii="Times New Roman" w:hAnsi="Times New Roman" w:cs="Times New Roman"/>
        </w:rPr>
        <w:t xml:space="preserve"> </w:t>
      </w:r>
      <w:bookmarkStart w:id="113" w:name="_Toc482092321"/>
      <w:bookmarkEnd w:id="112"/>
      <w:r w:rsidR="001548F9" w:rsidRPr="007327EC">
        <w:rPr>
          <w:rFonts w:ascii="Times New Roman" w:hAnsi="Times New Roman" w:cs="Times New Roman"/>
        </w:rPr>
        <w:t>关联方关系</w:t>
      </w:r>
      <w:bookmarkEnd w:id="113"/>
    </w:p>
    <w:p w:rsidR="001548F9" w:rsidRPr="007327EC" w:rsidRDefault="001548F9" w:rsidP="008D7E52">
      <w:pPr>
        <w:pStyle w:val="41"/>
        <w:rPr>
          <w:rFonts w:ascii="Times New Roman" w:hAnsi="Times New Roman" w:cs="Times New Roman"/>
        </w:rPr>
      </w:pPr>
      <w:bookmarkStart w:id="114" w:name="_Toc482092322"/>
      <w:r w:rsidRPr="007327EC">
        <w:rPr>
          <w:rFonts w:ascii="Times New Roman" w:hAnsi="Times New Roman" w:cs="Times New Roman"/>
        </w:rPr>
        <w:t>6.4.</w:t>
      </w:r>
      <w:r w:rsidR="00C00325">
        <w:rPr>
          <w:rFonts w:ascii="Times New Roman" w:hAnsi="Times New Roman" w:cs="Times New Roman" w:hint="eastAsia"/>
        </w:rPr>
        <w:t>3</w:t>
      </w:r>
      <w:r w:rsidRPr="007327EC">
        <w:rPr>
          <w:rFonts w:ascii="Times New Roman" w:hAnsi="Times New Roman" w:cs="Times New Roman"/>
        </w:rPr>
        <w:t>.1</w:t>
      </w:r>
      <w:r w:rsidR="00DF47CE" w:rsidRPr="007327EC">
        <w:rPr>
          <w:rFonts w:ascii="Times New Roman" w:hAnsi="Times New Roman" w:cs="Times New Roman"/>
        </w:rPr>
        <w:t xml:space="preserve"> </w:t>
      </w:r>
      <w:r w:rsidRPr="007327EC">
        <w:rPr>
          <w:rFonts w:ascii="Times New Roman" w:hAnsi="Times New Roman" w:cs="Times New Roman"/>
        </w:rPr>
        <w:t>本报告期存在控制关系或其他重大利害关系的关联方发生变化的情况</w:t>
      </w:r>
      <w:bookmarkEnd w:id="114"/>
    </w:p>
    <w:p w:rsidR="001548F9" w:rsidRPr="007327EC" w:rsidRDefault="001548F9" w:rsidP="008D7E52">
      <w:pPr>
        <w:pStyle w:val="XB"/>
        <w:rPr>
          <w:rFonts w:ascii="Times New Roman" w:hAnsi="Times New Roman"/>
          <w:color w:val="auto"/>
        </w:rPr>
      </w:pPr>
      <w:r w:rsidRPr="007327EC">
        <w:rPr>
          <w:rFonts w:ascii="Times New Roman" w:hAnsi="Times New Roman"/>
          <w:color w:val="auto"/>
        </w:rPr>
        <w:t>本报告期存在控制关系或其他重大利害关系的关联方未发生变化。</w:t>
      </w:r>
    </w:p>
    <w:p w:rsidR="001548F9" w:rsidRPr="007327EC" w:rsidRDefault="001548F9" w:rsidP="008D7E52">
      <w:pPr>
        <w:pStyle w:val="41"/>
        <w:rPr>
          <w:rFonts w:ascii="Times New Roman" w:hAnsi="Times New Roman" w:cs="Times New Roman"/>
        </w:rPr>
      </w:pPr>
      <w:bookmarkStart w:id="115" w:name="_Toc482092323"/>
      <w:r w:rsidRPr="007327EC">
        <w:rPr>
          <w:rFonts w:ascii="Times New Roman" w:hAnsi="Times New Roman" w:cs="Times New Roman"/>
        </w:rPr>
        <w:t>6.4.</w:t>
      </w:r>
      <w:r w:rsidR="00C00325">
        <w:rPr>
          <w:rFonts w:ascii="Times New Roman" w:hAnsi="Times New Roman" w:cs="Times New Roman" w:hint="eastAsia"/>
        </w:rPr>
        <w:t>3</w:t>
      </w:r>
      <w:r w:rsidRPr="007327EC">
        <w:rPr>
          <w:rFonts w:ascii="Times New Roman" w:hAnsi="Times New Roman" w:cs="Times New Roman"/>
        </w:rPr>
        <w:t xml:space="preserve">.2 </w:t>
      </w:r>
      <w:r w:rsidRPr="007327EC">
        <w:rPr>
          <w:rFonts w:ascii="Times New Roman" w:hAnsi="Times New Roman" w:cs="Times New Roman"/>
        </w:rPr>
        <w:t>本报告期与基金发生关联交易的各关联方</w:t>
      </w:r>
      <w:bookmarkEnd w:id="1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DD3CAF">
        <w:trPr>
          <w:jc w:val="center"/>
        </w:trPr>
        <w:tc>
          <w:tcPr>
            <w:tcW w:w="4819" w:type="dxa"/>
            <w:vAlign w:val="center"/>
          </w:tcPr>
          <w:p w:rsidR="001548F9" w:rsidRPr="007327EC" w:rsidRDefault="001548F9" w:rsidP="00BD16AF">
            <w:pPr>
              <w:jc w:val="center"/>
              <w:rPr>
                <w:szCs w:val="21"/>
              </w:rPr>
            </w:pPr>
            <w:r w:rsidRPr="007327EC">
              <w:rPr>
                <w:szCs w:val="21"/>
              </w:rPr>
              <w:t>关联方名称</w:t>
            </w:r>
          </w:p>
        </w:tc>
        <w:tc>
          <w:tcPr>
            <w:tcW w:w="4820" w:type="dxa"/>
            <w:vAlign w:val="center"/>
          </w:tcPr>
          <w:p w:rsidR="001548F9" w:rsidRPr="007327EC" w:rsidRDefault="001548F9" w:rsidP="00BD16AF">
            <w:pPr>
              <w:jc w:val="center"/>
              <w:rPr>
                <w:szCs w:val="21"/>
              </w:rPr>
            </w:pPr>
            <w:r w:rsidRPr="007327EC">
              <w:rPr>
                <w:szCs w:val="21"/>
              </w:rPr>
              <w:t>与本基金的关系</w:t>
            </w:r>
          </w:p>
        </w:tc>
      </w:tr>
      <w:tr w:rsidR="004E37D0" w:rsidRPr="007327EC" w:rsidTr="00DD3CAF">
        <w:trPr>
          <w:jc w:val="center"/>
        </w:trPr>
        <w:tc>
          <w:tcPr>
            <w:tcW w:w="4819" w:type="dxa"/>
            <w:vAlign w:val="center"/>
          </w:tcPr>
          <w:p w:rsidR="004E37D0" w:rsidRPr="007327EC" w:rsidRDefault="00DD3CAF">
            <w:pPr>
              <w:jc w:val="left"/>
            </w:pPr>
            <w:r w:rsidRPr="007327EC">
              <w:rPr>
                <w:szCs w:val="21"/>
              </w:rPr>
              <w:lastRenderedPageBreak/>
              <w:t>博时基金管理有限公司（</w:t>
            </w:r>
            <w:r w:rsidRPr="007327EC">
              <w:rPr>
                <w:szCs w:val="21"/>
              </w:rPr>
              <w:t>"</w:t>
            </w:r>
            <w:r w:rsidRPr="007327EC">
              <w:rPr>
                <w:szCs w:val="21"/>
              </w:rPr>
              <w:t>博时基金</w:t>
            </w:r>
            <w:r w:rsidRPr="007327EC">
              <w:rPr>
                <w:szCs w:val="21"/>
              </w:rPr>
              <w:t>"</w:t>
            </w:r>
            <w:r w:rsidRPr="007327EC">
              <w:rPr>
                <w:szCs w:val="21"/>
              </w:rPr>
              <w:t>）</w:t>
            </w:r>
          </w:p>
        </w:tc>
        <w:tc>
          <w:tcPr>
            <w:tcW w:w="4820" w:type="dxa"/>
            <w:vAlign w:val="center"/>
          </w:tcPr>
          <w:p w:rsidR="004E37D0" w:rsidRPr="007327EC" w:rsidRDefault="00DD3CAF">
            <w:pPr>
              <w:jc w:val="left"/>
            </w:pPr>
            <w:r w:rsidRPr="007327EC">
              <w:rPr>
                <w:szCs w:val="21"/>
              </w:rPr>
              <w:t>基金管理人、基金注册登记机构、基金销售机构</w:t>
            </w:r>
          </w:p>
        </w:tc>
      </w:tr>
      <w:tr w:rsidR="004E37D0" w:rsidRPr="007327EC" w:rsidTr="00DD3CAF">
        <w:trPr>
          <w:jc w:val="center"/>
        </w:trPr>
        <w:tc>
          <w:tcPr>
            <w:tcW w:w="4819" w:type="dxa"/>
            <w:vAlign w:val="center"/>
          </w:tcPr>
          <w:p w:rsidR="004E37D0" w:rsidRPr="007327EC" w:rsidRDefault="00DD3CAF">
            <w:pPr>
              <w:jc w:val="left"/>
            </w:pPr>
            <w:r w:rsidRPr="007327EC">
              <w:rPr>
                <w:szCs w:val="21"/>
              </w:rPr>
              <w:t>中国建设银行股份有限公司</w:t>
            </w:r>
            <w:r w:rsidRPr="007327EC">
              <w:rPr>
                <w:szCs w:val="21"/>
              </w:rPr>
              <w:t>("</w:t>
            </w:r>
            <w:r w:rsidRPr="007327EC">
              <w:rPr>
                <w:szCs w:val="21"/>
              </w:rPr>
              <w:t>中国建设银行</w:t>
            </w:r>
            <w:r w:rsidRPr="007327EC">
              <w:rPr>
                <w:szCs w:val="21"/>
              </w:rPr>
              <w:t>")</w:t>
            </w:r>
          </w:p>
        </w:tc>
        <w:tc>
          <w:tcPr>
            <w:tcW w:w="4820" w:type="dxa"/>
            <w:vAlign w:val="center"/>
          </w:tcPr>
          <w:p w:rsidR="004E37D0" w:rsidRPr="007327EC" w:rsidRDefault="00DD3CAF">
            <w:pPr>
              <w:jc w:val="left"/>
            </w:pPr>
            <w:r w:rsidRPr="007327EC">
              <w:rPr>
                <w:szCs w:val="21"/>
              </w:rPr>
              <w:t>基金托管人、基金代销机构</w:t>
            </w:r>
          </w:p>
        </w:tc>
      </w:tr>
      <w:tr w:rsidR="004E37D0" w:rsidRPr="007327EC" w:rsidTr="00DD3CAF">
        <w:trPr>
          <w:jc w:val="center"/>
        </w:trPr>
        <w:tc>
          <w:tcPr>
            <w:tcW w:w="4819" w:type="dxa"/>
            <w:vAlign w:val="center"/>
          </w:tcPr>
          <w:p w:rsidR="004E37D0" w:rsidRPr="007327EC" w:rsidRDefault="00DD3CAF">
            <w:pPr>
              <w:jc w:val="left"/>
            </w:pPr>
            <w:r w:rsidRPr="007327EC">
              <w:rPr>
                <w:szCs w:val="21"/>
              </w:rPr>
              <w:t>招商证券股份有限公司（</w:t>
            </w:r>
            <w:r w:rsidRPr="007327EC">
              <w:rPr>
                <w:szCs w:val="21"/>
              </w:rPr>
              <w:t>"</w:t>
            </w:r>
            <w:r w:rsidRPr="007327EC">
              <w:rPr>
                <w:szCs w:val="21"/>
              </w:rPr>
              <w:t>招商证券</w:t>
            </w:r>
            <w:r w:rsidRPr="007327EC">
              <w:rPr>
                <w:szCs w:val="21"/>
              </w:rPr>
              <w:t>"</w:t>
            </w:r>
            <w:r w:rsidRPr="007327EC">
              <w:rPr>
                <w:szCs w:val="21"/>
              </w:rPr>
              <w:t>）</w:t>
            </w:r>
          </w:p>
        </w:tc>
        <w:tc>
          <w:tcPr>
            <w:tcW w:w="4820" w:type="dxa"/>
            <w:vAlign w:val="center"/>
          </w:tcPr>
          <w:p w:rsidR="004E37D0" w:rsidRPr="007327EC" w:rsidRDefault="00DD3CAF">
            <w:pPr>
              <w:jc w:val="left"/>
            </w:pPr>
            <w:r w:rsidRPr="007327EC">
              <w:rPr>
                <w:szCs w:val="21"/>
              </w:rPr>
              <w:t>基金管理人的股东、基金代销机构</w:t>
            </w:r>
          </w:p>
        </w:tc>
      </w:tr>
      <w:tr w:rsidR="004E37D0" w:rsidRPr="007327EC" w:rsidTr="00DD3CAF">
        <w:trPr>
          <w:jc w:val="center"/>
        </w:trPr>
        <w:tc>
          <w:tcPr>
            <w:tcW w:w="4819" w:type="dxa"/>
            <w:vAlign w:val="center"/>
          </w:tcPr>
          <w:p w:rsidR="004E37D0" w:rsidRPr="007327EC" w:rsidRDefault="00DD3CAF">
            <w:pPr>
              <w:jc w:val="left"/>
            </w:pPr>
            <w:r w:rsidRPr="007327EC">
              <w:rPr>
                <w:szCs w:val="21"/>
              </w:rPr>
              <w:t>上证超级大盘交易型开放式指数证券投资基金</w:t>
            </w:r>
            <w:r w:rsidRPr="007327EC">
              <w:rPr>
                <w:szCs w:val="21"/>
              </w:rPr>
              <w:t>("</w:t>
            </w:r>
            <w:r w:rsidRPr="007327EC">
              <w:rPr>
                <w:szCs w:val="21"/>
              </w:rPr>
              <w:t>目标</w:t>
            </w:r>
            <w:r w:rsidRPr="007327EC">
              <w:rPr>
                <w:szCs w:val="21"/>
              </w:rPr>
              <w:t>ETF")</w:t>
            </w:r>
          </w:p>
        </w:tc>
        <w:tc>
          <w:tcPr>
            <w:tcW w:w="4820" w:type="dxa"/>
            <w:vAlign w:val="center"/>
          </w:tcPr>
          <w:p w:rsidR="004E37D0" w:rsidRPr="007327EC" w:rsidRDefault="00DD3CAF">
            <w:pPr>
              <w:jc w:val="left"/>
            </w:pPr>
            <w:r w:rsidRPr="007327EC">
              <w:rPr>
                <w:szCs w:val="21"/>
              </w:rPr>
              <w:t>本基金的基金管理人管理的其他基金</w:t>
            </w:r>
          </w:p>
        </w:tc>
      </w:tr>
    </w:tbl>
    <w:p w:rsidR="001548F9" w:rsidRPr="007327EC" w:rsidRDefault="001548F9" w:rsidP="008D7E52">
      <w:pPr>
        <w:pStyle w:val="XB"/>
        <w:rPr>
          <w:rFonts w:ascii="Times New Roman" w:hAnsi="Times New Roman"/>
          <w:color w:val="auto"/>
        </w:rPr>
      </w:pPr>
      <w:r w:rsidRPr="007327EC">
        <w:rPr>
          <w:rFonts w:ascii="Times New Roman" w:hAnsi="Times New Roman"/>
          <w:color w:val="auto"/>
        </w:rPr>
        <w:t>注：下述关联交易均在正常业务范围内按一般商业条款订立。</w:t>
      </w:r>
    </w:p>
    <w:p w:rsidR="001548F9" w:rsidRPr="007327EC" w:rsidRDefault="001548F9" w:rsidP="008D7E52">
      <w:pPr>
        <w:pStyle w:val="33"/>
        <w:rPr>
          <w:rFonts w:ascii="Times New Roman" w:hAnsi="Times New Roman" w:cs="Times New Roman"/>
        </w:rPr>
      </w:pPr>
      <w:bookmarkStart w:id="116" w:name="_Toc482092324"/>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 </w:t>
      </w:r>
      <w:r w:rsidRPr="007327EC">
        <w:rPr>
          <w:rFonts w:ascii="Times New Roman" w:hAnsi="Times New Roman" w:cs="Times New Roman"/>
        </w:rPr>
        <w:t>本报告期及上年度可比期间的关联方交易</w:t>
      </w:r>
      <w:bookmarkEnd w:id="116"/>
    </w:p>
    <w:p w:rsidR="001548F9" w:rsidRPr="007327EC" w:rsidRDefault="001548F9" w:rsidP="008D7E52">
      <w:pPr>
        <w:pStyle w:val="41"/>
        <w:rPr>
          <w:rFonts w:ascii="Times New Roman" w:hAnsi="Times New Roman" w:cs="Times New Roman"/>
        </w:rPr>
      </w:pPr>
      <w:bookmarkStart w:id="117" w:name="_Toc482092325"/>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.1 </w:t>
      </w:r>
      <w:r w:rsidRPr="007327EC">
        <w:rPr>
          <w:rFonts w:ascii="Times New Roman" w:hAnsi="Times New Roman" w:cs="Times New Roman"/>
        </w:rPr>
        <w:t>通过关联方交易单元进行的交易</w:t>
      </w:r>
      <w:bookmarkEnd w:id="117"/>
    </w:p>
    <w:p w:rsidR="001548F9" w:rsidRPr="007327EC" w:rsidRDefault="00DF47CE" w:rsidP="008D7E52">
      <w:pPr>
        <w:pStyle w:val="51"/>
        <w:rPr>
          <w:color w:val="auto"/>
        </w:rPr>
      </w:pPr>
      <w:bookmarkStart w:id="118" w:name="_Toc482092326"/>
      <w:r w:rsidRPr="007327EC">
        <w:rPr>
          <w:color w:val="auto"/>
        </w:rPr>
        <w:t>6.4.</w:t>
      </w:r>
      <w:r w:rsidR="00C00325">
        <w:rPr>
          <w:rFonts w:hint="eastAsia"/>
          <w:color w:val="auto"/>
        </w:rPr>
        <w:t>4</w:t>
      </w:r>
      <w:r w:rsidRPr="007327EC">
        <w:rPr>
          <w:color w:val="auto"/>
        </w:rPr>
        <w:t>.1.1</w:t>
      </w:r>
      <w:r w:rsidR="001548F9" w:rsidRPr="007327EC">
        <w:rPr>
          <w:color w:val="auto"/>
        </w:rPr>
        <w:t>股票交易</w:t>
      </w:r>
      <w:bookmarkEnd w:id="118"/>
    </w:p>
    <w:p w:rsidR="001548F9" w:rsidRPr="007327EC" w:rsidRDefault="001548F9" w:rsidP="00083FC0">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899"/>
      </w:tblGrid>
      <w:tr w:rsidR="004D0D2C" w:rsidRPr="007327EC" w:rsidTr="00BD16AF">
        <w:trPr>
          <w:jc w:val="center"/>
        </w:trPr>
        <w:tc>
          <w:tcPr>
            <w:tcW w:w="1980" w:type="dxa"/>
            <w:vMerge w:val="restart"/>
            <w:vAlign w:val="center"/>
          </w:tcPr>
          <w:p w:rsidR="004D0D2C" w:rsidRPr="007327EC" w:rsidRDefault="004D0D2C" w:rsidP="00BD16AF">
            <w:pPr>
              <w:autoSpaceDE w:val="0"/>
              <w:autoSpaceDN w:val="0"/>
              <w:jc w:val="center"/>
              <w:textAlignment w:val="bottom"/>
              <w:rPr>
                <w:bCs/>
                <w:szCs w:val="21"/>
              </w:rPr>
            </w:pPr>
            <w:r w:rsidRPr="007327EC">
              <w:rPr>
                <w:bCs/>
                <w:szCs w:val="21"/>
              </w:rPr>
              <w:t>关联方名称</w:t>
            </w:r>
          </w:p>
        </w:tc>
        <w:tc>
          <w:tcPr>
            <w:tcW w:w="3600" w:type="dxa"/>
            <w:gridSpan w:val="2"/>
          </w:tcPr>
          <w:p w:rsidR="004D0D2C" w:rsidRPr="007327EC" w:rsidRDefault="004D0D2C" w:rsidP="00BD16AF">
            <w:pPr>
              <w:jc w:val="center"/>
              <w:rPr>
                <w:szCs w:val="21"/>
              </w:rPr>
            </w:pPr>
            <w:r w:rsidRPr="007327EC">
              <w:rPr>
                <w:szCs w:val="21"/>
              </w:rPr>
              <w:t>本期</w:t>
            </w:r>
          </w:p>
          <w:p w:rsidR="004D0D2C" w:rsidRPr="007327EC" w:rsidRDefault="004D0D2C"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4059" w:type="dxa"/>
            <w:gridSpan w:val="2"/>
          </w:tcPr>
          <w:p w:rsidR="004D0D2C" w:rsidRPr="007327EC" w:rsidRDefault="004D0D2C" w:rsidP="00BD16AF">
            <w:pPr>
              <w:tabs>
                <w:tab w:val="left" w:pos="555"/>
                <w:tab w:val="center" w:pos="1472"/>
              </w:tabs>
              <w:jc w:val="left"/>
              <w:rPr>
                <w:szCs w:val="21"/>
              </w:rPr>
            </w:pPr>
            <w:r w:rsidRPr="007327EC">
              <w:rPr>
                <w:szCs w:val="21"/>
              </w:rPr>
              <w:tab/>
            </w:r>
            <w:r w:rsidRPr="007327EC">
              <w:rPr>
                <w:szCs w:val="21"/>
              </w:rPr>
              <w:tab/>
            </w:r>
            <w:r w:rsidRPr="007327EC">
              <w:rPr>
                <w:szCs w:val="21"/>
              </w:rPr>
              <w:t>上年度可比期间</w:t>
            </w:r>
          </w:p>
          <w:p w:rsidR="004D0D2C" w:rsidRPr="007327EC" w:rsidRDefault="004D0D2C"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4D0D2C" w:rsidRPr="007327EC" w:rsidTr="00BD16AF">
        <w:trPr>
          <w:jc w:val="center"/>
        </w:trPr>
        <w:tc>
          <w:tcPr>
            <w:tcW w:w="1980" w:type="dxa"/>
            <w:vMerge/>
            <w:vAlign w:val="center"/>
          </w:tcPr>
          <w:p w:rsidR="004D0D2C" w:rsidRPr="007327EC" w:rsidRDefault="004D0D2C" w:rsidP="00BD16AF">
            <w:pPr>
              <w:widowControl/>
              <w:jc w:val="left"/>
              <w:rPr>
                <w:bCs/>
                <w:szCs w:val="21"/>
              </w:rPr>
            </w:pPr>
          </w:p>
        </w:tc>
        <w:tc>
          <w:tcPr>
            <w:tcW w:w="2340" w:type="dxa"/>
            <w:vAlign w:val="center"/>
          </w:tcPr>
          <w:p w:rsidR="004D0D2C" w:rsidRPr="007327EC" w:rsidRDefault="004D0D2C" w:rsidP="00BD16AF">
            <w:pPr>
              <w:jc w:val="center"/>
              <w:rPr>
                <w:szCs w:val="21"/>
              </w:rPr>
            </w:pPr>
            <w:r w:rsidRPr="007327EC">
              <w:rPr>
                <w:bCs/>
                <w:szCs w:val="21"/>
              </w:rPr>
              <w:t>成交金额</w:t>
            </w:r>
          </w:p>
        </w:tc>
        <w:tc>
          <w:tcPr>
            <w:tcW w:w="1260" w:type="dxa"/>
            <w:vAlign w:val="center"/>
          </w:tcPr>
          <w:p w:rsidR="004D0D2C" w:rsidRPr="007327EC" w:rsidRDefault="004D0D2C" w:rsidP="00BD16AF">
            <w:pPr>
              <w:jc w:val="right"/>
              <w:rPr>
                <w:szCs w:val="21"/>
              </w:rPr>
            </w:pPr>
            <w:r w:rsidRPr="007327EC">
              <w:rPr>
                <w:szCs w:val="21"/>
              </w:rPr>
              <w:t>占当期股票成交总额的比例</w:t>
            </w:r>
          </w:p>
        </w:tc>
        <w:tc>
          <w:tcPr>
            <w:tcW w:w="2160" w:type="dxa"/>
            <w:vAlign w:val="center"/>
          </w:tcPr>
          <w:p w:rsidR="004D0D2C" w:rsidRPr="007327EC" w:rsidRDefault="004D0D2C" w:rsidP="00BD16AF">
            <w:pPr>
              <w:pStyle w:val="a6"/>
              <w:widowControl/>
              <w:autoSpaceDE w:val="0"/>
              <w:autoSpaceDN w:val="0"/>
              <w:jc w:val="center"/>
              <w:textAlignment w:val="bottom"/>
              <w:rPr>
                <w:bCs/>
                <w:sz w:val="21"/>
                <w:szCs w:val="21"/>
              </w:rPr>
            </w:pPr>
            <w:r w:rsidRPr="007327EC">
              <w:rPr>
                <w:bCs/>
                <w:sz w:val="21"/>
                <w:szCs w:val="21"/>
              </w:rPr>
              <w:t>成交金额</w:t>
            </w:r>
          </w:p>
        </w:tc>
        <w:tc>
          <w:tcPr>
            <w:tcW w:w="1899" w:type="dxa"/>
            <w:vAlign w:val="center"/>
          </w:tcPr>
          <w:p w:rsidR="004D0D2C" w:rsidRPr="007327EC" w:rsidRDefault="004D0D2C" w:rsidP="00BD16AF">
            <w:pPr>
              <w:autoSpaceDE w:val="0"/>
              <w:autoSpaceDN w:val="0"/>
              <w:jc w:val="center"/>
              <w:textAlignment w:val="bottom"/>
              <w:rPr>
                <w:bCs/>
                <w:szCs w:val="21"/>
              </w:rPr>
            </w:pPr>
            <w:r w:rsidRPr="007327EC">
              <w:rPr>
                <w:szCs w:val="21"/>
              </w:rPr>
              <w:t>占当期股票成交总额的比例</w:t>
            </w:r>
          </w:p>
        </w:tc>
      </w:tr>
      <w:tr w:rsidR="004E37D0" w:rsidRPr="007327EC">
        <w:trPr>
          <w:jc w:val="center"/>
        </w:trPr>
        <w:tc>
          <w:tcPr>
            <w:tcW w:w="1980" w:type="dxa"/>
            <w:vAlign w:val="center"/>
          </w:tcPr>
          <w:p w:rsidR="004E37D0" w:rsidRPr="007327EC" w:rsidRDefault="00DD3CAF">
            <w:pPr>
              <w:jc w:val="left"/>
            </w:pPr>
            <w:r w:rsidRPr="007327EC">
              <w:rPr>
                <w:bCs/>
                <w:szCs w:val="21"/>
              </w:rPr>
              <w:t>招商证券</w:t>
            </w:r>
          </w:p>
        </w:tc>
        <w:tc>
          <w:tcPr>
            <w:tcW w:w="2340" w:type="dxa"/>
            <w:vAlign w:val="center"/>
          </w:tcPr>
          <w:p w:rsidR="004E37D0" w:rsidRPr="007327EC" w:rsidRDefault="00AE0819" w:rsidP="00AE0819">
            <w:pPr>
              <w:jc w:val="right"/>
            </w:pPr>
            <w:r w:rsidRPr="007327EC">
              <w:rPr>
                <w:bCs/>
                <w:szCs w:val="21"/>
              </w:rPr>
              <w:t>16,375,932.73</w:t>
            </w:r>
          </w:p>
        </w:tc>
        <w:tc>
          <w:tcPr>
            <w:tcW w:w="1260" w:type="dxa"/>
            <w:vAlign w:val="center"/>
          </w:tcPr>
          <w:p w:rsidR="004E37D0" w:rsidRPr="007327EC" w:rsidRDefault="00AE0819">
            <w:pPr>
              <w:jc w:val="right"/>
            </w:pPr>
            <w:r w:rsidRPr="007327EC">
              <w:rPr>
                <w:rFonts w:hint="eastAsia"/>
                <w:bCs/>
                <w:szCs w:val="21"/>
              </w:rPr>
              <w:t>100.00%</w:t>
            </w:r>
          </w:p>
        </w:tc>
        <w:tc>
          <w:tcPr>
            <w:tcW w:w="2160" w:type="dxa"/>
            <w:vAlign w:val="center"/>
          </w:tcPr>
          <w:p w:rsidR="004E37D0" w:rsidRPr="007327EC" w:rsidRDefault="00DD3CAF">
            <w:pPr>
              <w:jc w:val="right"/>
            </w:pPr>
            <w:r w:rsidRPr="007327EC">
              <w:rPr>
                <w:bCs/>
                <w:szCs w:val="21"/>
              </w:rPr>
              <w:t>24,153,360.31</w:t>
            </w:r>
          </w:p>
        </w:tc>
        <w:tc>
          <w:tcPr>
            <w:tcW w:w="1899" w:type="dxa"/>
            <w:vAlign w:val="center"/>
          </w:tcPr>
          <w:p w:rsidR="004E37D0" w:rsidRPr="007327EC" w:rsidRDefault="00DD3CAF">
            <w:pPr>
              <w:jc w:val="right"/>
            </w:pPr>
            <w:r w:rsidRPr="007327EC">
              <w:rPr>
                <w:bCs/>
                <w:szCs w:val="21"/>
              </w:rPr>
              <w:t>100.00%</w:t>
            </w:r>
          </w:p>
        </w:tc>
      </w:tr>
    </w:tbl>
    <w:p w:rsidR="001548F9" w:rsidRPr="007327EC" w:rsidRDefault="00DF47CE" w:rsidP="00083FC0">
      <w:pPr>
        <w:pStyle w:val="51"/>
        <w:rPr>
          <w:color w:val="auto"/>
        </w:rPr>
      </w:pPr>
      <w:bookmarkStart w:id="119" w:name="_Toc482092327"/>
      <w:r w:rsidRPr="007327EC">
        <w:rPr>
          <w:color w:val="auto"/>
        </w:rPr>
        <w:t>6.4.</w:t>
      </w:r>
      <w:r w:rsidR="00C00325">
        <w:rPr>
          <w:rFonts w:hint="eastAsia"/>
          <w:color w:val="auto"/>
        </w:rPr>
        <w:t>4</w:t>
      </w:r>
      <w:r w:rsidRPr="007327EC">
        <w:rPr>
          <w:color w:val="auto"/>
        </w:rPr>
        <w:t>.1.2</w:t>
      </w:r>
      <w:r w:rsidR="001548F9" w:rsidRPr="007327EC">
        <w:rPr>
          <w:color w:val="auto"/>
        </w:rPr>
        <w:t>权证交易</w:t>
      </w:r>
      <w:bookmarkEnd w:id="119"/>
    </w:p>
    <w:p w:rsidR="001548F9" w:rsidRPr="007327EC" w:rsidRDefault="00EF520B" w:rsidP="00AE0819">
      <w:pPr>
        <w:pStyle w:val="XB"/>
        <w:rPr>
          <w:rFonts w:ascii="Times New Roman" w:hAnsi="Times New Roman"/>
          <w:color w:val="auto"/>
        </w:rPr>
      </w:pPr>
      <w:r w:rsidRPr="007327EC">
        <w:rPr>
          <w:rFonts w:ascii="Times New Roman" w:hAnsi="Times New Roman"/>
          <w:color w:val="auto"/>
        </w:rPr>
        <w:t>无。</w:t>
      </w:r>
    </w:p>
    <w:p w:rsidR="001548F9" w:rsidRPr="007327EC" w:rsidRDefault="00DF47CE" w:rsidP="00083FC0">
      <w:pPr>
        <w:pStyle w:val="51"/>
        <w:rPr>
          <w:color w:val="auto"/>
        </w:rPr>
      </w:pPr>
      <w:bookmarkStart w:id="120" w:name="_Toc482092328"/>
      <w:r w:rsidRPr="007327EC">
        <w:rPr>
          <w:color w:val="auto"/>
        </w:rPr>
        <w:t>6.4.</w:t>
      </w:r>
      <w:r w:rsidR="00C00325">
        <w:rPr>
          <w:rFonts w:hint="eastAsia"/>
          <w:color w:val="auto"/>
        </w:rPr>
        <w:t>4</w:t>
      </w:r>
      <w:r w:rsidRPr="007327EC">
        <w:rPr>
          <w:color w:val="auto"/>
        </w:rPr>
        <w:t>.1.3</w:t>
      </w:r>
      <w:r w:rsidR="001548F9" w:rsidRPr="007327EC">
        <w:rPr>
          <w:color w:val="auto"/>
        </w:rPr>
        <w:t>债券交易</w:t>
      </w:r>
      <w:bookmarkEnd w:id="120"/>
    </w:p>
    <w:p w:rsidR="001548F9" w:rsidRPr="007327EC" w:rsidRDefault="001548F9" w:rsidP="00083FC0">
      <w:pPr>
        <w:pStyle w:val="afb"/>
        <w:rPr>
          <w:rFonts w:ascii="Times New Roman" w:hAnsi="Times New Roman"/>
          <w:kern w:val="0"/>
        </w:rPr>
      </w:pPr>
      <w:r w:rsidRPr="007327EC">
        <w:rPr>
          <w:rFonts w:ascii="Times New Roman" w:hAnsi="Times New Roman"/>
        </w:rPr>
        <w:t>金额单位</w:t>
      </w:r>
      <w:r w:rsidRPr="007327EC">
        <w:rPr>
          <w:rFonts w:ascii="Times New Roman" w:hAnsi="Times New Roman"/>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899"/>
      </w:tblGrid>
      <w:tr w:rsidR="00A1308A" w:rsidRPr="007327EC" w:rsidTr="00BD16AF">
        <w:trPr>
          <w:jc w:val="center"/>
        </w:trPr>
        <w:tc>
          <w:tcPr>
            <w:tcW w:w="2106" w:type="dxa"/>
            <w:vMerge w:val="restart"/>
            <w:vAlign w:val="center"/>
          </w:tcPr>
          <w:p w:rsidR="00A1308A" w:rsidRPr="007327EC" w:rsidRDefault="00A1308A" w:rsidP="00BD16AF">
            <w:pPr>
              <w:autoSpaceDE w:val="0"/>
              <w:autoSpaceDN w:val="0"/>
              <w:jc w:val="center"/>
              <w:textAlignment w:val="bottom"/>
              <w:rPr>
                <w:bCs/>
                <w:szCs w:val="21"/>
              </w:rPr>
            </w:pPr>
            <w:r w:rsidRPr="007327EC">
              <w:rPr>
                <w:bCs/>
                <w:szCs w:val="21"/>
              </w:rPr>
              <w:t>关联方名称</w:t>
            </w:r>
          </w:p>
        </w:tc>
        <w:tc>
          <w:tcPr>
            <w:tcW w:w="3474" w:type="dxa"/>
            <w:gridSpan w:val="2"/>
          </w:tcPr>
          <w:p w:rsidR="00A1308A" w:rsidRPr="007327EC" w:rsidRDefault="00A1308A" w:rsidP="00BD16AF">
            <w:pPr>
              <w:jc w:val="center"/>
              <w:rPr>
                <w:szCs w:val="21"/>
              </w:rPr>
            </w:pPr>
            <w:r w:rsidRPr="007327EC">
              <w:rPr>
                <w:szCs w:val="21"/>
              </w:rPr>
              <w:t>本期</w:t>
            </w:r>
          </w:p>
          <w:p w:rsidR="00A1308A" w:rsidRPr="007327EC" w:rsidRDefault="00A1308A"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4059" w:type="dxa"/>
            <w:gridSpan w:val="2"/>
          </w:tcPr>
          <w:p w:rsidR="00A1308A" w:rsidRPr="007327EC" w:rsidRDefault="00A1308A" w:rsidP="00BD16AF">
            <w:pPr>
              <w:tabs>
                <w:tab w:val="left" w:pos="555"/>
                <w:tab w:val="center" w:pos="1472"/>
              </w:tabs>
              <w:jc w:val="left"/>
              <w:rPr>
                <w:szCs w:val="21"/>
              </w:rPr>
            </w:pPr>
            <w:r w:rsidRPr="007327EC">
              <w:rPr>
                <w:szCs w:val="21"/>
              </w:rPr>
              <w:tab/>
            </w:r>
            <w:r w:rsidRPr="007327EC">
              <w:rPr>
                <w:szCs w:val="21"/>
              </w:rPr>
              <w:tab/>
            </w:r>
            <w:r w:rsidRPr="007327EC">
              <w:rPr>
                <w:szCs w:val="21"/>
              </w:rPr>
              <w:t>上年度可比期间</w:t>
            </w:r>
          </w:p>
          <w:p w:rsidR="00A1308A" w:rsidRPr="007327EC" w:rsidRDefault="00A1308A"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A1308A" w:rsidRPr="007327EC" w:rsidTr="00BD16AF">
        <w:trPr>
          <w:jc w:val="center"/>
        </w:trPr>
        <w:tc>
          <w:tcPr>
            <w:tcW w:w="2106" w:type="dxa"/>
            <w:vMerge/>
            <w:vAlign w:val="center"/>
          </w:tcPr>
          <w:p w:rsidR="00A1308A" w:rsidRPr="007327EC" w:rsidRDefault="00A1308A" w:rsidP="00BD16AF">
            <w:pPr>
              <w:widowControl/>
              <w:jc w:val="left"/>
              <w:rPr>
                <w:bCs/>
                <w:szCs w:val="21"/>
              </w:rPr>
            </w:pPr>
          </w:p>
        </w:tc>
        <w:tc>
          <w:tcPr>
            <w:tcW w:w="2214" w:type="dxa"/>
            <w:vAlign w:val="center"/>
          </w:tcPr>
          <w:p w:rsidR="00A1308A" w:rsidRPr="007327EC" w:rsidRDefault="00A1308A" w:rsidP="00BD16AF">
            <w:pPr>
              <w:jc w:val="center"/>
              <w:rPr>
                <w:szCs w:val="21"/>
              </w:rPr>
            </w:pPr>
            <w:r w:rsidRPr="007327EC">
              <w:rPr>
                <w:bCs/>
                <w:szCs w:val="21"/>
              </w:rPr>
              <w:t>成交金额</w:t>
            </w:r>
          </w:p>
        </w:tc>
        <w:tc>
          <w:tcPr>
            <w:tcW w:w="1260" w:type="dxa"/>
            <w:vAlign w:val="center"/>
          </w:tcPr>
          <w:p w:rsidR="00A1308A" w:rsidRPr="007327EC" w:rsidRDefault="00A1308A" w:rsidP="00BD16AF">
            <w:pPr>
              <w:jc w:val="right"/>
              <w:rPr>
                <w:szCs w:val="21"/>
              </w:rPr>
            </w:pPr>
            <w:r w:rsidRPr="007327EC">
              <w:rPr>
                <w:szCs w:val="21"/>
              </w:rPr>
              <w:t>占当期债券成交总额的比例</w:t>
            </w:r>
          </w:p>
        </w:tc>
        <w:tc>
          <w:tcPr>
            <w:tcW w:w="2160" w:type="dxa"/>
            <w:vAlign w:val="center"/>
          </w:tcPr>
          <w:p w:rsidR="00A1308A" w:rsidRPr="007327EC" w:rsidRDefault="00A1308A" w:rsidP="00BD16AF">
            <w:pPr>
              <w:pStyle w:val="a6"/>
              <w:widowControl/>
              <w:autoSpaceDE w:val="0"/>
              <w:autoSpaceDN w:val="0"/>
              <w:jc w:val="center"/>
              <w:textAlignment w:val="bottom"/>
              <w:rPr>
                <w:bCs/>
                <w:sz w:val="21"/>
                <w:szCs w:val="21"/>
              </w:rPr>
            </w:pPr>
            <w:r w:rsidRPr="007327EC">
              <w:rPr>
                <w:bCs/>
                <w:sz w:val="21"/>
                <w:szCs w:val="21"/>
              </w:rPr>
              <w:t>成交金额</w:t>
            </w:r>
          </w:p>
        </w:tc>
        <w:tc>
          <w:tcPr>
            <w:tcW w:w="1899" w:type="dxa"/>
            <w:vAlign w:val="center"/>
          </w:tcPr>
          <w:p w:rsidR="00A1308A" w:rsidRPr="007327EC" w:rsidRDefault="00A1308A" w:rsidP="00BD16AF">
            <w:pPr>
              <w:autoSpaceDE w:val="0"/>
              <w:autoSpaceDN w:val="0"/>
              <w:jc w:val="center"/>
              <w:textAlignment w:val="bottom"/>
              <w:rPr>
                <w:bCs/>
                <w:szCs w:val="21"/>
              </w:rPr>
            </w:pPr>
            <w:r w:rsidRPr="007327EC">
              <w:rPr>
                <w:szCs w:val="21"/>
              </w:rPr>
              <w:t>占当期债券成交总额的比例</w:t>
            </w:r>
          </w:p>
        </w:tc>
      </w:tr>
      <w:tr w:rsidR="004E37D0" w:rsidRPr="007327EC">
        <w:trPr>
          <w:jc w:val="center"/>
        </w:trPr>
        <w:tc>
          <w:tcPr>
            <w:tcW w:w="2106" w:type="dxa"/>
            <w:vAlign w:val="center"/>
          </w:tcPr>
          <w:p w:rsidR="004E37D0" w:rsidRPr="007327EC" w:rsidRDefault="00DD3CAF">
            <w:pPr>
              <w:jc w:val="left"/>
            </w:pPr>
            <w:r w:rsidRPr="007327EC">
              <w:rPr>
                <w:szCs w:val="21"/>
              </w:rPr>
              <w:t>招商证券</w:t>
            </w:r>
          </w:p>
        </w:tc>
        <w:tc>
          <w:tcPr>
            <w:tcW w:w="2214" w:type="dxa"/>
            <w:vAlign w:val="center"/>
          </w:tcPr>
          <w:p w:rsidR="004E37D0" w:rsidRPr="007327EC" w:rsidRDefault="00AE0819">
            <w:pPr>
              <w:jc w:val="right"/>
            </w:pPr>
            <w:r w:rsidRPr="007327EC">
              <w:rPr>
                <w:szCs w:val="21"/>
              </w:rPr>
              <w:t>1,510,020.00</w:t>
            </w:r>
          </w:p>
        </w:tc>
        <w:tc>
          <w:tcPr>
            <w:tcW w:w="1260" w:type="dxa"/>
            <w:vAlign w:val="center"/>
          </w:tcPr>
          <w:p w:rsidR="004E37D0" w:rsidRPr="007327EC" w:rsidRDefault="00AE0819">
            <w:pPr>
              <w:jc w:val="right"/>
            </w:pPr>
            <w:r w:rsidRPr="007327EC">
              <w:rPr>
                <w:rFonts w:hint="eastAsia"/>
              </w:rPr>
              <w:t>100.00%</w:t>
            </w:r>
          </w:p>
        </w:tc>
        <w:tc>
          <w:tcPr>
            <w:tcW w:w="2160" w:type="dxa"/>
            <w:vAlign w:val="center"/>
          </w:tcPr>
          <w:p w:rsidR="004E37D0" w:rsidRPr="007327EC" w:rsidRDefault="00DD3CAF">
            <w:pPr>
              <w:jc w:val="right"/>
            </w:pPr>
            <w:r w:rsidRPr="007327EC">
              <w:rPr>
                <w:szCs w:val="21"/>
              </w:rPr>
              <w:t>-</w:t>
            </w:r>
          </w:p>
        </w:tc>
        <w:tc>
          <w:tcPr>
            <w:tcW w:w="1899" w:type="dxa"/>
            <w:vAlign w:val="center"/>
          </w:tcPr>
          <w:p w:rsidR="004E37D0" w:rsidRPr="007327EC" w:rsidRDefault="00DD3CAF">
            <w:pPr>
              <w:jc w:val="right"/>
            </w:pPr>
            <w:r w:rsidRPr="007327EC">
              <w:rPr>
                <w:szCs w:val="21"/>
              </w:rPr>
              <w:t>-</w:t>
            </w:r>
          </w:p>
        </w:tc>
      </w:tr>
    </w:tbl>
    <w:p w:rsidR="001548F9" w:rsidRPr="007327EC" w:rsidRDefault="00DF47CE" w:rsidP="00083FC0">
      <w:pPr>
        <w:pStyle w:val="51"/>
        <w:rPr>
          <w:color w:val="auto"/>
        </w:rPr>
      </w:pPr>
      <w:bookmarkStart w:id="121" w:name="_Toc482092329"/>
      <w:r w:rsidRPr="007327EC">
        <w:rPr>
          <w:color w:val="auto"/>
        </w:rPr>
        <w:t>6.4.</w:t>
      </w:r>
      <w:r w:rsidR="00C00325">
        <w:rPr>
          <w:rFonts w:hint="eastAsia"/>
          <w:color w:val="auto"/>
        </w:rPr>
        <w:t>4</w:t>
      </w:r>
      <w:r w:rsidRPr="007327EC">
        <w:rPr>
          <w:color w:val="auto"/>
        </w:rPr>
        <w:t>.1.4</w:t>
      </w:r>
      <w:r w:rsidR="001548F9" w:rsidRPr="007327EC">
        <w:rPr>
          <w:color w:val="auto"/>
        </w:rPr>
        <w:t>债券回购交易</w:t>
      </w:r>
      <w:bookmarkEnd w:id="121"/>
    </w:p>
    <w:p w:rsidR="001548F9" w:rsidRPr="007327EC" w:rsidRDefault="00E93721" w:rsidP="00AE0819">
      <w:pPr>
        <w:pStyle w:val="XB"/>
        <w:rPr>
          <w:rFonts w:ascii="Times New Roman" w:hAnsi="Times New Roman"/>
          <w:color w:val="auto"/>
        </w:rPr>
      </w:pPr>
      <w:r w:rsidRPr="007327EC">
        <w:rPr>
          <w:rFonts w:ascii="Times New Roman" w:hAnsi="Times New Roman"/>
          <w:color w:val="auto"/>
        </w:rPr>
        <w:t>无。</w:t>
      </w:r>
    </w:p>
    <w:p w:rsidR="00644FBE" w:rsidRPr="007327EC" w:rsidRDefault="00644FBE" w:rsidP="00644FBE">
      <w:pPr>
        <w:pStyle w:val="51"/>
        <w:rPr>
          <w:color w:val="auto"/>
        </w:rPr>
      </w:pPr>
      <w:r w:rsidRPr="007327EC">
        <w:rPr>
          <w:color w:val="auto"/>
        </w:rPr>
        <w:t>6.4.</w:t>
      </w:r>
      <w:r w:rsidR="00C00325">
        <w:rPr>
          <w:rFonts w:hint="eastAsia"/>
          <w:color w:val="auto"/>
        </w:rPr>
        <w:t>4</w:t>
      </w:r>
      <w:r w:rsidRPr="007327EC">
        <w:rPr>
          <w:color w:val="auto"/>
        </w:rPr>
        <w:t>.1.</w:t>
      </w:r>
      <w:r w:rsidRPr="007327EC">
        <w:rPr>
          <w:rFonts w:hint="eastAsia"/>
          <w:color w:val="auto"/>
        </w:rPr>
        <w:t>5</w:t>
      </w:r>
      <w:r w:rsidRPr="007327EC">
        <w:rPr>
          <w:rFonts w:hint="eastAsia"/>
          <w:color w:val="auto"/>
        </w:rPr>
        <w:t>基金交易</w:t>
      </w:r>
    </w:p>
    <w:p w:rsidR="00644FBE" w:rsidRPr="007327EC" w:rsidRDefault="00644FBE" w:rsidP="00644FBE">
      <w:pPr>
        <w:autoSpaceDE w:val="0"/>
        <w:autoSpaceDN w:val="0"/>
        <w:adjustRightInd w:val="0"/>
        <w:spacing w:before="29"/>
        <w:ind w:left="15"/>
        <w:jc w:val="right"/>
        <w:rPr>
          <w:rFonts w:ascii="宋体" w:hAnsi="宋体"/>
          <w:kern w:val="0"/>
          <w:szCs w:val="21"/>
        </w:rPr>
      </w:pPr>
      <w:r w:rsidRPr="007327EC">
        <w:rPr>
          <w:rFonts w:ascii="宋体" w:hAnsi="宋体"/>
          <w:szCs w:val="21"/>
        </w:rPr>
        <w:t>金额单位</w:t>
      </w:r>
      <w:r w:rsidRPr="007327EC">
        <w:rPr>
          <w:rFonts w:ascii="宋体" w:hAnsi="宋体"/>
          <w:bCs/>
          <w:szCs w:val="21"/>
        </w:rPr>
        <w:t>：人民币元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974"/>
        <w:gridCol w:w="1975"/>
        <w:gridCol w:w="1974"/>
        <w:gridCol w:w="1975"/>
      </w:tblGrid>
      <w:tr w:rsidR="00644FBE" w:rsidRPr="007327EC" w:rsidTr="002249AD">
        <w:trPr>
          <w:jc w:val="center"/>
        </w:trPr>
        <w:tc>
          <w:tcPr>
            <w:tcW w:w="1956" w:type="dxa"/>
            <w:vMerge w:val="restart"/>
            <w:vAlign w:val="center"/>
          </w:tcPr>
          <w:p w:rsidR="00644FBE" w:rsidRPr="007327EC" w:rsidRDefault="00644FBE" w:rsidP="00774701">
            <w:pPr>
              <w:autoSpaceDE w:val="0"/>
              <w:autoSpaceDN w:val="0"/>
              <w:jc w:val="center"/>
              <w:textAlignment w:val="bottom"/>
              <w:rPr>
                <w:rFonts w:ascii="宋体" w:hAnsi="宋体"/>
                <w:bCs/>
                <w:szCs w:val="21"/>
              </w:rPr>
            </w:pPr>
            <w:r w:rsidRPr="007327EC">
              <w:rPr>
                <w:rFonts w:ascii="宋体" w:hAnsi="宋体"/>
                <w:bCs/>
                <w:szCs w:val="21"/>
              </w:rPr>
              <w:t>关联方名称</w:t>
            </w:r>
          </w:p>
        </w:tc>
        <w:tc>
          <w:tcPr>
            <w:tcW w:w="3949" w:type="dxa"/>
            <w:gridSpan w:val="2"/>
          </w:tcPr>
          <w:p w:rsidR="00644FBE" w:rsidRPr="007327EC" w:rsidRDefault="00644FBE" w:rsidP="00774701">
            <w:pPr>
              <w:jc w:val="center"/>
              <w:rPr>
                <w:szCs w:val="21"/>
              </w:rPr>
            </w:pPr>
            <w:r w:rsidRPr="007327EC">
              <w:rPr>
                <w:szCs w:val="21"/>
              </w:rPr>
              <w:t>本期</w:t>
            </w:r>
          </w:p>
          <w:p w:rsidR="00644FBE" w:rsidRPr="007327EC" w:rsidRDefault="00644FBE" w:rsidP="00774701">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3949" w:type="dxa"/>
            <w:gridSpan w:val="2"/>
          </w:tcPr>
          <w:p w:rsidR="00644FBE" w:rsidRPr="007327EC" w:rsidRDefault="00644FBE" w:rsidP="00774701">
            <w:pPr>
              <w:tabs>
                <w:tab w:val="left" w:pos="555"/>
                <w:tab w:val="center" w:pos="1472"/>
              </w:tabs>
              <w:jc w:val="left"/>
              <w:rPr>
                <w:szCs w:val="21"/>
              </w:rPr>
            </w:pPr>
            <w:r w:rsidRPr="007327EC">
              <w:rPr>
                <w:szCs w:val="21"/>
              </w:rPr>
              <w:tab/>
            </w:r>
            <w:r w:rsidRPr="007327EC">
              <w:rPr>
                <w:szCs w:val="21"/>
              </w:rPr>
              <w:tab/>
            </w:r>
            <w:r w:rsidRPr="007327EC">
              <w:rPr>
                <w:szCs w:val="21"/>
              </w:rPr>
              <w:t>上年度可比期间</w:t>
            </w:r>
          </w:p>
          <w:p w:rsidR="00644FBE" w:rsidRPr="007327EC" w:rsidRDefault="00644FBE" w:rsidP="00774701">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644FBE" w:rsidRPr="007327EC" w:rsidTr="002249AD">
        <w:trPr>
          <w:jc w:val="center"/>
        </w:trPr>
        <w:tc>
          <w:tcPr>
            <w:tcW w:w="1956" w:type="dxa"/>
            <w:vMerge/>
            <w:vAlign w:val="center"/>
          </w:tcPr>
          <w:p w:rsidR="00644FBE" w:rsidRPr="007327EC" w:rsidRDefault="00644FBE" w:rsidP="00774701">
            <w:pPr>
              <w:widowControl/>
              <w:jc w:val="left"/>
              <w:rPr>
                <w:rFonts w:ascii="宋体" w:hAnsi="宋体"/>
                <w:bCs/>
                <w:szCs w:val="21"/>
              </w:rPr>
            </w:pPr>
          </w:p>
        </w:tc>
        <w:tc>
          <w:tcPr>
            <w:tcW w:w="1974" w:type="dxa"/>
            <w:vAlign w:val="center"/>
          </w:tcPr>
          <w:p w:rsidR="00644FBE" w:rsidRPr="007327EC" w:rsidRDefault="00644FBE" w:rsidP="00774701">
            <w:pPr>
              <w:jc w:val="center"/>
              <w:rPr>
                <w:rFonts w:ascii="宋体" w:hAnsi="宋体"/>
                <w:szCs w:val="21"/>
              </w:rPr>
            </w:pPr>
            <w:r w:rsidRPr="007327EC">
              <w:rPr>
                <w:rFonts w:ascii="宋体" w:hAnsi="宋体"/>
                <w:bCs/>
                <w:szCs w:val="21"/>
              </w:rPr>
              <w:t>成交金额</w:t>
            </w:r>
          </w:p>
        </w:tc>
        <w:tc>
          <w:tcPr>
            <w:tcW w:w="1975" w:type="dxa"/>
            <w:vAlign w:val="center"/>
          </w:tcPr>
          <w:p w:rsidR="00644FBE" w:rsidRPr="007327EC" w:rsidRDefault="00644FBE" w:rsidP="00774701">
            <w:pPr>
              <w:jc w:val="center"/>
              <w:rPr>
                <w:rFonts w:ascii="宋体" w:hAnsi="宋体"/>
                <w:szCs w:val="21"/>
              </w:rPr>
            </w:pPr>
            <w:r w:rsidRPr="007327EC">
              <w:rPr>
                <w:rFonts w:ascii="宋体" w:hAnsi="宋体"/>
                <w:szCs w:val="21"/>
              </w:rPr>
              <w:t>占当期</w:t>
            </w:r>
            <w:r w:rsidRPr="007327EC">
              <w:rPr>
                <w:rFonts w:ascii="宋体" w:hAnsi="宋体" w:hint="eastAsia"/>
                <w:szCs w:val="21"/>
              </w:rPr>
              <w:t>基金</w:t>
            </w:r>
            <w:r w:rsidRPr="007327EC">
              <w:rPr>
                <w:rFonts w:ascii="宋体" w:hAnsi="宋体"/>
                <w:szCs w:val="21"/>
              </w:rPr>
              <w:t>成交总额的比例</w:t>
            </w:r>
          </w:p>
        </w:tc>
        <w:tc>
          <w:tcPr>
            <w:tcW w:w="1974" w:type="dxa"/>
            <w:vAlign w:val="center"/>
          </w:tcPr>
          <w:p w:rsidR="00644FBE" w:rsidRPr="007327EC" w:rsidRDefault="00644FBE" w:rsidP="00774701">
            <w:pPr>
              <w:pStyle w:val="a6"/>
              <w:widowControl/>
              <w:autoSpaceDE w:val="0"/>
              <w:autoSpaceDN w:val="0"/>
              <w:jc w:val="center"/>
              <w:textAlignment w:val="bottom"/>
              <w:rPr>
                <w:rFonts w:ascii="宋体" w:hAnsi="宋体"/>
                <w:bCs/>
                <w:sz w:val="21"/>
                <w:szCs w:val="21"/>
              </w:rPr>
            </w:pPr>
            <w:r w:rsidRPr="007327EC">
              <w:rPr>
                <w:rFonts w:ascii="宋体" w:hAnsi="宋体"/>
                <w:bCs/>
                <w:sz w:val="21"/>
                <w:szCs w:val="21"/>
              </w:rPr>
              <w:t>成交金额</w:t>
            </w:r>
          </w:p>
        </w:tc>
        <w:tc>
          <w:tcPr>
            <w:tcW w:w="1975" w:type="dxa"/>
            <w:vAlign w:val="center"/>
          </w:tcPr>
          <w:p w:rsidR="00644FBE" w:rsidRPr="007327EC" w:rsidRDefault="00644FBE" w:rsidP="00774701">
            <w:pPr>
              <w:autoSpaceDE w:val="0"/>
              <w:autoSpaceDN w:val="0"/>
              <w:jc w:val="center"/>
              <w:textAlignment w:val="bottom"/>
              <w:rPr>
                <w:rFonts w:ascii="宋体" w:hAnsi="宋体"/>
                <w:bCs/>
                <w:szCs w:val="21"/>
              </w:rPr>
            </w:pPr>
            <w:r w:rsidRPr="007327EC">
              <w:rPr>
                <w:rFonts w:ascii="宋体" w:hAnsi="宋体"/>
                <w:szCs w:val="21"/>
              </w:rPr>
              <w:t>占当期</w:t>
            </w:r>
            <w:r w:rsidRPr="007327EC">
              <w:rPr>
                <w:rFonts w:ascii="宋体" w:hAnsi="宋体" w:hint="eastAsia"/>
                <w:szCs w:val="21"/>
              </w:rPr>
              <w:t>基金</w:t>
            </w:r>
            <w:r w:rsidRPr="007327EC">
              <w:rPr>
                <w:rFonts w:ascii="宋体" w:hAnsi="宋体"/>
                <w:szCs w:val="21"/>
              </w:rPr>
              <w:t>成交总额的比例</w:t>
            </w:r>
          </w:p>
        </w:tc>
      </w:tr>
      <w:tr w:rsidR="00644FBE" w:rsidRPr="007327EC" w:rsidTr="002249AD">
        <w:trPr>
          <w:jc w:val="center"/>
        </w:trPr>
        <w:tc>
          <w:tcPr>
            <w:tcW w:w="1956" w:type="dxa"/>
            <w:vAlign w:val="center"/>
          </w:tcPr>
          <w:p w:rsidR="00644FBE" w:rsidRPr="007327EC" w:rsidRDefault="00644FBE" w:rsidP="00774701">
            <w:pPr>
              <w:jc w:val="left"/>
            </w:pPr>
            <w:r w:rsidRPr="007327EC">
              <w:rPr>
                <w:rFonts w:ascii="宋体" w:hAnsi="宋体"/>
                <w:szCs w:val="21"/>
              </w:rPr>
              <w:t>招商证券</w:t>
            </w:r>
          </w:p>
        </w:tc>
        <w:tc>
          <w:tcPr>
            <w:tcW w:w="1974" w:type="dxa"/>
            <w:vAlign w:val="center"/>
          </w:tcPr>
          <w:p w:rsidR="00644FBE" w:rsidRPr="007327EC" w:rsidRDefault="000723E4" w:rsidP="00774701">
            <w:pPr>
              <w:jc w:val="right"/>
              <w:rPr>
                <w:szCs w:val="21"/>
              </w:rPr>
            </w:pPr>
            <w:r w:rsidRPr="007327EC">
              <w:rPr>
                <w:szCs w:val="21"/>
              </w:rPr>
              <w:t>31</w:t>
            </w:r>
            <w:r w:rsidR="00644FBE" w:rsidRPr="007327EC">
              <w:rPr>
                <w:szCs w:val="21"/>
              </w:rPr>
              <w:t>1</w:t>
            </w:r>
            <w:r w:rsidRPr="007327EC">
              <w:rPr>
                <w:rFonts w:hint="eastAsia"/>
                <w:szCs w:val="21"/>
              </w:rPr>
              <w:t>,</w:t>
            </w:r>
            <w:r w:rsidR="00644FBE" w:rsidRPr="007327EC">
              <w:rPr>
                <w:szCs w:val="21"/>
              </w:rPr>
              <w:t>190.00</w:t>
            </w:r>
          </w:p>
        </w:tc>
        <w:tc>
          <w:tcPr>
            <w:tcW w:w="1975" w:type="dxa"/>
            <w:vAlign w:val="center"/>
          </w:tcPr>
          <w:p w:rsidR="00644FBE" w:rsidRPr="007327EC" w:rsidRDefault="00644FBE" w:rsidP="00774701">
            <w:pPr>
              <w:jc w:val="right"/>
              <w:rPr>
                <w:szCs w:val="21"/>
              </w:rPr>
            </w:pPr>
            <w:r w:rsidRPr="007327EC">
              <w:rPr>
                <w:szCs w:val="21"/>
              </w:rPr>
              <w:t>100.00%</w:t>
            </w:r>
          </w:p>
        </w:tc>
        <w:tc>
          <w:tcPr>
            <w:tcW w:w="1974" w:type="dxa"/>
            <w:vAlign w:val="center"/>
          </w:tcPr>
          <w:p w:rsidR="00644FBE" w:rsidRPr="007327EC" w:rsidRDefault="00644FBE" w:rsidP="00774701">
            <w:pPr>
              <w:jc w:val="right"/>
              <w:rPr>
                <w:szCs w:val="21"/>
              </w:rPr>
            </w:pPr>
            <w:r w:rsidRPr="007327EC">
              <w:rPr>
                <w:szCs w:val="21"/>
              </w:rPr>
              <w:t>49</w:t>
            </w:r>
            <w:r w:rsidRPr="007327EC">
              <w:rPr>
                <w:rFonts w:hint="eastAsia"/>
                <w:szCs w:val="21"/>
              </w:rPr>
              <w:t>,</w:t>
            </w:r>
            <w:r w:rsidRPr="007327EC">
              <w:rPr>
                <w:szCs w:val="21"/>
              </w:rPr>
              <w:t>989.90</w:t>
            </w:r>
          </w:p>
        </w:tc>
        <w:tc>
          <w:tcPr>
            <w:tcW w:w="1975" w:type="dxa"/>
            <w:vAlign w:val="center"/>
          </w:tcPr>
          <w:p w:rsidR="00644FBE" w:rsidRPr="007327EC" w:rsidRDefault="00644FBE" w:rsidP="00774701">
            <w:pPr>
              <w:jc w:val="right"/>
              <w:rPr>
                <w:szCs w:val="21"/>
              </w:rPr>
            </w:pPr>
            <w:r w:rsidRPr="007327EC">
              <w:rPr>
                <w:rFonts w:hint="eastAsia"/>
                <w:szCs w:val="21"/>
              </w:rPr>
              <w:t>100.00%</w:t>
            </w:r>
          </w:p>
        </w:tc>
      </w:tr>
    </w:tbl>
    <w:p w:rsidR="001548F9" w:rsidRPr="007327EC" w:rsidRDefault="001548F9" w:rsidP="00083FC0">
      <w:pPr>
        <w:pStyle w:val="51"/>
        <w:rPr>
          <w:color w:val="auto"/>
        </w:rPr>
      </w:pPr>
      <w:bookmarkStart w:id="122" w:name="_Toc482092330"/>
      <w:r w:rsidRPr="007327EC">
        <w:rPr>
          <w:color w:val="auto"/>
        </w:rPr>
        <w:t>6.4.</w:t>
      </w:r>
      <w:r w:rsidR="00C00325">
        <w:rPr>
          <w:rFonts w:hint="eastAsia"/>
          <w:color w:val="auto"/>
        </w:rPr>
        <w:t>4</w:t>
      </w:r>
      <w:r w:rsidRPr="007327EC">
        <w:rPr>
          <w:color w:val="auto"/>
        </w:rPr>
        <w:t>.1</w:t>
      </w:r>
      <w:r w:rsidR="00644FBE" w:rsidRPr="007327EC">
        <w:rPr>
          <w:rFonts w:hint="eastAsia"/>
          <w:color w:val="auto"/>
        </w:rPr>
        <w:t>.6</w:t>
      </w:r>
      <w:r w:rsidRPr="007327EC">
        <w:rPr>
          <w:color w:val="auto"/>
        </w:rPr>
        <w:t>应支付关联方的佣金</w:t>
      </w:r>
      <w:bookmarkEnd w:id="122"/>
    </w:p>
    <w:p w:rsidR="00833EF3" w:rsidRPr="007327EC" w:rsidRDefault="00833EF3" w:rsidP="002249AD">
      <w:pPr>
        <w:ind w:right="-1"/>
        <w:jc w:val="right"/>
        <w:rPr>
          <w:szCs w:val="21"/>
        </w:rPr>
      </w:pPr>
      <w:r w:rsidRPr="007327EC">
        <w:rPr>
          <w:szCs w:val="21"/>
        </w:rPr>
        <w:t xml:space="preserve">                                                 </w:t>
      </w:r>
      <w:r w:rsidR="002C652A" w:rsidRPr="007327EC">
        <w:rPr>
          <w:szCs w:val="21"/>
        </w:rPr>
        <w:t xml:space="preserve">  </w:t>
      </w:r>
      <w:r w:rsidRPr="007327EC">
        <w:rPr>
          <w:szCs w:val="21"/>
        </w:rPr>
        <w:t xml:space="preserve">    </w:t>
      </w:r>
      <w:r w:rsidRPr="007327EC">
        <w:rPr>
          <w:szCs w:val="21"/>
        </w:rPr>
        <w:t>金额单位</w:t>
      </w:r>
      <w:r w:rsidRPr="007327EC">
        <w:rPr>
          <w:bCs/>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9"/>
        <w:gridCol w:w="1947"/>
        <w:gridCol w:w="1948"/>
        <w:gridCol w:w="1947"/>
        <w:gridCol w:w="1948"/>
      </w:tblGrid>
      <w:tr w:rsidR="00833EF3" w:rsidRPr="007327EC" w:rsidTr="00644FBE">
        <w:trPr>
          <w:jc w:val="center"/>
        </w:trPr>
        <w:tc>
          <w:tcPr>
            <w:tcW w:w="1849" w:type="dxa"/>
            <w:vMerge w:val="restart"/>
            <w:tcBorders>
              <w:top w:val="single" w:sz="4" w:space="0" w:color="000000"/>
              <w:left w:val="single" w:sz="4" w:space="0" w:color="000000"/>
              <w:bottom w:val="single" w:sz="4" w:space="0" w:color="000000"/>
              <w:right w:val="single" w:sz="4" w:space="0" w:color="000000"/>
            </w:tcBorders>
            <w:vAlign w:val="center"/>
          </w:tcPr>
          <w:p w:rsidR="00833EF3" w:rsidRPr="007327EC" w:rsidRDefault="00833EF3" w:rsidP="00BD16AF">
            <w:pPr>
              <w:autoSpaceDE w:val="0"/>
              <w:autoSpaceDN w:val="0"/>
              <w:jc w:val="center"/>
              <w:textAlignment w:val="bottom"/>
              <w:rPr>
                <w:bCs/>
                <w:szCs w:val="21"/>
              </w:rPr>
            </w:pPr>
            <w:r w:rsidRPr="007327EC">
              <w:rPr>
                <w:bCs/>
                <w:szCs w:val="21"/>
              </w:rPr>
              <w:t>关联方名称</w:t>
            </w:r>
          </w:p>
        </w:tc>
        <w:tc>
          <w:tcPr>
            <w:tcW w:w="7790" w:type="dxa"/>
            <w:gridSpan w:val="4"/>
            <w:tcBorders>
              <w:top w:val="single" w:sz="4" w:space="0" w:color="000000"/>
              <w:left w:val="single" w:sz="4" w:space="0" w:color="000000"/>
              <w:bottom w:val="single" w:sz="4" w:space="0" w:color="000000"/>
              <w:right w:val="single" w:sz="4" w:space="0" w:color="000000"/>
            </w:tcBorders>
          </w:tcPr>
          <w:p w:rsidR="00833EF3" w:rsidRPr="007327EC" w:rsidRDefault="00833EF3" w:rsidP="00BD16AF">
            <w:pPr>
              <w:jc w:val="center"/>
              <w:rPr>
                <w:szCs w:val="21"/>
              </w:rPr>
            </w:pPr>
            <w:r w:rsidRPr="007327EC">
              <w:rPr>
                <w:szCs w:val="21"/>
              </w:rPr>
              <w:t>本期</w:t>
            </w:r>
          </w:p>
          <w:p w:rsidR="00833EF3" w:rsidRPr="007327EC" w:rsidRDefault="00833EF3" w:rsidP="00BD16AF">
            <w:pPr>
              <w:jc w:val="center"/>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3EF3" w:rsidRPr="007327EC" w:rsidTr="002249AD">
        <w:trPr>
          <w:jc w:val="center"/>
        </w:trPr>
        <w:tc>
          <w:tcPr>
            <w:tcW w:w="1849" w:type="dxa"/>
            <w:vMerge/>
            <w:vAlign w:val="center"/>
          </w:tcPr>
          <w:p w:rsidR="00833EF3" w:rsidRPr="007327EC" w:rsidRDefault="00833EF3" w:rsidP="00BD16AF">
            <w:pPr>
              <w:widowControl/>
              <w:jc w:val="left"/>
              <w:rPr>
                <w:bCs/>
                <w:szCs w:val="21"/>
              </w:rPr>
            </w:pP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当期</w:t>
            </w:r>
          </w:p>
          <w:p w:rsidR="00833EF3" w:rsidRPr="007327EC" w:rsidRDefault="00833EF3" w:rsidP="00BD16AF">
            <w:pPr>
              <w:autoSpaceDE w:val="0"/>
              <w:autoSpaceDN w:val="0"/>
              <w:jc w:val="center"/>
              <w:textAlignment w:val="bottom"/>
              <w:rPr>
                <w:szCs w:val="21"/>
              </w:rPr>
            </w:pPr>
            <w:r w:rsidRPr="007327EC">
              <w:rPr>
                <w:szCs w:val="21"/>
              </w:rPr>
              <w:t>佣金</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占当期佣金总量的比例</w:t>
            </w: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期末应付佣金余额</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占期末应付佣金总额的比例</w:t>
            </w:r>
          </w:p>
        </w:tc>
      </w:tr>
      <w:tr w:rsidR="00644FBE" w:rsidRPr="007327EC" w:rsidTr="002249AD">
        <w:trPr>
          <w:jc w:val="center"/>
        </w:trPr>
        <w:tc>
          <w:tcPr>
            <w:tcW w:w="1849" w:type="dxa"/>
            <w:vAlign w:val="center"/>
          </w:tcPr>
          <w:p w:rsidR="00644FBE" w:rsidRPr="007327EC" w:rsidRDefault="00644FBE" w:rsidP="00BD16AF">
            <w:pPr>
              <w:widowControl/>
              <w:jc w:val="left"/>
              <w:rPr>
                <w:bCs/>
                <w:szCs w:val="21"/>
              </w:rPr>
            </w:pPr>
            <w:r w:rsidRPr="007327EC">
              <w:rPr>
                <w:rFonts w:ascii="宋体" w:hAnsi="宋体"/>
                <w:szCs w:val="21"/>
              </w:rPr>
              <w:t>招商证券</w:t>
            </w:r>
          </w:p>
        </w:tc>
        <w:tc>
          <w:tcPr>
            <w:tcW w:w="1947" w:type="dxa"/>
            <w:vAlign w:val="center"/>
          </w:tcPr>
          <w:p w:rsidR="00644FBE" w:rsidRPr="007327EC" w:rsidRDefault="00644FBE" w:rsidP="00644FBE">
            <w:pPr>
              <w:autoSpaceDE w:val="0"/>
              <w:autoSpaceDN w:val="0"/>
              <w:jc w:val="right"/>
              <w:textAlignment w:val="bottom"/>
              <w:rPr>
                <w:szCs w:val="21"/>
              </w:rPr>
            </w:pPr>
            <w:r w:rsidRPr="007327EC">
              <w:rPr>
                <w:rFonts w:hint="eastAsia"/>
                <w:szCs w:val="21"/>
              </w:rPr>
              <w:t>11,974.38</w:t>
            </w:r>
          </w:p>
        </w:tc>
        <w:tc>
          <w:tcPr>
            <w:tcW w:w="1948" w:type="dxa"/>
            <w:vAlign w:val="center"/>
          </w:tcPr>
          <w:p w:rsidR="00644FBE" w:rsidRPr="007327EC" w:rsidRDefault="00644FBE" w:rsidP="00644FBE">
            <w:pPr>
              <w:autoSpaceDE w:val="0"/>
              <w:autoSpaceDN w:val="0"/>
              <w:jc w:val="right"/>
              <w:textAlignment w:val="bottom"/>
              <w:rPr>
                <w:szCs w:val="21"/>
              </w:rPr>
            </w:pPr>
            <w:r w:rsidRPr="007327EC">
              <w:rPr>
                <w:szCs w:val="21"/>
              </w:rPr>
              <w:t>100.00%</w:t>
            </w:r>
          </w:p>
        </w:tc>
        <w:tc>
          <w:tcPr>
            <w:tcW w:w="1947" w:type="dxa"/>
            <w:vAlign w:val="center"/>
          </w:tcPr>
          <w:p w:rsidR="00644FBE" w:rsidRPr="007327EC" w:rsidRDefault="00644FBE" w:rsidP="00644FBE">
            <w:pPr>
              <w:autoSpaceDE w:val="0"/>
              <w:autoSpaceDN w:val="0"/>
              <w:jc w:val="right"/>
              <w:textAlignment w:val="bottom"/>
              <w:rPr>
                <w:szCs w:val="21"/>
              </w:rPr>
            </w:pPr>
            <w:r w:rsidRPr="007327EC">
              <w:rPr>
                <w:rFonts w:hint="eastAsia"/>
                <w:szCs w:val="21"/>
              </w:rPr>
              <w:t>4,011.50</w:t>
            </w:r>
          </w:p>
        </w:tc>
        <w:tc>
          <w:tcPr>
            <w:tcW w:w="1948" w:type="dxa"/>
            <w:vAlign w:val="center"/>
          </w:tcPr>
          <w:p w:rsidR="00644FBE" w:rsidRPr="007327EC" w:rsidRDefault="00644FBE" w:rsidP="00644FBE">
            <w:pPr>
              <w:autoSpaceDE w:val="0"/>
              <w:autoSpaceDN w:val="0"/>
              <w:jc w:val="right"/>
              <w:textAlignment w:val="bottom"/>
              <w:rPr>
                <w:szCs w:val="21"/>
              </w:rPr>
            </w:pPr>
            <w:r w:rsidRPr="007327EC">
              <w:rPr>
                <w:szCs w:val="21"/>
              </w:rPr>
              <w:t>100.00%</w:t>
            </w:r>
          </w:p>
        </w:tc>
      </w:tr>
      <w:tr w:rsidR="00833EF3" w:rsidRPr="007327EC" w:rsidTr="00644FBE">
        <w:trPr>
          <w:jc w:val="center"/>
        </w:trPr>
        <w:tc>
          <w:tcPr>
            <w:tcW w:w="1849" w:type="dxa"/>
            <w:vMerge w:val="restart"/>
            <w:vAlign w:val="center"/>
          </w:tcPr>
          <w:p w:rsidR="00833EF3" w:rsidRPr="007327EC" w:rsidRDefault="00833EF3" w:rsidP="00BD16AF">
            <w:pPr>
              <w:autoSpaceDE w:val="0"/>
              <w:autoSpaceDN w:val="0"/>
              <w:jc w:val="center"/>
              <w:textAlignment w:val="bottom"/>
              <w:rPr>
                <w:bCs/>
                <w:szCs w:val="21"/>
              </w:rPr>
            </w:pPr>
            <w:r w:rsidRPr="007327EC">
              <w:rPr>
                <w:bCs/>
                <w:szCs w:val="21"/>
              </w:rPr>
              <w:t>关联方名称</w:t>
            </w:r>
          </w:p>
        </w:tc>
        <w:tc>
          <w:tcPr>
            <w:tcW w:w="7790" w:type="dxa"/>
            <w:gridSpan w:val="4"/>
          </w:tcPr>
          <w:p w:rsidR="00833EF3" w:rsidRPr="007327EC" w:rsidRDefault="00833EF3" w:rsidP="00BD16AF">
            <w:pPr>
              <w:jc w:val="center"/>
              <w:rPr>
                <w:szCs w:val="21"/>
              </w:rPr>
            </w:pPr>
            <w:r w:rsidRPr="007327EC">
              <w:rPr>
                <w:szCs w:val="21"/>
              </w:rPr>
              <w:t>上年度可比期间</w:t>
            </w:r>
          </w:p>
          <w:p w:rsidR="00833EF3" w:rsidRPr="007327EC" w:rsidRDefault="00833EF3" w:rsidP="00BD16AF">
            <w:pPr>
              <w:widowControl/>
              <w:autoSpaceDE w:val="0"/>
              <w:autoSpaceDN w:val="0"/>
              <w:ind w:right="-15"/>
              <w:jc w:val="center"/>
              <w:textAlignment w:val="bottom"/>
              <w:rPr>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3EF3" w:rsidRPr="007327EC" w:rsidTr="002249AD">
        <w:trPr>
          <w:jc w:val="center"/>
        </w:trPr>
        <w:tc>
          <w:tcPr>
            <w:tcW w:w="1849" w:type="dxa"/>
            <w:vMerge/>
            <w:vAlign w:val="center"/>
          </w:tcPr>
          <w:p w:rsidR="00833EF3" w:rsidRPr="007327EC" w:rsidRDefault="00833EF3" w:rsidP="00BD16AF">
            <w:pPr>
              <w:widowControl/>
              <w:jc w:val="left"/>
              <w:rPr>
                <w:bCs/>
                <w:szCs w:val="21"/>
              </w:rPr>
            </w:pP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当期</w:t>
            </w:r>
          </w:p>
          <w:p w:rsidR="00833EF3" w:rsidRPr="007327EC" w:rsidRDefault="00833EF3" w:rsidP="00BD16AF">
            <w:pPr>
              <w:autoSpaceDE w:val="0"/>
              <w:autoSpaceDN w:val="0"/>
              <w:jc w:val="center"/>
              <w:textAlignment w:val="bottom"/>
              <w:rPr>
                <w:szCs w:val="21"/>
              </w:rPr>
            </w:pPr>
            <w:r w:rsidRPr="007327EC">
              <w:rPr>
                <w:szCs w:val="21"/>
              </w:rPr>
              <w:t>佣金</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占当期佣金总量的比例</w:t>
            </w: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期末应付佣金余额</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占期末应付佣金总额的比例</w:t>
            </w:r>
          </w:p>
        </w:tc>
      </w:tr>
      <w:tr w:rsidR="004E37D0" w:rsidRPr="007327EC" w:rsidTr="002249AD">
        <w:trPr>
          <w:jc w:val="center"/>
        </w:trPr>
        <w:tc>
          <w:tcPr>
            <w:tcW w:w="1849" w:type="dxa"/>
            <w:vAlign w:val="center"/>
          </w:tcPr>
          <w:p w:rsidR="004E37D0" w:rsidRPr="007327EC" w:rsidRDefault="00DD3CAF">
            <w:r w:rsidRPr="007327EC">
              <w:rPr>
                <w:szCs w:val="21"/>
              </w:rPr>
              <w:t>招商证券</w:t>
            </w:r>
          </w:p>
        </w:tc>
        <w:tc>
          <w:tcPr>
            <w:tcW w:w="1947" w:type="dxa"/>
            <w:vAlign w:val="center"/>
          </w:tcPr>
          <w:p w:rsidR="004E37D0" w:rsidRPr="007327EC" w:rsidRDefault="00DD3CAF">
            <w:pPr>
              <w:jc w:val="right"/>
            </w:pPr>
            <w:r w:rsidRPr="007327EC">
              <w:rPr>
                <w:szCs w:val="21"/>
              </w:rPr>
              <w:t>17,663.24</w:t>
            </w:r>
          </w:p>
        </w:tc>
        <w:tc>
          <w:tcPr>
            <w:tcW w:w="1948" w:type="dxa"/>
            <w:vAlign w:val="center"/>
          </w:tcPr>
          <w:p w:rsidR="004E37D0" w:rsidRPr="007327EC" w:rsidRDefault="00DD3CAF">
            <w:pPr>
              <w:jc w:val="right"/>
            </w:pPr>
            <w:r w:rsidRPr="007327EC">
              <w:rPr>
                <w:szCs w:val="21"/>
              </w:rPr>
              <w:t>100.00%</w:t>
            </w:r>
          </w:p>
        </w:tc>
        <w:tc>
          <w:tcPr>
            <w:tcW w:w="1947" w:type="dxa"/>
            <w:vAlign w:val="center"/>
          </w:tcPr>
          <w:p w:rsidR="004E37D0" w:rsidRPr="007327EC" w:rsidRDefault="00DD3CAF">
            <w:pPr>
              <w:jc w:val="right"/>
            </w:pPr>
            <w:r w:rsidRPr="007327EC">
              <w:rPr>
                <w:szCs w:val="21"/>
              </w:rPr>
              <w:t>2,067.94</w:t>
            </w:r>
          </w:p>
        </w:tc>
        <w:tc>
          <w:tcPr>
            <w:tcW w:w="1948" w:type="dxa"/>
            <w:vAlign w:val="center"/>
          </w:tcPr>
          <w:p w:rsidR="004E37D0" w:rsidRPr="007327EC" w:rsidRDefault="00DD3CAF">
            <w:pPr>
              <w:jc w:val="right"/>
            </w:pPr>
            <w:r w:rsidRPr="007327EC">
              <w:rPr>
                <w:szCs w:val="21"/>
              </w:rPr>
              <w:t>100.00%</w:t>
            </w:r>
          </w:p>
        </w:tc>
      </w:tr>
    </w:tbl>
    <w:p w:rsidR="004E37D0" w:rsidRPr="007327EC" w:rsidRDefault="00DD3CAF" w:rsidP="00644FBE">
      <w:pPr>
        <w:pStyle w:val="afc"/>
        <w:spacing w:line="276" w:lineRule="auto"/>
        <w:rPr>
          <w:rFonts w:ascii="Times New Roman" w:hAnsi="Times New Roman"/>
        </w:rPr>
      </w:pPr>
      <w:r w:rsidRPr="007327EC">
        <w:rPr>
          <w:rFonts w:ascii="Times New Roman" w:hAnsi="Times New Roman"/>
        </w:rPr>
        <w:t>注：</w:t>
      </w:r>
      <w:r w:rsidRPr="007327EC">
        <w:rPr>
          <w:rFonts w:ascii="Times New Roman" w:hAnsi="Times New Roman"/>
        </w:rPr>
        <w:t>1.</w:t>
      </w:r>
      <w:r w:rsidRPr="007327EC">
        <w:rPr>
          <w:rFonts w:ascii="Times New Roman" w:hAnsi="Times New Roman"/>
        </w:rPr>
        <w:t>上述佣金按市场佣金率计算，以扣除由中国证券登记结算有限责任公司收取的证管费和经手费后的净额列示。</w:t>
      </w:r>
    </w:p>
    <w:p w:rsidR="00833EF3" w:rsidRPr="007327EC" w:rsidRDefault="00833EF3" w:rsidP="00644FBE">
      <w:pPr>
        <w:pStyle w:val="afc"/>
        <w:spacing w:line="276" w:lineRule="auto"/>
        <w:rPr>
          <w:rFonts w:ascii="Times New Roman" w:hAnsi="Times New Roman"/>
        </w:rPr>
      </w:pPr>
      <w:r w:rsidRPr="007327EC">
        <w:rPr>
          <w:rFonts w:ascii="Times New Roman" w:hAnsi="Times New Roman"/>
        </w:rPr>
        <w:t>2.</w:t>
      </w:r>
      <w:r w:rsidRPr="007327EC">
        <w:rPr>
          <w:rFonts w:ascii="Times New Roman" w:hAnsi="Times New Roman"/>
        </w:rPr>
        <w:t>该类佣金协议的服务范围还包括佣金收取方为本基金提供的证券投资研究成果和市场信息服务等。</w:t>
      </w:r>
    </w:p>
    <w:p w:rsidR="001548F9" w:rsidRPr="007327EC" w:rsidRDefault="001548F9" w:rsidP="00083FC0">
      <w:pPr>
        <w:pStyle w:val="41"/>
        <w:rPr>
          <w:rFonts w:ascii="Times New Roman" w:hAnsi="Times New Roman" w:cs="Times New Roman"/>
        </w:rPr>
      </w:pPr>
      <w:bookmarkStart w:id="123" w:name="_Toc482092331"/>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.2 </w:t>
      </w:r>
      <w:r w:rsidRPr="007327EC">
        <w:rPr>
          <w:rFonts w:ascii="Times New Roman" w:hAnsi="Times New Roman" w:cs="Times New Roman"/>
        </w:rPr>
        <w:t>关联方报酬</w:t>
      </w:r>
      <w:bookmarkEnd w:id="123"/>
    </w:p>
    <w:p w:rsidR="001548F9" w:rsidRPr="007327EC" w:rsidRDefault="00DF47CE" w:rsidP="00083FC0">
      <w:pPr>
        <w:pStyle w:val="51"/>
        <w:rPr>
          <w:color w:val="auto"/>
        </w:rPr>
      </w:pPr>
      <w:bookmarkStart w:id="124" w:name="_Toc482092332"/>
      <w:r w:rsidRPr="007327EC">
        <w:rPr>
          <w:color w:val="auto"/>
        </w:rPr>
        <w:t>6.4.</w:t>
      </w:r>
      <w:r w:rsidR="00C00325">
        <w:rPr>
          <w:rFonts w:hint="eastAsia"/>
          <w:color w:val="auto"/>
        </w:rPr>
        <w:t>4</w:t>
      </w:r>
      <w:r w:rsidRPr="007327EC">
        <w:rPr>
          <w:color w:val="auto"/>
        </w:rPr>
        <w:t>.2.1</w:t>
      </w:r>
      <w:r w:rsidR="001548F9" w:rsidRPr="007327EC">
        <w:rPr>
          <w:color w:val="auto"/>
        </w:rPr>
        <w:t>基金管理费</w:t>
      </w:r>
      <w:bookmarkEnd w:id="124"/>
    </w:p>
    <w:p w:rsidR="001548F9" w:rsidRPr="007327EC" w:rsidRDefault="001548F9" w:rsidP="00083FC0">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976"/>
        <w:gridCol w:w="2977"/>
      </w:tblGrid>
      <w:tr w:rsidR="001548F9" w:rsidRPr="007327EC" w:rsidTr="002249AD">
        <w:trPr>
          <w:jc w:val="center"/>
        </w:trPr>
        <w:tc>
          <w:tcPr>
            <w:tcW w:w="3686" w:type="dxa"/>
            <w:vAlign w:val="center"/>
          </w:tcPr>
          <w:p w:rsidR="001548F9" w:rsidRPr="007327EC" w:rsidRDefault="001548F9" w:rsidP="00BD16AF">
            <w:pPr>
              <w:jc w:val="center"/>
              <w:rPr>
                <w:szCs w:val="21"/>
              </w:rPr>
            </w:pPr>
            <w:r w:rsidRPr="007327EC">
              <w:rPr>
                <w:szCs w:val="21"/>
              </w:rPr>
              <w:t>项目</w:t>
            </w:r>
          </w:p>
        </w:tc>
        <w:tc>
          <w:tcPr>
            <w:tcW w:w="2976" w:type="dxa"/>
          </w:tcPr>
          <w:p w:rsidR="001548F9" w:rsidRPr="007327EC" w:rsidRDefault="001548F9" w:rsidP="00BD16AF">
            <w:pPr>
              <w:jc w:val="center"/>
              <w:rPr>
                <w:szCs w:val="21"/>
              </w:rPr>
            </w:pPr>
            <w:r w:rsidRPr="007327EC">
              <w:rPr>
                <w:szCs w:val="21"/>
              </w:rPr>
              <w:t>本期</w:t>
            </w:r>
          </w:p>
          <w:p w:rsidR="001548F9" w:rsidRPr="007327EC" w:rsidRDefault="001548F9"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2977" w:type="dxa"/>
          </w:tcPr>
          <w:p w:rsidR="001548F9" w:rsidRPr="007327EC" w:rsidRDefault="001548F9" w:rsidP="00BD16AF">
            <w:pPr>
              <w:jc w:val="center"/>
              <w:rPr>
                <w:szCs w:val="21"/>
              </w:rPr>
            </w:pPr>
            <w:r w:rsidRPr="007327EC">
              <w:rPr>
                <w:szCs w:val="21"/>
              </w:rPr>
              <w:t>上年度可比期间</w:t>
            </w:r>
          </w:p>
          <w:p w:rsidR="001548F9" w:rsidRPr="007327EC" w:rsidRDefault="001548F9"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2249AD">
        <w:trPr>
          <w:jc w:val="center"/>
        </w:trPr>
        <w:tc>
          <w:tcPr>
            <w:tcW w:w="3686" w:type="dxa"/>
            <w:vAlign w:val="center"/>
          </w:tcPr>
          <w:p w:rsidR="001548F9" w:rsidRPr="007327EC" w:rsidRDefault="001548F9" w:rsidP="00BD16AF">
            <w:pPr>
              <w:rPr>
                <w:szCs w:val="21"/>
              </w:rPr>
            </w:pPr>
            <w:r w:rsidRPr="007327EC">
              <w:rPr>
                <w:szCs w:val="21"/>
              </w:rPr>
              <w:t>当期发生的基金应支付的管理费</w:t>
            </w:r>
          </w:p>
        </w:tc>
        <w:tc>
          <w:tcPr>
            <w:tcW w:w="2976" w:type="dxa"/>
            <w:vAlign w:val="center"/>
          </w:tcPr>
          <w:p w:rsidR="001548F9" w:rsidRPr="007327EC" w:rsidRDefault="001548F9" w:rsidP="00BD16AF">
            <w:pPr>
              <w:jc w:val="right"/>
              <w:rPr>
                <w:szCs w:val="21"/>
              </w:rPr>
            </w:pPr>
            <w:r w:rsidRPr="007327EC">
              <w:rPr>
                <w:szCs w:val="21"/>
              </w:rPr>
              <w:t>28,141.01</w:t>
            </w:r>
          </w:p>
        </w:tc>
        <w:tc>
          <w:tcPr>
            <w:tcW w:w="2977" w:type="dxa"/>
            <w:vAlign w:val="center"/>
          </w:tcPr>
          <w:p w:rsidR="001548F9" w:rsidRPr="007327EC" w:rsidRDefault="001548F9" w:rsidP="00BD16AF">
            <w:pPr>
              <w:jc w:val="right"/>
              <w:rPr>
                <w:szCs w:val="21"/>
              </w:rPr>
            </w:pPr>
            <w:r w:rsidRPr="007327EC">
              <w:rPr>
                <w:szCs w:val="21"/>
              </w:rPr>
              <w:t>30,734.32</w:t>
            </w:r>
          </w:p>
        </w:tc>
      </w:tr>
      <w:tr w:rsidR="001548F9" w:rsidRPr="007327EC" w:rsidTr="002249AD">
        <w:trPr>
          <w:jc w:val="center"/>
        </w:trPr>
        <w:tc>
          <w:tcPr>
            <w:tcW w:w="3686" w:type="dxa"/>
            <w:vAlign w:val="center"/>
          </w:tcPr>
          <w:p w:rsidR="001548F9" w:rsidRPr="007327EC" w:rsidRDefault="001548F9" w:rsidP="00BD16AF">
            <w:pPr>
              <w:rPr>
                <w:szCs w:val="21"/>
              </w:rPr>
            </w:pPr>
            <w:r w:rsidRPr="007327EC">
              <w:rPr>
                <w:szCs w:val="21"/>
              </w:rPr>
              <w:t>其中：支付销售机构的客户维护费</w:t>
            </w:r>
          </w:p>
        </w:tc>
        <w:tc>
          <w:tcPr>
            <w:tcW w:w="2976" w:type="dxa"/>
            <w:vAlign w:val="center"/>
          </w:tcPr>
          <w:p w:rsidR="001548F9" w:rsidRPr="007327EC" w:rsidRDefault="001B5117" w:rsidP="00BD16AF">
            <w:pPr>
              <w:jc w:val="right"/>
              <w:rPr>
                <w:szCs w:val="21"/>
              </w:rPr>
            </w:pPr>
            <w:r w:rsidRPr="007327EC">
              <w:rPr>
                <w:szCs w:val="21"/>
              </w:rPr>
              <w:t>120,582.16</w:t>
            </w:r>
          </w:p>
        </w:tc>
        <w:tc>
          <w:tcPr>
            <w:tcW w:w="2977" w:type="dxa"/>
            <w:vAlign w:val="center"/>
          </w:tcPr>
          <w:p w:rsidR="001548F9" w:rsidRPr="007327EC" w:rsidRDefault="001548F9" w:rsidP="00BD16AF">
            <w:pPr>
              <w:jc w:val="right"/>
              <w:rPr>
                <w:szCs w:val="21"/>
              </w:rPr>
            </w:pPr>
            <w:r w:rsidRPr="007327EC">
              <w:rPr>
                <w:szCs w:val="21"/>
              </w:rPr>
              <w:t>133,047.09</w:t>
            </w:r>
          </w:p>
        </w:tc>
      </w:tr>
    </w:tbl>
    <w:p w:rsidR="004E37D0" w:rsidRPr="007327EC" w:rsidRDefault="00DD3CAF" w:rsidP="001B5117">
      <w:pPr>
        <w:pStyle w:val="afc"/>
        <w:spacing w:line="276" w:lineRule="auto"/>
        <w:rPr>
          <w:rFonts w:ascii="Times New Roman" w:hAnsi="Times New Roman"/>
        </w:rPr>
      </w:pPr>
      <w:r w:rsidRPr="007327EC">
        <w:rPr>
          <w:rFonts w:ascii="Times New Roman" w:hAnsi="Times New Roman"/>
        </w:rPr>
        <w:t>注：</w:t>
      </w:r>
      <w:r w:rsidRPr="007327EC">
        <w:rPr>
          <w:rFonts w:ascii="Times New Roman" w:hAnsi="Times New Roman"/>
        </w:rPr>
        <w:t>1.</w:t>
      </w:r>
      <w:r w:rsidRPr="007327EC">
        <w:rPr>
          <w:rFonts w:ascii="Times New Roman" w:hAnsi="Times New Roman"/>
        </w:rPr>
        <w:t>本</w:t>
      </w:r>
      <w:proofErr w:type="gramStart"/>
      <w:r w:rsidRPr="007327EC">
        <w:rPr>
          <w:rFonts w:ascii="Times New Roman" w:hAnsi="Times New Roman"/>
        </w:rPr>
        <w:t>基金基金</w:t>
      </w:r>
      <w:proofErr w:type="gramEnd"/>
      <w:r w:rsidRPr="007327EC">
        <w:rPr>
          <w:rFonts w:ascii="Times New Roman" w:hAnsi="Times New Roman"/>
        </w:rPr>
        <w:t>资产中投资于目标</w:t>
      </w:r>
      <w:r w:rsidRPr="007327EC">
        <w:rPr>
          <w:rFonts w:ascii="Times New Roman" w:hAnsi="Times New Roman"/>
        </w:rPr>
        <w:t>ETF</w:t>
      </w:r>
      <w:r w:rsidRPr="007327EC">
        <w:rPr>
          <w:rFonts w:ascii="Times New Roman" w:hAnsi="Times New Roman"/>
        </w:rPr>
        <w:t>的部分不收取管理费，支付基金管理人博时基金管理有限公司的管理人报酬按前一日基金资产净值扣除所持有目标</w:t>
      </w:r>
      <w:r w:rsidRPr="007327EC">
        <w:rPr>
          <w:rFonts w:ascii="Times New Roman" w:hAnsi="Times New Roman"/>
        </w:rPr>
        <w:t>ETF</w:t>
      </w:r>
      <w:r w:rsidRPr="007327EC">
        <w:rPr>
          <w:rFonts w:ascii="Times New Roman" w:hAnsi="Times New Roman"/>
        </w:rPr>
        <w:t>基金份额部分的基金资产后的余额</w:t>
      </w:r>
      <w:r w:rsidRPr="007327EC">
        <w:rPr>
          <w:rFonts w:ascii="Times New Roman" w:hAnsi="Times New Roman"/>
        </w:rPr>
        <w:t>(</w:t>
      </w:r>
      <w:r w:rsidRPr="007327EC">
        <w:rPr>
          <w:rFonts w:ascii="Times New Roman" w:hAnsi="Times New Roman"/>
        </w:rPr>
        <w:t>若为负数，则取零</w:t>
      </w:r>
      <w:r w:rsidRPr="007327EC">
        <w:rPr>
          <w:rFonts w:ascii="Times New Roman" w:hAnsi="Times New Roman"/>
        </w:rPr>
        <w:t>)</w:t>
      </w:r>
      <w:r w:rsidRPr="007327EC">
        <w:rPr>
          <w:rFonts w:ascii="Times New Roman" w:hAnsi="Times New Roman"/>
        </w:rPr>
        <w:t>的</w:t>
      </w:r>
      <w:r w:rsidRPr="007327EC">
        <w:rPr>
          <w:rFonts w:ascii="Times New Roman" w:hAnsi="Times New Roman"/>
        </w:rPr>
        <w:t>0.5</w:t>
      </w:r>
      <w:r w:rsidR="00580F47" w:rsidRPr="007327EC">
        <w:rPr>
          <w:rFonts w:ascii="Times New Roman" w:hAnsi="Times New Roman" w:hint="eastAsia"/>
        </w:rPr>
        <w:t>0</w:t>
      </w:r>
      <w:r w:rsidRPr="007327EC">
        <w:rPr>
          <w:rFonts w:ascii="Times New Roman" w:hAnsi="Times New Roman"/>
        </w:rPr>
        <w:t>%</w:t>
      </w:r>
      <w:r w:rsidRPr="007327EC">
        <w:rPr>
          <w:rFonts w:ascii="Times New Roman" w:hAnsi="Times New Roman"/>
        </w:rPr>
        <w:t>年费率计提，逐日累计至每月月底，按月支付。其计算公式为：</w:t>
      </w:r>
    </w:p>
    <w:p w:rsidR="004E37D0" w:rsidRPr="007327EC" w:rsidRDefault="00DD3CAF" w:rsidP="001B5117">
      <w:pPr>
        <w:pStyle w:val="afc"/>
        <w:spacing w:line="276" w:lineRule="auto"/>
        <w:rPr>
          <w:rFonts w:ascii="Times New Roman" w:hAnsi="Times New Roman"/>
        </w:rPr>
      </w:pPr>
      <w:r w:rsidRPr="007327EC">
        <w:rPr>
          <w:rFonts w:ascii="Times New Roman" w:hAnsi="Times New Roman"/>
        </w:rPr>
        <w:t>日管理人报酬＝</w:t>
      </w:r>
      <w:r w:rsidRPr="007327EC">
        <w:rPr>
          <w:rFonts w:ascii="Times New Roman" w:hAnsi="Times New Roman"/>
        </w:rPr>
        <w:t>(</w:t>
      </w:r>
      <w:r w:rsidRPr="007327EC">
        <w:rPr>
          <w:rFonts w:ascii="Times New Roman" w:hAnsi="Times New Roman"/>
        </w:rPr>
        <w:t>前一日基金资产净值</w:t>
      </w:r>
      <w:r w:rsidRPr="007327EC">
        <w:rPr>
          <w:rFonts w:ascii="Times New Roman" w:hAnsi="Times New Roman"/>
        </w:rPr>
        <w:t>–</w:t>
      </w:r>
      <w:r w:rsidRPr="007327EC">
        <w:rPr>
          <w:rFonts w:ascii="Times New Roman" w:hAnsi="Times New Roman"/>
        </w:rPr>
        <w:t>前一日所持有目标</w:t>
      </w:r>
      <w:r w:rsidRPr="007327EC">
        <w:rPr>
          <w:rFonts w:ascii="Times New Roman" w:hAnsi="Times New Roman"/>
        </w:rPr>
        <w:t>ETF</w:t>
      </w:r>
      <w:r w:rsidRPr="007327EC">
        <w:rPr>
          <w:rFonts w:ascii="Times New Roman" w:hAnsi="Times New Roman"/>
        </w:rPr>
        <w:t>基金份额部分的基金资产</w:t>
      </w:r>
      <w:r w:rsidRPr="007327EC">
        <w:rPr>
          <w:rFonts w:ascii="Times New Roman" w:hAnsi="Times New Roman"/>
        </w:rPr>
        <w:t>) X 0.5</w:t>
      </w:r>
      <w:r w:rsidR="00580F47" w:rsidRPr="007327EC">
        <w:rPr>
          <w:rFonts w:ascii="Times New Roman" w:hAnsi="Times New Roman" w:hint="eastAsia"/>
        </w:rPr>
        <w:t>0</w:t>
      </w:r>
      <w:r w:rsidRPr="007327EC">
        <w:rPr>
          <w:rFonts w:ascii="Times New Roman" w:hAnsi="Times New Roman"/>
        </w:rPr>
        <w:t xml:space="preserve">% / </w:t>
      </w:r>
      <w:r w:rsidRPr="007327EC">
        <w:rPr>
          <w:rFonts w:ascii="Times New Roman" w:hAnsi="Times New Roman"/>
        </w:rPr>
        <w:t>当年天数。</w:t>
      </w:r>
    </w:p>
    <w:p w:rsidR="00833EF3" w:rsidRPr="007327EC" w:rsidRDefault="00833EF3" w:rsidP="001B5117">
      <w:pPr>
        <w:pStyle w:val="afc"/>
        <w:spacing w:line="276" w:lineRule="auto"/>
        <w:rPr>
          <w:rFonts w:ascii="Times New Roman" w:hAnsi="Times New Roman"/>
        </w:rPr>
      </w:pPr>
      <w:r w:rsidRPr="007327EC">
        <w:rPr>
          <w:rFonts w:ascii="Times New Roman" w:hAnsi="Times New Roman"/>
        </w:rPr>
        <w:t>2.</w:t>
      </w:r>
      <w:r w:rsidRPr="007327EC">
        <w:rPr>
          <w:rFonts w:ascii="Times New Roman" w:hAnsi="Times New Roman"/>
        </w:rPr>
        <w:t>根据本基金的基金管理人与各代销机构签订的基金代销协议，客户维护费按照代销机构所代销基金的份额保有量作为基数进行计算。</w:t>
      </w:r>
    </w:p>
    <w:p w:rsidR="001548F9" w:rsidRPr="007327EC" w:rsidRDefault="00DF47CE" w:rsidP="00083FC0">
      <w:pPr>
        <w:pStyle w:val="51"/>
        <w:rPr>
          <w:color w:val="auto"/>
        </w:rPr>
      </w:pPr>
      <w:bookmarkStart w:id="125" w:name="_Toc482092333"/>
      <w:r w:rsidRPr="007327EC">
        <w:rPr>
          <w:color w:val="auto"/>
        </w:rPr>
        <w:t>6.4.</w:t>
      </w:r>
      <w:r w:rsidR="00C00325">
        <w:rPr>
          <w:rFonts w:hint="eastAsia"/>
          <w:color w:val="auto"/>
        </w:rPr>
        <w:t>4</w:t>
      </w:r>
      <w:r w:rsidRPr="007327EC">
        <w:rPr>
          <w:color w:val="auto"/>
        </w:rPr>
        <w:t>.2.2</w:t>
      </w:r>
      <w:r w:rsidR="001548F9" w:rsidRPr="007327EC">
        <w:rPr>
          <w:color w:val="auto"/>
        </w:rPr>
        <w:t>基金托管费</w:t>
      </w:r>
      <w:bookmarkEnd w:id="125"/>
    </w:p>
    <w:p w:rsidR="00833EF3" w:rsidRPr="007327EC" w:rsidRDefault="00833EF3" w:rsidP="00083FC0">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976"/>
        <w:gridCol w:w="2977"/>
      </w:tblGrid>
      <w:tr w:rsidR="00833EF3" w:rsidRPr="007327EC" w:rsidTr="002249AD">
        <w:trPr>
          <w:jc w:val="center"/>
        </w:trPr>
        <w:tc>
          <w:tcPr>
            <w:tcW w:w="3686" w:type="dxa"/>
            <w:vAlign w:val="center"/>
          </w:tcPr>
          <w:p w:rsidR="00833EF3" w:rsidRPr="007327EC" w:rsidRDefault="00833EF3" w:rsidP="00BD16AF">
            <w:pPr>
              <w:jc w:val="center"/>
              <w:rPr>
                <w:szCs w:val="21"/>
              </w:rPr>
            </w:pPr>
            <w:r w:rsidRPr="007327EC">
              <w:rPr>
                <w:szCs w:val="21"/>
              </w:rPr>
              <w:t>项目</w:t>
            </w:r>
          </w:p>
        </w:tc>
        <w:tc>
          <w:tcPr>
            <w:tcW w:w="2976" w:type="dxa"/>
          </w:tcPr>
          <w:p w:rsidR="00833EF3" w:rsidRPr="007327EC" w:rsidRDefault="00833EF3" w:rsidP="00BD16AF">
            <w:pPr>
              <w:jc w:val="center"/>
              <w:rPr>
                <w:szCs w:val="21"/>
              </w:rPr>
            </w:pPr>
            <w:r w:rsidRPr="007327EC">
              <w:rPr>
                <w:szCs w:val="21"/>
              </w:rPr>
              <w:t>本期</w:t>
            </w:r>
          </w:p>
          <w:p w:rsidR="00833EF3" w:rsidRPr="007327EC" w:rsidRDefault="00833EF3"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2977" w:type="dxa"/>
          </w:tcPr>
          <w:p w:rsidR="00833EF3" w:rsidRPr="007327EC" w:rsidRDefault="00833EF3" w:rsidP="00BD16AF">
            <w:pPr>
              <w:jc w:val="center"/>
              <w:rPr>
                <w:szCs w:val="21"/>
              </w:rPr>
            </w:pPr>
            <w:r w:rsidRPr="007327EC">
              <w:rPr>
                <w:szCs w:val="21"/>
              </w:rPr>
              <w:t>上年度可比期间</w:t>
            </w:r>
          </w:p>
          <w:p w:rsidR="00833EF3" w:rsidRPr="007327EC" w:rsidRDefault="00833EF3"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3EF3" w:rsidRPr="007327EC" w:rsidTr="002249AD">
        <w:trPr>
          <w:jc w:val="center"/>
        </w:trPr>
        <w:tc>
          <w:tcPr>
            <w:tcW w:w="3686" w:type="dxa"/>
            <w:vAlign w:val="center"/>
          </w:tcPr>
          <w:p w:rsidR="00833EF3" w:rsidRPr="007327EC" w:rsidRDefault="00833EF3" w:rsidP="00BD16AF">
            <w:pPr>
              <w:rPr>
                <w:szCs w:val="21"/>
              </w:rPr>
            </w:pPr>
            <w:r w:rsidRPr="007327EC">
              <w:rPr>
                <w:szCs w:val="21"/>
              </w:rPr>
              <w:t>当期发生的基金应支付的托管费</w:t>
            </w:r>
          </w:p>
        </w:tc>
        <w:tc>
          <w:tcPr>
            <w:tcW w:w="2976" w:type="dxa"/>
            <w:vAlign w:val="center"/>
          </w:tcPr>
          <w:p w:rsidR="00833EF3" w:rsidRPr="007327EC" w:rsidRDefault="00833EF3" w:rsidP="00BD16AF">
            <w:pPr>
              <w:jc w:val="right"/>
              <w:rPr>
                <w:kern w:val="0"/>
                <w:szCs w:val="21"/>
              </w:rPr>
            </w:pPr>
            <w:r w:rsidRPr="007327EC">
              <w:rPr>
                <w:szCs w:val="21"/>
              </w:rPr>
              <w:t>5,628.19</w:t>
            </w:r>
          </w:p>
        </w:tc>
        <w:tc>
          <w:tcPr>
            <w:tcW w:w="2977" w:type="dxa"/>
            <w:vAlign w:val="center"/>
          </w:tcPr>
          <w:p w:rsidR="00833EF3" w:rsidRPr="007327EC" w:rsidRDefault="00833EF3" w:rsidP="00BD16AF">
            <w:pPr>
              <w:jc w:val="right"/>
              <w:rPr>
                <w:szCs w:val="21"/>
              </w:rPr>
            </w:pPr>
            <w:r w:rsidRPr="007327EC">
              <w:rPr>
                <w:szCs w:val="21"/>
              </w:rPr>
              <w:t>6,146.85</w:t>
            </w:r>
          </w:p>
        </w:tc>
      </w:tr>
    </w:tbl>
    <w:p w:rsidR="004E37D0" w:rsidRPr="007327EC" w:rsidRDefault="00DD3CAF" w:rsidP="001B5117">
      <w:pPr>
        <w:pStyle w:val="afc"/>
        <w:spacing w:line="276" w:lineRule="auto"/>
        <w:rPr>
          <w:rFonts w:ascii="Times New Roman" w:hAnsi="Times New Roman"/>
        </w:rPr>
      </w:pPr>
      <w:r w:rsidRPr="007327EC">
        <w:rPr>
          <w:rFonts w:ascii="Times New Roman" w:hAnsi="Times New Roman"/>
        </w:rPr>
        <w:t>注：本</w:t>
      </w:r>
      <w:proofErr w:type="gramStart"/>
      <w:r w:rsidRPr="007327EC">
        <w:rPr>
          <w:rFonts w:ascii="Times New Roman" w:hAnsi="Times New Roman"/>
        </w:rPr>
        <w:t>基金基金</w:t>
      </w:r>
      <w:proofErr w:type="gramEnd"/>
      <w:r w:rsidRPr="007327EC">
        <w:rPr>
          <w:rFonts w:ascii="Times New Roman" w:hAnsi="Times New Roman"/>
        </w:rPr>
        <w:t>资产中投资于目标</w:t>
      </w:r>
      <w:r w:rsidRPr="007327EC">
        <w:rPr>
          <w:rFonts w:ascii="Times New Roman" w:hAnsi="Times New Roman"/>
        </w:rPr>
        <w:t>ETF</w:t>
      </w:r>
      <w:r w:rsidRPr="007327EC">
        <w:rPr>
          <w:rFonts w:ascii="Times New Roman" w:hAnsi="Times New Roman"/>
        </w:rPr>
        <w:t>的部分不收取托管费，支付基金托管人中国建设银行的托管费按前一日基金资产净值扣除所持有目标</w:t>
      </w:r>
      <w:r w:rsidRPr="007327EC">
        <w:rPr>
          <w:rFonts w:ascii="Times New Roman" w:hAnsi="Times New Roman"/>
        </w:rPr>
        <w:t>ETF</w:t>
      </w:r>
      <w:r w:rsidRPr="007327EC">
        <w:rPr>
          <w:rFonts w:ascii="Times New Roman" w:hAnsi="Times New Roman"/>
        </w:rPr>
        <w:t>基金份额部分的基金资产后的余额</w:t>
      </w:r>
      <w:r w:rsidRPr="007327EC">
        <w:rPr>
          <w:rFonts w:ascii="Times New Roman" w:hAnsi="Times New Roman"/>
        </w:rPr>
        <w:t>(</w:t>
      </w:r>
      <w:r w:rsidRPr="007327EC">
        <w:rPr>
          <w:rFonts w:ascii="Times New Roman" w:hAnsi="Times New Roman"/>
        </w:rPr>
        <w:t>若为负数，则取零</w:t>
      </w:r>
      <w:r w:rsidRPr="007327EC">
        <w:rPr>
          <w:rFonts w:ascii="Times New Roman" w:hAnsi="Times New Roman"/>
        </w:rPr>
        <w:t>)</w:t>
      </w:r>
      <w:r w:rsidRPr="007327EC">
        <w:rPr>
          <w:rFonts w:ascii="Times New Roman" w:hAnsi="Times New Roman"/>
        </w:rPr>
        <w:t>的</w:t>
      </w:r>
      <w:r w:rsidRPr="007327EC">
        <w:rPr>
          <w:rFonts w:ascii="Times New Roman" w:hAnsi="Times New Roman"/>
        </w:rPr>
        <w:t>0.1</w:t>
      </w:r>
      <w:r w:rsidR="00580F47" w:rsidRPr="007327EC">
        <w:rPr>
          <w:rFonts w:ascii="Times New Roman" w:hAnsi="Times New Roman" w:hint="eastAsia"/>
        </w:rPr>
        <w:t>0</w:t>
      </w:r>
      <w:r w:rsidRPr="007327EC">
        <w:rPr>
          <w:rFonts w:ascii="Times New Roman" w:hAnsi="Times New Roman"/>
        </w:rPr>
        <w:t>%</w:t>
      </w:r>
      <w:r w:rsidRPr="007327EC">
        <w:rPr>
          <w:rFonts w:ascii="Times New Roman" w:hAnsi="Times New Roman"/>
        </w:rPr>
        <w:t>年费率计提，逐日累计至每月月底，按月支付。其计算公式为：</w:t>
      </w:r>
    </w:p>
    <w:p w:rsidR="00833EF3" w:rsidRPr="007327EC" w:rsidRDefault="00833EF3" w:rsidP="001B5117">
      <w:pPr>
        <w:pStyle w:val="afc"/>
        <w:spacing w:line="276" w:lineRule="auto"/>
        <w:rPr>
          <w:rFonts w:ascii="Times New Roman" w:hAnsi="Times New Roman"/>
        </w:rPr>
      </w:pPr>
      <w:r w:rsidRPr="007327EC">
        <w:rPr>
          <w:rFonts w:ascii="Times New Roman" w:hAnsi="Times New Roman"/>
        </w:rPr>
        <w:t>日托管费＝</w:t>
      </w:r>
      <w:r w:rsidRPr="007327EC">
        <w:rPr>
          <w:rFonts w:ascii="Times New Roman" w:hAnsi="Times New Roman"/>
        </w:rPr>
        <w:t>(</w:t>
      </w:r>
      <w:r w:rsidRPr="007327EC">
        <w:rPr>
          <w:rFonts w:ascii="Times New Roman" w:hAnsi="Times New Roman"/>
        </w:rPr>
        <w:t>前一日基金资产净值</w:t>
      </w:r>
      <w:r w:rsidRPr="007327EC">
        <w:rPr>
          <w:rFonts w:ascii="Times New Roman" w:hAnsi="Times New Roman"/>
        </w:rPr>
        <w:t>–</w:t>
      </w:r>
      <w:r w:rsidRPr="007327EC">
        <w:rPr>
          <w:rFonts w:ascii="Times New Roman" w:hAnsi="Times New Roman"/>
        </w:rPr>
        <w:t>前一日所持有目标</w:t>
      </w:r>
      <w:r w:rsidRPr="007327EC">
        <w:rPr>
          <w:rFonts w:ascii="Times New Roman" w:hAnsi="Times New Roman"/>
        </w:rPr>
        <w:t>ETF</w:t>
      </w:r>
      <w:r w:rsidRPr="007327EC">
        <w:rPr>
          <w:rFonts w:ascii="Times New Roman" w:hAnsi="Times New Roman"/>
        </w:rPr>
        <w:t>基金份额部分的基金资产</w:t>
      </w:r>
      <w:r w:rsidRPr="007327EC">
        <w:rPr>
          <w:rFonts w:ascii="Times New Roman" w:hAnsi="Times New Roman"/>
        </w:rPr>
        <w:t>) X 0.1</w:t>
      </w:r>
      <w:r w:rsidR="00580F47" w:rsidRPr="007327EC">
        <w:rPr>
          <w:rFonts w:ascii="Times New Roman" w:hAnsi="Times New Roman" w:hint="eastAsia"/>
        </w:rPr>
        <w:t>0</w:t>
      </w:r>
      <w:r w:rsidRPr="007327EC">
        <w:rPr>
          <w:rFonts w:ascii="Times New Roman" w:hAnsi="Times New Roman"/>
        </w:rPr>
        <w:t>% /</w:t>
      </w:r>
      <w:r w:rsidRPr="007327EC">
        <w:rPr>
          <w:rFonts w:ascii="Times New Roman" w:hAnsi="Times New Roman"/>
        </w:rPr>
        <w:t>当年天数。</w:t>
      </w:r>
    </w:p>
    <w:p w:rsidR="001548F9" w:rsidRPr="007327EC" w:rsidRDefault="001548F9" w:rsidP="00083FC0">
      <w:pPr>
        <w:pStyle w:val="41"/>
        <w:rPr>
          <w:rFonts w:ascii="Times New Roman" w:hAnsi="Times New Roman" w:cs="Times New Roman"/>
        </w:rPr>
      </w:pPr>
      <w:bookmarkStart w:id="126" w:name="_Toc482092335"/>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.3 </w:t>
      </w:r>
      <w:r w:rsidRPr="007327EC">
        <w:rPr>
          <w:rFonts w:ascii="Times New Roman" w:hAnsi="Times New Roman" w:cs="Times New Roman"/>
        </w:rPr>
        <w:t>与关联方进行银行间同业市场的债券</w:t>
      </w:r>
      <w:r w:rsidRPr="007327EC">
        <w:rPr>
          <w:rFonts w:ascii="Times New Roman" w:hAnsi="Times New Roman" w:cs="Times New Roman"/>
        </w:rPr>
        <w:t>(</w:t>
      </w:r>
      <w:r w:rsidRPr="007327EC">
        <w:rPr>
          <w:rFonts w:ascii="Times New Roman" w:hAnsi="Times New Roman" w:cs="Times New Roman"/>
        </w:rPr>
        <w:t>含回购</w:t>
      </w:r>
      <w:r w:rsidRPr="007327EC">
        <w:rPr>
          <w:rFonts w:ascii="Times New Roman" w:hAnsi="Times New Roman" w:cs="Times New Roman"/>
        </w:rPr>
        <w:t>)</w:t>
      </w:r>
      <w:r w:rsidRPr="007327EC">
        <w:rPr>
          <w:rFonts w:ascii="Times New Roman" w:hAnsi="Times New Roman" w:cs="Times New Roman"/>
        </w:rPr>
        <w:t>交易</w:t>
      </w:r>
      <w:bookmarkEnd w:id="126"/>
    </w:p>
    <w:p w:rsidR="001548F9" w:rsidRPr="007327EC" w:rsidRDefault="00676876" w:rsidP="001B5117">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083FC0">
      <w:pPr>
        <w:pStyle w:val="41"/>
        <w:rPr>
          <w:rFonts w:ascii="Times New Roman" w:hAnsi="Times New Roman" w:cs="Times New Roman"/>
        </w:rPr>
      </w:pPr>
      <w:bookmarkStart w:id="127" w:name="_Toc482092336"/>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.4 </w:t>
      </w:r>
      <w:r w:rsidRPr="007327EC">
        <w:rPr>
          <w:rFonts w:ascii="Times New Roman" w:hAnsi="Times New Roman" w:cs="Times New Roman"/>
        </w:rPr>
        <w:t>各关联方投资本基金的情况</w:t>
      </w:r>
      <w:bookmarkEnd w:id="127"/>
    </w:p>
    <w:p w:rsidR="001548F9" w:rsidRPr="007327EC" w:rsidRDefault="00DF47CE" w:rsidP="00083FC0">
      <w:pPr>
        <w:pStyle w:val="51"/>
        <w:rPr>
          <w:color w:val="auto"/>
        </w:rPr>
      </w:pPr>
      <w:bookmarkStart w:id="128" w:name="_Toc482092337"/>
      <w:r w:rsidRPr="007327EC">
        <w:rPr>
          <w:color w:val="auto"/>
        </w:rPr>
        <w:t>6.4.</w:t>
      </w:r>
      <w:r w:rsidR="00C00325">
        <w:rPr>
          <w:rFonts w:hint="eastAsia"/>
          <w:color w:val="auto"/>
        </w:rPr>
        <w:t>4</w:t>
      </w:r>
      <w:r w:rsidRPr="007327EC">
        <w:rPr>
          <w:color w:val="auto"/>
        </w:rPr>
        <w:t>.4.1</w:t>
      </w:r>
      <w:r w:rsidR="001548F9" w:rsidRPr="007327EC">
        <w:rPr>
          <w:color w:val="auto"/>
        </w:rPr>
        <w:t>报告期内基金管理人运用</w:t>
      </w:r>
      <w:proofErr w:type="gramStart"/>
      <w:r w:rsidR="001548F9" w:rsidRPr="007327EC">
        <w:rPr>
          <w:color w:val="auto"/>
        </w:rPr>
        <w:t>固有资金</w:t>
      </w:r>
      <w:proofErr w:type="gramEnd"/>
      <w:r w:rsidR="001548F9" w:rsidRPr="007327EC">
        <w:rPr>
          <w:color w:val="auto"/>
        </w:rPr>
        <w:t>投资本基金的情况</w:t>
      </w:r>
      <w:bookmarkEnd w:id="128"/>
    </w:p>
    <w:p w:rsidR="001548F9" w:rsidRPr="007327EC" w:rsidRDefault="00222BF4" w:rsidP="001B5117">
      <w:pPr>
        <w:pStyle w:val="afc"/>
        <w:spacing w:line="276" w:lineRule="auto"/>
        <w:rPr>
          <w:rFonts w:ascii="Times New Roman" w:hAnsi="Times New Roman"/>
        </w:rPr>
      </w:pPr>
      <w:r w:rsidRPr="007327EC">
        <w:rPr>
          <w:rFonts w:ascii="Times New Roman" w:hAnsi="Times New Roman"/>
        </w:rPr>
        <w:t>无。</w:t>
      </w:r>
    </w:p>
    <w:p w:rsidR="001548F9" w:rsidRPr="007327EC" w:rsidRDefault="00DF47CE" w:rsidP="00083FC0">
      <w:pPr>
        <w:pStyle w:val="51"/>
        <w:rPr>
          <w:color w:val="auto"/>
        </w:rPr>
      </w:pPr>
      <w:bookmarkStart w:id="129" w:name="_Toc482092338"/>
      <w:r w:rsidRPr="007327EC">
        <w:rPr>
          <w:color w:val="auto"/>
        </w:rPr>
        <w:t>6.4.</w:t>
      </w:r>
      <w:r w:rsidR="00C00325">
        <w:rPr>
          <w:rFonts w:hint="eastAsia"/>
          <w:color w:val="auto"/>
        </w:rPr>
        <w:t>4</w:t>
      </w:r>
      <w:r w:rsidRPr="007327EC">
        <w:rPr>
          <w:color w:val="auto"/>
        </w:rPr>
        <w:t>.4.2</w:t>
      </w:r>
      <w:r w:rsidR="001548F9" w:rsidRPr="007327EC">
        <w:rPr>
          <w:color w:val="auto"/>
        </w:rPr>
        <w:t>报告期末除基金管理人之外的其他关联方投资本基金的情况</w:t>
      </w:r>
      <w:bookmarkEnd w:id="129"/>
    </w:p>
    <w:p w:rsidR="001548F9" w:rsidRPr="007327EC" w:rsidRDefault="00222BF4" w:rsidP="001B5117">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083FC0">
      <w:pPr>
        <w:pStyle w:val="41"/>
        <w:rPr>
          <w:rFonts w:ascii="Times New Roman" w:hAnsi="Times New Roman" w:cs="Times New Roman"/>
        </w:rPr>
      </w:pPr>
      <w:bookmarkStart w:id="130" w:name="_Toc482092341"/>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.5 </w:t>
      </w:r>
      <w:r w:rsidRPr="007327EC">
        <w:rPr>
          <w:rFonts w:ascii="Times New Roman" w:hAnsi="Times New Roman" w:cs="Times New Roman"/>
        </w:rPr>
        <w:t>由关联方保管的银行存款余额及当期产生的利息收入</w:t>
      </w:r>
      <w:bookmarkEnd w:id="130"/>
    </w:p>
    <w:p w:rsidR="001548F9" w:rsidRPr="007327EC" w:rsidRDefault="001548F9" w:rsidP="00083FC0">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3"/>
        <w:gridCol w:w="1996"/>
        <w:gridCol w:w="1997"/>
        <w:gridCol w:w="1996"/>
        <w:gridCol w:w="1997"/>
      </w:tblGrid>
      <w:tr w:rsidR="00300128" w:rsidRPr="007327EC" w:rsidTr="001B5117">
        <w:trPr>
          <w:jc w:val="center"/>
        </w:trPr>
        <w:tc>
          <w:tcPr>
            <w:tcW w:w="1653" w:type="dxa"/>
            <w:vMerge w:val="restart"/>
            <w:vAlign w:val="center"/>
          </w:tcPr>
          <w:p w:rsidR="00300128" w:rsidRPr="007327EC" w:rsidRDefault="00300128" w:rsidP="00BD16AF">
            <w:pPr>
              <w:jc w:val="center"/>
              <w:rPr>
                <w:szCs w:val="21"/>
              </w:rPr>
            </w:pPr>
            <w:r w:rsidRPr="007327EC">
              <w:rPr>
                <w:szCs w:val="21"/>
              </w:rPr>
              <w:t>关联方名称</w:t>
            </w:r>
          </w:p>
        </w:tc>
        <w:tc>
          <w:tcPr>
            <w:tcW w:w="3993" w:type="dxa"/>
            <w:gridSpan w:val="2"/>
          </w:tcPr>
          <w:p w:rsidR="00300128" w:rsidRPr="007327EC" w:rsidRDefault="00300128" w:rsidP="00BD16AF">
            <w:pPr>
              <w:jc w:val="center"/>
              <w:rPr>
                <w:szCs w:val="21"/>
              </w:rPr>
            </w:pPr>
            <w:r w:rsidRPr="007327EC">
              <w:rPr>
                <w:szCs w:val="21"/>
              </w:rPr>
              <w:t>本期</w:t>
            </w:r>
          </w:p>
          <w:p w:rsidR="00300128" w:rsidRPr="007327EC" w:rsidRDefault="00300128"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3993" w:type="dxa"/>
            <w:gridSpan w:val="2"/>
          </w:tcPr>
          <w:p w:rsidR="00300128" w:rsidRPr="007327EC" w:rsidRDefault="00300128" w:rsidP="00BD16AF">
            <w:pPr>
              <w:jc w:val="center"/>
              <w:rPr>
                <w:szCs w:val="21"/>
              </w:rPr>
            </w:pPr>
            <w:r w:rsidRPr="007327EC">
              <w:rPr>
                <w:szCs w:val="21"/>
              </w:rPr>
              <w:t>上年度可比期间</w:t>
            </w:r>
          </w:p>
          <w:p w:rsidR="00300128" w:rsidRPr="007327EC" w:rsidRDefault="00300128"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300128" w:rsidRPr="007327EC" w:rsidTr="001B5117">
        <w:trPr>
          <w:jc w:val="center"/>
        </w:trPr>
        <w:tc>
          <w:tcPr>
            <w:tcW w:w="1653" w:type="dxa"/>
            <w:vMerge/>
            <w:vAlign w:val="center"/>
          </w:tcPr>
          <w:p w:rsidR="00300128" w:rsidRPr="007327EC" w:rsidRDefault="00300128" w:rsidP="00BD16AF">
            <w:pPr>
              <w:widowControl/>
              <w:jc w:val="left"/>
              <w:rPr>
                <w:szCs w:val="21"/>
              </w:rPr>
            </w:pPr>
          </w:p>
        </w:tc>
        <w:tc>
          <w:tcPr>
            <w:tcW w:w="1996" w:type="dxa"/>
            <w:vAlign w:val="center"/>
          </w:tcPr>
          <w:p w:rsidR="00300128" w:rsidRPr="007327EC" w:rsidRDefault="00300128" w:rsidP="00BD16AF">
            <w:pPr>
              <w:jc w:val="center"/>
              <w:rPr>
                <w:szCs w:val="21"/>
              </w:rPr>
            </w:pPr>
            <w:r w:rsidRPr="007327EC">
              <w:rPr>
                <w:szCs w:val="21"/>
              </w:rPr>
              <w:t>期末余额</w:t>
            </w:r>
          </w:p>
        </w:tc>
        <w:tc>
          <w:tcPr>
            <w:tcW w:w="1997" w:type="dxa"/>
            <w:vAlign w:val="center"/>
          </w:tcPr>
          <w:p w:rsidR="00300128" w:rsidRPr="007327EC" w:rsidRDefault="00300128" w:rsidP="00BD16AF">
            <w:pPr>
              <w:jc w:val="center"/>
              <w:rPr>
                <w:szCs w:val="21"/>
              </w:rPr>
            </w:pPr>
            <w:r w:rsidRPr="007327EC">
              <w:rPr>
                <w:szCs w:val="21"/>
              </w:rPr>
              <w:t>当期利息收入</w:t>
            </w:r>
          </w:p>
        </w:tc>
        <w:tc>
          <w:tcPr>
            <w:tcW w:w="1996" w:type="dxa"/>
            <w:vAlign w:val="center"/>
          </w:tcPr>
          <w:p w:rsidR="00300128" w:rsidRPr="007327EC" w:rsidRDefault="00300128" w:rsidP="00BD16AF">
            <w:pPr>
              <w:jc w:val="center"/>
              <w:rPr>
                <w:szCs w:val="21"/>
              </w:rPr>
            </w:pPr>
            <w:r w:rsidRPr="007327EC">
              <w:rPr>
                <w:szCs w:val="21"/>
              </w:rPr>
              <w:t>期末余额</w:t>
            </w:r>
          </w:p>
        </w:tc>
        <w:tc>
          <w:tcPr>
            <w:tcW w:w="1997" w:type="dxa"/>
            <w:vAlign w:val="center"/>
          </w:tcPr>
          <w:p w:rsidR="00300128" w:rsidRPr="007327EC" w:rsidRDefault="00300128" w:rsidP="00BD16AF">
            <w:pPr>
              <w:jc w:val="center"/>
              <w:rPr>
                <w:szCs w:val="21"/>
              </w:rPr>
            </w:pPr>
            <w:r w:rsidRPr="007327EC">
              <w:rPr>
                <w:szCs w:val="21"/>
              </w:rPr>
              <w:t>当期利息收入</w:t>
            </w:r>
          </w:p>
        </w:tc>
      </w:tr>
      <w:tr w:rsidR="001B5117" w:rsidRPr="007327EC" w:rsidTr="001B5117">
        <w:trPr>
          <w:jc w:val="center"/>
        </w:trPr>
        <w:tc>
          <w:tcPr>
            <w:tcW w:w="1653" w:type="dxa"/>
            <w:vAlign w:val="center"/>
          </w:tcPr>
          <w:p w:rsidR="001B5117" w:rsidRPr="007327EC" w:rsidRDefault="001B5117">
            <w:pPr>
              <w:jc w:val="left"/>
            </w:pPr>
            <w:r w:rsidRPr="007327EC">
              <w:rPr>
                <w:szCs w:val="21"/>
              </w:rPr>
              <w:t>中国建设银行</w:t>
            </w:r>
          </w:p>
        </w:tc>
        <w:tc>
          <w:tcPr>
            <w:tcW w:w="1996" w:type="dxa"/>
            <w:vAlign w:val="center"/>
          </w:tcPr>
          <w:p w:rsidR="001B5117" w:rsidRPr="007327EC" w:rsidRDefault="001B5117" w:rsidP="00774701">
            <w:pPr>
              <w:jc w:val="right"/>
            </w:pPr>
            <w:r w:rsidRPr="007327EC">
              <w:rPr>
                <w:szCs w:val="21"/>
              </w:rPr>
              <w:t>11,212,597.87</w:t>
            </w:r>
          </w:p>
        </w:tc>
        <w:tc>
          <w:tcPr>
            <w:tcW w:w="1997" w:type="dxa"/>
            <w:vAlign w:val="center"/>
          </w:tcPr>
          <w:p w:rsidR="001B5117" w:rsidRPr="007327EC" w:rsidRDefault="001B5117" w:rsidP="00774701">
            <w:pPr>
              <w:jc w:val="right"/>
            </w:pPr>
            <w:r w:rsidRPr="007327EC">
              <w:rPr>
                <w:szCs w:val="21"/>
              </w:rPr>
              <w:t>35,080.66</w:t>
            </w:r>
          </w:p>
        </w:tc>
        <w:tc>
          <w:tcPr>
            <w:tcW w:w="1996" w:type="dxa"/>
            <w:vAlign w:val="center"/>
          </w:tcPr>
          <w:p w:rsidR="001B5117" w:rsidRPr="007327EC" w:rsidRDefault="001B5117">
            <w:pPr>
              <w:jc w:val="right"/>
            </w:pPr>
            <w:r w:rsidRPr="007327EC">
              <w:rPr>
                <w:szCs w:val="21"/>
              </w:rPr>
              <w:t>8,962,093.92</w:t>
            </w:r>
          </w:p>
        </w:tc>
        <w:tc>
          <w:tcPr>
            <w:tcW w:w="1997" w:type="dxa"/>
            <w:vAlign w:val="center"/>
          </w:tcPr>
          <w:p w:rsidR="001B5117" w:rsidRPr="007327EC" w:rsidRDefault="001B5117">
            <w:pPr>
              <w:jc w:val="right"/>
            </w:pPr>
            <w:r w:rsidRPr="007327EC">
              <w:rPr>
                <w:szCs w:val="21"/>
              </w:rPr>
              <w:t>32,145.93</w:t>
            </w:r>
          </w:p>
        </w:tc>
      </w:tr>
    </w:tbl>
    <w:p w:rsidR="001548F9" w:rsidRPr="007327EC" w:rsidRDefault="00300128" w:rsidP="001B5117">
      <w:pPr>
        <w:pStyle w:val="afc"/>
        <w:spacing w:line="276" w:lineRule="auto"/>
        <w:rPr>
          <w:rFonts w:ascii="Times New Roman" w:hAnsi="Times New Roman"/>
        </w:rPr>
      </w:pPr>
      <w:r w:rsidRPr="007327EC">
        <w:rPr>
          <w:rFonts w:ascii="Times New Roman" w:hAnsi="Times New Roman"/>
        </w:rPr>
        <w:t>注：本基金的银行存款由基金托管人中国建设银行保管，按银行同业利率计息。</w:t>
      </w:r>
    </w:p>
    <w:p w:rsidR="001548F9" w:rsidRPr="007327EC" w:rsidRDefault="001548F9" w:rsidP="00083FC0">
      <w:pPr>
        <w:pStyle w:val="41"/>
        <w:rPr>
          <w:rFonts w:ascii="Times New Roman" w:hAnsi="Times New Roman" w:cs="Times New Roman"/>
        </w:rPr>
      </w:pPr>
      <w:bookmarkStart w:id="131" w:name="_Toc482092342"/>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.6 </w:t>
      </w:r>
      <w:r w:rsidRPr="007327EC">
        <w:rPr>
          <w:rFonts w:ascii="Times New Roman" w:hAnsi="Times New Roman" w:cs="Times New Roman"/>
        </w:rPr>
        <w:t>本基金在承销期内参与关联方承销证券的情况</w:t>
      </w:r>
      <w:bookmarkEnd w:id="131"/>
    </w:p>
    <w:p w:rsidR="001548F9" w:rsidRPr="007327EC" w:rsidRDefault="001548F9" w:rsidP="001B5117">
      <w:pPr>
        <w:pStyle w:val="afc"/>
        <w:spacing w:line="276" w:lineRule="auto"/>
        <w:rPr>
          <w:rFonts w:ascii="Times New Roman" w:hAnsi="Times New Roman"/>
        </w:rPr>
      </w:pPr>
      <w:r w:rsidRPr="007327EC">
        <w:rPr>
          <w:rFonts w:ascii="Times New Roman" w:hAnsi="Times New Roman"/>
        </w:rPr>
        <w:t>无。</w:t>
      </w:r>
    </w:p>
    <w:p w:rsidR="00075286" w:rsidRPr="007327EC" w:rsidRDefault="00075286" w:rsidP="00075286">
      <w:pPr>
        <w:pStyle w:val="33"/>
        <w:rPr>
          <w:rFonts w:ascii="Times New Roman" w:hAnsi="Times New Roman" w:cs="Times New Roman"/>
        </w:rPr>
      </w:pPr>
      <w:bookmarkStart w:id="132" w:name="_Hlk508382510"/>
      <w:bookmarkStart w:id="133" w:name="_Toc482092344"/>
      <w:r w:rsidRPr="007327EC">
        <w:rPr>
          <w:rFonts w:ascii="Times New Roman" w:hAnsi="Times New Roman" w:cs="Times New Roman"/>
        </w:rPr>
        <w:t>6.4.</w:t>
      </w:r>
      <w:r w:rsidR="00C00325">
        <w:rPr>
          <w:rFonts w:ascii="Times New Roman" w:hAnsi="Times New Roman" w:cs="Times New Roman" w:hint="eastAsia"/>
        </w:rPr>
        <w:t>4</w:t>
      </w:r>
      <w:r w:rsidRPr="007327EC">
        <w:rPr>
          <w:rFonts w:ascii="Times New Roman" w:hAnsi="Times New Roman" w:cs="Times New Roman"/>
        </w:rPr>
        <w:t xml:space="preserve">.7 </w:t>
      </w:r>
      <w:r w:rsidRPr="007327EC">
        <w:rPr>
          <w:rFonts w:ascii="Times New Roman" w:hAnsi="Times New Roman" w:cs="Times New Roman"/>
        </w:rPr>
        <w:t>其他关联交易事项的说明</w:t>
      </w:r>
    </w:p>
    <w:p w:rsidR="00075286" w:rsidRPr="007327EC" w:rsidRDefault="00075286" w:rsidP="00075286">
      <w:pPr>
        <w:pStyle w:val="XB"/>
        <w:rPr>
          <w:rFonts w:ascii="Times New Roman" w:hAnsi="Times New Roman"/>
          <w:color w:val="auto"/>
        </w:rPr>
      </w:pPr>
      <w:r w:rsidRPr="007327EC">
        <w:rPr>
          <w:rFonts w:ascii="Times New Roman" w:hAnsi="Times New Roman"/>
          <w:color w:val="auto"/>
        </w:rPr>
        <w:t>于</w:t>
      </w:r>
      <w:r w:rsidRPr="007327EC">
        <w:rPr>
          <w:rFonts w:ascii="Times New Roman" w:hAnsi="Times New Roman"/>
          <w:color w:val="auto"/>
        </w:rPr>
        <w:t>201</w:t>
      </w:r>
      <w:r w:rsidR="001B5117" w:rsidRPr="007327EC">
        <w:rPr>
          <w:rFonts w:ascii="Times New Roman" w:hAnsi="Times New Roman" w:hint="eastAsia"/>
          <w:color w:val="auto"/>
        </w:rPr>
        <w:t>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日，本基金持有</w:t>
      </w:r>
      <w:r w:rsidR="001B5117" w:rsidRPr="007327EC">
        <w:rPr>
          <w:rFonts w:ascii="Times New Roman" w:hAnsi="Times New Roman"/>
          <w:color w:val="auto"/>
        </w:rPr>
        <w:t>57,495,999.00</w:t>
      </w:r>
      <w:r w:rsidRPr="007327EC">
        <w:rPr>
          <w:rFonts w:ascii="Times New Roman" w:hAnsi="Times New Roman"/>
          <w:color w:val="auto"/>
        </w:rPr>
        <w:t>份目标</w:t>
      </w:r>
      <w:r w:rsidRPr="007327EC">
        <w:rPr>
          <w:rFonts w:ascii="Times New Roman" w:hAnsi="Times New Roman"/>
          <w:color w:val="auto"/>
        </w:rPr>
        <w:t>ETF</w:t>
      </w:r>
      <w:r w:rsidRPr="007327EC">
        <w:rPr>
          <w:rFonts w:ascii="Times New Roman" w:hAnsi="Times New Roman"/>
          <w:color w:val="auto"/>
        </w:rPr>
        <w:t>基金份额</w:t>
      </w:r>
      <w:r w:rsidRPr="007327EC">
        <w:rPr>
          <w:rFonts w:ascii="Times New Roman" w:hAnsi="Times New Roman"/>
          <w:color w:val="auto"/>
        </w:rPr>
        <w:t>(201</w:t>
      </w:r>
      <w:r w:rsidR="001B5117" w:rsidRPr="007327EC">
        <w:rPr>
          <w:rFonts w:ascii="Times New Roman" w:hAnsi="Times New Roman" w:hint="eastAsia"/>
          <w:color w:val="auto"/>
        </w:rPr>
        <w:t>8</w:t>
      </w:r>
      <w:r w:rsidRPr="007327EC">
        <w:rPr>
          <w:rFonts w:ascii="Times New Roman" w:hAnsi="Times New Roman"/>
          <w:color w:val="auto"/>
        </w:rPr>
        <w:t>年</w:t>
      </w:r>
      <w:r w:rsidRPr="007327EC">
        <w:rPr>
          <w:rFonts w:ascii="Times New Roman" w:hAnsi="Times New Roman"/>
          <w:color w:val="auto"/>
        </w:rPr>
        <w:t>12</w:t>
      </w:r>
      <w:r w:rsidRPr="007327EC">
        <w:rPr>
          <w:rFonts w:ascii="Times New Roman" w:hAnsi="Times New Roman"/>
          <w:color w:val="auto"/>
        </w:rPr>
        <w:t>月</w:t>
      </w:r>
      <w:r w:rsidRPr="007327EC">
        <w:rPr>
          <w:rFonts w:ascii="Times New Roman" w:hAnsi="Times New Roman"/>
          <w:color w:val="auto"/>
        </w:rPr>
        <w:t>31</w:t>
      </w:r>
      <w:r w:rsidRPr="007327EC">
        <w:rPr>
          <w:rFonts w:ascii="Times New Roman" w:hAnsi="Times New Roman"/>
          <w:color w:val="auto"/>
        </w:rPr>
        <w:t>日：</w:t>
      </w:r>
      <w:r w:rsidR="001B5117" w:rsidRPr="007327EC">
        <w:rPr>
          <w:rFonts w:ascii="Times New Roman" w:hAnsi="Times New Roman"/>
          <w:color w:val="auto"/>
        </w:rPr>
        <w:t>63,505,999</w:t>
      </w:r>
      <w:r w:rsidR="00B90413" w:rsidRPr="007327EC">
        <w:rPr>
          <w:rFonts w:ascii="Times New Roman" w:hAnsi="Times New Roman" w:hint="eastAsia"/>
          <w:color w:val="auto"/>
        </w:rPr>
        <w:t>.00</w:t>
      </w:r>
      <w:r w:rsidRPr="007327EC">
        <w:rPr>
          <w:rFonts w:ascii="Times New Roman" w:hAnsi="Times New Roman"/>
          <w:color w:val="auto"/>
        </w:rPr>
        <w:t>份</w:t>
      </w:r>
      <w:r w:rsidRPr="007327EC">
        <w:rPr>
          <w:rFonts w:ascii="Times New Roman" w:hAnsi="Times New Roman"/>
          <w:color w:val="auto"/>
        </w:rPr>
        <w:t>)</w:t>
      </w:r>
      <w:r w:rsidRPr="007327EC">
        <w:rPr>
          <w:rFonts w:ascii="Times New Roman" w:hAnsi="Times New Roman"/>
          <w:color w:val="auto"/>
        </w:rPr>
        <w:t>，占其总份额的比例为</w:t>
      </w:r>
      <w:r w:rsidRPr="007327EC">
        <w:rPr>
          <w:rFonts w:ascii="Times New Roman" w:hAnsi="Times New Roman"/>
          <w:color w:val="auto"/>
        </w:rPr>
        <w:t>82.</w:t>
      </w:r>
      <w:r w:rsidR="001B5117" w:rsidRPr="007327EC">
        <w:rPr>
          <w:rFonts w:ascii="Times New Roman" w:hAnsi="Times New Roman" w:hint="eastAsia"/>
          <w:color w:val="auto"/>
        </w:rPr>
        <w:t>20</w:t>
      </w:r>
      <w:r w:rsidRPr="007327EC">
        <w:rPr>
          <w:rFonts w:ascii="Times New Roman" w:hAnsi="Times New Roman"/>
          <w:color w:val="auto"/>
        </w:rPr>
        <w:t>%(201</w:t>
      </w:r>
      <w:r w:rsidR="001B5117" w:rsidRPr="007327EC">
        <w:rPr>
          <w:rFonts w:ascii="Times New Roman" w:hAnsi="Times New Roman" w:hint="eastAsia"/>
          <w:color w:val="auto"/>
        </w:rPr>
        <w:t>8</w:t>
      </w:r>
      <w:r w:rsidRPr="007327EC">
        <w:rPr>
          <w:rFonts w:ascii="Times New Roman" w:hAnsi="Times New Roman"/>
          <w:color w:val="auto"/>
        </w:rPr>
        <w:t>年</w:t>
      </w:r>
      <w:r w:rsidRPr="007327EC">
        <w:rPr>
          <w:rFonts w:ascii="Times New Roman" w:hAnsi="Times New Roman"/>
          <w:color w:val="auto"/>
        </w:rPr>
        <w:t>12</w:t>
      </w:r>
      <w:r w:rsidRPr="007327EC">
        <w:rPr>
          <w:rFonts w:ascii="Times New Roman" w:hAnsi="Times New Roman"/>
          <w:color w:val="auto"/>
        </w:rPr>
        <w:t>月</w:t>
      </w:r>
      <w:r w:rsidRPr="007327EC">
        <w:rPr>
          <w:rFonts w:ascii="Times New Roman" w:hAnsi="Times New Roman"/>
          <w:color w:val="auto"/>
        </w:rPr>
        <w:t>31</w:t>
      </w:r>
      <w:r w:rsidRPr="007327EC">
        <w:rPr>
          <w:rFonts w:ascii="Times New Roman" w:hAnsi="Times New Roman"/>
          <w:color w:val="auto"/>
        </w:rPr>
        <w:t>日：</w:t>
      </w:r>
      <w:r w:rsidRPr="007327EC">
        <w:rPr>
          <w:rFonts w:ascii="Times New Roman" w:hAnsi="Times New Roman"/>
          <w:color w:val="auto"/>
        </w:rPr>
        <w:t>82.6</w:t>
      </w:r>
      <w:r w:rsidR="001B5117" w:rsidRPr="007327EC">
        <w:rPr>
          <w:rFonts w:ascii="Times New Roman" w:hAnsi="Times New Roman" w:hint="eastAsia"/>
          <w:color w:val="auto"/>
        </w:rPr>
        <w:t>4</w:t>
      </w:r>
      <w:r w:rsidRPr="007327EC">
        <w:rPr>
          <w:rFonts w:ascii="Times New Roman" w:hAnsi="Times New Roman"/>
          <w:color w:val="auto"/>
        </w:rPr>
        <w:t>%)</w:t>
      </w:r>
      <w:r w:rsidRPr="007327EC">
        <w:rPr>
          <w:rFonts w:ascii="Times New Roman" w:hAnsi="Times New Roman"/>
          <w:color w:val="auto"/>
        </w:rPr>
        <w:t>。</w:t>
      </w:r>
    </w:p>
    <w:p w:rsidR="001548F9" w:rsidRPr="007327EC" w:rsidRDefault="001548F9" w:rsidP="00987D68">
      <w:pPr>
        <w:pStyle w:val="33"/>
        <w:rPr>
          <w:rFonts w:ascii="Times New Roman" w:hAnsi="Times New Roman" w:cs="Times New Roman"/>
        </w:rPr>
      </w:pPr>
      <w:bookmarkStart w:id="134" w:name="_Toc482092345"/>
      <w:bookmarkEnd w:id="132"/>
      <w:bookmarkEnd w:id="133"/>
      <w:r w:rsidRPr="007327EC">
        <w:rPr>
          <w:rFonts w:ascii="Times New Roman" w:hAnsi="Times New Roman" w:cs="Times New Roman"/>
        </w:rPr>
        <w:t>6.4.</w:t>
      </w:r>
      <w:r w:rsidR="00C00325">
        <w:rPr>
          <w:rFonts w:ascii="Times New Roman" w:hAnsi="Times New Roman" w:cs="Times New Roman" w:hint="eastAsia"/>
        </w:rPr>
        <w:t>5</w:t>
      </w:r>
      <w:r w:rsidRPr="007327EC">
        <w:rPr>
          <w:rFonts w:ascii="Times New Roman" w:hAnsi="Times New Roman" w:cs="Times New Roman"/>
        </w:rPr>
        <w:t xml:space="preserve"> </w:t>
      </w:r>
      <w:r w:rsidRPr="007327EC">
        <w:rPr>
          <w:rFonts w:ascii="Times New Roman" w:hAnsi="Times New Roman" w:cs="Times New Roman"/>
        </w:rPr>
        <w:t>期末（</w:t>
      </w:r>
      <w:r w:rsidRPr="007327EC">
        <w:rPr>
          <w:rFonts w:ascii="Times New Roman" w:hAnsi="Times New Roman" w:cs="Times New Roman"/>
        </w:rPr>
        <w:t>2019</w:t>
      </w:r>
      <w:r w:rsidRPr="007327EC">
        <w:rPr>
          <w:rFonts w:ascii="Times New Roman" w:hAnsi="Times New Roman" w:cs="Times New Roman"/>
        </w:rPr>
        <w:t>年</w:t>
      </w:r>
      <w:r w:rsidRPr="007327EC">
        <w:rPr>
          <w:rFonts w:ascii="Times New Roman" w:hAnsi="Times New Roman" w:cs="Times New Roman"/>
        </w:rPr>
        <w:t>6</w:t>
      </w:r>
      <w:r w:rsidRPr="007327EC">
        <w:rPr>
          <w:rFonts w:ascii="Times New Roman" w:hAnsi="Times New Roman" w:cs="Times New Roman"/>
        </w:rPr>
        <w:t>月</w:t>
      </w:r>
      <w:r w:rsidRPr="007327EC">
        <w:rPr>
          <w:rFonts w:ascii="Times New Roman" w:hAnsi="Times New Roman" w:cs="Times New Roman"/>
        </w:rPr>
        <w:t>30</w:t>
      </w:r>
      <w:r w:rsidRPr="007327EC">
        <w:rPr>
          <w:rFonts w:ascii="Times New Roman" w:hAnsi="Times New Roman" w:cs="Times New Roman"/>
        </w:rPr>
        <w:t>日）本基金持有的流通受限证券</w:t>
      </w:r>
      <w:bookmarkEnd w:id="134"/>
    </w:p>
    <w:p w:rsidR="001548F9" w:rsidRPr="007327EC" w:rsidRDefault="001548F9" w:rsidP="00987D68">
      <w:pPr>
        <w:pStyle w:val="41"/>
        <w:rPr>
          <w:rFonts w:ascii="Times New Roman" w:hAnsi="Times New Roman" w:cs="Times New Roman"/>
        </w:rPr>
      </w:pPr>
      <w:bookmarkStart w:id="135" w:name="_Toc482092346"/>
      <w:r w:rsidRPr="007327EC">
        <w:rPr>
          <w:rFonts w:ascii="Times New Roman" w:hAnsi="Times New Roman" w:cs="Times New Roman"/>
        </w:rPr>
        <w:t>6.4.</w:t>
      </w:r>
      <w:r w:rsidR="00C00325">
        <w:rPr>
          <w:rFonts w:ascii="Times New Roman" w:hAnsi="Times New Roman" w:cs="Times New Roman" w:hint="eastAsia"/>
        </w:rPr>
        <w:t>5</w:t>
      </w:r>
      <w:r w:rsidRPr="007327EC">
        <w:rPr>
          <w:rFonts w:ascii="Times New Roman" w:hAnsi="Times New Roman" w:cs="Times New Roman"/>
        </w:rPr>
        <w:t xml:space="preserve">.1 </w:t>
      </w:r>
      <w:r w:rsidRPr="007327EC">
        <w:rPr>
          <w:rFonts w:ascii="Times New Roman" w:hAnsi="Times New Roman" w:cs="Times New Roman"/>
        </w:rPr>
        <w:t>因认购新发</w:t>
      </w:r>
      <w:r w:rsidRPr="007327EC">
        <w:rPr>
          <w:rFonts w:ascii="Times New Roman" w:hAnsi="Times New Roman" w:cs="Times New Roman"/>
        </w:rPr>
        <w:t>/</w:t>
      </w:r>
      <w:r w:rsidRPr="007327EC">
        <w:rPr>
          <w:rFonts w:ascii="Times New Roman" w:hAnsi="Times New Roman" w:cs="Times New Roman"/>
        </w:rPr>
        <w:t>增发证券而于期末持有的流通受限证券</w:t>
      </w:r>
      <w:bookmarkEnd w:id="135"/>
    </w:p>
    <w:p w:rsidR="001548F9" w:rsidRPr="007327EC" w:rsidRDefault="001548F9" w:rsidP="00956F8A">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987D68">
      <w:pPr>
        <w:pStyle w:val="41"/>
        <w:rPr>
          <w:rFonts w:ascii="Times New Roman" w:hAnsi="Times New Roman" w:cs="Times New Roman"/>
        </w:rPr>
      </w:pPr>
      <w:bookmarkStart w:id="136" w:name="_Toc482092347"/>
      <w:r w:rsidRPr="007327EC">
        <w:rPr>
          <w:rFonts w:ascii="Times New Roman" w:hAnsi="Times New Roman" w:cs="Times New Roman"/>
        </w:rPr>
        <w:t>6.4.</w:t>
      </w:r>
      <w:r w:rsidR="00C00325">
        <w:rPr>
          <w:rFonts w:ascii="Times New Roman" w:hAnsi="Times New Roman" w:cs="Times New Roman" w:hint="eastAsia"/>
        </w:rPr>
        <w:t>5</w:t>
      </w:r>
      <w:r w:rsidRPr="007327EC">
        <w:rPr>
          <w:rFonts w:ascii="Times New Roman" w:hAnsi="Times New Roman" w:cs="Times New Roman"/>
        </w:rPr>
        <w:t xml:space="preserve">.2 </w:t>
      </w:r>
      <w:r w:rsidRPr="007327EC">
        <w:rPr>
          <w:rFonts w:ascii="Times New Roman" w:hAnsi="Times New Roman" w:cs="Times New Roman"/>
        </w:rPr>
        <w:t>期末持有的暂时停牌等流通受限股票</w:t>
      </w:r>
      <w:bookmarkEnd w:id="136"/>
    </w:p>
    <w:p w:rsidR="001548F9" w:rsidRPr="007327EC" w:rsidRDefault="001548F9" w:rsidP="00987D68">
      <w:pPr>
        <w:pStyle w:val="afb"/>
        <w:rPr>
          <w:rFonts w:ascii="Times New Roman" w:hAnsi="Times New Roman"/>
          <w:kern w:val="0"/>
        </w:rPr>
      </w:pPr>
      <w:r w:rsidRPr="007327EC">
        <w:rPr>
          <w:rFonts w:ascii="Times New Roman" w:hAnsi="Times New Roman"/>
        </w:rPr>
        <w:t>金额单位</w:t>
      </w:r>
      <w:r w:rsidRPr="007327EC">
        <w:rPr>
          <w:rFonts w:ascii="Times New Roman" w:hAnsi="Times New Roman"/>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719"/>
        <w:gridCol w:w="686"/>
        <w:gridCol w:w="742"/>
        <w:gridCol w:w="798"/>
        <w:gridCol w:w="798"/>
        <w:gridCol w:w="794"/>
        <w:gridCol w:w="851"/>
        <w:gridCol w:w="1134"/>
        <w:gridCol w:w="1276"/>
        <w:gridCol w:w="1275"/>
        <w:gridCol w:w="566"/>
      </w:tblGrid>
      <w:tr w:rsidR="001548F9" w:rsidRPr="007327EC" w:rsidTr="00956F8A">
        <w:trPr>
          <w:trHeight w:val="255"/>
          <w:jc w:val="center"/>
        </w:trPr>
        <w:tc>
          <w:tcPr>
            <w:tcW w:w="719" w:type="dxa"/>
            <w:vAlign w:val="center"/>
          </w:tcPr>
          <w:p w:rsidR="001548F9" w:rsidRPr="007327EC" w:rsidRDefault="001548F9" w:rsidP="00BD16AF">
            <w:pPr>
              <w:jc w:val="center"/>
              <w:rPr>
                <w:szCs w:val="21"/>
              </w:rPr>
            </w:pPr>
            <w:r w:rsidRPr="007327EC">
              <w:rPr>
                <w:szCs w:val="21"/>
              </w:rPr>
              <w:t>股票</w:t>
            </w:r>
          </w:p>
          <w:p w:rsidR="001548F9" w:rsidRPr="007327EC" w:rsidRDefault="001548F9" w:rsidP="00BD16AF">
            <w:pPr>
              <w:jc w:val="center"/>
              <w:rPr>
                <w:szCs w:val="21"/>
              </w:rPr>
            </w:pPr>
            <w:r w:rsidRPr="007327EC">
              <w:rPr>
                <w:szCs w:val="21"/>
              </w:rPr>
              <w:t>代码</w:t>
            </w:r>
          </w:p>
        </w:tc>
        <w:tc>
          <w:tcPr>
            <w:tcW w:w="686"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股票</w:t>
            </w:r>
          </w:p>
          <w:p w:rsidR="001548F9" w:rsidRPr="007327EC" w:rsidRDefault="001548F9" w:rsidP="00BD16AF">
            <w:pPr>
              <w:jc w:val="center"/>
              <w:rPr>
                <w:szCs w:val="21"/>
              </w:rPr>
            </w:pPr>
            <w:r w:rsidRPr="007327EC">
              <w:rPr>
                <w:szCs w:val="21"/>
              </w:rPr>
              <w:t>名称</w:t>
            </w:r>
          </w:p>
        </w:tc>
        <w:tc>
          <w:tcPr>
            <w:tcW w:w="742"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停牌</w:t>
            </w:r>
          </w:p>
          <w:p w:rsidR="001548F9" w:rsidRPr="007327EC" w:rsidRDefault="001548F9" w:rsidP="00BD16AF">
            <w:pPr>
              <w:jc w:val="center"/>
              <w:rPr>
                <w:szCs w:val="21"/>
              </w:rPr>
            </w:pPr>
            <w:r w:rsidRPr="007327EC">
              <w:rPr>
                <w:szCs w:val="21"/>
              </w:rPr>
              <w:t>日期</w:t>
            </w:r>
          </w:p>
        </w:tc>
        <w:tc>
          <w:tcPr>
            <w:tcW w:w="798"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停牌</w:t>
            </w:r>
          </w:p>
          <w:p w:rsidR="001548F9" w:rsidRPr="007327EC" w:rsidRDefault="001548F9" w:rsidP="00BD16AF">
            <w:pPr>
              <w:jc w:val="center"/>
              <w:rPr>
                <w:szCs w:val="21"/>
              </w:rPr>
            </w:pPr>
            <w:r w:rsidRPr="007327EC">
              <w:rPr>
                <w:szCs w:val="21"/>
              </w:rPr>
              <w:t>原因</w:t>
            </w:r>
          </w:p>
        </w:tc>
        <w:tc>
          <w:tcPr>
            <w:tcW w:w="798"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期末估值单价</w:t>
            </w:r>
          </w:p>
        </w:tc>
        <w:tc>
          <w:tcPr>
            <w:tcW w:w="794"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复牌</w:t>
            </w:r>
          </w:p>
          <w:p w:rsidR="001548F9" w:rsidRPr="007327EC" w:rsidRDefault="001548F9" w:rsidP="00BD16AF">
            <w:pPr>
              <w:jc w:val="center"/>
              <w:rPr>
                <w:szCs w:val="21"/>
              </w:rPr>
            </w:pPr>
            <w:r w:rsidRPr="007327EC">
              <w:rPr>
                <w:szCs w:val="21"/>
              </w:rPr>
              <w:t>日期</w:t>
            </w:r>
          </w:p>
        </w:tc>
        <w:tc>
          <w:tcPr>
            <w:tcW w:w="851"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复牌开</w:t>
            </w:r>
          </w:p>
          <w:p w:rsidR="001548F9" w:rsidRPr="007327EC" w:rsidRDefault="001548F9" w:rsidP="00BD16AF">
            <w:pPr>
              <w:jc w:val="center"/>
              <w:rPr>
                <w:szCs w:val="21"/>
              </w:rPr>
            </w:pPr>
            <w:r w:rsidRPr="007327EC">
              <w:rPr>
                <w:szCs w:val="21"/>
              </w:rPr>
              <w:t>盘单价</w:t>
            </w:r>
          </w:p>
        </w:tc>
        <w:tc>
          <w:tcPr>
            <w:tcW w:w="1134"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数量</w:t>
            </w:r>
          </w:p>
          <w:p w:rsidR="001548F9" w:rsidRPr="007327EC" w:rsidRDefault="001548F9" w:rsidP="00BD16AF">
            <w:pPr>
              <w:jc w:val="center"/>
              <w:rPr>
                <w:szCs w:val="21"/>
              </w:rPr>
            </w:pPr>
            <w:r w:rsidRPr="007327EC">
              <w:rPr>
                <w:szCs w:val="21"/>
              </w:rPr>
              <w:t>(</w:t>
            </w:r>
            <w:r w:rsidRPr="007327EC">
              <w:rPr>
                <w:szCs w:val="21"/>
              </w:rPr>
              <w:t>单位：股</w:t>
            </w:r>
            <w:r w:rsidRPr="007327EC">
              <w:rPr>
                <w:szCs w:val="21"/>
              </w:rPr>
              <w:t>)</w:t>
            </w:r>
          </w:p>
        </w:tc>
        <w:tc>
          <w:tcPr>
            <w:tcW w:w="1276" w:type="dxa"/>
            <w:vAlign w:val="center"/>
          </w:tcPr>
          <w:p w:rsidR="001548F9" w:rsidRPr="007327EC" w:rsidRDefault="001548F9" w:rsidP="00BD16AF">
            <w:pPr>
              <w:jc w:val="center"/>
              <w:rPr>
                <w:szCs w:val="21"/>
              </w:rPr>
            </w:pPr>
            <w:r w:rsidRPr="007327EC">
              <w:rPr>
                <w:szCs w:val="21"/>
              </w:rPr>
              <w:t>期末</w:t>
            </w:r>
          </w:p>
          <w:p w:rsidR="001548F9" w:rsidRPr="007327EC" w:rsidRDefault="001548F9" w:rsidP="00BD16AF">
            <w:pPr>
              <w:jc w:val="center"/>
              <w:rPr>
                <w:szCs w:val="21"/>
              </w:rPr>
            </w:pPr>
            <w:r w:rsidRPr="007327EC">
              <w:rPr>
                <w:szCs w:val="21"/>
              </w:rPr>
              <w:t>成本总额</w:t>
            </w:r>
          </w:p>
        </w:tc>
        <w:tc>
          <w:tcPr>
            <w:tcW w:w="1275" w:type="dxa"/>
            <w:vAlign w:val="center"/>
          </w:tcPr>
          <w:p w:rsidR="001548F9" w:rsidRPr="007327EC" w:rsidRDefault="001548F9" w:rsidP="00BD16AF">
            <w:pPr>
              <w:jc w:val="center"/>
              <w:rPr>
                <w:szCs w:val="21"/>
              </w:rPr>
            </w:pPr>
            <w:r w:rsidRPr="007327EC">
              <w:rPr>
                <w:szCs w:val="21"/>
              </w:rPr>
              <w:t>期末</w:t>
            </w:r>
          </w:p>
          <w:p w:rsidR="001548F9" w:rsidRPr="007327EC" w:rsidRDefault="001548F9" w:rsidP="00BD16AF">
            <w:pPr>
              <w:jc w:val="center"/>
              <w:rPr>
                <w:szCs w:val="21"/>
              </w:rPr>
            </w:pPr>
            <w:r w:rsidRPr="007327EC">
              <w:rPr>
                <w:szCs w:val="21"/>
              </w:rPr>
              <w:t>估值总额</w:t>
            </w:r>
          </w:p>
        </w:tc>
        <w:tc>
          <w:tcPr>
            <w:tcW w:w="566" w:type="dxa"/>
            <w:vAlign w:val="center"/>
          </w:tcPr>
          <w:p w:rsidR="001548F9" w:rsidRPr="007327EC" w:rsidRDefault="001548F9" w:rsidP="00BD16AF">
            <w:pPr>
              <w:jc w:val="center"/>
              <w:rPr>
                <w:szCs w:val="21"/>
              </w:rPr>
            </w:pPr>
            <w:r w:rsidRPr="007327EC">
              <w:rPr>
                <w:szCs w:val="21"/>
              </w:rPr>
              <w:t>备注</w:t>
            </w:r>
          </w:p>
        </w:tc>
      </w:tr>
      <w:tr w:rsidR="004E37D0" w:rsidRPr="007327EC" w:rsidTr="00956F8A">
        <w:trPr>
          <w:jc w:val="center"/>
        </w:trPr>
        <w:tc>
          <w:tcPr>
            <w:tcW w:w="719" w:type="dxa"/>
            <w:vAlign w:val="center"/>
          </w:tcPr>
          <w:p w:rsidR="004E37D0" w:rsidRPr="007327EC" w:rsidRDefault="00DD3CAF">
            <w:pPr>
              <w:jc w:val="center"/>
            </w:pPr>
            <w:r w:rsidRPr="007327EC">
              <w:rPr>
                <w:szCs w:val="21"/>
              </w:rPr>
              <w:t>600485</w:t>
            </w:r>
          </w:p>
        </w:tc>
        <w:tc>
          <w:tcPr>
            <w:tcW w:w="686" w:type="dxa"/>
            <w:vAlign w:val="center"/>
          </w:tcPr>
          <w:p w:rsidR="004E37D0" w:rsidRPr="007327EC" w:rsidRDefault="00DD3CAF">
            <w:pPr>
              <w:jc w:val="center"/>
            </w:pPr>
            <w:r w:rsidRPr="007327EC">
              <w:rPr>
                <w:szCs w:val="21"/>
              </w:rPr>
              <w:t>*ST</w:t>
            </w:r>
            <w:r w:rsidRPr="007327EC">
              <w:rPr>
                <w:szCs w:val="21"/>
              </w:rPr>
              <w:t>信威</w:t>
            </w:r>
          </w:p>
        </w:tc>
        <w:tc>
          <w:tcPr>
            <w:tcW w:w="742" w:type="dxa"/>
            <w:vAlign w:val="center"/>
          </w:tcPr>
          <w:p w:rsidR="004E37D0" w:rsidRPr="007327EC" w:rsidRDefault="00956F8A">
            <w:pPr>
              <w:jc w:val="center"/>
            </w:pPr>
            <w:r w:rsidRPr="007327EC">
              <w:rPr>
                <w:szCs w:val="21"/>
              </w:rPr>
              <w:t>2016-12-26</w:t>
            </w:r>
          </w:p>
        </w:tc>
        <w:tc>
          <w:tcPr>
            <w:tcW w:w="798" w:type="dxa"/>
            <w:vAlign w:val="center"/>
          </w:tcPr>
          <w:p w:rsidR="004E37D0" w:rsidRPr="007327EC" w:rsidRDefault="00C726A4">
            <w:pPr>
              <w:jc w:val="center"/>
            </w:pPr>
            <w:r w:rsidRPr="007327EC">
              <w:rPr>
                <w:rFonts w:hint="eastAsia"/>
                <w:szCs w:val="21"/>
              </w:rPr>
              <w:t>重大事项停牌</w:t>
            </w:r>
          </w:p>
        </w:tc>
        <w:tc>
          <w:tcPr>
            <w:tcW w:w="798" w:type="dxa"/>
            <w:vAlign w:val="center"/>
          </w:tcPr>
          <w:p w:rsidR="004E37D0" w:rsidRPr="007327EC" w:rsidRDefault="00DD3CAF">
            <w:pPr>
              <w:jc w:val="right"/>
            </w:pPr>
            <w:r w:rsidRPr="007327EC">
              <w:rPr>
                <w:szCs w:val="21"/>
              </w:rPr>
              <w:t>6.28</w:t>
            </w:r>
          </w:p>
        </w:tc>
        <w:tc>
          <w:tcPr>
            <w:tcW w:w="794" w:type="dxa"/>
            <w:vAlign w:val="center"/>
          </w:tcPr>
          <w:p w:rsidR="004E37D0" w:rsidRPr="007327EC" w:rsidRDefault="00956F8A" w:rsidP="00956F8A">
            <w:pPr>
              <w:jc w:val="center"/>
            </w:pPr>
            <w:r w:rsidRPr="007327EC">
              <w:rPr>
                <w:szCs w:val="21"/>
              </w:rPr>
              <w:t>201</w:t>
            </w:r>
            <w:r w:rsidRPr="007327EC">
              <w:rPr>
                <w:rFonts w:hint="eastAsia"/>
                <w:szCs w:val="21"/>
              </w:rPr>
              <w:t>9</w:t>
            </w:r>
            <w:r w:rsidRPr="007327EC">
              <w:rPr>
                <w:szCs w:val="21"/>
              </w:rPr>
              <w:t>-</w:t>
            </w:r>
            <w:r w:rsidRPr="007327EC">
              <w:rPr>
                <w:rFonts w:hint="eastAsia"/>
                <w:szCs w:val="21"/>
              </w:rPr>
              <w:t>07</w:t>
            </w:r>
            <w:r w:rsidRPr="007327EC">
              <w:rPr>
                <w:szCs w:val="21"/>
              </w:rPr>
              <w:t>-</w:t>
            </w:r>
            <w:r w:rsidRPr="007327EC">
              <w:rPr>
                <w:rFonts w:hint="eastAsia"/>
                <w:szCs w:val="21"/>
              </w:rPr>
              <w:t>12</w:t>
            </w:r>
          </w:p>
        </w:tc>
        <w:tc>
          <w:tcPr>
            <w:tcW w:w="851" w:type="dxa"/>
            <w:vAlign w:val="center"/>
          </w:tcPr>
          <w:p w:rsidR="004E37D0" w:rsidRPr="007327EC" w:rsidRDefault="00956F8A" w:rsidP="00956F8A">
            <w:pPr>
              <w:jc w:val="right"/>
            </w:pPr>
            <w:r w:rsidRPr="007327EC">
              <w:rPr>
                <w:rFonts w:hint="eastAsia"/>
                <w:szCs w:val="21"/>
              </w:rPr>
              <w:t>13.86</w:t>
            </w:r>
          </w:p>
        </w:tc>
        <w:tc>
          <w:tcPr>
            <w:tcW w:w="1134" w:type="dxa"/>
            <w:vAlign w:val="center"/>
          </w:tcPr>
          <w:p w:rsidR="004E37D0" w:rsidRPr="007327EC" w:rsidRDefault="00DD3CAF">
            <w:pPr>
              <w:jc w:val="right"/>
            </w:pPr>
            <w:r w:rsidRPr="007327EC">
              <w:rPr>
                <w:szCs w:val="21"/>
              </w:rPr>
              <w:t>252,971.00</w:t>
            </w:r>
          </w:p>
        </w:tc>
        <w:tc>
          <w:tcPr>
            <w:tcW w:w="1276" w:type="dxa"/>
            <w:vAlign w:val="center"/>
          </w:tcPr>
          <w:p w:rsidR="004E37D0" w:rsidRPr="007327EC" w:rsidRDefault="00DD3CAF">
            <w:pPr>
              <w:jc w:val="right"/>
            </w:pPr>
            <w:r w:rsidRPr="007327EC">
              <w:rPr>
                <w:szCs w:val="21"/>
              </w:rPr>
              <w:t>3,468,347.34</w:t>
            </w:r>
          </w:p>
        </w:tc>
        <w:tc>
          <w:tcPr>
            <w:tcW w:w="1275" w:type="dxa"/>
            <w:vAlign w:val="center"/>
          </w:tcPr>
          <w:p w:rsidR="004E37D0" w:rsidRPr="007327EC" w:rsidRDefault="00DD3CAF">
            <w:pPr>
              <w:jc w:val="right"/>
            </w:pPr>
            <w:r w:rsidRPr="007327EC">
              <w:rPr>
                <w:szCs w:val="21"/>
              </w:rPr>
              <w:t>1,588,657.88</w:t>
            </w:r>
          </w:p>
        </w:tc>
        <w:tc>
          <w:tcPr>
            <w:tcW w:w="566" w:type="dxa"/>
            <w:vAlign w:val="center"/>
          </w:tcPr>
          <w:p w:rsidR="004E37D0" w:rsidRPr="007327EC" w:rsidRDefault="00DD3CAF">
            <w:pPr>
              <w:jc w:val="center"/>
            </w:pPr>
            <w:r w:rsidRPr="007327EC">
              <w:rPr>
                <w:szCs w:val="21"/>
              </w:rPr>
              <w:t>-</w:t>
            </w:r>
          </w:p>
        </w:tc>
      </w:tr>
    </w:tbl>
    <w:p w:rsidR="001548F9" w:rsidRPr="007327EC" w:rsidRDefault="001548F9" w:rsidP="00956F8A">
      <w:pPr>
        <w:pStyle w:val="afc"/>
        <w:spacing w:line="276" w:lineRule="auto"/>
        <w:rPr>
          <w:rFonts w:ascii="Times New Roman" w:hAnsi="Times New Roman"/>
        </w:rPr>
      </w:pPr>
      <w:r w:rsidRPr="007327EC">
        <w:rPr>
          <w:rFonts w:ascii="Times New Roman" w:hAnsi="Times New Roman"/>
        </w:rPr>
        <w:t>注：本基金截至</w:t>
      </w:r>
      <w:r w:rsidRPr="007327EC">
        <w:rPr>
          <w:rFonts w:ascii="Times New Roman" w:hAnsi="Times New Roman"/>
        </w:rPr>
        <w:t>201</w:t>
      </w:r>
      <w:r w:rsidR="00956F8A" w:rsidRPr="007327EC">
        <w:rPr>
          <w:rFonts w:ascii="Times New Roman" w:hAnsi="Times New Roman" w:hint="eastAsia"/>
        </w:rPr>
        <w:t>9</w:t>
      </w:r>
      <w:r w:rsidRPr="007327EC">
        <w:rPr>
          <w:rFonts w:ascii="Times New Roman" w:hAnsi="Times New Roman"/>
        </w:rPr>
        <w:t>年</w:t>
      </w:r>
      <w:r w:rsidRPr="007327EC">
        <w:rPr>
          <w:rFonts w:ascii="Times New Roman" w:hAnsi="Times New Roman"/>
        </w:rPr>
        <w:t>6</w:t>
      </w:r>
      <w:r w:rsidRPr="007327EC">
        <w:rPr>
          <w:rFonts w:ascii="Times New Roman" w:hAnsi="Times New Roman"/>
        </w:rPr>
        <w:t>月</w:t>
      </w:r>
      <w:r w:rsidRPr="007327EC">
        <w:rPr>
          <w:rFonts w:ascii="Times New Roman" w:hAnsi="Times New Roman"/>
        </w:rPr>
        <w:t>30</w:t>
      </w:r>
      <w:r w:rsidRPr="007327EC">
        <w:rPr>
          <w:rFonts w:ascii="Times New Roman" w:hAnsi="Times New Roman"/>
        </w:rPr>
        <w:t>日</w:t>
      </w:r>
      <w:proofErr w:type="gramStart"/>
      <w:r w:rsidRPr="007327EC">
        <w:rPr>
          <w:rFonts w:ascii="Times New Roman" w:hAnsi="Times New Roman"/>
        </w:rPr>
        <w:t>止</w:t>
      </w:r>
      <w:proofErr w:type="gramEnd"/>
      <w:r w:rsidRPr="007327EC">
        <w:rPr>
          <w:rFonts w:ascii="Times New Roman" w:hAnsi="Times New Roman"/>
        </w:rPr>
        <w:t>持有以上因公布的重大事项可能产生重大影响而被暂时停牌的股票，该类股票将在所公布事项的重大影响消除后，经交易所批准复牌。</w:t>
      </w:r>
    </w:p>
    <w:p w:rsidR="001548F9" w:rsidRPr="007327EC" w:rsidRDefault="001548F9" w:rsidP="00987D68">
      <w:pPr>
        <w:pStyle w:val="41"/>
        <w:rPr>
          <w:rFonts w:ascii="Times New Roman" w:hAnsi="Times New Roman" w:cs="Times New Roman"/>
        </w:rPr>
      </w:pPr>
      <w:bookmarkStart w:id="137" w:name="_Toc482092348"/>
      <w:r w:rsidRPr="007327EC">
        <w:rPr>
          <w:rFonts w:ascii="Times New Roman" w:hAnsi="Times New Roman" w:cs="Times New Roman"/>
        </w:rPr>
        <w:t>6.4.</w:t>
      </w:r>
      <w:r w:rsidR="00C00325">
        <w:rPr>
          <w:rFonts w:ascii="Times New Roman" w:hAnsi="Times New Roman" w:cs="Times New Roman" w:hint="eastAsia"/>
        </w:rPr>
        <w:t>5</w:t>
      </w:r>
      <w:r w:rsidRPr="007327EC">
        <w:rPr>
          <w:rFonts w:ascii="Times New Roman" w:hAnsi="Times New Roman" w:cs="Times New Roman"/>
        </w:rPr>
        <w:t xml:space="preserve">.3 </w:t>
      </w:r>
      <w:r w:rsidRPr="007327EC">
        <w:rPr>
          <w:rFonts w:ascii="Times New Roman" w:hAnsi="Times New Roman" w:cs="Times New Roman"/>
        </w:rPr>
        <w:t>期末债券正回购交易中作为抵押的债券</w:t>
      </w:r>
      <w:bookmarkEnd w:id="137"/>
    </w:p>
    <w:p w:rsidR="001548F9" w:rsidRPr="007327EC" w:rsidRDefault="001548F9" w:rsidP="0027089A">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025652">
      <w:pPr>
        <w:pStyle w:val="33"/>
        <w:rPr>
          <w:rFonts w:ascii="Times New Roman" w:hAnsi="Times New Roman" w:cs="Times New Roman"/>
        </w:rPr>
      </w:pPr>
      <w:bookmarkStart w:id="138" w:name="_Toc482092369"/>
      <w:r w:rsidRPr="007327EC">
        <w:rPr>
          <w:rFonts w:ascii="Times New Roman" w:hAnsi="Times New Roman" w:cs="Times New Roman"/>
        </w:rPr>
        <w:t>6.4.</w:t>
      </w:r>
      <w:r w:rsidR="00C00325">
        <w:rPr>
          <w:rFonts w:ascii="Times New Roman" w:hAnsi="Times New Roman" w:cs="Times New Roman" w:hint="eastAsia"/>
        </w:rPr>
        <w:t>6</w:t>
      </w:r>
      <w:r w:rsidRPr="007327EC">
        <w:rPr>
          <w:rFonts w:ascii="Times New Roman" w:hAnsi="Times New Roman" w:cs="Times New Roman"/>
        </w:rPr>
        <w:t xml:space="preserve"> </w:t>
      </w:r>
      <w:r w:rsidRPr="007327EC">
        <w:rPr>
          <w:rFonts w:ascii="Times New Roman" w:hAnsi="Times New Roman" w:cs="Times New Roman"/>
        </w:rPr>
        <w:t>有助于理解和分析会计报表需要说明的其他事项</w:t>
      </w:r>
      <w:bookmarkEnd w:id="138"/>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(1) </w:t>
      </w:r>
      <w:r w:rsidRPr="007327EC">
        <w:rPr>
          <w:rFonts w:ascii="Times New Roman" w:hAnsi="Times New Roman" w:hint="eastAsia"/>
          <w:color w:val="auto"/>
        </w:rPr>
        <w:t>公允价值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(a)  </w:t>
      </w:r>
      <w:r w:rsidRPr="007327EC">
        <w:rPr>
          <w:rFonts w:ascii="Times New Roman" w:hAnsi="Times New Roman" w:hint="eastAsia"/>
          <w:color w:val="auto"/>
        </w:rPr>
        <w:t>金融工具公允价值计量的方法</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公允价值计量结果所属的层次，由对公允价值计量整体而言具有重要意义的输入值所属的最低层次决定：</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第一层次：相同资产或负债在活跃市场上未经调整的报价。</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第二层次：除第一层次输入</w:t>
      </w:r>
      <w:proofErr w:type="gramStart"/>
      <w:r w:rsidRPr="007327EC">
        <w:rPr>
          <w:rFonts w:ascii="Times New Roman" w:hAnsi="Times New Roman" w:hint="eastAsia"/>
          <w:color w:val="auto"/>
        </w:rPr>
        <w:t>值外相关</w:t>
      </w:r>
      <w:proofErr w:type="gramEnd"/>
      <w:r w:rsidRPr="007327EC">
        <w:rPr>
          <w:rFonts w:ascii="Times New Roman" w:hAnsi="Times New Roman" w:hint="eastAsia"/>
          <w:color w:val="auto"/>
        </w:rPr>
        <w:t>资产或负债直接或</w:t>
      </w:r>
      <w:proofErr w:type="gramStart"/>
      <w:r w:rsidRPr="007327EC">
        <w:rPr>
          <w:rFonts w:ascii="Times New Roman" w:hAnsi="Times New Roman" w:hint="eastAsia"/>
          <w:color w:val="auto"/>
        </w:rPr>
        <w:t>间接可</w:t>
      </w:r>
      <w:proofErr w:type="gramEnd"/>
      <w:r w:rsidRPr="007327EC">
        <w:rPr>
          <w:rFonts w:ascii="Times New Roman" w:hAnsi="Times New Roman" w:hint="eastAsia"/>
          <w:color w:val="auto"/>
        </w:rPr>
        <w:t>观察的输入值。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第三层次：相关资产或负债的不可观察输入值。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(b)  </w:t>
      </w:r>
      <w:r w:rsidRPr="007327EC">
        <w:rPr>
          <w:rFonts w:ascii="Times New Roman" w:hAnsi="Times New Roman" w:hint="eastAsia"/>
          <w:color w:val="auto"/>
        </w:rPr>
        <w:t>持续的以公允价值计量的金融工具</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(i)  </w:t>
      </w:r>
      <w:r w:rsidRPr="007327EC">
        <w:rPr>
          <w:rFonts w:ascii="Times New Roman" w:hAnsi="Times New Roman" w:hint="eastAsia"/>
          <w:color w:val="auto"/>
        </w:rPr>
        <w:t>各层次金融工具公允价值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日，本基金持有的以公允价值计量且其变动计入当期损益的金融资产中属于第一层次的余额为</w:t>
      </w:r>
      <w:r w:rsidRPr="007327EC">
        <w:rPr>
          <w:rFonts w:ascii="Times New Roman" w:hAnsi="Times New Roman" w:hint="eastAsia"/>
          <w:color w:val="auto"/>
        </w:rPr>
        <w:t>162,678,158.98</w:t>
      </w:r>
      <w:r w:rsidRPr="007327EC">
        <w:rPr>
          <w:rFonts w:ascii="Times New Roman" w:hAnsi="Times New Roman" w:hint="eastAsia"/>
          <w:color w:val="auto"/>
        </w:rPr>
        <w:t>元，属于第二层次的余额为</w:t>
      </w:r>
      <w:r w:rsidRPr="007327EC">
        <w:rPr>
          <w:rFonts w:ascii="Times New Roman" w:hAnsi="Times New Roman" w:hint="eastAsia"/>
          <w:color w:val="auto"/>
        </w:rPr>
        <w:t>34,006.80</w:t>
      </w:r>
      <w:r w:rsidRPr="007327EC">
        <w:rPr>
          <w:rFonts w:ascii="Times New Roman" w:hAnsi="Times New Roman" w:hint="eastAsia"/>
          <w:color w:val="auto"/>
        </w:rPr>
        <w:t>元，属于第三层次的余额为</w:t>
      </w:r>
      <w:r w:rsidRPr="007327EC">
        <w:rPr>
          <w:rFonts w:ascii="Times New Roman" w:hAnsi="Times New Roman" w:hint="eastAsia"/>
          <w:color w:val="auto"/>
        </w:rPr>
        <w:t>1,588,657.88</w:t>
      </w:r>
      <w:r w:rsidRPr="007327EC">
        <w:rPr>
          <w:rFonts w:ascii="Times New Roman" w:hAnsi="Times New Roman" w:hint="eastAsia"/>
          <w:color w:val="auto"/>
        </w:rPr>
        <w:t>元</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日：第一层次</w:t>
      </w:r>
      <w:r w:rsidRPr="007327EC">
        <w:rPr>
          <w:rFonts w:ascii="Times New Roman" w:hAnsi="Times New Roman" w:hint="eastAsia"/>
          <w:color w:val="auto"/>
        </w:rPr>
        <w:t>150,706,086.23</w:t>
      </w:r>
      <w:r w:rsidRPr="007327EC">
        <w:rPr>
          <w:rFonts w:ascii="Times New Roman" w:hAnsi="Times New Roman" w:hint="eastAsia"/>
          <w:color w:val="auto"/>
        </w:rPr>
        <w:t>元，第三层次</w:t>
      </w:r>
      <w:r w:rsidRPr="007327EC">
        <w:rPr>
          <w:rFonts w:ascii="Times New Roman" w:hAnsi="Times New Roman" w:hint="eastAsia"/>
          <w:color w:val="auto"/>
        </w:rPr>
        <w:t>2,162,902.05</w:t>
      </w:r>
      <w:r w:rsidRPr="007327EC">
        <w:rPr>
          <w:rFonts w:ascii="Times New Roman" w:hAnsi="Times New Roman" w:hint="eastAsia"/>
          <w:color w:val="auto"/>
        </w:rPr>
        <w:t>元，无第二层次</w:t>
      </w:r>
      <w:r w:rsidRPr="007327EC">
        <w:rPr>
          <w:rFonts w:ascii="Times New Roman" w:hAnsi="Times New Roman" w:hint="eastAsia"/>
          <w:color w:val="auto"/>
        </w:rPr>
        <w:t>)</w:t>
      </w:r>
      <w:r w:rsidRPr="007327EC">
        <w:rPr>
          <w:rFonts w:ascii="Times New Roman" w:hAnsi="Times New Roman" w:hint="eastAsia"/>
          <w:color w:val="auto"/>
        </w:rPr>
        <w:t>。</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(ii)  </w:t>
      </w:r>
      <w:r w:rsidRPr="007327EC">
        <w:rPr>
          <w:rFonts w:ascii="Times New Roman" w:hAnsi="Times New Roman" w:hint="eastAsia"/>
          <w:color w:val="auto"/>
        </w:rPr>
        <w:t>公允价值</w:t>
      </w:r>
      <w:r w:rsidRPr="007327EC">
        <w:rPr>
          <w:rFonts w:ascii="Times New Roman" w:hAnsi="Times New Roman"/>
          <w:color w:val="auto"/>
        </w:rPr>
        <w:t>所属层次间的重大变动</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t>本基金以导致各层次之间转换的事项发生日为确认各层次之间转换的时点。</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t>对于证券交易所上市的股票和债券，若出现重大事项停牌、交易不活跃</w:t>
      </w:r>
      <w:r w:rsidRPr="007327EC">
        <w:rPr>
          <w:rFonts w:ascii="Times New Roman" w:hAnsi="Times New Roman"/>
          <w:color w:val="auto"/>
        </w:rPr>
        <w:t>(</w:t>
      </w:r>
      <w:r w:rsidRPr="007327EC">
        <w:rPr>
          <w:rFonts w:ascii="Times New Roman" w:hAnsi="Times New Roman"/>
          <w:color w:val="auto"/>
        </w:rPr>
        <w:t>包括涨跌停时的交易不活跃</w:t>
      </w:r>
      <w:r w:rsidRPr="007327EC">
        <w:rPr>
          <w:rFonts w:ascii="Times New Roman" w:hAnsi="Times New Roman"/>
          <w:color w:val="auto"/>
        </w:rPr>
        <w:t>)</w:t>
      </w:r>
      <w:r w:rsidRPr="007327EC">
        <w:rPr>
          <w:rFonts w:ascii="Times New Roman" w:hAnsi="Times New Roman"/>
          <w:color w:val="auto"/>
        </w:rPr>
        <w:t>、</w:t>
      </w:r>
      <w:r w:rsidRPr="007327EC">
        <w:rPr>
          <w:rFonts w:ascii="Times New Roman" w:hAnsi="Times New Roman"/>
          <w:color w:val="auto"/>
        </w:rPr>
        <w:lastRenderedPageBreak/>
        <w:t>或属于非公开发行等情况，本基金不会于</w:t>
      </w:r>
      <w:proofErr w:type="gramStart"/>
      <w:r w:rsidRPr="007327EC">
        <w:rPr>
          <w:rFonts w:ascii="Times New Roman" w:hAnsi="Times New Roman"/>
          <w:color w:val="auto"/>
        </w:rPr>
        <w:t>停牌日</w:t>
      </w:r>
      <w:proofErr w:type="gramEnd"/>
      <w:r w:rsidRPr="007327EC">
        <w:rPr>
          <w:rFonts w:ascii="Times New Roman" w:hAnsi="Times New Roman"/>
          <w:color w:val="auto"/>
        </w:rPr>
        <w:t>至交易恢复活跃日期间、交易</w:t>
      </w:r>
      <w:proofErr w:type="gramStart"/>
      <w:r w:rsidRPr="007327EC">
        <w:rPr>
          <w:rFonts w:ascii="Times New Roman" w:hAnsi="Times New Roman"/>
          <w:color w:val="auto"/>
        </w:rPr>
        <w:t>不</w:t>
      </w:r>
      <w:proofErr w:type="gramEnd"/>
      <w:r w:rsidRPr="007327EC">
        <w:rPr>
          <w:rFonts w:ascii="Times New Roman" w:hAnsi="Times New Roman"/>
          <w:color w:val="auto"/>
        </w:rPr>
        <w:t>活跃期间及限售期间将相关股票和债券的公允价值列入第一层次；并根据估值调整中采用的不可观察输入</w:t>
      </w:r>
      <w:proofErr w:type="gramStart"/>
      <w:r w:rsidRPr="007327EC">
        <w:rPr>
          <w:rFonts w:ascii="Times New Roman" w:hAnsi="Times New Roman"/>
          <w:color w:val="auto"/>
        </w:rPr>
        <w:t>值对于</w:t>
      </w:r>
      <w:proofErr w:type="gramEnd"/>
      <w:r w:rsidRPr="007327EC">
        <w:rPr>
          <w:rFonts w:ascii="Times New Roman" w:hAnsi="Times New Roman"/>
          <w:color w:val="auto"/>
        </w:rPr>
        <w:t>公允价值的影响程度，确定相关股票和债券公允价值应属第二层次还是第三层次。</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t xml:space="preserve">(iii)  </w:t>
      </w:r>
      <w:r w:rsidRPr="007327EC">
        <w:rPr>
          <w:rFonts w:ascii="Times New Roman" w:hAnsi="Times New Roman"/>
          <w:color w:val="auto"/>
        </w:rPr>
        <w:t>第三层次公允价值余额和本期变动金额</w:t>
      </w:r>
    </w:p>
    <w:p w:rsidR="009B2CA8" w:rsidRPr="007327EC" w:rsidRDefault="009B2CA8" w:rsidP="009B2CA8">
      <w:pPr>
        <w:pStyle w:val="XB"/>
        <w:rPr>
          <w:rFonts w:ascii="Times New Roman" w:hAnsi="Times New Roman"/>
          <w:color w:val="auto"/>
        </w:rPr>
      </w:pPr>
      <w:proofErr w:type="gramStart"/>
      <w:r w:rsidRPr="007327EC">
        <w:rPr>
          <w:rFonts w:ascii="Times New Roman" w:hAnsi="Times New Roman"/>
          <w:color w:val="auto"/>
        </w:rPr>
        <w:t>上述第三</w:t>
      </w:r>
      <w:proofErr w:type="gramEnd"/>
      <w:r w:rsidRPr="007327EC">
        <w:rPr>
          <w:rFonts w:ascii="Times New Roman" w:hAnsi="Times New Roman"/>
          <w:color w:val="auto"/>
        </w:rPr>
        <w:t>层次资产变动如下：</w:t>
      </w:r>
    </w:p>
    <w:p w:rsidR="00462A3C" w:rsidRPr="007327EC" w:rsidRDefault="009B2CA8" w:rsidP="00462A3C">
      <w:pPr>
        <w:pStyle w:val="XB0"/>
        <w:ind w:firstLine="420"/>
        <w:rPr>
          <w:rFonts w:ascii="Times New Roman" w:eastAsiaTheme="minorEastAsia" w:hAnsi="Times New Roman"/>
          <w:color w:val="auto"/>
        </w:rPr>
      </w:pPr>
      <w:r w:rsidRPr="007327EC">
        <w:rPr>
          <w:rFonts w:ascii="Times New Roman" w:hAnsi="Times New Roman"/>
          <w:color w:val="auto"/>
        </w:rPr>
        <w:t xml:space="preserve">    </w:t>
      </w:r>
      <w:proofErr w:type="gramStart"/>
      <w:r w:rsidR="00462A3C" w:rsidRPr="007327EC">
        <w:rPr>
          <w:rFonts w:ascii="Times New Roman" w:eastAsiaTheme="minorEastAsia" w:hAnsi="Times New Roman"/>
          <w:color w:val="auto"/>
        </w:rPr>
        <w:t>上述第三</w:t>
      </w:r>
      <w:proofErr w:type="gramEnd"/>
      <w:r w:rsidR="00462A3C" w:rsidRPr="007327EC">
        <w:rPr>
          <w:rFonts w:ascii="Times New Roman" w:eastAsiaTheme="minorEastAsia" w:hAnsi="Times New Roman"/>
          <w:color w:val="auto"/>
        </w:rPr>
        <w:t>层次资产变动如下：</w:t>
      </w:r>
    </w:p>
    <w:tbl>
      <w:tblPr>
        <w:tblW w:w="5000" w:type="pct"/>
        <w:tblCellMar>
          <w:left w:w="57" w:type="dxa"/>
          <w:right w:w="57" w:type="dxa"/>
        </w:tblCellMar>
        <w:tblLook w:val="04A0" w:firstRow="1" w:lastRow="0" w:firstColumn="1" w:lastColumn="0" w:noHBand="0" w:noVBand="1"/>
      </w:tblPr>
      <w:tblGrid>
        <w:gridCol w:w="3056"/>
        <w:gridCol w:w="318"/>
        <w:gridCol w:w="2370"/>
        <w:gridCol w:w="8"/>
        <w:gridCol w:w="152"/>
        <w:gridCol w:w="973"/>
        <w:gridCol w:w="156"/>
        <w:gridCol w:w="2719"/>
      </w:tblGrid>
      <w:tr w:rsidR="00D24606" w:rsidRPr="007327EC" w:rsidTr="00A82726">
        <w:trPr>
          <w:cantSplit/>
          <w:trHeight w:val="74"/>
        </w:trPr>
        <w:tc>
          <w:tcPr>
            <w:tcW w:w="1729"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9"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78"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交易性金融资产</w:t>
            </w:r>
          </w:p>
        </w:tc>
      </w:tr>
      <w:tr w:rsidR="00D24606" w:rsidRPr="007327EC" w:rsidTr="00A82726">
        <w:trPr>
          <w:cantSplit/>
          <w:trHeight w:val="67"/>
        </w:trPr>
        <w:tc>
          <w:tcPr>
            <w:tcW w:w="1729"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ind w:right="-63"/>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权益工具投资</w:t>
            </w:r>
          </w:p>
        </w:tc>
      </w:tr>
      <w:tr w:rsidR="00D24606" w:rsidRPr="007327EC" w:rsidTr="00A82726">
        <w:trPr>
          <w:cantSplit/>
          <w:trHeight w:val="67"/>
        </w:trPr>
        <w:tc>
          <w:tcPr>
            <w:tcW w:w="1729"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r>
      <w:tr w:rsidR="00D24606" w:rsidRPr="007327EC" w:rsidTr="00A82726">
        <w:trPr>
          <w:cantSplit/>
          <w:trHeight w:val="67"/>
        </w:trPr>
        <w:tc>
          <w:tcPr>
            <w:tcW w:w="1567"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r w:rsidRPr="007327EC">
              <w:rPr>
                <w:rFonts w:eastAsiaTheme="minorEastAsia"/>
                <w:szCs w:val="21"/>
              </w:rPr>
              <w:t>1</w:t>
            </w:r>
            <w:r w:rsidRPr="007327EC">
              <w:rPr>
                <w:rFonts w:eastAsiaTheme="minorEastAsia"/>
                <w:szCs w:val="21"/>
              </w:rPr>
              <w:t>月</w:t>
            </w:r>
            <w:r w:rsidRPr="007327EC">
              <w:rPr>
                <w:rFonts w:eastAsiaTheme="minorEastAsia"/>
                <w:szCs w:val="21"/>
              </w:rPr>
              <w:t>1</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2,162,902.05</w:t>
            </w:r>
          </w:p>
        </w:tc>
      </w:tr>
      <w:tr w:rsidR="00D24606" w:rsidRPr="007327EC" w:rsidTr="00A82726">
        <w:trPr>
          <w:cantSplit/>
          <w:trHeight w:val="67"/>
        </w:trPr>
        <w:tc>
          <w:tcPr>
            <w:tcW w:w="1567"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购买</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7"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出售</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rPr>
                <w:szCs w:val="21"/>
              </w:rPr>
            </w:pP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转入第三层级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转出第三层级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当期利得或损失总额</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-574,244.17</w:t>
            </w: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计入损益的利得或损失</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-574,244.17</w:t>
            </w:r>
          </w:p>
        </w:tc>
      </w:tr>
      <w:tr w:rsidR="00D24606" w:rsidRPr="007327EC" w:rsidTr="00A82726">
        <w:trPr>
          <w:cantSplit/>
          <w:trHeight w:val="67"/>
        </w:trPr>
        <w:tc>
          <w:tcPr>
            <w:tcW w:w="1567"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r w:rsidRPr="007327EC">
              <w:rPr>
                <w:rFonts w:eastAsiaTheme="minorEastAsia"/>
                <w:szCs w:val="21"/>
              </w:rPr>
              <w:t>6</w:t>
            </w:r>
            <w:r w:rsidRPr="007327EC">
              <w:rPr>
                <w:rFonts w:eastAsiaTheme="minorEastAsia"/>
                <w:szCs w:val="21"/>
              </w:rPr>
              <w:t>月</w:t>
            </w:r>
            <w:r w:rsidRPr="007327EC">
              <w:rPr>
                <w:rFonts w:eastAsiaTheme="minorEastAsia"/>
                <w:szCs w:val="21"/>
              </w:rPr>
              <w:t>30</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tcBorders>
              <w:top w:val="single" w:sz="4"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1,588,657.88</w:t>
            </w:r>
          </w:p>
        </w:tc>
      </w:tr>
      <w:tr w:rsidR="00D24606" w:rsidRPr="007327EC" w:rsidTr="00A82726">
        <w:trPr>
          <w:cantSplit/>
          <w:trHeight w:val="67"/>
        </w:trPr>
        <w:tc>
          <w:tcPr>
            <w:tcW w:w="1567" w:type="pct"/>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Merge w:val="restart"/>
            <w:tcBorders>
              <w:top w:val="single" w:sz="12"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-574,244.17</w:t>
            </w:r>
          </w:p>
        </w:tc>
      </w:tr>
      <w:tr w:rsidR="00462A3C" w:rsidRPr="007327EC" w:rsidTr="00A82726">
        <w:trPr>
          <w:cantSplit/>
          <w:trHeight w:val="67"/>
        </w:trPr>
        <w:tc>
          <w:tcPr>
            <w:tcW w:w="1567"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r w:rsidRPr="007327EC">
              <w:rPr>
                <w:rFonts w:eastAsiaTheme="minorEastAsia"/>
                <w:szCs w:val="21"/>
              </w:rPr>
              <w:t>6</w:t>
            </w:r>
            <w:r w:rsidRPr="007327EC">
              <w:rPr>
                <w:rFonts w:eastAsiaTheme="minorEastAsia"/>
                <w:szCs w:val="21"/>
              </w:rPr>
              <w:t>月</w:t>
            </w:r>
            <w:r w:rsidRPr="007327EC">
              <w:rPr>
                <w:rFonts w:eastAsiaTheme="minorEastAsia"/>
                <w:szCs w:val="21"/>
              </w:rPr>
              <w:t>30</w:t>
            </w:r>
            <w:r w:rsidRPr="007327EC">
              <w:rPr>
                <w:rFonts w:eastAsiaTheme="minorEastAsia"/>
                <w:szCs w:val="21"/>
              </w:rPr>
              <w:t>日仍持有的资产计入</w:t>
            </w:r>
            <w:r w:rsidRPr="007327EC">
              <w:rPr>
                <w:rFonts w:eastAsiaTheme="minorEastAsia"/>
                <w:szCs w:val="21"/>
              </w:rPr>
              <w:t>2019</w:t>
            </w:r>
            <w:r w:rsidRPr="007327EC">
              <w:rPr>
                <w:rFonts w:eastAsiaTheme="minorEastAsia"/>
                <w:szCs w:val="21"/>
              </w:rPr>
              <w:t>年度损益的未实现利得或损失的变动</w:t>
            </w:r>
            <w:r w:rsidRPr="007327EC">
              <w:rPr>
                <w:rFonts w:eastAsiaTheme="minorEastAsia"/>
                <w:szCs w:val="21"/>
              </w:rPr>
              <w:t>(</w:t>
            </w:r>
            <w:r w:rsidRPr="007327EC">
              <w:rPr>
                <w:rFonts w:eastAsiaTheme="minorEastAsia"/>
                <w:szCs w:val="21"/>
              </w:rPr>
              <w:t>从年初起算</w:t>
            </w:r>
            <w:r w:rsidRPr="007327EC">
              <w:rPr>
                <w:rFonts w:eastAsiaTheme="minorEastAsia"/>
                <w:szCs w:val="21"/>
              </w:rPr>
              <w:t>)</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w:t>
            </w:r>
            <w:r w:rsidRPr="007327EC">
              <w:rPr>
                <w:rFonts w:eastAsiaTheme="minorEastAsia"/>
                <w:szCs w:val="21"/>
              </w:rPr>
              <w:t>公允价值变动损益</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single" w:sz="12" w:space="0" w:color="auto"/>
              <w:left w:val="nil"/>
              <w:bottom w:val="single" w:sz="12" w:space="0" w:color="auto"/>
              <w:right w:val="nil"/>
            </w:tcBorders>
            <w:vAlign w:val="center"/>
            <w:hideMark/>
          </w:tcPr>
          <w:p w:rsidR="00462A3C" w:rsidRPr="007327EC" w:rsidRDefault="00462A3C" w:rsidP="00A82726">
            <w:pPr>
              <w:rPr>
                <w:rFonts w:eastAsiaTheme="minorEastAsia"/>
                <w:szCs w:val="21"/>
              </w:rPr>
            </w:pPr>
          </w:p>
        </w:tc>
      </w:tr>
    </w:tbl>
    <w:p w:rsidR="00462A3C" w:rsidRPr="007327EC" w:rsidRDefault="00462A3C" w:rsidP="00462A3C">
      <w:pPr>
        <w:pStyle w:val="XB0"/>
        <w:ind w:firstLineChars="95" w:firstLine="199"/>
        <w:rPr>
          <w:rFonts w:ascii="Times New Roman" w:hAnsi="Times New Roman"/>
          <w:bCs/>
          <w:snapToGrid w:val="0"/>
          <w:color w:val="auto"/>
          <w:lang w:val="en-GB"/>
        </w:rPr>
      </w:pPr>
    </w:p>
    <w:p w:rsidR="00462A3C" w:rsidRPr="007327EC" w:rsidRDefault="00462A3C" w:rsidP="00462A3C">
      <w:pPr>
        <w:spacing w:line="360" w:lineRule="auto"/>
        <w:rPr>
          <w:rFonts w:eastAsiaTheme="majorEastAsia"/>
          <w:bCs/>
          <w:szCs w:val="21"/>
        </w:rPr>
      </w:pPr>
      <w:r w:rsidRPr="007327EC">
        <w:rPr>
          <w:rFonts w:eastAsiaTheme="majorEastAsia"/>
          <w:bCs/>
          <w:szCs w:val="21"/>
        </w:rPr>
        <w:t>于</w:t>
      </w:r>
      <w:r w:rsidRPr="007327EC">
        <w:rPr>
          <w:rFonts w:eastAsiaTheme="majorEastAsia"/>
          <w:bCs/>
          <w:szCs w:val="21"/>
        </w:rPr>
        <w:t>2018</w:t>
      </w:r>
      <w:r w:rsidRPr="007327EC">
        <w:rPr>
          <w:rFonts w:eastAsiaTheme="majorEastAsia"/>
          <w:bCs/>
          <w:szCs w:val="21"/>
        </w:rPr>
        <w:t>年度，本基金第三层次资产变动如下：</w:t>
      </w:r>
    </w:p>
    <w:tbl>
      <w:tblPr>
        <w:tblW w:w="5000" w:type="pct"/>
        <w:tblCellMar>
          <w:left w:w="57" w:type="dxa"/>
          <w:right w:w="57" w:type="dxa"/>
        </w:tblCellMar>
        <w:tblLook w:val="04A0" w:firstRow="1" w:lastRow="0" w:firstColumn="1" w:lastColumn="0" w:noHBand="0" w:noVBand="1"/>
      </w:tblPr>
      <w:tblGrid>
        <w:gridCol w:w="3058"/>
        <w:gridCol w:w="318"/>
        <w:gridCol w:w="2370"/>
        <w:gridCol w:w="8"/>
        <w:gridCol w:w="152"/>
        <w:gridCol w:w="973"/>
        <w:gridCol w:w="156"/>
        <w:gridCol w:w="2717"/>
      </w:tblGrid>
      <w:tr w:rsidR="00D24606" w:rsidRPr="007327EC" w:rsidTr="00A82726">
        <w:trPr>
          <w:cantSplit/>
          <w:trHeight w:val="74"/>
        </w:trPr>
        <w:tc>
          <w:tcPr>
            <w:tcW w:w="1730"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9"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78"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交易性金融资产</w:t>
            </w:r>
          </w:p>
        </w:tc>
      </w:tr>
      <w:tr w:rsidR="00D24606" w:rsidRPr="007327EC" w:rsidTr="00A82726">
        <w:trPr>
          <w:cantSplit/>
          <w:trHeight w:val="67"/>
        </w:trPr>
        <w:tc>
          <w:tcPr>
            <w:tcW w:w="1730"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ind w:right="-63"/>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权益工具投资</w:t>
            </w:r>
          </w:p>
        </w:tc>
      </w:tr>
      <w:tr w:rsidR="00D24606" w:rsidRPr="007327EC" w:rsidTr="00A82726">
        <w:trPr>
          <w:cantSplit/>
          <w:trHeight w:val="67"/>
        </w:trPr>
        <w:tc>
          <w:tcPr>
            <w:tcW w:w="1730"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r>
      <w:tr w:rsidR="00D24606" w:rsidRPr="007327EC" w:rsidTr="00A82726">
        <w:trPr>
          <w:cantSplit/>
          <w:trHeight w:val="67"/>
        </w:trPr>
        <w:tc>
          <w:tcPr>
            <w:tcW w:w="1568"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2018</w:t>
            </w:r>
            <w:r w:rsidRPr="007327EC">
              <w:rPr>
                <w:rFonts w:eastAsiaTheme="minorEastAsia"/>
                <w:szCs w:val="21"/>
              </w:rPr>
              <w:t>年</w:t>
            </w:r>
            <w:r w:rsidRPr="007327EC">
              <w:rPr>
                <w:rFonts w:eastAsiaTheme="minorEastAsia"/>
                <w:szCs w:val="21"/>
              </w:rPr>
              <w:t>1</w:t>
            </w:r>
            <w:r w:rsidRPr="007327EC">
              <w:rPr>
                <w:rFonts w:eastAsiaTheme="minorEastAsia"/>
                <w:szCs w:val="21"/>
              </w:rPr>
              <w:t>月</w:t>
            </w:r>
            <w:r w:rsidRPr="007327EC">
              <w:rPr>
                <w:rFonts w:eastAsiaTheme="minorEastAsia"/>
                <w:szCs w:val="21"/>
              </w:rPr>
              <w:t>1</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8"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购买</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8"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出售</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rPr>
                <w:szCs w:val="21"/>
              </w:rPr>
            </w:pP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转入第三层级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2,529,128.00</w:t>
            </w: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转出第三层级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当期利得或损失总额</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-366,225.95</w:t>
            </w: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计入损益的利得或损失</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-366,225.95</w:t>
            </w:r>
          </w:p>
        </w:tc>
      </w:tr>
      <w:tr w:rsidR="00D24606" w:rsidRPr="007327EC" w:rsidTr="00A82726">
        <w:trPr>
          <w:cantSplit/>
          <w:trHeight w:val="67"/>
        </w:trPr>
        <w:tc>
          <w:tcPr>
            <w:tcW w:w="1568"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2018</w:t>
            </w:r>
            <w:r w:rsidRPr="007327EC">
              <w:rPr>
                <w:rFonts w:eastAsiaTheme="minorEastAsia"/>
                <w:szCs w:val="21"/>
              </w:rPr>
              <w:t>年</w:t>
            </w:r>
            <w:r w:rsidRPr="007327EC">
              <w:rPr>
                <w:rFonts w:eastAsiaTheme="minorEastAsia"/>
                <w:szCs w:val="21"/>
              </w:rPr>
              <w:t>12</w:t>
            </w:r>
            <w:r w:rsidRPr="007327EC">
              <w:rPr>
                <w:rFonts w:eastAsiaTheme="minorEastAsia"/>
                <w:szCs w:val="21"/>
              </w:rPr>
              <w:t>月</w:t>
            </w:r>
            <w:r w:rsidRPr="007327EC">
              <w:rPr>
                <w:rFonts w:eastAsiaTheme="minorEastAsia"/>
                <w:szCs w:val="21"/>
              </w:rPr>
              <w:t>31</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tcBorders>
              <w:top w:val="single" w:sz="4"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2,162,902.05</w:t>
            </w:r>
          </w:p>
        </w:tc>
      </w:tr>
      <w:tr w:rsidR="00D24606" w:rsidRPr="007327EC" w:rsidTr="00A82726">
        <w:trPr>
          <w:cantSplit/>
          <w:trHeight w:val="67"/>
        </w:trPr>
        <w:tc>
          <w:tcPr>
            <w:tcW w:w="1568" w:type="pct"/>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Merge w:val="restart"/>
            <w:tcBorders>
              <w:top w:val="single" w:sz="12"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-1,305,140.95</w:t>
            </w:r>
          </w:p>
        </w:tc>
      </w:tr>
      <w:tr w:rsidR="00462A3C" w:rsidRPr="007327EC" w:rsidTr="00A82726">
        <w:trPr>
          <w:cantSplit/>
          <w:trHeight w:val="67"/>
        </w:trPr>
        <w:tc>
          <w:tcPr>
            <w:tcW w:w="1568"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2018</w:t>
            </w:r>
            <w:r w:rsidRPr="007327EC">
              <w:rPr>
                <w:rFonts w:eastAsiaTheme="minorEastAsia"/>
                <w:szCs w:val="21"/>
              </w:rPr>
              <w:t>年</w:t>
            </w:r>
            <w:r w:rsidRPr="007327EC">
              <w:rPr>
                <w:rFonts w:eastAsiaTheme="minorEastAsia"/>
                <w:szCs w:val="21"/>
              </w:rPr>
              <w:t>12</w:t>
            </w:r>
            <w:r w:rsidRPr="007327EC">
              <w:rPr>
                <w:rFonts w:eastAsiaTheme="minorEastAsia"/>
                <w:szCs w:val="21"/>
              </w:rPr>
              <w:t>月</w:t>
            </w:r>
            <w:r w:rsidRPr="007327EC">
              <w:rPr>
                <w:rFonts w:eastAsiaTheme="minorEastAsia"/>
                <w:szCs w:val="21"/>
              </w:rPr>
              <w:t>31</w:t>
            </w:r>
            <w:r w:rsidRPr="007327EC">
              <w:rPr>
                <w:rFonts w:eastAsiaTheme="minorEastAsia"/>
                <w:szCs w:val="21"/>
              </w:rPr>
              <w:t>日仍持有的资产计入</w:t>
            </w:r>
            <w:r w:rsidRPr="007327EC">
              <w:rPr>
                <w:rFonts w:eastAsiaTheme="minorEastAsia"/>
                <w:szCs w:val="21"/>
              </w:rPr>
              <w:t>2018</w:t>
            </w:r>
            <w:r w:rsidRPr="007327EC">
              <w:rPr>
                <w:rFonts w:eastAsiaTheme="minorEastAsia"/>
                <w:szCs w:val="21"/>
              </w:rPr>
              <w:t>年度损益的未实现利得或损失的变动</w:t>
            </w:r>
            <w:r w:rsidRPr="007327EC">
              <w:rPr>
                <w:rFonts w:eastAsiaTheme="minorEastAsia"/>
                <w:szCs w:val="21"/>
              </w:rPr>
              <w:t>(</w:t>
            </w:r>
            <w:r w:rsidRPr="007327EC">
              <w:rPr>
                <w:rFonts w:eastAsiaTheme="minorEastAsia"/>
                <w:szCs w:val="21"/>
              </w:rPr>
              <w:t>从年初起算</w:t>
            </w:r>
            <w:r w:rsidRPr="007327EC">
              <w:rPr>
                <w:rFonts w:eastAsiaTheme="minorEastAsia"/>
                <w:szCs w:val="21"/>
              </w:rPr>
              <w:t>)</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w:t>
            </w:r>
            <w:r w:rsidRPr="007327EC">
              <w:rPr>
                <w:rFonts w:eastAsiaTheme="minorEastAsia"/>
                <w:szCs w:val="21"/>
              </w:rPr>
              <w:t>公允价值变动损益</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single" w:sz="12" w:space="0" w:color="auto"/>
              <w:left w:val="nil"/>
              <w:bottom w:val="single" w:sz="12" w:space="0" w:color="auto"/>
              <w:right w:val="nil"/>
            </w:tcBorders>
            <w:vAlign w:val="center"/>
            <w:hideMark/>
          </w:tcPr>
          <w:p w:rsidR="00462A3C" w:rsidRPr="007327EC" w:rsidRDefault="00462A3C" w:rsidP="00A82726">
            <w:pPr>
              <w:rPr>
                <w:rFonts w:eastAsiaTheme="minorEastAsia"/>
                <w:szCs w:val="21"/>
              </w:rPr>
            </w:pPr>
          </w:p>
        </w:tc>
      </w:tr>
    </w:tbl>
    <w:p w:rsidR="00462A3C" w:rsidRPr="007327EC" w:rsidRDefault="00462A3C" w:rsidP="00462A3C">
      <w:pPr>
        <w:pStyle w:val="XB0"/>
        <w:ind w:firstLine="420"/>
        <w:rPr>
          <w:rFonts w:ascii="Times New Roman" w:eastAsiaTheme="minorEastAsia" w:hAnsi="Times New Roman"/>
          <w:color w:val="auto"/>
        </w:rPr>
      </w:pPr>
    </w:p>
    <w:p w:rsidR="00462A3C" w:rsidRPr="007327EC" w:rsidRDefault="00462A3C" w:rsidP="00462A3C">
      <w:pPr>
        <w:pStyle w:val="XB0"/>
        <w:ind w:firstLine="420"/>
        <w:rPr>
          <w:rFonts w:ascii="Times New Roman" w:eastAsiaTheme="minorEastAsia" w:hAnsi="Times New Roman"/>
          <w:color w:val="auto"/>
        </w:rPr>
      </w:pPr>
      <w:r w:rsidRPr="007327EC">
        <w:rPr>
          <w:rFonts w:ascii="Times New Roman" w:eastAsiaTheme="minorEastAsia" w:hAnsi="Times New Roman"/>
          <w:color w:val="auto"/>
        </w:rPr>
        <w:t>计入损益的利得或损失分别计入利润表中的公允价值变动损益、投资收益等项目。</w:t>
      </w:r>
    </w:p>
    <w:p w:rsidR="00462A3C" w:rsidRPr="007327EC" w:rsidRDefault="00462A3C" w:rsidP="00462A3C">
      <w:pPr>
        <w:pStyle w:val="XB0"/>
        <w:ind w:firstLine="420"/>
        <w:rPr>
          <w:rFonts w:ascii="Times New Roman" w:eastAsiaTheme="minorEastAsia" w:hAnsi="Times New Roman"/>
          <w:color w:val="auto"/>
        </w:rPr>
      </w:pPr>
      <w:r w:rsidRPr="007327EC">
        <w:rPr>
          <w:rFonts w:ascii="Times New Roman" w:eastAsiaTheme="minorEastAsia" w:hAnsi="Times New Roman"/>
          <w:color w:val="auto"/>
        </w:rPr>
        <w:t>使用重要不可观察输入值的第三层次公允价值计量的相关信息如下：</w:t>
      </w:r>
    </w:p>
    <w:p w:rsidR="00462A3C" w:rsidRPr="007327EC" w:rsidRDefault="00462A3C" w:rsidP="00462A3C">
      <w:pPr>
        <w:autoSpaceDE w:val="0"/>
        <w:autoSpaceDN w:val="0"/>
        <w:adjustRightInd w:val="0"/>
        <w:rPr>
          <w:szCs w:val="21"/>
        </w:rPr>
      </w:pPr>
    </w:p>
    <w:tbl>
      <w:tblPr>
        <w:tblW w:w="8940" w:type="dxa"/>
        <w:shd w:val="clear" w:color="auto" w:fill="FFFFFF"/>
        <w:tblLayout w:type="fixed"/>
        <w:tblCellMar>
          <w:left w:w="57" w:type="dxa"/>
          <w:right w:w="57" w:type="dxa"/>
        </w:tblCellMar>
        <w:tblLook w:val="04A0" w:firstRow="1" w:lastRow="0" w:firstColumn="1" w:lastColumn="0" w:noHBand="0" w:noVBand="1"/>
      </w:tblPr>
      <w:tblGrid>
        <w:gridCol w:w="2326"/>
        <w:gridCol w:w="1419"/>
        <w:gridCol w:w="142"/>
        <w:gridCol w:w="1276"/>
        <w:gridCol w:w="142"/>
        <w:gridCol w:w="851"/>
        <w:gridCol w:w="141"/>
        <w:gridCol w:w="1239"/>
        <w:gridCol w:w="140"/>
        <w:gridCol w:w="1264"/>
      </w:tblGrid>
      <w:tr w:rsidR="00D24606" w:rsidRPr="007327EC" w:rsidTr="00A82726">
        <w:trPr>
          <w:cantSplit/>
          <w:trHeight w:val="180"/>
        </w:trPr>
        <w:tc>
          <w:tcPr>
            <w:tcW w:w="2325" w:type="dxa"/>
            <w:vMerge w:val="restart"/>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18" w:type="dxa"/>
            <w:vMerge w:val="restar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lastRenderedPageBreak/>
              <w:t>6</w:t>
            </w:r>
            <w:r w:rsidRPr="007327EC">
              <w:rPr>
                <w:rFonts w:eastAsiaTheme="minorEastAsia"/>
                <w:szCs w:val="21"/>
              </w:rPr>
              <w:t>月</w:t>
            </w:r>
            <w:r w:rsidRPr="007327EC">
              <w:rPr>
                <w:rFonts w:eastAsiaTheme="minorEastAsia"/>
                <w:szCs w:val="21"/>
              </w:rPr>
              <w:t>30</w:t>
            </w:r>
            <w:r w:rsidRPr="007327EC">
              <w:rPr>
                <w:rFonts w:eastAsiaTheme="minorEastAsia"/>
                <w:szCs w:val="21"/>
              </w:rPr>
              <w:t>日</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公允价值</w:t>
            </w:r>
          </w:p>
        </w:tc>
        <w:tc>
          <w:tcPr>
            <w:tcW w:w="142" w:type="dxa"/>
            <w:vMerge w:val="restart"/>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75" w:type="dxa"/>
            <w:vMerge w:val="restar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估值技术</w:t>
            </w:r>
          </w:p>
        </w:tc>
        <w:tc>
          <w:tcPr>
            <w:tcW w:w="142" w:type="dxa"/>
            <w:vMerge w:val="restart"/>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3633" w:type="dxa"/>
            <w:gridSpan w:val="5"/>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r w:rsidRPr="007327EC">
              <w:rPr>
                <w:rFonts w:eastAsiaTheme="minorEastAsia"/>
                <w:szCs w:val="21"/>
              </w:rPr>
              <w:t>不可观察输入值</w:t>
            </w:r>
          </w:p>
        </w:tc>
      </w:tr>
      <w:tr w:rsidR="00D24606" w:rsidRPr="007327EC" w:rsidTr="00A82726">
        <w:trPr>
          <w:cantSplit/>
          <w:trHeight w:val="168"/>
        </w:trPr>
        <w:tc>
          <w:tcPr>
            <w:tcW w:w="2325" w:type="dxa"/>
            <w:vMerge/>
            <w:shd w:val="clear" w:color="auto" w:fill="FFFFFF"/>
            <w:vAlign w:val="center"/>
            <w:hideMark/>
          </w:tcPr>
          <w:p w:rsidR="00462A3C" w:rsidRPr="007327EC" w:rsidRDefault="00462A3C" w:rsidP="00A82726">
            <w:pPr>
              <w:rPr>
                <w:rFonts w:eastAsiaTheme="minorEastAsia"/>
                <w:szCs w:val="21"/>
              </w:rPr>
            </w:pPr>
          </w:p>
        </w:tc>
        <w:tc>
          <w:tcPr>
            <w:tcW w:w="1418" w:type="dxa"/>
            <w:vMerge/>
            <w:shd w:val="clear" w:color="auto" w:fill="FFFFFF"/>
            <w:vAlign w:val="center"/>
            <w:hideMark/>
          </w:tcPr>
          <w:p w:rsidR="00462A3C" w:rsidRPr="007327EC" w:rsidRDefault="00462A3C" w:rsidP="00A82726">
            <w:pPr>
              <w:rPr>
                <w:rFonts w:eastAsiaTheme="minorEastAsia"/>
                <w:szCs w:val="21"/>
              </w:rPr>
            </w:pPr>
          </w:p>
        </w:tc>
        <w:tc>
          <w:tcPr>
            <w:tcW w:w="144" w:type="dxa"/>
            <w:vMerge/>
            <w:shd w:val="clear" w:color="auto" w:fill="FFFFFF"/>
            <w:vAlign w:val="center"/>
            <w:hideMark/>
          </w:tcPr>
          <w:p w:rsidR="00462A3C" w:rsidRPr="007327EC" w:rsidRDefault="00462A3C" w:rsidP="00A82726">
            <w:pPr>
              <w:rPr>
                <w:rFonts w:eastAsiaTheme="minorEastAsia"/>
                <w:szCs w:val="21"/>
              </w:rPr>
            </w:pPr>
          </w:p>
        </w:tc>
        <w:tc>
          <w:tcPr>
            <w:tcW w:w="1275" w:type="dxa"/>
            <w:vMerge/>
            <w:shd w:val="clear" w:color="auto" w:fill="FFFFFF"/>
            <w:vAlign w:val="center"/>
            <w:hideMark/>
          </w:tcPr>
          <w:p w:rsidR="00462A3C" w:rsidRPr="007327EC" w:rsidRDefault="00462A3C" w:rsidP="00A82726">
            <w:pPr>
              <w:rPr>
                <w:rFonts w:eastAsiaTheme="minorEastAsia"/>
                <w:szCs w:val="21"/>
              </w:rPr>
            </w:pPr>
          </w:p>
        </w:tc>
        <w:tc>
          <w:tcPr>
            <w:tcW w:w="144" w:type="dxa"/>
            <w:vMerge/>
            <w:shd w:val="clear" w:color="auto" w:fill="FFFFFF"/>
            <w:vAlign w:val="center"/>
            <w:hideMark/>
          </w:tcPr>
          <w:p w:rsidR="00462A3C" w:rsidRPr="007327EC" w:rsidRDefault="00462A3C" w:rsidP="00A82726">
            <w:pPr>
              <w:rPr>
                <w:rFonts w:eastAsiaTheme="minorEastAsia"/>
                <w:szCs w:val="21"/>
              </w:rPr>
            </w:pPr>
          </w:p>
        </w:tc>
        <w:tc>
          <w:tcPr>
            <w:tcW w:w="851"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名称</w:t>
            </w:r>
          </w:p>
        </w:tc>
        <w:tc>
          <w:tcPr>
            <w:tcW w:w="14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38"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范围</w:t>
            </w:r>
            <w:r w:rsidRPr="007327EC">
              <w:rPr>
                <w:rFonts w:eastAsiaTheme="minorEastAsia"/>
                <w:szCs w:val="21"/>
              </w:rPr>
              <w:t>/</w:t>
            </w:r>
            <w:r w:rsidRPr="007327EC">
              <w:rPr>
                <w:rFonts w:eastAsiaTheme="minorEastAsia"/>
                <w:szCs w:val="21"/>
              </w:rPr>
              <w:t>加权平均值</w:t>
            </w:r>
          </w:p>
        </w:tc>
        <w:tc>
          <w:tcPr>
            <w:tcW w:w="140"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63"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与公允价值之间的关系</w:t>
            </w:r>
          </w:p>
        </w:tc>
      </w:tr>
      <w:tr w:rsidR="00D24606" w:rsidRPr="007327EC" w:rsidTr="00A82726">
        <w:trPr>
          <w:cantSplit/>
          <w:trHeight w:val="67"/>
        </w:trPr>
        <w:tc>
          <w:tcPr>
            <w:tcW w:w="2325" w:type="dxa"/>
            <w:shd w:val="clear" w:color="auto" w:fill="FFFFFF"/>
            <w:hideMark/>
          </w:tcPr>
          <w:p w:rsidR="00462A3C" w:rsidRPr="007327EC" w:rsidRDefault="00462A3C" w:rsidP="00A82726">
            <w:pPr>
              <w:rPr>
                <w:rFonts w:eastAsiaTheme="minorEastAsia"/>
                <w:szCs w:val="21"/>
              </w:rPr>
            </w:pPr>
            <w:r w:rsidRPr="007327EC">
              <w:rPr>
                <w:rFonts w:eastAsiaTheme="minorEastAsia"/>
                <w:szCs w:val="21"/>
              </w:rPr>
              <w:lastRenderedPageBreak/>
              <w:t>交易性金融资产</w:t>
            </w:r>
            <w:r w:rsidRPr="007327EC">
              <w:rPr>
                <w:rFonts w:eastAsiaTheme="minorEastAsia"/>
                <w:szCs w:val="21"/>
              </w:rPr>
              <w:t>——</w:t>
            </w:r>
          </w:p>
        </w:tc>
        <w:tc>
          <w:tcPr>
            <w:tcW w:w="1418"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75"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5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38"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0"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63"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r>
      <w:tr w:rsidR="00D24606" w:rsidRPr="007327EC" w:rsidTr="00A82726">
        <w:trPr>
          <w:cantSplit/>
          <w:trHeight w:val="67"/>
        </w:trPr>
        <w:tc>
          <w:tcPr>
            <w:tcW w:w="2325" w:type="dxa"/>
            <w:shd w:val="clear" w:color="auto" w:fill="FFFFFF"/>
            <w:hideMark/>
          </w:tcPr>
          <w:p w:rsidR="00462A3C" w:rsidRPr="007327EC" w:rsidRDefault="00462A3C" w:rsidP="00A82726">
            <w:pPr>
              <w:ind w:firstLine="303"/>
              <w:rPr>
                <w:rFonts w:eastAsiaTheme="minorEastAsia"/>
                <w:szCs w:val="21"/>
              </w:rPr>
            </w:pPr>
            <w:r w:rsidRPr="007327EC">
              <w:rPr>
                <w:rFonts w:eastAsiaTheme="minorEastAsia"/>
                <w:szCs w:val="21"/>
              </w:rPr>
              <w:t>权益工具投资</w:t>
            </w:r>
          </w:p>
        </w:tc>
        <w:tc>
          <w:tcPr>
            <w:tcW w:w="1418"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1,588,657.88</w:t>
            </w: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75"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可比公司法</w:t>
            </w: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51"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roofErr w:type="gramStart"/>
            <w:r w:rsidRPr="007327EC">
              <w:rPr>
                <w:rFonts w:eastAsiaTheme="minorEastAsia"/>
                <w:szCs w:val="21"/>
              </w:rPr>
              <w:t>市净率</w:t>
            </w:r>
            <w:proofErr w:type="gramEnd"/>
          </w:p>
        </w:tc>
        <w:tc>
          <w:tcPr>
            <w:tcW w:w="14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38"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2.00</w:t>
            </w:r>
          </w:p>
        </w:tc>
        <w:tc>
          <w:tcPr>
            <w:tcW w:w="140"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63"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正相关</w:t>
            </w:r>
          </w:p>
        </w:tc>
      </w:tr>
    </w:tbl>
    <w:p w:rsidR="00462A3C" w:rsidRPr="007327EC" w:rsidRDefault="00462A3C" w:rsidP="00462A3C">
      <w:pPr>
        <w:pStyle w:val="XB0"/>
        <w:ind w:firstLine="420"/>
        <w:rPr>
          <w:rFonts w:ascii="Times New Roman" w:eastAsiaTheme="minorEastAsia" w:hAnsi="Times New Roman"/>
          <w:color w:val="auto"/>
        </w:rPr>
      </w:pPr>
      <w:bookmarkStart w:id="139" w:name="PL564"/>
      <w:r w:rsidRPr="007327EC">
        <w:rPr>
          <w:rFonts w:ascii="Times New Roman" w:eastAsiaTheme="minorEastAsia" w:hAnsi="Times New Roman"/>
          <w:color w:val="auto"/>
        </w:rPr>
        <w:t xml:space="preserve">(c)  </w:t>
      </w:r>
      <w:r w:rsidRPr="007327EC">
        <w:rPr>
          <w:rFonts w:ascii="Times New Roman" w:eastAsiaTheme="minorEastAsia" w:hAnsi="Times New Roman"/>
          <w:color w:val="auto"/>
        </w:rPr>
        <w:t>非持续的以公允价值计量的金融工具</w:t>
      </w:r>
      <w:bookmarkEnd w:id="139"/>
    </w:p>
    <w:p w:rsidR="00462A3C" w:rsidRPr="007327EC" w:rsidRDefault="00462A3C" w:rsidP="00462A3C">
      <w:pPr>
        <w:pStyle w:val="XB0"/>
        <w:ind w:firstLine="420"/>
        <w:rPr>
          <w:rFonts w:ascii="Times New Roman" w:eastAsiaTheme="minorEastAsia" w:hAnsi="Times New Roman"/>
          <w:color w:val="auto"/>
        </w:rPr>
      </w:pPr>
      <w:bookmarkStart w:id="140" w:name="PL568"/>
      <w:r w:rsidRPr="007327EC">
        <w:rPr>
          <w:rFonts w:ascii="Times New Roman" w:eastAsiaTheme="minorEastAsia" w:hAnsi="Times New Roman"/>
          <w:color w:val="auto"/>
        </w:rPr>
        <w:t>于</w:t>
      </w:r>
      <w:r w:rsidRPr="007327EC">
        <w:rPr>
          <w:rFonts w:ascii="Times New Roman" w:eastAsiaTheme="minorEastAsia" w:hAnsi="Times New Roman"/>
          <w:color w:val="auto"/>
        </w:rPr>
        <w:t>2019</w:t>
      </w:r>
      <w:r w:rsidRPr="007327EC">
        <w:rPr>
          <w:rFonts w:ascii="Times New Roman" w:eastAsiaTheme="minorEastAsia" w:hAnsi="Times New Roman"/>
          <w:color w:val="auto"/>
        </w:rPr>
        <w:t>年</w:t>
      </w:r>
      <w:r w:rsidRPr="007327EC">
        <w:rPr>
          <w:rFonts w:ascii="Times New Roman" w:eastAsiaTheme="minorEastAsia" w:hAnsi="Times New Roman"/>
          <w:color w:val="auto"/>
        </w:rPr>
        <w:t>6</w:t>
      </w:r>
      <w:r w:rsidRPr="007327EC">
        <w:rPr>
          <w:rFonts w:ascii="Times New Roman" w:eastAsiaTheme="minorEastAsia" w:hAnsi="Times New Roman"/>
          <w:color w:val="auto"/>
        </w:rPr>
        <w:t>月</w:t>
      </w:r>
      <w:r w:rsidRPr="007327EC">
        <w:rPr>
          <w:rFonts w:ascii="Times New Roman" w:eastAsiaTheme="minorEastAsia" w:hAnsi="Times New Roman"/>
          <w:color w:val="auto"/>
        </w:rPr>
        <w:t>30</w:t>
      </w:r>
      <w:r w:rsidRPr="007327EC">
        <w:rPr>
          <w:rFonts w:ascii="Times New Roman" w:eastAsiaTheme="minorEastAsia" w:hAnsi="Times New Roman"/>
          <w:color w:val="auto"/>
        </w:rPr>
        <w:t>日，本基金未持有非持续的以公允价值计量的金融资产</w:t>
      </w:r>
      <w:r w:rsidRPr="007327EC">
        <w:rPr>
          <w:rFonts w:ascii="Times New Roman" w:eastAsiaTheme="minorEastAsia" w:hAnsi="Times New Roman"/>
          <w:color w:val="auto"/>
        </w:rPr>
        <w:t>(2018</w:t>
      </w:r>
      <w:r w:rsidRPr="007327EC">
        <w:rPr>
          <w:rFonts w:ascii="Times New Roman" w:eastAsiaTheme="minorEastAsia" w:hAnsi="Times New Roman"/>
          <w:color w:val="auto"/>
        </w:rPr>
        <w:t>年</w:t>
      </w:r>
      <w:r w:rsidRPr="007327EC">
        <w:rPr>
          <w:rFonts w:ascii="Times New Roman" w:eastAsiaTheme="minorEastAsia" w:hAnsi="Times New Roman"/>
          <w:color w:val="auto"/>
        </w:rPr>
        <w:t>12</w:t>
      </w:r>
      <w:r w:rsidRPr="007327EC">
        <w:rPr>
          <w:rFonts w:ascii="Times New Roman" w:eastAsiaTheme="minorEastAsia" w:hAnsi="Times New Roman"/>
          <w:color w:val="auto"/>
        </w:rPr>
        <w:t>月</w:t>
      </w:r>
      <w:r w:rsidRPr="007327EC">
        <w:rPr>
          <w:rFonts w:ascii="Times New Roman" w:eastAsiaTheme="minorEastAsia" w:hAnsi="Times New Roman"/>
          <w:color w:val="auto"/>
        </w:rPr>
        <w:t>31</w:t>
      </w:r>
      <w:r w:rsidRPr="007327EC">
        <w:rPr>
          <w:rFonts w:ascii="Times New Roman" w:eastAsiaTheme="minorEastAsia" w:hAnsi="Times New Roman"/>
          <w:color w:val="auto"/>
        </w:rPr>
        <w:t>日：同</w:t>
      </w:r>
      <w:r w:rsidRPr="007327EC">
        <w:rPr>
          <w:rFonts w:ascii="Times New Roman" w:eastAsiaTheme="minorEastAsia" w:hAnsi="Times New Roman"/>
          <w:color w:val="auto"/>
        </w:rPr>
        <w:t>)</w:t>
      </w:r>
      <w:r w:rsidRPr="007327EC">
        <w:rPr>
          <w:rFonts w:ascii="Times New Roman" w:eastAsiaTheme="minorEastAsia" w:hAnsi="Times New Roman"/>
          <w:color w:val="auto"/>
        </w:rPr>
        <w:t>。</w:t>
      </w:r>
      <w:bookmarkEnd w:id="140"/>
    </w:p>
    <w:p w:rsidR="00462A3C" w:rsidRPr="007327EC" w:rsidRDefault="00462A3C" w:rsidP="00462A3C">
      <w:pPr>
        <w:pStyle w:val="XB0"/>
        <w:ind w:firstLine="420"/>
        <w:rPr>
          <w:rFonts w:ascii="Times New Roman" w:eastAsiaTheme="minorEastAsia" w:hAnsi="Times New Roman"/>
          <w:color w:val="auto"/>
        </w:rPr>
      </w:pPr>
      <w:bookmarkStart w:id="141" w:name="PL572"/>
      <w:r w:rsidRPr="007327EC">
        <w:rPr>
          <w:rFonts w:ascii="Times New Roman" w:eastAsiaTheme="minorEastAsia" w:hAnsi="Times New Roman"/>
          <w:color w:val="auto"/>
        </w:rPr>
        <w:t xml:space="preserve">(d)  </w:t>
      </w:r>
      <w:r w:rsidRPr="007327EC">
        <w:rPr>
          <w:rFonts w:ascii="Times New Roman" w:eastAsiaTheme="minorEastAsia" w:hAnsi="Times New Roman"/>
          <w:color w:val="auto"/>
        </w:rPr>
        <w:t>不以公允价值计量的金融工具</w:t>
      </w:r>
      <w:bookmarkEnd w:id="141"/>
    </w:p>
    <w:p w:rsidR="00462A3C" w:rsidRPr="007327EC" w:rsidRDefault="00462A3C" w:rsidP="00462A3C">
      <w:pPr>
        <w:pStyle w:val="XB0"/>
        <w:ind w:firstLine="420"/>
        <w:rPr>
          <w:rFonts w:ascii="Times New Roman" w:eastAsiaTheme="minorEastAsia" w:hAnsi="Times New Roman"/>
          <w:color w:val="auto"/>
        </w:rPr>
      </w:pPr>
      <w:bookmarkStart w:id="142" w:name="PL576"/>
      <w:r w:rsidRPr="007327EC">
        <w:rPr>
          <w:rFonts w:ascii="Times New Roman" w:eastAsiaTheme="minorEastAsia" w:hAnsi="Times New Roman"/>
          <w:color w:val="auto"/>
        </w:rPr>
        <w:t>不以公允价值计量的金融资产和负债主要包括应收款项和其他金融负债，其账面价值与公允价值相差很小。</w:t>
      </w:r>
      <w:bookmarkEnd w:id="142"/>
    </w:p>
    <w:p w:rsidR="00462A3C" w:rsidRPr="007327EC" w:rsidRDefault="00462A3C" w:rsidP="00462A3C">
      <w:pPr>
        <w:pStyle w:val="XB0"/>
        <w:ind w:firstLine="420"/>
        <w:rPr>
          <w:rFonts w:ascii="Times New Roman" w:eastAsiaTheme="minorEastAsia" w:hAnsi="Times New Roman"/>
          <w:color w:val="auto"/>
        </w:rPr>
      </w:pPr>
      <w:bookmarkStart w:id="143" w:name="PL584"/>
      <w:r w:rsidRPr="007327EC">
        <w:rPr>
          <w:rFonts w:ascii="Times New Roman" w:eastAsiaTheme="minorEastAsia" w:hAnsi="Times New Roman"/>
          <w:color w:val="auto"/>
        </w:rPr>
        <w:t>(2)</w:t>
      </w:r>
      <w:bookmarkStart w:id="144" w:name="PL588"/>
      <w:bookmarkEnd w:id="143"/>
      <w:r w:rsidRPr="007327EC">
        <w:rPr>
          <w:rFonts w:ascii="Times New Roman" w:eastAsiaTheme="minorEastAsia" w:hAnsi="Times New Roman"/>
          <w:color w:val="auto"/>
        </w:rPr>
        <w:t>除公允价值外，截至资产负债表日本基金无需要说明的其他重要事项。</w:t>
      </w:r>
      <w:bookmarkStart w:id="145" w:name="end"/>
      <w:bookmarkEnd w:id="144"/>
      <w:bookmarkEnd w:id="145"/>
    </w:p>
    <w:p w:rsidR="001548F9" w:rsidRPr="007327EC" w:rsidRDefault="0054132A" w:rsidP="00F708AD">
      <w:pPr>
        <w:pStyle w:val="1new"/>
        <w:rPr>
          <w:rStyle w:val="2CharCharChar"/>
          <w:rFonts w:ascii="Times New Roman" w:hAnsi="Times New Roman" w:cs="Times New Roman"/>
          <w:b/>
        </w:rPr>
      </w:pPr>
      <w:bookmarkStart w:id="146" w:name="_Toc225498272"/>
      <w:bookmarkStart w:id="147" w:name="_Toc482092370"/>
      <w:bookmarkStart w:id="148" w:name="_Toc17127760"/>
      <w:r w:rsidRPr="007327EC">
        <w:rPr>
          <w:rStyle w:val="2CharCharChar"/>
          <w:rFonts w:ascii="Times New Roman" w:hAnsi="Times New Roman" w:cs="Times New Roman"/>
          <w:b/>
        </w:rPr>
        <w:t>§7</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投资组合报告</w:t>
      </w:r>
      <w:bookmarkEnd w:id="146"/>
      <w:bookmarkEnd w:id="147"/>
      <w:bookmarkEnd w:id="148"/>
    </w:p>
    <w:p w:rsidR="001548F9" w:rsidRPr="007327EC" w:rsidRDefault="001548F9" w:rsidP="007A54E1">
      <w:pPr>
        <w:pStyle w:val="23"/>
        <w:rPr>
          <w:rFonts w:ascii="Times New Roman" w:hAnsi="Times New Roman" w:cs="Times New Roman"/>
        </w:rPr>
      </w:pPr>
      <w:bookmarkStart w:id="149" w:name="_Toc225498273"/>
      <w:bookmarkStart w:id="150" w:name="_Toc390421255"/>
      <w:bookmarkStart w:id="151" w:name="_Toc482092371"/>
      <w:bookmarkStart w:id="152" w:name="_Toc17127761"/>
      <w:r w:rsidRPr="007327EC">
        <w:rPr>
          <w:rFonts w:ascii="Times New Roman" w:hAnsi="Times New Roman" w:cs="Times New Roman"/>
        </w:rPr>
        <w:t xml:space="preserve">7.1 </w:t>
      </w:r>
      <w:r w:rsidRPr="007327EC">
        <w:rPr>
          <w:rFonts w:ascii="Times New Roman" w:hAnsi="Times New Roman" w:cs="Times New Roman"/>
        </w:rPr>
        <w:t>期末基金资产组合情况</w:t>
      </w:r>
      <w:bookmarkEnd w:id="149"/>
      <w:bookmarkEnd w:id="150"/>
      <w:bookmarkEnd w:id="151"/>
      <w:bookmarkEnd w:id="152"/>
    </w:p>
    <w:p w:rsidR="001F1B82" w:rsidRPr="007327EC" w:rsidRDefault="001F1B82" w:rsidP="001F1B82">
      <w:pPr>
        <w:pStyle w:val="afb"/>
        <w:rPr>
          <w:rFonts w:ascii="Times New Roman" w:hAnsi="Times New Roman"/>
        </w:rPr>
      </w:pPr>
      <w:r w:rsidRPr="007327EC">
        <w:rPr>
          <w:rFonts w:ascii="Times New Roman" w:hAnsi="Times New Roman"/>
        </w:rPr>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3682"/>
        <w:gridCol w:w="2628"/>
        <w:gridCol w:w="2629"/>
      </w:tblGrid>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序号</w:t>
            </w:r>
          </w:p>
        </w:tc>
        <w:tc>
          <w:tcPr>
            <w:tcW w:w="3682" w:type="dxa"/>
            <w:vAlign w:val="center"/>
          </w:tcPr>
          <w:p w:rsidR="001F1B82" w:rsidRPr="007327EC" w:rsidRDefault="001F1B82" w:rsidP="001F1B82">
            <w:pPr>
              <w:widowControl/>
              <w:jc w:val="center"/>
              <w:rPr>
                <w:bCs/>
                <w:kern w:val="0"/>
                <w:szCs w:val="21"/>
              </w:rPr>
            </w:pPr>
            <w:r w:rsidRPr="007327EC">
              <w:rPr>
                <w:bCs/>
                <w:kern w:val="0"/>
                <w:szCs w:val="21"/>
              </w:rPr>
              <w:t>项目</w:t>
            </w:r>
          </w:p>
        </w:tc>
        <w:tc>
          <w:tcPr>
            <w:tcW w:w="2628" w:type="dxa"/>
            <w:vAlign w:val="center"/>
          </w:tcPr>
          <w:p w:rsidR="001F1B82" w:rsidRPr="007327EC" w:rsidRDefault="001F1B82" w:rsidP="001F1B82">
            <w:pPr>
              <w:widowControl/>
              <w:jc w:val="center"/>
              <w:rPr>
                <w:bCs/>
                <w:kern w:val="0"/>
                <w:szCs w:val="21"/>
              </w:rPr>
            </w:pPr>
            <w:r w:rsidRPr="007327EC">
              <w:rPr>
                <w:bCs/>
                <w:kern w:val="0"/>
                <w:szCs w:val="21"/>
              </w:rPr>
              <w:t>金额</w:t>
            </w:r>
          </w:p>
        </w:tc>
        <w:tc>
          <w:tcPr>
            <w:tcW w:w="2629" w:type="dxa"/>
            <w:vAlign w:val="center"/>
          </w:tcPr>
          <w:p w:rsidR="001F1B82" w:rsidRPr="007327EC" w:rsidRDefault="001F1B82" w:rsidP="001F1B82">
            <w:pPr>
              <w:widowControl/>
              <w:jc w:val="center"/>
              <w:rPr>
                <w:bCs/>
                <w:kern w:val="0"/>
                <w:szCs w:val="21"/>
              </w:rPr>
            </w:pPr>
            <w:r w:rsidRPr="007327EC">
              <w:rPr>
                <w:bCs/>
                <w:kern w:val="0"/>
                <w:szCs w:val="21"/>
              </w:rPr>
              <w:t>占基金总资产的比例（</w:t>
            </w:r>
            <w:r w:rsidRPr="007327EC">
              <w:rPr>
                <w:bCs/>
                <w:kern w:val="0"/>
                <w:szCs w:val="21"/>
              </w:rPr>
              <w:t>%</w:t>
            </w: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1</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权益投资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1,938,362.88</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1.10</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其中：股票</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1,938,362.88</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1.10</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2</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基金投资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162,328,453.98</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92.45</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3</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固定收益投资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34,006.80</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0.02</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其中：债券</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34,006.80</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0.02</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资产支持证券</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4</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贵金属投资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5</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金融衍生</w:t>
            </w:r>
            <w:proofErr w:type="gramStart"/>
            <w:r w:rsidRPr="007327EC">
              <w:rPr>
                <w:bCs/>
                <w:kern w:val="0"/>
                <w:szCs w:val="21"/>
              </w:rPr>
              <w:t>品投资</w:t>
            </w:r>
            <w:proofErr w:type="gramEnd"/>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6</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买入返售金融资产</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其中：买断式回购的买入返售金融资产</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7</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银行存款和结算备付金合计</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11,212,597.87</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6.39</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8</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其他各项资产</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63,388.54</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0.04</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9</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合计</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175,576,810.07</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100.00</w:t>
            </w:r>
          </w:p>
        </w:tc>
      </w:tr>
    </w:tbl>
    <w:p w:rsidR="00F23DC9" w:rsidRPr="007327EC" w:rsidRDefault="00F23DC9" w:rsidP="00F23DC9">
      <w:pPr>
        <w:pStyle w:val="23"/>
        <w:rPr>
          <w:rFonts w:ascii="Times New Roman" w:hAnsi="Times New Roman" w:cs="Times New Roman"/>
        </w:rPr>
      </w:pPr>
      <w:bookmarkStart w:id="153" w:name="_Toc4397348"/>
      <w:bookmarkStart w:id="154" w:name="_Toc17127762"/>
      <w:bookmarkStart w:id="155" w:name="_Toc225498274"/>
      <w:bookmarkStart w:id="156" w:name="_Toc390421256"/>
      <w:bookmarkStart w:id="157" w:name="_Toc482092373"/>
      <w:r w:rsidRPr="007327EC">
        <w:rPr>
          <w:rFonts w:ascii="Times New Roman" w:hAnsi="Times New Roman" w:cs="Times New Roman" w:hint="eastAsia"/>
        </w:rPr>
        <w:t>7</w:t>
      </w:r>
      <w:r w:rsidRPr="007327EC">
        <w:rPr>
          <w:rFonts w:ascii="Times New Roman" w:hAnsi="Times New Roman" w:cs="Times New Roman"/>
        </w:rPr>
        <w:t>.</w:t>
      </w:r>
      <w:r w:rsidRPr="007327EC">
        <w:rPr>
          <w:rFonts w:ascii="Times New Roman" w:hAnsi="Times New Roman" w:cs="Times New Roman" w:hint="eastAsia"/>
        </w:rPr>
        <w:t xml:space="preserve">2 </w:t>
      </w:r>
      <w:r w:rsidRPr="007327EC">
        <w:rPr>
          <w:rFonts w:ascii="Times New Roman" w:hAnsi="Times New Roman" w:cs="Times New Roman" w:hint="eastAsia"/>
        </w:rPr>
        <w:t>期末投资目标基金明细</w:t>
      </w:r>
      <w:bookmarkEnd w:id="153"/>
      <w:bookmarkEnd w:id="154"/>
    </w:p>
    <w:p w:rsidR="00F23DC9" w:rsidRPr="007327EC" w:rsidRDefault="00F23DC9" w:rsidP="00F23DC9">
      <w:pPr>
        <w:pStyle w:val="afb"/>
        <w:rPr>
          <w:rFonts w:asciiTheme="minorEastAsia" w:eastAsiaTheme="minorEastAsia" w:hAnsiTheme="minorEastAsia"/>
        </w:rPr>
      </w:pPr>
      <w:r w:rsidRPr="007327EC">
        <w:rPr>
          <w:rFonts w:asciiTheme="minorEastAsia" w:eastAsiaTheme="minorEastAsia" w:hAnsiTheme="minorEastAsia"/>
        </w:rPr>
        <w:t>金额单位：人民币元</w:t>
      </w:r>
    </w:p>
    <w:tbl>
      <w:tblPr>
        <w:tblStyle w:val="af7"/>
        <w:tblW w:w="9639" w:type="dxa"/>
        <w:jc w:val="center"/>
        <w:tblLayout w:type="fixed"/>
        <w:tblLook w:val="04A0" w:firstRow="1" w:lastRow="0" w:firstColumn="1" w:lastColumn="0" w:noHBand="0" w:noVBand="1"/>
      </w:tblPr>
      <w:tblGrid>
        <w:gridCol w:w="673"/>
        <w:gridCol w:w="1737"/>
        <w:gridCol w:w="1056"/>
        <w:gridCol w:w="1398"/>
        <w:gridCol w:w="1814"/>
        <w:gridCol w:w="1540"/>
        <w:gridCol w:w="1421"/>
      </w:tblGrid>
      <w:tr w:rsidR="00D24606" w:rsidRPr="007327EC" w:rsidTr="00F23DC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序号</w:t>
            </w:r>
          </w:p>
        </w:tc>
        <w:tc>
          <w:tcPr>
            <w:tcW w:w="1737"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基金名称</w:t>
            </w:r>
          </w:p>
        </w:tc>
        <w:tc>
          <w:tcPr>
            <w:tcW w:w="1056"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基金类型</w:t>
            </w:r>
          </w:p>
        </w:tc>
        <w:tc>
          <w:tcPr>
            <w:tcW w:w="1398"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运作方式</w:t>
            </w:r>
          </w:p>
        </w:tc>
        <w:tc>
          <w:tcPr>
            <w:tcW w:w="1814"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管理人</w:t>
            </w:r>
          </w:p>
        </w:tc>
        <w:tc>
          <w:tcPr>
            <w:tcW w:w="1540"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公允价值</w:t>
            </w:r>
          </w:p>
        </w:tc>
        <w:tc>
          <w:tcPr>
            <w:tcW w:w="1421"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占基金资产净值比例（</w:t>
            </w:r>
            <w:r w:rsidRPr="007327EC">
              <w:t>%</w:t>
            </w:r>
            <w:r w:rsidRPr="007327EC">
              <w:rPr>
                <w:rFonts w:hint="eastAsia"/>
              </w:rPr>
              <w:t>）</w:t>
            </w:r>
          </w:p>
        </w:tc>
      </w:tr>
      <w:tr w:rsidR="00D24606" w:rsidRPr="007327EC" w:rsidTr="00F23DC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t>1</w:t>
            </w:r>
          </w:p>
        </w:tc>
        <w:tc>
          <w:tcPr>
            <w:tcW w:w="1737"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上证超级大盘交易型开放式指数证券投资基金</w:t>
            </w:r>
          </w:p>
        </w:tc>
        <w:tc>
          <w:tcPr>
            <w:tcW w:w="1056"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股票指数型</w:t>
            </w:r>
          </w:p>
        </w:tc>
        <w:tc>
          <w:tcPr>
            <w:tcW w:w="1398"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交易型开放式指数基金</w:t>
            </w:r>
          </w:p>
        </w:tc>
        <w:tc>
          <w:tcPr>
            <w:tcW w:w="1814"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博时基金管理有限公司</w:t>
            </w:r>
          </w:p>
        </w:tc>
        <w:tc>
          <w:tcPr>
            <w:tcW w:w="1540" w:type="dxa"/>
            <w:tcBorders>
              <w:top w:val="single" w:sz="4" w:space="0" w:color="auto"/>
              <w:left w:val="single" w:sz="4" w:space="0" w:color="auto"/>
              <w:bottom w:val="single" w:sz="4" w:space="0" w:color="auto"/>
              <w:right w:val="single" w:sz="4" w:space="0" w:color="auto"/>
            </w:tcBorders>
            <w:vAlign w:val="center"/>
          </w:tcPr>
          <w:p w:rsidR="00F23DC9" w:rsidRPr="007327EC" w:rsidRDefault="00F23DC9" w:rsidP="00F23DC9">
            <w:pPr>
              <w:jc w:val="right"/>
            </w:pPr>
            <w:r w:rsidRPr="007327EC">
              <w:rPr>
                <w:szCs w:val="21"/>
              </w:rPr>
              <w:t>162,328,453.98</w:t>
            </w:r>
          </w:p>
        </w:tc>
        <w:tc>
          <w:tcPr>
            <w:tcW w:w="1421" w:type="dxa"/>
            <w:tcBorders>
              <w:top w:val="single" w:sz="4" w:space="0" w:color="auto"/>
              <w:left w:val="single" w:sz="4" w:space="0" w:color="auto"/>
              <w:bottom w:val="single" w:sz="4" w:space="0" w:color="auto"/>
              <w:right w:val="single" w:sz="4" w:space="0" w:color="auto"/>
            </w:tcBorders>
            <w:vAlign w:val="center"/>
          </w:tcPr>
          <w:p w:rsidR="00F23DC9" w:rsidRPr="007327EC" w:rsidRDefault="00F23DC9" w:rsidP="000723E4">
            <w:pPr>
              <w:jc w:val="right"/>
            </w:pPr>
            <w:r w:rsidRPr="007327EC">
              <w:rPr>
                <w:szCs w:val="21"/>
              </w:rPr>
              <w:t>92.76</w:t>
            </w:r>
          </w:p>
        </w:tc>
      </w:tr>
    </w:tbl>
    <w:p w:rsidR="001548F9" w:rsidRPr="007327EC" w:rsidRDefault="001548F9" w:rsidP="007A54E1">
      <w:pPr>
        <w:pStyle w:val="23"/>
        <w:rPr>
          <w:rFonts w:ascii="Times New Roman" w:hAnsi="Times New Roman" w:cs="Times New Roman"/>
        </w:rPr>
      </w:pPr>
      <w:bookmarkStart w:id="158" w:name="_Toc17127763"/>
      <w:r w:rsidRPr="007327EC">
        <w:rPr>
          <w:rFonts w:ascii="Times New Roman" w:hAnsi="Times New Roman" w:cs="Times New Roman"/>
        </w:rPr>
        <w:t>7.</w:t>
      </w:r>
      <w:r w:rsidR="00F23DC9" w:rsidRPr="007327EC">
        <w:rPr>
          <w:rFonts w:ascii="Times New Roman" w:hAnsi="Times New Roman" w:cs="Times New Roman" w:hint="eastAsia"/>
        </w:rPr>
        <w:t>3</w:t>
      </w:r>
      <w:r w:rsidRPr="007327EC">
        <w:rPr>
          <w:rFonts w:ascii="Times New Roman" w:hAnsi="Times New Roman" w:cs="Times New Roman"/>
        </w:rPr>
        <w:t xml:space="preserve"> </w:t>
      </w:r>
      <w:r w:rsidR="005B2C85" w:rsidRPr="007327EC">
        <w:rPr>
          <w:rFonts w:ascii="Times New Roman" w:hAnsi="Times New Roman" w:cs="Times New Roman"/>
        </w:rPr>
        <w:t>报告</w:t>
      </w:r>
      <w:r w:rsidRPr="007327EC">
        <w:rPr>
          <w:rFonts w:ascii="Times New Roman" w:hAnsi="Times New Roman" w:cs="Times New Roman"/>
        </w:rPr>
        <w:t>期末按行业分类的股票投资组合</w:t>
      </w:r>
      <w:bookmarkEnd w:id="155"/>
      <w:bookmarkEnd w:id="156"/>
      <w:bookmarkEnd w:id="157"/>
      <w:bookmarkEnd w:id="15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3682"/>
        <w:gridCol w:w="2628"/>
        <w:gridCol w:w="2628"/>
      </w:tblGrid>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代码</w:t>
            </w:r>
          </w:p>
        </w:tc>
        <w:tc>
          <w:tcPr>
            <w:tcW w:w="3682" w:type="dxa"/>
            <w:vAlign w:val="center"/>
          </w:tcPr>
          <w:p w:rsidR="001548F9" w:rsidRPr="007327EC" w:rsidRDefault="001548F9" w:rsidP="00AB3BB4">
            <w:pPr>
              <w:jc w:val="center"/>
              <w:rPr>
                <w:szCs w:val="21"/>
              </w:rPr>
            </w:pPr>
            <w:r w:rsidRPr="007327EC">
              <w:rPr>
                <w:szCs w:val="21"/>
              </w:rPr>
              <w:t>行业类别</w:t>
            </w:r>
          </w:p>
        </w:tc>
        <w:tc>
          <w:tcPr>
            <w:tcW w:w="2628" w:type="dxa"/>
            <w:vAlign w:val="center"/>
          </w:tcPr>
          <w:p w:rsidR="001548F9" w:rsidRPr="007327EC" w:rsidRDefault="001548F9" w:rsidP="00BD16AF">
            <w:pPr>
              <w:jc w:val="center"/>
              <w:rPr>
                <w:szCs w:val="21"/>
              </w:rPr>
            </w:pPr>
            <w:r w:rsidRPr="007327EC">
              <w:rPr>
                <w:szCs w:val="21"/>
              </w:rPr>
              <w:t>公允价值</w:t>
            </w:r>
            <w:r w:rsidR="005B2C85" w:rsidRPr="007327EC">
              <w:rPr>
                <w:szCs w:val="21"/>
              </w:rPr>
              <w:t>（元）</w:t>
            </w:r>
          </w:p>
        </w:tc>
        <w:tc>
          <w:tcPr>
            <w:tcW w:w="2628" w:type="dxa"/>
            <w:vAlign w:val="center"/>
          </w:tcPr>
          <w:p w:rsidR="001548F9" w:rsidRPr="007327EC" w:rsidRDefault="001548F9" w:rsidP="00BD16AF">
            <w:pPr>
              <w:jc w:val="center"/>
              <w:rPr>
                <w:szCs w:val="21"/>
              </w:rPr>
            </w:pPr>
            <w:r w:rsidRPr="007327EC">
              <w:rPr>
                <w:szCs w:val="21"/>
              </w:rPr>
              <w:t>占基金资产净值比例（％）</w:t>
            </w:r>
          </w:p>
        </w:tc>
      </w:tr>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A</w:t>
            </w:r>
          </w:p>
        </w:tc>
        <w:tc>
          <w:tcPr>
            <w:tcW w:w="3682" w:type="dxa"/>
            <w:vAlign w:val="center"/>
          </w:tcPr>
          <w:p w:rsidR="001548F9" w:rsidRPr="007327EC" w:rsidRDefault="001548F9" w:rsidP="00BD16AF">
            <w:pPr>
              <w:rPr>
                <w:szCs w:val="21"/>
              </w:rPr>
            </w:pPr>
            <w:r w:rsidRPr="007327EC">
              <w:rPr>
                <w:szCs w:val="21"/>
              </w:rPr>
              <w:t>农、林、牧、渔业</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B</w:t>
            </w:r>
          </w:p>
        </w:tc>
        <w:tc>
          <w:tcPr>
            <w:tcW w:w="3682" w:type="dxa"/>
            <w:vAlign w:val="center"/>
          </w:tcPr>
          <w:p w:rsidR="001548F9" w:rsidRPr="007327EC" w:rsidRDefault="001548F9" w:rsidP="00BD16AF">
            <w:pPr>
              <w:adjustRightInd w:val="0"/>
              <w:snapToGrid w:val="0"/>
              <w:rPr>
                <w:szCs w:val="21"/>
              </w:rPr>
            </w:pPr>
            <w:r w:rsidRPr="007327EC">
              <w:rPr>
                <w:szCs w:val="21"/>
              </w:rPr>
              <w:t>采矿业</w:t>
            </w:r>
          </w:p>
        </w:tc>
        <w:tc>
          <w:tcPr>
            <w:tcW w:w="2628" w:type="dxa"/>
            <w:vAlign w:val="center"/>
          </w:tcPr>
          <w:p w:rsidR="001548F9" w:rsidRPr="007327EC" w:rsidRDefault="001548F9" w:rsidP="00BD16AF">
            <w:pPr>
              <w:jc w:val="right"/>
              <w:rPr>
                <w:szCs w:val="21"/>
              </w:rPr>
            </w:pPr>
            <w:r w:rsidRPr="007327EC">
              <w:rPr>
                <w:szCs w:val="21"/>
              </w:rPr>
              <w:t>46,465.00</w:t>
            </w:r>
          </w:p>
        </w:tc>
        <w:tc>
          <w:tcPr>
            <w:tcW w:w="2628" w:type="dxa"/>
            <w:vAlign w:val="center"/>
          </w:tcPr>
          <w:p w:rsidR="001548F9" w:rsidRPr="007327EC" w:rsidRDefault="001548F9" w:rsidP="00BD16AF">
            <w:pPr>
              <w:jc w:val="right"/>
              <w:rPr>
                <w:szCs w:val="21"/>
              </w:rPr>
            </w:pPr>
            <w:r w:rsidRPr="007327EC">
              <w:rPr>
                <w:szCs w:val="21"/>
              </w:rPr>
              <w:t>0.03</w:t>
            </w:r>
          </w:p>
        </w:tc>
      </w:tr>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C</w:t>
            </w:r>
          </w:p>
        </w:tc>
        <w:tc>
          <w:tcPr>
            <w:tcW w:w="3682" w:type="dxa"/>
            <w:vAlign w:val="center"/>
          </w:tcPr>
          <w:p w:rsidR="001548F9" w:rsidRPr="007327EC" w:rsidRDefault="001548F9" w:rsidP="00BD16AF">
            <w:pPr>
              <w:rPr>
                <w:szCs w:val="21"/>
              </w:rPr>
            </w:pPr>
            <w:r w:rsidRPr="007327EC">
              <w:rPr>
                <w:szCs w:val="21"/>
              </w:rPr>
              <w:t>制造业</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1,709,817.88</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0.98</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lastRenderedPageBreak/>
              <w:t>D</w:t>
            </w:r>
          </w:p>
        </w:tc>
        <w:tc>
          <w:tcPr>
            <w:tcW w:w="3682" w:type="dxa"/>
            <w:vAlign w:val="center"/>
          </w:tcPr>
          <w:p w:rsidR="001548F9" w:rsidRPr="007327EC" w:rsidRDefault="001548F9" w:rsidP="00BD16AF">
            <w:pPr>
              <w:adjustRightInd w:val="0"/>
              <w:snapToGrid w:val="0"/>
              <w:rPr>
                <w:szCs w:val="21"/>
              </w:rPr>
            </w:pPr>
            <w:r w:rsidRPr="007327EC">
              <w:rPr>
                <w:szCs w:val="21"/>
              </w:rPr>
              <w:t>电力、热力、燃气及水生产和供应业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E</w:t>
            </w:r>
          </w:p>
        </w:tc>
        <w:tc>
          <w:tcPr>
            <w:tcW w:w="3682" w:type="dxa"/>
            <w:vAlign w:val="center"/>
          </w:tcPr>
          <w:p w:rsidR="001548F9" w:rsidRPr="007327EC" w:rsidRDefault="001548F9" w:rsidP="00BD16AF">
            <w:pPr>
              <w:rPr>
                <w:szCs w:val="21"/>
              </w:rPr>
            </w:pPr>
            <w:r w:rsidRPr="007327EC">
              <w:rPr>
                <w:szCs w:val="21"/>
              </w:rPr>
              <w:t>建筑业</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27,310.00</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0.02</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F</w:t>
            </w:r>
          </w:p>
        </w:tc>
        <w:tc>
          <w:tcPr>
            <w:tcW w:w="3682" w:type="dxa"/>
            <w:vAlign w:val="center"/>
          </w:tcPr>
          <w:p w:rsidR="001548F9" w:rsidRPr="007327EC" w:rsidRDefault="001548F9" w:rsidP="00BD16AF">
            <w:pPr>
              <w:adjustRightInd w:val="0"/>
              <w:snapToGrid w:val="0"/>
              <w:rPr>
                <w:szCs w:val="21"/>
              </w:rPr>
            </w:pPr>
            <w:r w:rsidRPr="007327EC">
              <w:rPr>
                <w:szCs w:val="21"/>
              </w:rPr>
              <w:t>批发和零售业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G</w:t>
            </w:r>
          </w:p>
        </w:tc>
        <w:tc>
          <w:tcPr>
            <w:tcW w:w="3682" w:type="dxa"/>
            <w:vAlign w:val="center"/>
          </w:tcPr>
          <w:p w:rsidR="001548F9" w:rsidRPr="007327EC" w:rsidRDefault="001548F9" w:rsidP="00BD16AF">
            <w:pPr>
              <w:adjustRightInd w:val="0"/>
              <w:snapToGrid w:val="0"/>
              <w:rPr>
                <w:szCs w:val="21"/>
              </w:rPr>
            </w:pPr>
            <w:r w:rsidRPr="007327EC">
              <w:rPr>
                <w:szCs w:val="21"/>
              </w:rPr>
              <w:t>交通运输、仓储和邮政业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H</w:t>
            </w:r>
          </w:p>
        </w:tc>
        <w:tc>
          <w:tcPr>
            <w:tcW w:w="3682" w:type="dxa"/>
            <w:vAlign w:val="center"/>
          </w:tcPr>
          <w:p w:rsidR="001548F9" w:rsidRPr="007327EC" w:rsidRDefault="001548F9" w:rsidP="00BD16AF">
            <w:pPr>
              <w:adjustRightInd w:val="0"/>
              <w:snapToGrid w:val="0"/>
              <w:rPr>
                <w:szCs w:val="21"/>
              </w:rPr>
            </w:pPr>
            <w:r w:rsidRPr="007327EC">
              <w:rPr>
                <w:szCs w:val="21"/>
              </w:rPr>
              <w:t>住宿和餐饮业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I</w:t>
            </w:r>
          </w:p>
        </w:tc>
        <w:tc>
          <w:tcPr>
            <w:tcW w:w="3682" w:type="dxa"/>
            <w:vAlign w:val="center"/>
          </w:tcPr>
          <w:p w:rsidR="001548F9" w:rsidRPr="007327EC" w:rsidRDefault="001548F9" w:rsidP="00BD16AF">
            <w:pPr>
              <w:adjustRightInd w:val="0"/>
              <w:snapToGrid w:val="0"/>
              <w:rPr>
                <w:szCs w:val="21"/>
              </w:rPr>
            </w:pPr>
            <w:r w:rsidRPr="007327EC">
              <w:rPr>
                <w:szCs w:val="21"/>
              </w:rPr>
              <w:t>信息传输、软件和信息技术服务业</w:t>
            </w:r>
          </w:p>
        </w:tc>
        <w:tc>
          <w:tcPr>
            <w:tcW w:w="2628" w:type="dxa"/>
            <w:vAlign w:val="center"/>
          </w:tcPr>
          <w:p w:rsidR="001548F9" w:rsidRPr="007327EC" w:rsidRDefault="001548F9" w:rsidP="00BD16AF">
            <w:pPr>
              <w:jc w:val="right"/>
              <w:rPr>
                <w:szCs w:val="21"/>
              </w:rPr>
            </w:pPr>
            <w:r w:rsidRPr="007327EC">
              <w:rPr>
                <w:szCs w:val="21"/>
              </w:rPr>
              <w:t>34,968.00</w:t>
            </w:r>
          </w:p>
        </w:tc>
        <w:tc>
          <w:tcPr>
            <w:tcW w:w="2628" w:type="dxa"/>
            <w:vAlign w:val="center"/>
          </w:tcPr>
          <w:p w:rsidR="001548F9" w:rsidRPr="007327EC" w:rsidRDefault="001548F9" w:rsidP="00BD16AF">
            <w:pPr>
              <w:jc w:val="right"/>
              <w:rPr>
                <w:szCs w:val="21"/>
              </w:rPr>
            </w:pPr>
            <w:r w:rsidRPr="007327EC">
              <w:rPr>
                <w:szCs w:val="21"/>
              </w:rPr>
              <w:t>0.02</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J</w:t>
            </w:r>
          </w:p>
        </w:tc>
        <w:tc>
          <w:tcPr>
            <w:tcW w:w="3682" w:type="dxa"/>
            <w:vAlign w:val="center"/>
          </w:tcPr>
          <w:p w:rsidR="001548F9" w:rsidRPr="007327EC" w:rsidRDefault="001548F9" w:rsidP="00BD16AF">
            <w:pPr>
              <w:adjustRightInd w:val="0"/>
              <w:snapToGrid w:val="0"/>
              <w:rPr>
                <w:szCs w:val="21"/>
              </w:rPr>
            </w:pPr>
            <w:r w:rsidRPr="007327EC">
              <w:rPr>
                <w:szCs w:val="21"/>
              </w:rPr>
              <w:t>金融业</w:t>
            </w:r>
          </w:p>
        </w:tc>
        <w:tc>
          <w:tcPr>
            <w:tcW w:w="2628" w:type="dxa"/>
            <w:vAlign w:val="center"/>
          </w:tcPr>
          <w:p w:rsidR="001548F9" w:rsidRPr="007327EC" w:rsidRDefault="001548F9" w:rsidP="00BD16AF">
            <w:pPr>
              <w:jc w:val="right"/>
              <w:rPr>
                <w:szCs w:val="21"/>
              </w:rPr>
            </w:pPr>
            <w:r w:rsidRPr="007327EC">
              <w:rPr>
                <w:szCs w:val="21"/>
              </w:rPr>
              <w:t>119,802.00</w:t>
            </w:r>
          </w:p>
        </w:tc>
        <w:tc>
          <w:tcPr>
            <w:tcW w:w="2628" w:type="dxa"/>
            <w:vAlign w:val="center"/>
          </w:tcPr>
          <w:p w:rsidR="001548F9" w:rsidRPr="007327EC" w:rsidRDefault="001548F9" w:rsidP="00BD16AF">
            <w:pPr>
              <w:jc w:val="right"/>
              <w:rPr>
                <w:szCs w:val="21"/>
              </w:rPr>
            </w:pPr>
            <w:r w:rsidRPr="007327EC">
              <w:rPr>
                <w:szCs w:val="21"/>
              </w:rPr>
              <w:t>0.07</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K</w:t>
            </w:r>
          </w:p>
        </w:tc>
        <w:tc>
          <w:tcPr>
            <w:tcW w:w="3682" w:type="dxa"/>
            <w:vAlign w:val="center"/>
          </w:tcPr>
          <w:p w:rsidR="001548F9" w:rsidRPr="007327EC" w:rsidRDefault="001548F9" w:rsidP="00BD16AF">
            <w:pPr>
              <w:adjustRightInd w:val="0"/>
              <w:snapToGrid w:val="0"/>
              <w:rPr>
                <w:szCs w:val="21"/>
              </w:rPr>
            </w:pPr>
            <w:r w:rsidRPr="007327EC">
              <w:rPr>
                <w:szCs w:val="21"/>
              </w:rPr>
              <w:t>房地产业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L</w:t>
            </w:r>
          </w:p>
        </w:tc>
        <w:tc>
          <w:tcPr>
            <w:tcW w:w="3682" w:type="dxa"/>
            <w:vAlign w:val="center"/>
          </w:tcPr>
          <w:p w:rsidR="001548F9" w:rsidRPr="007327EC" w:rsidRDefault="001548F9" w:rsidP="00BD16AF">
            <w:pPr>
              <w:adjustRightInd w:val="0"/>
              <w:snapToGrid w:val="0"/>
              <w:rPr>
                <w:szCs w:val="21"/>
              </w:rPr>
            </w:pPr>
            <w:r w:rsidRPr="007327EC">
              <w:rPr>
                <w:szCs w:val="21"/>
              </w:rPr>
              <w:t>租赁和商务服务业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M</w:t>
            </w:r>
          </w:p>
        </w:tc>
        <w:tc>
          <w:tcPr>
            <w:tcW w:w="3682" w:type="dxa"/>
            <w:vAlign w:val="center"/>
          </w:tcPr>
          <w:p w:rsidR="001548F9" w:rsidRPr="007327EC" w:rsidRDefault="001548F9" w:rsidP="00BD16AF">
            <w:pPr>
              <w:adjustRightInd w:val="0"/>
              <w:snapToGrid w:val="0"/>
              <w:rPr>
                <w:szCs w:val="21"/>
              </w:rPr>
            </w:pPr>
            <w:r w:rsidRPr="007327EC">
              <w:rPr>
                <w:szCs w:val="21"/>
              </w:rPr>
              <w:t>科学研究和技术服务业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N</w:t>
            </w:r>
          </w:p>
        </w:tc>
        <w:tc>
          <w:tcPr>
            <w:tcW w:w="3682" w:type="dxa"/>
            <w:vAlign w:val="center"/>
          </w:tcPr>
          <w:p w:rsidR="001548F9" w:rsidRPr="007327EC" w:rsidRDefault="001548F9" w:rsidP="00BD16AF">
            <w:pPr>
              <w:adjustRightInd w:val="0"/>
              <w:snapToGrid w:val="0"/>
              <w:rPr>
                <w:szCs w:val="21"/>
              </w:rPr>
            </w:pPr>
            <w:r w:rsidRPr="007327EC">
              <w:rPr>
                <w:szCs w:val="21"/>
              </w:rPr>
              <w:t>水利、环境和公共设施管理业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O</w:t>
            </w:r>
          </w:p>
        </w:tc>
        <w:tc>
          <w:tcPr>
            <w:tcW w:w="3682" w:type="dxa"/>
            <w:vAlign w:val="center"/>
          </w:tcPr>
          <w:p w:rsidR="001548F9" w:rsidRPr="007327EC" w:rsidRDefault="001548F9" w:rsidP="00BD16AF">
            <w:pPr>
              <w:adjustRightInd w:val="0"/>
              <w:snapToGrid w:val="0"/>
              <w:rPr>
                <w:szCs w:val="21"/>
              </w:rPr>
            </w:pPr>
            <w:r w:rsidRPr="007327EC">
              <w:rPr>
                <w:szCs w:val="21"/>
              </w:rPr>
              <w:t>居民服务、修理和其他服务业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P</w:t>
            </w:r>
          </w:p>
        </w:tc>
        <w:tc>
          <w:tcPr>
            <w:tcW w:w="3682" w:type="dxa"/>
            <w:vAlign w:val="center"/>
          </w:tcPr>
          <w:p w:rsidR="001548F9" w:rsidRPr="007327EC" w:rsidRDefault="001548F9" w:rsidP="00BD16AF">
            <w:pPr>
              <w:adjustRightInd w:val="0"/>
              <w:snapToGrid w:val="0"/>
              <w:rPr>
                <w:szCs w:val="21"/>
              </w:rPr>
            </w:pPr>
            <w:r w:rsidRPr="007327EC">
              <w:rPr>
                <w:szCs w:val="21"/>
              </w:rPr>
              <w:t>教育</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Q</w:t>
            </w:r>
          </w:p>
        </w:tc>
        <w:tc>
          <w:tcPr>
            <w:tcW w:w="3682" w:type="dxa"/>
            <w:vAlign w:val="center"/>
          </w:tcPr>
          <w:p w:rsidR="001548F9" w:rsidRPr="007327EC" w:rsidRDefault="001548F9" w:rsidP="00BD16AF">
            <w:pPr>
              <w:adjustRightInd w:val="0"/>
              <w:snapToGrid w:val="0"/>
              <w:rPr>
                <w:szCs w:val="21"/>
              </w:rPr>
            </w:pPr>
            <w:r w:rsidRPr="007327EC">
              <w:rPr>
                <w:szCs w:val="21"/>
              </w:rPr>
              <w:t>卫生和社会工作</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R</w:t>
            </w:r>
          </w:p>
        </w:tc>
        <w:tc>
          <w:tcPr>
            <w:tcW w:w="3682" w:type="dxa"/>
            <w:vAlign w:val="center"/>
          </w:tcPr>
          <w:p w:rsidR="001548F9" w:rsidRPr="007327EC" w:rsidRDefault="001548F9" w:rsidP="00BD16AF">
            <w:pPr>
              <w:adjustRightInd w:val="0"/>
              <w:snapToGrid w:val="0"/>
              <w:rPr>
                <w:szCs w:val="21"/>
              </w:rPr>
            </w:pPr>
            <w:r w:rsidRPr="007327EC">
              <w:rPr>
                <w:szCs w:val="21"/>
              </w:rPr>
              <w:t>文化、体育和娱乐业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S</w:t>
            </w:r>
          </w:p>
        </w:tc>
        <w:tc>
          <w:tcPr>
            <w:tcW w:w="3682" w:type="dxa"/>
            <w:vAlign w:val="center"/>
          </w:tcPr>
          <w:p w:rsidR="001548F9" w:rsidRPr="007327EC" w:rsidRDefault="001548F9" w:rsidP="00BD16AF">
            <w:pPr>
              <w:adjustRightInd w:val="0"/>
              <w:snapToGrid w:val="0"/>
              <w:rPr>
                <w:szCs w:val="21"/>
              </w:rPr>
            </w:pPr>
            <w:r w:rsidRPr="007327EC">
              <w:rPr>
                <w:szCs w:val="21"/>
              </w:rPr>
              <w:t>综合</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jc w:val="center"/>
              <w:rPr>
                <w:szCs w:val="21"/>
              </w:rPr>
            </w:pPr>
          </w:p>
        </w:tc>
        <w:tc>
          <w:tcPr>
            <w:tcW w:w="3682" w:type="dxa"/>
            <w:vAlign w:val="center"/>
          </w:tcPr>
          <w:p w:rsidR="001548F9" w:rsidRPr="007327EC" w:rsidRDefault="001548F9" w:rsidP="00AB3BB4">
            <w:pPr>
              <w:jc w:val="center"/>
              <w:rPr>
                <w:szCs w:val="21"/>
              </w:rPr>
            </w:pPr>
            <w:r w:rsidRPr="007327EC">
              <w:rPr>
                <w:szCs w:val="21"/>
              </w:rPr>
              <w:t>合计</w:t>
            </w:r>
          </w:p>
        </w:tc>
        <w:tc>
          <w:tcPr>
            <w:tcW w:w="2628"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1,938,362.88</w:t>
            </w:r>
          </w:p>
        </w:tc>
        <w:tc>
          <w:tcPr>
            <w:tcW w:w="2628"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1.11</w:t>
            </w:r>
          </w:p>
        </w:tc>
      </w:tr>
    </w:tbl>
    <w:p w:rsidR="000A101C" w:rsidRPr="007327EC" w:rsidRDefault="001548F9" w:rsidP="007A54E1">
      <w:pPr>
        <w:pStyle w:val="23"/>
        <w:rPr>
          <w:rFonts w:ascii="Times New Roman" w:hAnsi="Times New Roman" w:cs="Times New Roman"/>
        </w:rPr>
      </w:pPr>
      <w:bookmarkStart w:id="159" w:name="_Toc390421257"/>
      <w:bookmarkStart w:id="160" w:name="_Toc482092377"/>
      <w:bookmarkStart w:id="161" w:name="_Toc17127764"/>
      <w:r w:rsidRPr="007327EC">
        <w:rPr>
          <w:rFonts w:ascii="Times New Roman" w:hAnsi="Times New Roman" w:cs="Times New Roman"/>
        </w:rPr>
        <w:t>7.</w:t>
      </w:r>
      <w:r w:rsidR="00F23DC9" w:rsidRPr="007327EC">
        <w:rPr>
          <w:rFonts w:ascii="Times New Roman" w:hAnsi="Times New Roman" w:cs="Times New Roman" w:hint="eastAsia"/>
        </w:rPr>
        <w:t>4</w:t>
      </w:r>
      <w:r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期末按公允价值占基金资产净值比例大小排序的</w:t>
      </w:r>
      <w:r w:rsidR="00C00325">
        <w:rPr>
          <w:rFonts w:ascii="Times New Roman" w:hAnsi="Times New Roman" w:cs="Times New Roman" w:hint="eastAsia"/>
        </w:rPr>
        <w:t>前十名</w:t>
      </w:r>
      <w:r w:rsidRPr="007327EC">
        <w:rPr>
          <w:rFonts w:ascii="Times New Roman" w:hAnsi="Times New Roman" w:cs="Times New Roman"/>
        </w:rPr>
        <w:t>股票投资明细</w:t>
      </w:r>
      <w:bookmarkEnd w:id="159"/>
      <w:bookmarkEnd w:id="160"/>
      <w:bookmarkEnd w:id="161"/>
    </w:p>
    <w:p w:rsidR="001548F9" w:rsidRPr="007327EC" w:rsidRDefault="001548F9" w:rsidP="00D67A26">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727"/>
      </w:tblGrid>
      <w:tr w:rsidR="00D24606" w:rsidRPr="007327EC" w:rsidTr="00BD16AF">
        <w:trPr>
          <w:jc w:val="center"/>
        </w:trPr>
        <w:tc>
          <w:tcPr>
            <w:tcW w:w="817" w:type="dxa"/>
            <w:vAlign w:val="center"/>
          </w:tcPr>
          <w:p w:rsidR="001548F9" w:rsidRPr="007327EC" w:rsidRDefault="001548F9" w:rsidP="00BD16AF">
            <w:pPr>
              <w:spacing w:before="29"/>
              <w:ind w:left="17"/>
              <w:jc w:val="center"/>
              <w:rPr>
                <w:szCs w:val="21"/>
              </w:rPr>
            </w:pPr>
            <w:r w:rsidRPr="007327EC">
              <w:rPr>
                <w:szCs w:val="21"/>
              </w:rPr>
              <w:t>序号</w:t>
            </w:r>
          </w:p>
        </w:tc>
        <w:tc>
          <w:tcPr>
            <w:tcW w:w="1276" w:type="dxa"/>
            <w:vAlign w:val="center"/>
          </w:tcPr>
          <w:p w:rsidR="001548F9" w:rsidRPr="007327EC" w:rsidRDefault="001548F9" w:rsidP="00BD16AF">
            <w:pPr>
              <w:spacing w:before="29"/>
              <w:ind w:left="17"/>
              <w:jc w:val="center"/>
              <w:rPr>
                <w:szCs w:val="21"/>
              </w:rPr>
            </w:pPr>
            <w:r w:rsidRPr="007327EC">
              <w:rPr>
                <w:szCs w:val="21"/>
              </w:rPr>
              <w:t>股票代码</w:t>
            </w:r>
          </w:p>
        </w:tc>
        <w:tc>
          <w:tcPr>
            <w:tcW w:w="1701" w:type="dxa"/>
            <w:vAlign w:val="center"/>
          </w:tcPr>
          <w:p w:rsidR="001548F9" w:rsidRPr="007327EC" w:rsidRDefault="001548F9" w:rsidP="00BD16AF">
            <w:pPr>
              <w:spacing w:before="29"/>
              <w:ind w:left="17"/>
              <w:jc w:val="center"/>
              <w:rPr>
                <w:szCs w:val="21"/>
              </w:rPr>
            </w:pPr>
            <w:r w:rsidRPr="007327EC">
              <w:rPr>
                <w:szCs w:val="21"/>
              </w:rPr>
              <w:t>股票名称</w:t>
            </w:r>
          </w:p>
        </w:tc>
        <w:tc>
          <w:tcPr>
            <w:tcW w:w="1276" w:type="dxa"/>
            <w:vAlign w:val="center"/>
          </w:tcPr>
          <w:p w:rsidR="001548F9" w:rsidRPr="007327EC" w:rsidRDefault="001548F9" w:rsidP="00BD16AF">
            <w:pPr>
              <w:spacing w:before="29"/>
              <w:ind w:left="17"/>
              <w:jc w:val="center"/>
              <w:rPr>
                <w:szCs w:val="21"/>
              </w:rPr>
            </w:pPr>
            <w:r w:rsidRPr="007327EC">
              <w:rPr>
                <w:szCs w:val="21"/>
              </w:rPr>
              <w:t>数量</w:t>
            </w:r>
            <w:r w:rsidRPr="007327EC">
              <w:rPr>
                <w:szCs w:val="21"/>
              </w:rPr>
              <w:t>(</w:t>
            </w:r>
            <w:r w:rsidRPr="007327EC">
              <w:rPr>
                <w:szCs w:val="21"/>
              </w:rPr>
              <w:t>股</w:t>
            </w:r>
            <w:r w:rsidRPr="007327EC">
              <w:rPr>
                <w:szCs w:val="21"/>
              </w:rPr>
              <w:t>)</w:t>
            </w:r>
          </w:p>
        </w:tc>
        <w:tc>
          <w:tcPr>
            <w:tcW w:w="1842" w:type="dxa"/>
            <w:vAlign w:val="center"/>
          </w:tcPr>
          <w:p w:rsidR="001548F9" w:rsidRPr="007327EC" w:rsidRDefault="001548F9" w:rsidP="00BD16AF">
            <w:pPr>
              <w:autoSpaceDE w:val="0"/>
              <w:autoSpaceDN w:val="0"/>
              <w:adjustRightInd w:val="0"/>
              <w:spacing w:before="29"/>
              <w:ind w:left="17"/>
              <w:jc w:val="center"/>
              <w:rPr>
                <w:szCs w:val="21"/>
              </w:rPr>
            </w:pPr>
            <w:r w:rsidRPr="007327EC">
              <w:rPr>
                <w:szCs w:val="21"/>
              </w:rPr>
              <w:t>公允价值</w:t>
            </w:r>
          </w:p>
        </w:tc>
        <w:tc>
          <w:tcPr>
            <w:tcW w:w="2727"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r w:rsidRPr="007327EC">
              <w:rPr>
                <w:szCs w:val="21"/>
              </w:rPr>
              <w:t>％</w:t>
            </w:r>
            <w:r w:rsidRPr="007327EC">
              <w:rPr>
                <w:szCs w:val="21"/>
              </w:rPr>
              <w:t>)</w:t>
            </w:r>
          </w:p>
        </w:tc>
      </w:tr>
      <w:tr w:rsidR="00D24606" w:rsidRPr="007327EC">
        <w:trPr>
          <w:jc w:val="center"/>
        </w:trPr>
        <w:tc>
          <w:tcPr>
            <w:tcW w:w="817" w:type="dxa"/>
            <w:vAlign w:val="center"/>
          </w:tcPr>
          <w:p w:rsidR="004E37D0" w:rsidRPr="007327EC" w:rsidRDefault="00DD3CAF">
            <w:pPr>
              <w:jc w:val="center"/>
            </w:pPr>
            <w:r w:rsidRPr="007327EC">
              <w:rPr>
                <w:szCs w:val="21"/>
              </w:rPr>
              <w:t>1</w:t>
            </w:r>
          </w:p>
        </w:tc>
        <w:tc>
          <w:tcPr>
            <w:tcW w:w="1276" w:type="dxa"/>
            <w:vAlign w:val="center"/>
          </w:tcPr>
          <w:p w:rsidR="004E37D0" w:rsidRPr="007327EC" w:rsidRDefault="00DD3CAF">
            <w:pPr>
              <w:jc w:val="center"/>
            </w:pPr>
            <w:r w:rsidRPr="007327EC">
              <w:rPr>
                <w:szCs w:val="21"/>
              </w:rPr>
              <w:t>600485</w:t>
            </w:r>
          </w:p>
        </w:tc>
        <w:tc>
          <w:tcPr>
            <w:tcW w:w="1701" w:type="dxa"/>
            <w:vAlign w:val="center"/>
          </w:tcPr>
          <w:p w:rsidR="004E37D0" w:rsidRPr="007327EC" w:rsidRDefault="00DD3CAF">
            <w:pPr>
              <w:jc w:val="center"/>
            </w:pPr>
            <w:r w:rsidRPr="007327EC">
              <w:rPr>
                <w:szCs w:val="21"/>
              </w:rPr>
              <w:t>*ST</w:t>
            </w:r>
            <w:r w:rsidRPr="007327EC">
              <w:rPr>
                <w:szCs w:val="21"/>
              </w:rPr>
              <w:t>信威</w:t>
            </w:r>
          </w:p>
        </w:tc>
        <w:tc>
          <w:tcPr>
            <w:tcW w:w="1276" w:type="dxa"/>
            <w:vAlign w:val="center"/>
          </w:tcPr>
          <w:p w:rsidR="004E37D0" w:rsidRPr="007327EC" w:rsidRDefault="00DD3CAF">
            <w:pPr>
              <w:jc w:val="right"/>
            </w:pPr>
            <w:r w:rsidRPr="007327EC">
              <w:rPr>
                <w:szCs w:val="21"/>
              </w:rPr>
              <w:t>252,971</w:t>
            </w:r>
          </w:p>
        </w:tc>
        <w:tc>
          <w:tcPr>
            <w:tcW w:w="1842" w:type="dxa"/>
            <w:vAlign w:val="center"/>
          </w:tcPr>
          <w:p w:rsidR="004E37D0" w:rsidRPr="007327EC" w:rsidRDefault="00DD3CAF">
            <w:pPr>
              <w:jc w:val="right"/>
            </w:pPr>
            <w:r w:rsidRPr="007327EC">
              <w:rPr>
                <w:szCs w:val="21"/>
              </w:rPr>
              <w:t>1,588,657.88</w:t>
            </w:r>
          </w:p>
        </w:tc>
        <w:tc>
          <w:tcPr>
            <w:tcW w:w="2727" w:type="dxa"/>
            <w:vAlign w:val="center"/>
          </w:tcPr>
          <w:p w:rsidR="004E37D0" w:rsidRPr="007327EC" w:rsidRDefault="00DD3CAF">
            <w:pPr>
              <w:jc w:val="right"/>
            </w:pPr>
            <w:r w:rsidRPr="007327EC">
              <w:rPr>
                <w:szCs w:val="21"/>
              </w:rPr>
              <w:t>0.91</w:t>
            </w:r>
          </w:p>
        </w:tc>
      </w:tr>
      <w:tr w:rsidR="00D24606" w:rsidRPr="007327EC">
        <w:trPr>
          <w:jc w:val="center"/>
        </w:trPr>
        <w:tc>
          <w:tcPr>
            <w:tcW w:w="817" w:type="dxa"/>
            <w:vAlign w:val="center"/>
          </w:tcPr>
          <w:p w:rsidR="004E37D0" w:rsidRPr="007327EC" w:rsidRDefault="00DD3CAF">
            <w:pPr>
              <w:jc w:val="center"/>
            </w:pPr>
            <w:r w:rsidRPr="007327EC">
              <w:rPr>
                <w:szCs w:val="21"/>
              </w:rPr>
              <w:t>2</w:t>
            </w:r>
          </w:p>
        </w:tc>
        <w:tc>
          <w:tcPr>
            <w:tcW w:w="1276" w:type="dxa"/>
            <w:vAlign w:val="center"/>
          </w:tcPr>
          <w:p w:rsidR="004E37D0" w:rsidRPr="007327EC" w:rsidRDefault="00DD3CAF">
            <w:pPr>
              <w:jc w:val="center"/>
            </w:pPr>
            <w:r w:rsidRPr="007327EC">
              <w:rPr>
                <w:szCs w:val="21"/>
              </w:rPr>
              <w:t>600887</w:t>
            </w:r>
          </w:p>
        </w:tc>
        <w:tc>
          <w:tcPr>
            <w:tcW w:w="1701" w:type="dxa"/>
            <w:vAlign w:val="center"/>
          </w:tcPr>
          <w:p w:rsidR="004E37D0" w:rsidRPr="007327EC" w:rsidRDefault="00DD3CAF">
            <w:pPr>
              <w:jc w:val="center"/>
            </w:pPr>
            <w:r w:rsidRPr="007327EC">
              <w:rPr>
                <w:szCs w:val="21"/>
              </w:rPr>
              <w:t>伊利股份</w:t>
            </w:r>
          </w:p>
        </w:tc>
        <w:tc>
          <w:tcPr>
            <w:tcW w:w="1276" w:type="dxa"/>
            <w:vAlign w:val="center"/>
          </w:tcPr>
          <w:p w:rsidR="004E37D0" w:rsidRPr="007327EC" w:rsidRDefault="00DD3CAF">
            <w:pPr>
              <w:jc w:val="right"/>
            </w:pPr>
            <w:r w:rsidRPr="007327EC">
              <w:rPr>
                <w:szCs w:val="21"/>
              </w:rPr>
              <w:t>800</w:t>
            </w:r>
          </w:p>
        </w:tc>
        <w:tc>
          <w:tcPr>
            <w:tcW w:w="1842" w:type="dxa"/>
            <w:vAlign w:val="center"/>
          </w:tcPr>
          <w:p w:rsidR="004E37D0" w:rsidRPr="007327EC" w:rsidRDefault="00DD3CAF">
            <w:pPr>
              <w:jc w:val="right"/>
            </w:pPr>
            <w:r w:rsidRPr="007327EC">
              <w:rPr>
                <w:szCs w:val="21"/>
              </w:rPr>
              <w:t>26,728.00</w:t>
            </w:r>
          </w:p>
        </w:tc>
        <w:tc>
          <w:tcPr>
            <w:tcW w:w="2727" w:type="dxa"/>
            <w:vAlign w:val="center"/>
          </w:tcPr>
          <w:p w:rsidR="004E37D0" w:rsidRPr="007327EC" w:rsidRDefault="00DD3CAF">
            <w:pPr>
              <w:jc w:val="right"/>
            </w:pPr>
            <w:r w:rsidRPr="007327EC">
              <w:rPr>
                <w:szCs w:val="21"/>
              </w:rPr>
              <w:t>0.02</w:t>
            </w:r>
          </w:p>
        </w:tc>
      </w:tr>
      <w:tr w:rsidR="00D24606" w:rsidRPr="007327EC">
        <w:trPr>
          <w:jc w:val="center"/>
        </w:trPr>
        <w:tc>
          <w:tcPr>
            <w:tcW w:w="817" w:type="dxa"/>
            <w:vAlign w:val="center"/>
          </w:tcPr>
          <w:p w:rsidR="004E37D0" w:rsidRPr="007327EC" w:rsidRDefault="00DD3CAF">
            <w:pPr>
              <w:jc w:val="center"/>
            </w:pPr>
            <w:r w:rsidRPr="007327EC">
              <w:rPr>
                <w:szCs w:val="21"/>
              </w:rPr>
              <w:t>3</w:t>
            </w:r>
          </w:p>
        </w:tc>
        <w:tc>
          <w:tcPr>
            <w:tcW w:w="1276" w:type="dxa"/>
            <w:vAlign w:val="center"/>
          </w:tcPr>
          <w:p w:rsidR="004E37D0" w:rsidRPr="007327EC" w:rsidRDefault="00DD3CAF">
            <w:pPr>
              <w:jc w:val="center"/>
            </w:pPr>
            <w:r w:rsidRPr="007327EC">
              <w:rPr>
                <w:szCs w:val="21"/>
              </w:rPr>
              <w:t>600276</w:t>
            </w:r>
          </w:p>
        </w:tc>
        <w:tc>
          <w:tcPr>
            <w:tcW w:w="1701" w:type="dxa"/>
            <w:vAlign w:val="center"/>
          </w:tcPr>
          <w:p w:rsidR="004E37D0" w:rsidRPr="007327EC" w:rsidRDefault="00DD3CAF">
            <w:pPr>
              <w:jc w:val="center"/>
            </w:pPr>
            <w:r w:rsidRPr="007327EC">
              <w:rPr>
                <w:szCs w:val="21"/>
              </w:rPr>
              <w:t>恒瑞医药</w:t>
            </w:r>
          </w:p>
        </w:tc>
        <w:tc>
          <w:tcPr>
            <w:tcW w:w="1276" w:type="dxa"/>
            <w:vAlign w:val="center"/>
          </w:tcPr>
          <w:p w:rsidR="004E37D0" w:rsidRPr="007327EC" w:rsidRDefault="00DD3CAF">
            <w:pPr>
              <w:jc w:val="right"/>
            </w:pPr>
            <w:r w:rsidRPr="007327EC">
              <w:rPr>
                <w:szCs w:val="21"/>
              </w:rPr>
              <w:t>400</w:t>
            </w:r>
          </w:p>
        </w:tc>
        <w:tc>
          <w:tcPr>
            <w:tcW w:w="1842" w:type="dxa"/>
            <w:vAlign w:val="center"/>
          </w:tcPr>
          <w:p w:rsidR="004E37D0" w:rsidRPr="007327EC" w:rsidRDefault="00DD3CAF">
            <w:pPr>
              <w:jc w:val="right"/>
            </w:pPr>
            <w:r w:rsidRPr="007327EC">
              <w:rPr>
                <w:szCs w:val="21"/>
              </w:rPr>
              <w:t>26,400.00</w:t>
            </w:r>
          </w:p>
        </w:tc>
        <w:tc>
          <w:tcPr>
            <w:tcW w:w="2727" w:type="dxa"/>
            <w:vAlign w:val="center"/>
          </w:tcPr>
          <w:p w:rsidR="004E37D0" w:rsidRPr="007327EC" w:rsidRDefault="00DD3CAF">
            <w:pPr>
              <w:jc w:val="right"/>
            </w:pPr>
            <w:r w:rsidRPr="007327EC">
              <w:rPr>
                <w:szCs w:val="21"/>
              </w:rPr>
              <w:t>0.02</w:t>
            </w:r>
          </w:p>
        </w:tc>
      </w:tr>
      <w:tr w:rsidR="00D24606" w:rsidRPr="007327EC">
        <w:trPr>
          <w:jc w:val="center"/>
        </w:trPr>
        <w:tc>
          <w:tcPr>
            <w:tcW w:w="817" w:type="dxa"/>
            <w:vAlign w:val="center"/>
          </w:tcPr>
          <w:p w:rsidR="004E37D0" w:rsidRPr="007327EC" w:rsidRDefault="00DD3CAF">
            <w:pPr>
              <w:jc w:val="center"/>
            </w:pPr>
            <w:r w:rsidRPr="007327EC">
              <w:rPr>
                <w:szCs w:val="21"/>
              </w:rPr>
              <w:t>4</w:t>
            </w:r>
          </w:p>
        </w:tc>
        <w:tc>
          <w:tcPr>
            <w:tcW w:w="1276" w:type="dxa"/>
            <w:vAlign w:val="center"/>
          </w:tcPr>
          <w:p w:rsidR="004E37D0" w:rsidRPr="007327EC" w:rsidRDefault="00DD3CAF">
            <w:pPr>
              <w:jc w:val="center"/>
            </w:pPr>
            <w:r w:rsidRPr="007327EC">
              <w:rPr>
                <w:szCs w:val="21"/>
              </w:rPr>
              <w:t>600030</w:t>
            </w:r>
          </w:p>
        </w:tc>
        <w:tc>
          <w:tcPr>
            <w:tcW w:w="1701" w:type="dxa"/>
            <w:vAlign w:val="center"/>
          </w:tcPr>
          <w:p w:rsidR="004E37D0" w:rsidRPr="007327EC" w:rsidRDefault="00DD3CAF">
            <w:pPr>
              <w:jc w:val="center"/>
            </w:pPr>
            <w:r w:rsidRPr="007327EC">
              <w:rPr>
                <w:szCs w:val="21"/>
              </w:rPr>
              <w:t>中信证券</w:t>
            </w:r>
          </w:p>
        </w:tc>
        <w:tc>
          <w:tcPr>
            <w:tcW w:w="1276" w:type="dxa"/>
            <w:vAlign w:val="center"/>
          </w:tcPr>
          <w:p w:rsidR="004E37D0" w:rsidRPr="007327EC" w:rsidRDefault="00DD3CAF">
            <w:pPr>
              <w:jc w:val="right"/>
            </w:pPr>
            <w:r w:rsidRPr="007327EC">
              <w:rPr>
                <w:szCs w:val="21"/>
              </w:rPr>
              <w:t>1,100</w:t>
            </w:r>
          </w:p>
        </w:tc>
        <w:tc>
          <w:tcPr>
            <w:tcW w:w="1842" w:type="dxa"/>
            <w:vAlign w:val="center"/>
          </w:tcPr>
          <w:p w:rsidR="004E37D0" w:rsidRPr="007327EC" w:rsidRDefault="00DD3CAF">
            <w:pPr>
              <w:jc w:val="right"/>
            </w:pPr>
            <w:r w:rsidRPr="007327EC">
              <w:rPr>
                <w:szCs w:val="21"/>
              </w:rPr>
              <w:t>26,191.00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5</w:t>
            </w:r>
          </w:p>
        </w:tc>
        <w:tc>
          <w:tcPr>
            <w:tcW w:w="1276" w:type="dxa"/>
            <w:vAlign w:val="center"/>
          </w:tcPr>
          <w:p w:rsidR="004E37D0" w:rsidRPr="007327EC" w:rsidRDefault="00DD3CAF">
            <w:pPr>
              <w:jc w:val="center"/>
            </w:pPr>
            <w:r w:rsidRPr="007327EC">
              <w:rPr>
                <w:szCs w:val="21"/>
              </w:rPr>
              <w:t>600036</w:t>
            </w:r>
          </w:p>
        </w:tc>
        <w:tc>
          <w:tcPr>
            <w:tcW w:w="1701" w:type="dxa"/>
            <w:vAlign w:val="center"/>
          </w:tcPr>
          <w:p w:rsidR="004E37D0" w:rsidRPr="007327EC" w:rsidRDefault="00DD3CAF">
            <w:pPr>
              <w:jc w:val="center"/>
            </w:pPr>
            <w:r w:rsidRPr="007327EC">
              <w:rPr>
                <w:szCs w:val="21"/>
              </w:rPr>
              <w:t>招商银行</w:t>
            </w:r>
          </w:p>
        </w:tc>
        <w:tc>
          <w:tcPr>
            <w:tcW w:w="1276" w:type="dxa"/>
            <w:vAlign w:val="center"/>
          </w:tcPr>
          <w:p w:rsidR="004E37D0" w:rsidRPr="007327EC" w:rsidRDefault="00DD3CAF">
            <w:pPr>
              <w:jc w:val="right"/>
            </w:pPr>
            <w:r w:rsidRPr="007327EC">
              <w:rPr>
                <w:szCs w:val="21"/>
              </w:rPr>
              <w:t>700</w:t>
            </w:r>
          </w:p>
        </w:tc>
        <w:tc>
          <w:tcPr>
            <w:tcW w:w="1842" w:type="dxa"/>
            <w:vAlign w:val="center"/>
          </w:tcPr>
          <w:p w:rsidR="004E37D0" w:rsidRPr="007327EC" w:rsidRDefault="00DD3CAF">
            <w:pPr>
              <w:jc w:val="right"/>
            </w:pPr>
            <w:r w:rsidRPr="007327EC">
              <w:rPr>
                <w:szCs w:val="21"/>
              </w:rPr>
              <w:t>25,186.00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6</w:t>
            </w:r>
          </w:p>
        </w:tc>
        <w:tc>
          <w:tcPr>
            <w:tcW w:w="1276" w:type="dxa"/>
            <w:vAlign w:val="center"/>
          </w:tcPr>
          <w:p w:rsidR="004E37D0" w:rsidRPr="007327EC" w:rsidRDefault="00DD3CAF">
            <w:pPr>
              <w:jc w:val="center"/>
            </w:pPr>
            <w:r w:rsidRPr="007327EC">
              <w:rPr>
                <w:szCs w:val="21"/>
              </w:rPr>
              <w:t>600104</w:t>
            </w:r>
          </w:p>
        </w:tc>
        <w:tc>
          <w:tcPr>
            <w:tcW w:w="1701" w:type="dxa"/>
            <w:vAlign w:val="center"/>
          </w:tcPr>
          <w:p w:rsidR="004E37D0" w:rsidRPr="007327EC" w:rsidRDefault="00DD3CAF">
            <w:pPr>
              <w:jc w:val="center"/>
            </w:pPr>
            <w:r w:rsidRPr="007327EC">
              <w:rPr>
                <w:szCs w:val="21"/>
              </w:rPr>
              <w:t>上汽集团</w:t>
            </w:r>
          </w:p>
        </w:tc>
        <w:tc>
          <w:tcPr>
            <w:tcW w:w="1276" w:type="dxa"/>
            <w:vAlign w:val="center"/>
          </w:tcPr>
          <w:p w:rsidR="004E37D0" w:rsidRPr="007327EC" w:rsidRDefault="00DD3CAF">
            <w:pPr>
              <w:jc w:val="right"/>
            </w:pPr>
            <w:r w:rsidRPr="007327EC">
              <w:rPr>
                <w:szCs w:val="21"/>
              </w:rPr>
              <w:t>900</w:t>
            </w:r>
          </w:p>
        </w:tc>
        <w:tc>
          <w:tcPr>
            <w:tcW w:w="1842" w:type="dxa"/>
            <w:vAlign w:val="center"/>
          </w:tcPr>
          <w:p w:rsidR="004E37D0" w:rsidRPr="007327EC" w:rsidRDefault="00DD3CAF">
            <w:pPr>
              <w:jc w:val="right"/>
            </w:pPr>
            <w:r w:rsidRPr="007327EC">
              <w:rPr>
                <w:szCs w:val="21"/>
              </w:rPr>
              <w:t>22,950.00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7</w:t>
            </w:r>
          </w:p>
        </w:tc>
        <w:tc>
          <w:tcPr>
            <w:tcW w:w="1276" w:type="dxa"/>
            <w:vAlign w:val="center"/>
          </w:tcPr>
          <w:p w:rsidR="004E37D0" w:rsidRPr="007327EC" w:rsidRDefault="00DD3CAF">
            <w:pPr>
              <w:jc w:val="center"/>
            </w:pPr>
            <w:r w:rsidRPr="007327EC">
              <w:rPr>
                <w:szCs w:val="21"/>
              </w:rPr>
              <w:t>601088</w:t>
            </w:r>
          </w:p>
        </w:tc>
        <w:tc>
          <w:tcPr>
            <w:tcW w:w="1701" w:type="dxa"/>
            <w:vAlign w:val="center"/>
          </w:tcPr>
          <w:p w:rsidR="004E37D0" w:rsidRPr="007327EC" w:rsidRDefault="00DD3CAF">
            <w:pPr>
              <w:jc w:val="center"/>
            </w:pPr>
            <w:r w:rsidRPr="007327EC">
              <w:rPr>
                <w:szCs w:val="21"/>
              </w:rPr>
              <w:t>中国神华</w:t>
            </w:r>
          </w:p>
        </w:tc>
        <w:tc>
          <w:tcPr>
            <w:tcW w:w="1276" w:type="dxa"/>
            <w:vAlign w:val="center"/>
          </w:tcPr>
          <w:p w:rsidR="004E37D0" w:rsidRPr="007327EC" w:rsidRDefault="00DD3CAF">
            <w:pPr>
              <w:jc w:val="right"/>
            </w:pPr>
            <w:r w:rsidRPr="007327EC">
              <w:rPr>
                <w:szCs w:val="21"/>
              </w:rPr>
              <w:t>900</w:t>
            </w:r>
          </w:p>
        </w:tc>
        <w:tc>
          <w:tcPr>
            <w:tcW w:w="1842" w:type="dxa"/>
            <w:vAlign w:val="center"/>
          </w:tcPr>
          <w:p w:rsidR="004E37D0" w:rsidRPr="007327EC" w:rsidRDefault="00DD3CAF">
            <w:pPr>
              <w:jc w:val="right"/>
            </w:pPr>
            <w:r w:rsidRPr="007327EC">
              <w:rPr>
                <w:szCs w:val="21"/>
              </w:rPr>
              <w:t>18,342.00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8</w:t>
            </w:r>
          </w:p>
        </w:tc>
        <w:tc>
          <w:tcPr>
            <w:tcW w:w="1276" w:type="dxa"/>
            <w:vAlign w:val="center"/>
          </w:tcPr>
          <w:p w:rsidR="004E37D0" w:rsidRPr="007327EC" w:rsidRDefault="00DD3CAF">
            <w:pPr>
              <w:jc w:val="center"/>
            </w:pPr>
            <w:r w:rsidRPr="007327EC">
              <w:rPr>
                <w:szCs w:val="21"/>
              </w:rPr>
              <w:t>601166</w:t>
            </w:r>
          </w:p>
        </w:tc>
        <w:tc>
          <w:tcPr>
            <w:tcW w:w="1701" w:type="dxa"/>
            <w:vAlign w:val="center"/>
          </w:tcPr>
          <w:p w:rsidR="004E37D0" w:rsidRPr="007327EC" w:rsidRDefault="00DD3CAF">
            <w:pPr>
              <w:jc w:val="center"/>
            </w:pPr>
            <w:r w:rsidRPr="007327EC">
              <w:rPr>
                <w:szCs w:val="21"/>
              </w:rPr>
              <w:t>兴业银行</w:t>
            </w:r>
          </w:p>
        </w:tc>
        <w:tc>
          <w:tcPr>
            <w:tcW w:w="1276" w:type="dxa"/>
            <w:vAlign w:val="center"/>
          </w:tcPr>
          <w:p w:rsidR="004E37D0" w:rsidRPr="007327EC" w:rsidRDefault="00DD3CAF">
            <w:pPr>
              <w:jc w:val="right"/>
            </w:pPr>
            <w:r w:rsidRPr="007327EC">
              <w:rPr>
                <w:szCs w:val="21"/>
              </w:rPr>
              <w:t>1,000</w:t>
            </w:r>
          </w:p>
        </w:tc>
        <w:tc>
          <w:tcPr>
            <w:tcW w:w="1842" w:type="dxa"/>
            <w:vAlign w:val="center"/>
          </w:tcPr>
          <w:p w:rsidR="004E37D0" w:rsidRPr="007327EC" w:rsidRDefault="00DD3CAF">
            <w:pPr>
              <w:jc w:val="right"/>
            </w:pPr>
            <w:r w:rsidRPr="007327EC">
              <w:rPr>
                <w:szCs w:val="21"/>
              </w:rPr>
              <w:t>18,290.00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9</w:t>
            </w:r>
          </w:p>
        </w:tc>
        <w:tc>
          <w:tcPr>
            <w:tcW w:w="1276" w:type="dxa"/>
            <w:vAlign w:val="center"/>
          </w:tcPr>
          <w:p w:rsidR="004E37D0" w:rsidRPr="007327EC" w:rsidRDefault="00DD3CAF">
            <w:pPr>
              <w:jc w:val="center"/>
            </w:pPr>
            <w:r w:rsidRPr="007327EC">
              <w:rPr>
                <w:szCs w:val="21"/>
              </w:rPr>
              <w:t>600050</w:t>
            </w:r>
          </w:p>
        </w:tc>
        <w:tc>
          <w:tcPr>
            <w:tcW w:w="1701" w:type="dxa"/>
            <w:vAlign w:val="center"/>
          </w:tcPr>
          <w:p w:rsidR="004E37D0" w:rsidRPr="007327EC" w:rsidRDefault="00DD3CAF">
            <w:pPr>
              <w:jc w:val="center"/>
            </w:pPr>
            <w:r w:rsidRPr="007327EC">
              <w:rPr>
                <w:szCs w:val="21"/>
              </w:rPr>
              <w:t>中国联通</w:t>
            </w:r>
          </w:p>
        </w:tc>
        <w:tc>
          <w:tcPr>
            <w:tcW w:w="1276" w:type="dxa"/>
            <w:vAlign w:val="center"/>
          </w:tcPr>
          <w:p w:rsidR="004E37D0" w:rsidRPr="007327EC" w:rsidRDefault="00DD3CAF">
            <w:pPr>
              <w:jc w:val="right"/>
            </w:pPr>
            <w:r w:rsidRPr="007327EC">
              <w:rPr>
                <w:szCs w:val="21"/>
              </w:rPr>
              <w:t>2,900</w:t>
            </w:r>
          </w:p>
        </w:tc>
        <w:tc>
          <w:tcPr>
            <w:tcW w:w="1842" w:type="dxa"/>
            <w:vAlign w:val="center"/>
          </w:tcPr>
          <w:p w:rsidR="004E37D0" w:rsidRPr="007327EC" w:rsidRDefault="00DD3CAF">
            <w:pPr>
              <w:jc w:val="right"/>
            </w:pPr>
            <w:r w:rsidRPr="007327EC">
              <w:rPr>
                <w:szCs w:val="21"/>
              </w:rPr>
              <w:t>17,864.00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10</w:t>
            </w:r>
          </w:p>
        </w:tc>
        <w:tc>
          <w:tcPr>
            <w:tcW w:w="1276" w:type="dxa"/>
            <w:vAlign w:val="center"/>
          </w:tcPr>
          <w:p w:rsidR="004E37D0" w:rsidRPr="007327EC" w:rsidRDefault="00DD3CAF">
            <w:pPr>
              <w:jc w:val="center"/>
            </w:pPr>
            <w:r w:rsidRPr="007327EC">
              <w:rPr>
                <w:szCs w:val="21"/>
              </w:rPr>
              <w:t>601318</w:t>
            </w:r>
          </w:p>
        </w:tc>
        <w:tc>
          <w:tcPr>
            <w:tcW w:w="1701" w:type="dxa"/>
            <w:vAlign w:val="center"/>
          </w:tcPr>
          <w:p w:rsidR="004E37D0" w:rsidRPr="007327EC" w:rsidRDefault="00DD3CAF">
            <w:pPr>
              <w:jc w:val="center"/>
            </w:pPr>
            <w:r w:rsidRPr="007327EC">
              <w:rPr>
                <w:szCs w:val="21"/>
              </w:rPr>
              <w:t>中国平安</w:t>
            </w:r>
          </w:p>
        </w:tc>
        <w:tc>
          <w:tcPr>
            <w:tcW w:w="1276" w:type="dxa"/>
            <w:vAlign w:val="center"/>
          </w:tcPr>
          <w:p w:rsidR="004E37D0" w:rsidRPr="007327EC" w:rsidRDefault="00DD3CAF">
            <w:pPr>
              <w:jc w:val="right"/>
            </w:pPr>
            <w:r w:rsidRPr="007327EC">
              <w:rPr>
                <w:szCs w:val="21"/>
              </w:rPr>
              <w:t>200</w:t>
            </w:r>
          </w:p>
        </w:tc>
        <w:tc>
          <w:tcPr>
            <w:tcW w:w="1842" w:type="dxa"/>
            <w:vAlign w:val="center"/>
          </w:tcPr>
          <w:p w:rsidR="004E37D0" w:rsidRPr="007327EC" w:rsidRDefault="00DD3CAF">
            <w:pPr>
              <w:jc w:val="right"/>
            </w:pPr>
            <w:r w:rsidRPr="007327EC">
              <w:rPr>
                <w:szCs w:val="21"/>
              </w:rPr>
              <w:t>17,722.00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11</w:t>
            </w:r>
          </w:p>
        </w:tc>
        <w:tc>
          <w:tcPr>
            <w:tcW w:w="1276" w:type="dxa"/>
            <w:vAlign w:val="center"/>
          </w:tcPr>
          <w:p w:rsidR="004E37D0" w:rsidRPr="007327EC" w:rsidRDefault="00DD3CAF">
            <w:pPr>
              <w:jc w:val="center"/>
            </w:pPr>
            <w:r w:rsidRPr="007327EC">
              <w:rPr>
                <w:szCs w:val="21"/>
              </w:rPr>
              <w:t>601360</w:t>
            </w:r>
          </w:p>
        </w:tc>
        <w:tc>
          <w:tcPr>
            <w:tcW w:w="1701" w:type="dxa"/>
            <w:vAlign w:val="center"/>
          </w:tcPr>
          <w:p w:rsidR="004E37D0" w:rsidRPr="007327EC" w:rsidRDefault="00DD3CAF">
            <w:pPr>
              <w:jc w:val="center"/>
            </w:pPr>
            <w:r w:rsidRPr="007327EC">
              <w:rPr>
                <w:szCs w:val="21"/>
              </w:rPr>
              <w:t>三六零</w:t>
            </w:r>
          </w:p>
        </w:tc>
        <w:tc>
          <w:tcPr>
            <w:tcW w:w="1276" w:type="dxa"/>
            <w:vAlign w:val="center"/>
          </w:tcPr>
          <w:p w:rsidR="004E37D0" w:rsidRPr="007327EC" w:rsidRDefault="00DD3CAF">
            <w:pPr>
              <w:jc w:val="right"/>
            </w:pPr>
            <w:r w:rsidRPr="007327EC">
              <w:rPr>
                <w:szCs w:val="21"/>
              </w:rPr>
              <w:t>800</w:t>
            </w:r>
          </w:p>
        </w:tc>
        <w:tc>
          <w:tcPr>
            <w:tcW w:w="1842" w:type="dxa"/>
            <w:vAlign w:val="center"/>
          </w:tcPr>
          <w:p w:rsidR="004E37D0" w:rsidRPr="007327EC" w:rsidRDefault="00DD3CAF">
            <w:pPr>
              <w:jc w:val="right"/>
            </w:pPr>
            <w:r w:rsidRPr="007327EC">
              <w:rPr>
                <w:szCs w:val="21"/>
              </w:rPr>
              <w:t>17,104.00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12</w:t>
            </w:r>
          </w:p>
        </w:tc>
        <w:tc>
          <w:tcPr>
            <w:tcW w:w="1276" w:type="dxa"/>
            <w:vAlign w:val="center"/>
          </w:tcPr>
          <w:p w:rsidR="004E37D0" w:rsidRPr="007327EC" w:rsidRDefault="00DD3CAF">
            <w:pPr>
              <w:jc w:val="center"/>
            </w:pPr>
            <w:r w:rsidRPr="007327EC">
              <w:rPr>
                <w:szCs w:val="21"/>
              </w:rPr>
              <w:t>601138</w:t>
            </w:r>
          </w:p>
        </w:tc>
        <w:tc>
          <w:tcPr>
            <w:tcW w:w="1701" w:type="dxa"/>
            <w:vAlign w:val="center"/>
          </w:tcPr>
          <w:p w:rsidR="004E37D0" w:rsidRPr="007327EC" w:rsidRDefault="00DD3CAF">
            <w:pPr>
              <w:jc w:val="center"/>
            </w:pPr>
            <w:r w:rsidRPr="007327EC">
              <w:rPr>
                <w:szCs w:val="21"/>
              </w:rPr>
              <w:t>工业富联</w:t>
            </w:r>
          </w:p>
        </w:tc>
        <w:tc>
          <w:tcPr>
            <w:tcW w:w="1276" w:type="dxa"/>
            <w:vAlign w:val="center"/>
          </w:tcPr>
          <w:p w:rsidR="004E37D0" w:rsidRPr="007327EC" w:rsidRDefault="00DD3CAF">
            <w:pPr>
              <w:jc w:val="right"/>
            </w:pPr>
            <w:r w:rsidRPr="007327EC">
              <w:rPr>
                <w:szCs w:val="21"/>
              </w:rPr>
              <w:t>1,400</w:t>
            </w:r>
          </w:p>
        </w:tc>
        <w:tc>
          <w:tcPr>
            <w:tcW w:w="1842" w:type="dxa"/>
            <w:vAlign w:val="center"/>
          </w:tcPr>
          <w:p w:rsidR="004E37D0" w:rsidRPr="007327EC" w:rsidRDefault="00DD3CAF">
            <w:pPr>
              <w:jc w:val="right"/>
            </w:pPr>
            <w:r w:rsidRPr="007327EC">
              <w:rPr>
                <w:szCs w:val="21"/>
              </w:rPr>
              <w:t>16,870.00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13</w:t>
            </w:r>
          </w:p>
        </w:tc>
        <w:tc>
          <w:tcPr>
            <w:tcW w:w="1276" w:type="dxa"/>
            <w:vAlign w:val="center"/>
          </w:tcPr>
          <w:p w:rsidR="004E37D0" w:rsidRPr="007327EC" w:rsidRDefault="00DD3CAF">
            <w:pPr>
              <w:jc w:val="center"/>
            </w:pPr>
            <w:r w:rsidRPr="007327EC">
              <w:rPr>
                <w:szCs w:val="21"/>
              </w:rPr>
              <w:t>600016</w:t>
            </w:r>
          </w:p>
        </w:tc>
        <w:tc>
          <w:tcPr>
            <w:tcW w:w="1701" w:type="dxa"/>
            <w:vAlign w:val="center"/>
          </w:tcPr>
          <w:p w:rsidR="004E37D0" w:rsidRPr="007327EC" w:rsidRDefault="00DD3CAF">
            <w:pPr>
              <w:jc w:val="center"/>
            </w:pPr>
            <w:r w:rsidRPr="007327EC">
              <w:rPr>
                <w:szCs w:val="21"/>
              </w:rPr>
              <w:t>民生银行</w:t>
            </w:r>
          </w:p>
        </w:tc>
        <w:tc>
          <w:tcPr>
            <w:tcW w:w="1276" w:type="dxa"/>
            <w:vAlign w:val="center"/>
          </w:tcPr>
          <w:p w:rsidR="004E37D0" w:rsidRPr="007327EC" w:rsidRDefault="00DD3CAF">
            <w:pPr>
              <w:jc w:val="right"/>
            </w:pPr>
            <w:r w:rsidRPr="007327EC">
              <w:rPr>
                <w:szCs w:val="21"/>
              </w:rPr>
              <w:t>2,600</w:t>
            </w:r>
          </w:p>
        </w:tc>
        <w:tc>
          <w:tcPr>
            <w:tcW w:w="1842" w:type="dxa"/>
            <w:vAlign w:val="center"/>
          </w:tcPr>
          <w:p w:rsidR="004E37D0" w:rsidRPr="007327EC" w:rsidRDefault="00DD3CAF">
            <w:pPr>
              <w:jc w:val="right"/>
            </w:pPr>
            <w:r w:rsidRPr="007327EC">
              <w:rPr>
                <w:szCs w:val="21"/>
              </w:rPr>
              <w:t>16,510.00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14</w:t>
            </w:r>
          </w:p>
        </w:tc>
        <w:tc>
          <w:tcPr>
            <w:tcW w:w="1276" w:type="dxa"/>
            <w:vAlign w:val="center"/>
          </w:tcPr>
          <w:p w:rsidR="004E37D0" w:rsidRPr="007327EC" w:rsidRDefault="00DD3CAF">
            <w:pPr>
              <w:jc w:val="center"/>
            </w:pPr>
            <w:r w:rsidRPr="007327EC">
              <w:rPr>
                <w:szCs w:val="21"/>
              </w:rPr>
              <w:t>601398</w:t>
            </w:r>
          </w:p>
        </w:tc>
        <w:tc>
          <w:tcPr>
            <w:tcW w:w="1701" w:type="dxa"/>
            <w:vAlign w:val="center"/>
          </w:tcPr>
          <w:p w:rsidR="004E37D0" w:rsidRPr="007327EC" w:rsidRDefault="00DD3CAF">
            <w:pPr>
              <w:jc w:val="center"/>
            </w:pPr>
            <w:r w:rsidRPr="007327EC">
              <w:rPr>
                <w:szCs w:val="21"/>
              </w:rPr>
              <w:t>工商银行</w:t>
            </w:r>
          </w:p>
        </w:tc>
        <w:tc>
          <w:tcPr>
            <w:tcW w:w="1276" w:type="dxa"/>
            <w:vAlign w:val="center"/>
          </w:tcPr>
          <w:p w:rsidR="004E37D0" w:rsidRPr="007327EC" w:rsidRDefault="00DD3CAF">
            <w:pPr>
              <w:jc w:val="right"/>
            </w:pPr>
            <w:r w:rsidRPr="007327EC">
              <w:rPr>
                <w:szCs w:val="21"/>
              </w:rPr>
              <w:t>2,700</w:t>
            </w:r>
          </w:p>
        </w:tc>
        <w:tc>
          <w:tcPr>
            <w:tcW w:w="1842" w:type="dxa"/>
            <w:vAlign w:val="center"/>
          </w:tcPr>
          <w:p w:rsidR="004E37D0" w:rsidRPr="007327EC" w:rsidRDefault="00DD3CAF">
            <w:pPr>
              <w:jc w:val="right"/>
            </w:pPr>
            <w:r w:rsidRPr="007327EC">
              <w:rPr>
                <w:szCs w:val="21"/>
              </w:rPr>
              <w:t>15,903.00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15</w:t>
            </w:r>
          </w:p>
        </w:tc>
        <w:tc>
          <w:tcPr>
            <w:tcW w:w="1276" w:type="dxa"/>
            <w:vAlign w:val="center"/>
          </w:tcPr>
          <w:p w:rsidR="004E37D0" w:rsidRPr="007327EC" w:rsidRDefault="00DD3CAF">
            <w:pPr>
              <w:jc w:val="center"/>
            </w:pPr>
            <w:r w:rsidRPr="007327EC">
              <w:rPr>
                <w:szCs w:val="21"/>
              </w:rPr>
              <w:t>601766</w:t>
            </w:r>
          </w:p>
        </w:tc>
        <w:tc>
          <w:tcPr>
            <w:tcW w:w="1701" w:type="dxa"/>
            <w:vAlign w:val="center"/>
          </w:tcPr>
          <w:p w:rsidR="004E37D0" w:rsidRPr="007327EC" w:rsidRDefault="00DD3CAF">
            <w:pPr>
              <w:jc w:val="center"/>
            </w:pPr>
            <w:r w:rsidRPr="007327EC">
              <w:rPr>
                <w:szCs w:val="21"/>
              </w:rPr>
              <w:t>中国中车</w:t>
            </w:r>
          </w:p>
        </w:tc>
        <w:tc>
          <w:tcPr>
            <w:tcW w:w="1276" w:type="dxa"/>
            <w:vAlign w:val="center"/>
          </w:tcPr>
          <w:p w:rsidR="004E37D0" w:rsidRPr="007327EC" w:rsidRDefault="00DD3CAF">
            <w:pPr>
              <w:jc w:val="right"/>
            </w:pPr>
            <w:r w:rsidRPr="007327EC">
              <w:rPr>
                <w:szCs w:val="21"/>
              </w:rPr>
              <w:t>1,800</w:t>
            </w:r>
          </w:p>
        </w:tc>
        <w:tc>
          <w:tcPr>
            <w:tcW w:w="1842" w:type="dxa"/>
            <w:vAlign w:val="center"/>
          </w:tcPr>
          <w:p w:rsidR="004E37D0" w:rsidRPr="007327EC" w:rsidRDefault="00DD3CAF">
            <w:pPr>
              <w:jc w:val="right"/>
            </w:pPr>
            <w:r w:rsidRPr="007327EC">
              <w:rPr>
                <w:szCs w:val="21"/>
              </w:rPr>
              <w:t>14,562.00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16</w:t>
            </w:r>
          </w:p>
        </w:tc>
        <w:tc>
          <w:tcPr>
            <w:tcW w:w="1276" w:type="dxa"/>
            <w:vAlign w:val="center"/>
          </w:tcPr>
          <w:p w:rsidR="004E37D0" w:rsidRPr="007327EC" w:rsidRDefault="00DD3CAF">
            <w:pPr>
              <w:jc w:val="center"/>
            </w:pPr>
            <w:r w:rsidRPr="007327EC">
              <w:rPr>
                <w:szCs w:val="21"/>
              </w:rPr>
              <w:t>601857</w:t>
            </w:r>
          </w:p>
        </w:tc>
        <w:tc>
          <w:tcPr>
            <w:tcW w:w="1701" w:type="dxa"/>
            <w:vAlign w:val="center"/>
          </w:tcPr>
          <w:p w:rsidR="004E37D0" w:rsidRPr="007327EC" w:rsidRDefault="00DD3CAF">
            <w:pPr>
              <w:jc w:val="center"/>
            </w:pPr>
            <w:r w:rsidRPr="007327EC">
              <w:rPr>
                <w:szCs w:val="21"/>
              </w:rPr>
              <w:t>中国石油</w:t>
            </w:r>
          </w:p>
        </w:tc>
        <w:tc>
          <w:tcPr>
            <w:tcW w:w="1276" w:type="dxa"/>
            <w:vAlign w:val="center"/>
          </w:tcPr>
          <w:p w:rsidR="004E37D0" w:rsidRPr="007327EC" w:rsidRDefault="00DD3CAF">
            <w:pPr>
              <w:jc w:val="right"/>
            </w:pPr>
            <w:r w:rsidRPr="007327EC">
              <w:rPr>
                <w:szCs w:val="21"/>
              </w:rPr>
              <w:t>2,100</w:t>
            </w:r>
          </w:p>
        </w:tc>
        <w:tc>
          <w:tcPr>
            <w:tcW w:w="1842" w:type="dxa"/>
            <w:vAlign w:val="center"/>
          </w:tcPr>
          <w:p w:rsidR="004E37D0" w:rsidRPr="007327EC" w:rsidRDefault="00DD3CAF">
            <w:pPr>
              <w:jc w:val="right"/>
            </w:pPr>
            <w:r w:rsidRPr="007327EC">
              <w:rPr>
                <w:szCs w:val="21"/>
              </w:rPr>
              <w:t>14,448.00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17</w:t>
            </w:r>
          </w:p>
        </w:tc>
        <w:tc>
          <w:tcPr>
            <w:tcW w:w="1276" w:type="dxa"/>
            <w:vAlign w:val="center"/>
          </w:tcPr>
          <w:p w:rsidR="004E37D0" w:rsidRPr="007327EC" w:rsidRDefault="00DD3CAF">
            <w:pPr>
              <w:jc w:val="center"/>
            </w:pPr>
            <w:r w:rsidRPr="007327EC">
              <w:rPr>
                <w:szCs w:val="21"/>
              </w:rPr>
              <w:t>601668</w:t>
            </w:r>
          </w:p>
        </w:tc>
        <w:tc>
          <w:tcPr>
            <w:tcW w:w="1701" w:type="dxa"/>
            <w:vAlign w:val="center"/>
          </w:tcPr>
          <w:p w:rsidR="004E37D0" w:rsidRPr="007327EC" w:rsidRDefault="00DD3CAF">
            <w:pPr>
              <w:jc w:val="center"/>
            </w:pPr>
            <w:r w:rsidRPr="007327EC">
              <w:rPr>
                <w:szCs w:val="21"/>
              </w:rPr>
              <w:t>中国建筑</w:t>
            </w:r>
          </w:p>
        </w:tc>
        <w:tc>
          <w:tcPr>
            <w:tcW w:w="1276" w:type="dxa"/>
            <w:vAlign w:val="center"/>
          </w:tcPr>
          <w:p w:rsidR="004E37D0" w:rsidRPr="007327EC" w:rsidRDefault="00DD3CAF">
            <w:pPr>
              <w:jc w:val="right"/>
            </w:pPr>
            <w:r w:rsidRPr="007327EC">
              <w:rPr>
                <w:szCs w:val="21"/>
              </w:rPr>
              <w:t>2,500</w:t>
            </w:r>
          </w:p>
        </w:tc>
        <w:tc>
          <w:tcPr>
            <w:tcW w:w="1842" w:type="dxa"/>
            <w:vAlign w:val="center"/>
          </w:tcPr>
          <w:p w:rsidR="004E37D0" w:rsidRPr="007327EC" w:rsidRDefault="00DD3CAF">
            <w:pPr>
              <w:jc w:val="right"/>
            </w:pPr>
            <w:r w:rsidRPr="007327EC">
              <w:rPr>
                <w:szCs w:val="21"/>
              </w:rPr>
              <w:t>14,375.00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18</w:t>
            </w:r>
          </w:p>
        </w:tc>
        <w:tc>
          <w:tcPr>
            <w:tcW w:w="1276" w:type="dxa"/>
            <w:vAlign w:val="center"/>
          </w:tcPr>
          <w:p w:rsidR="004E37D0" w:rsidRPr="007327EC" w:rsidRDefault="00DD3CAF">
            <w:pPr>
              <w:jc w:val="center"/>
            </w:pPr>
            <w:r w:rsidRPr="007327EC">
              <w:rPr>
                <w:szCs w:val="21"/>
              </w:rPr>
              <w:t>600028</w:t>
            </w:r>
          </w:p>
        </w:tc>
        <w:tc>
          <w:tcPr>
            <w:tcW w:w="1701" w:type="dxa"/>
            <w:vAlign w:val="center"/>
          </w:tcPr>
          <w:p w:rsidR="004E37D0" w:rsidRPr="007327EC" w:rsidRDefault="00DD3CAF">
            <w:pPr>
              <w:jc w:val="center"/>
            </w:pPr>
            <w:r w:rsidRPr="007327EC">
              <w:rPr>
                <w:szCs w:val="21"/>
              </w:rPr>
              <w:t>中国石化</w:t>
            </w:r>
          </w:p>
        </w:tc>
        <w:tc>
          <w:tcPr>
            <w:tcW w:w="1276" w:type="dxa"/>
            <w:vAlign w:val="center"/>
          </w:tcPr>
          <w:p w:rsidR="004E37D0" w:rsidRPr="007327EC" w:rsidRDefault="00DD3CAF">
            <w:pPr>
              <w:jc w:val="right"/>
            </w:pPr>
            <w:r w:rsidRPr="007327EC">
              <w:rPr>
                <w:szCs w:val="21"/>
              </w:rPr>
              <w:t>2,500</w:t>
            </w:r>
          </w:p>
        </w:tc>
        <w:tc>
          <w:tcPr>
            <w:tcW w:w="1842" w:type="dxa"/>
            <w:vAlign w:val="center"/>
          </w:tcPr>
          <w:p w:rsidR="004E37D0" w:rsidRPr="007327EC" w:rsidRDefault="00DD3CAF">
            <w:pPr>
              <w:jc w:val="right"/>
            </w:pPr>
            <w:r w:rsidRPr="007327EC">
              <w:rPr>
                <w:szCs w:val="21"/>
              </w:rPr>
              <w:t>13,675.00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19</w:t>
            </w:r>
          </w:p>
        </w:tc>
        <w:tc>
          <w:tcPr>
            <w:tcW w:w="1276" w:type="dxa"/>
            <w:vAlign w:val="center"/>
          </w:tcPr>
          <w:p w:rsidR="004E37D0" w:rsidRPr="007327EC" w:rsidRDefault="00DD3CAF">
            <w:pPr>
              <w:jc w:val="center"/>
            </w:pPr>
            <w:r w:rsidRPr="007327EC">
              <w:rPr>
                <w:szCs w:val="21"/>
              </w:rPr>
              <w:t>600019</w:t>
            </w:r>
          </w:p>
        </w:tc>
        <w:tc>
          <w:tcPr>
            <w:tcW w:w="1701" w:type="dxa"/>
            <w:vAlign w:val="center"/>
          </w:tcPr>
          <w:p w:rsidR="004E37D0" w:rsidRPr="007327EC" w:rsidRDefault="00DD3CAF">
            <w:pPr>
              <w:jc w:val="center"/>
            </w:pPr>
            <w:r w:rsidRPr="007327EC">
              <w:rPr>
                <w:szCs w:val="21"/>
              </w:rPr>
              <w:t>宝钢股份</w:t>
            </w:r>
          </w:p>
        </w:tc>
        <w:tc>
          <w:tcPr>
            <w:tcW w:w="1276" w:type="dxa"/>
            <w:vAlign w:val="center"/>
          </w:tcPr>
          <w:p w:rsidR="004E37D0" w:rsidRPr="007327EC" w:rsidRDefault="00DD3CAF">
            <w:pPr>
              <w:jc w:val="right"/>
            </w:pPr>
            <w:r w:rsidRPr="007327EC">
              <w:rPr>
                <w:szCs w:val="21"/>
              </w:rPr>
              <w:t>2,100</w:t>
            </w:r>
          </w:p>
        </w:tc>
        <w:tc>
          <w:tcPr>
            <w:tcW w:w="1842" w:type="dxa"/>
            <w:vAlign w:val="center"/>
          </w:tcPr>
          <w:p w:rsidR="004E37D0" w:rsidRPr="007327EC" w:rsidRDefault="00DD3CAF">
            <w:pPr>
              <w:jc w:val="right"/>
            </w:pPr>
            <w:r w:rsidRPr="007327EC">
              <w:rPr>
                <w:szCs w:val="21"/>
              </w:rPr>
              <w:t>13,650.00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20</w:t>
            </w:r>
          </w:p>
        </w:tc>
        <w:tc>
          <w:tcPr>
            <w:tcW w:w="1276" w:type="dxa"/>
            <w:vAlign w:val="center"/>
          </w:tcPr>
          <w:p w:rsidR="004E37D0" w:rsidRPr="007327EC" w:rsidRDefault="00DD3CAF">
            <w:pPr>
              <w:jc w:val="center"/>
            </w:pPr>
            <w:r w:rsidRPr="007327EC">
              <w:rPr>
                <w:szCs w:val="21"/>
              </w:rPr>
              <w:t>601186</w:t>
            </w:r>
          </w:p>
        </w:tc>
        <w:tc>
          <w:tcPr>
            <w:tcW w:w="1701" w:type="dxa"/>
            <w:vAlign w:val="center"/>
          </w:tcPr>
          <w:p w:rsidR="004E37D0" w:rsidRPr="007327EC" w:rsidRDefault="00DD3CAF">
            <w:pPr>
              <w:jc w:val="center"/>
            </w:pPr>
            <w:r w:rsidRPr="007327EC">
              <w:rPr>
                <w:szCs w:val="21"/>
              </w:rPr>
              <w:t>中国铁建</w:t>
            </w:r>
          </w:p>
        </w:tc>
        <w:tc>
          <w:tcPr>
            <w:tcW w:w="1276" w:type="dxa"/>
            <w:vAlign w:val="center"/>
          </w:tcPr>
          <w:p w:rsidR="004E37D0" w:rsidRPr="007327EC" w:rsidRDefault="00DD3CAF">
            <w:pPr>
              <w:jc w:val="right"/>
            </w:pPr>
            <w:r w:rsidRPr="007327EC">
              <w:rPr>
                <w:szCs w:val="21"/>
              </w:rPr>
              <w:t>1,300</w:t>
            </w:r>
          </w:p>
        </w:tc>
        <w:tc>
          <w:tcPr>
            <w:tcW w:w="1842" w:type="dxa"/>
            <w:vAlign w:val="center"/>
          </w:tcPr>
          <w:p w:rsidR="004E37D0" w:rsidRPr="007327EC" w:rsidRDefault="00DD3CAF">
            <w:pPr>
              <w:jc w:val="right"/>
            </w:pPr>
            <w:r w:rsidRPr="007327EC">
              <w:rPr>
                <w:szCs w:val="21"/>
              </w:rPr>
              <w:t>12,935.00</w:t>
            </w:r>
          </w:p>
        </w:tc>
        <w:tc>
          <w:tcPr>
            <w:tcW w:w="2727" w:type="dxa"/>
            <w:vAlign w:val="center"/>
          </w:tcPr>
          <w:p w:rsidR="004E37D0" w:rsidRPr="007327EC" w:rsidRDefault="00DD3CAF">
            <w:pPr>
              <w:jc w:val="right"/>
            </w:pPr>
            <w:r w:rsidRPr="007327EC">
              <w:rPr>
                <w:szCs w:val="21"/>
              </w:rPr>
              <w:t>0.01</w:t>
            </w:r>
          </w:p>
        </w:tc>
      </w:tr>
    </w:tbl>
    <w:p w:rsidR="001548F9" w:rsidRPr="007327EC" w:rsidRDefault="001548F9" w:rsidP="007A54E1">
      <w:pPr>
        <w:pStyle w:val="23"/>
        <w:rPr>
          <w:rFonts w:ascii="Times New Roman" w:hAnsi="Times New Roman" w:cs="Times New Roman"/>
        </w:rPr>
      </w:pPr>
      <w:bookmarkStart w:id="162" w:name="_Toc390421260"/>
      <w:bookmarkStart w:id="163" w:name="_Toc482092380"/>
      <w:bookmarkStart w:id="164" w:name="_Toc17127765"/>
      <w:r w:rsidRPr="007327EC">
        <w:rPr>
          <w:rFonts w:ascii="Times New Roman" w:hAnsi="Times New Roman" w:cs="Times New Roman"/>
        </w:rPr>
        <w:t>7.</w:t>
      </w:r>
      <w:bookmarkStart w:id="165" w:name="_Toc234814103"/>
      <w:r w:rsidR="00F23DC9" w:rsidRPr="007327EC">
        <w:rPr>
          <w:rFonts w:ascii="Times New Roman" w:hAnsi="Times New Roman" w:cs="Times New Roman" w:hint="eastAsia"/>
        </w:rPr>
        <w:t>5</w:t>
      </w:r>
      <w:r w:rsidR="00DF47CE" w:rsidRPr="007327EC">
        <w:rPr>
          <w:rFonts w:ascii="Times New Roman" w:hAnsi="Times New Roman" w:cs="Times New Roman"/>
        </w:rPr>
        <w:t xml:space="preserve"> </w:t>
      </w:r>
      <w:r w:rsidRPr="007327EC">
        <w:rPr>
          <w:rFonts w:ascii="Times New Roman" w:hAnsi="Times New Roman" w:cs="Times New Roman"/>
        </w:rPr>
        <w:t>报告期内股票投资组合的重大变动</w:t>
      </w:r>
      <w:bookmarkEnd w:id="162"/>
      <w:bookmarkEnd w:id="163"/>
      <w:bookmarkEnd w:id="164"/>
      <w:bookmarkEnd w:id="165"/>
    </w:p>
    <w:p w:rsidR="001548F9" w:rsidRPr="007327EC" w:rsidRDefault="001548F9" w:rsidP="00B966F7">
      <w:pPr>
        <w:pStyle w:val="33"/>
        <w:rPr>
          <w:rFonts w:ascii="Times New Roman" w:hAnsi="Times New Roman" w:cs="Times New Roman"/>
        </w:rPr>
      </w:pPr>
      <w:bookmarkStart w:id="166" w:name="_Toc482092381"/>
      <w:r w:rsidRPr="007327EC">
        <w:rPr>
          <w:rFonts w:ascii="Times New Roman" w:hAnsi="Times New Roman" w:cs="Times New Roman"/>
        </w:rPr>
        <w:t>7.</w:t>
      </w:r>
      <w:r w:rsidR="00F23DC9" w:rsidRPr="007327EC">
        <w:rPr>
          <w:rFonts w:ascii="Times New Roman" w:hAnsi="Times New Roman" w:cs="Times New Roman" w:hint="eastAsia"/>
        </w:rPr>
        <w:t>5</w:t>
      </w:r>
      <w:r w:rsidRPr="007327EC">
        <w:rPr>
          <w:rFonts w:ascii="Times New Roman" w:hAnsi="Times New Roman" w:cs="Times New Roman"/>
        </w:rPr>
        <w:t xml:space="preserve">.1 </w:t>
      </w:r>
      <w:r w:rsidRPr="007327EC">
        <w:rPr>
          <w:rFonts w:ascii="Times New Roman" w:hAnsi="Times New Roman" w:cs="Times New Roman"/>
        </w:rPr>
        <w:t>累计买入金额超出</w:t>
      </w:r>
      <w:r w:rsidR="00F740AA" w:rsidRPr="007327EC">
        <w:rPr>
          <w:rFonts w:ascii="Times New Roman" w:hAnsi="Times New Roman" w:cs="Times New Roman"/>
        </w:rPr>
        <w:t>期</w:t>
      </w:r>
      <w:proofErr w:type="gramStart"/>
      <w:r w:rsidR="00F740AA" w:rsidRPr="007327EC">
        <w:rPr>
          <w:rFonts w:ascii="Times New Roman" w:hAnsi="Times New Roman" w:cs="Times New Roman"/>
        </w:rPr>
        <w:t>初</w:t>
      </w:r>
      <w:r w:rsidRPr="007327EC">
        <w:rPr>
          <w:rFonts w:ascii="Times New Roman" w:hAnsi="Times New Roman" w:cs="Times New Roman"/>
        </w:rPr>
        <w:t>基金</w:t>
      </w:r>
      <w:proofErr w:type="gramEnd"/>
      <w:r w:rsidRPr="007327EC">
        <w:rPr>
          <w:rFonts w:ascii="Times New Roman" w:hAnsi="Times New Roman" w:cs="Times New Roman"/>
        </w:rPr>
        <w:t>资产净值</w:t>
      </w:r>
      <w:r w:rsidR="00AD1469" w:rsidRPr="007327EC">
        <w:rPr>
          <w:rFonts w:ascii="Times New Roman" w:hAnsi="Times New Roman" w:cs="Times New Roman"/>
        </w:rPr>
        <w:t>2%</w:t>
      </w:r>
      <w:r w:rsidRPr="007327EC">
        <w:rPr>
          <w:rFonts w:ascii="Times New Roman" w:hAnsi="Times New Roman" w:cs="Times New Roman"/>
        </w:rPr>
        <w:t>或前</w:t>
      </w:r>
      <w:r w:rsidRPr="007327EC">
        <w:rPr>
          <w:rFonts w:ascii="Times New Roman" w:hAnsi="Times New Roman" w:cs="Times New Roman"/>
        </w:rPr>
        <w:t>20</w:t>
      </w:r>
      <w:r w:rsidRPr="007327EC">
        <w:rPr>
          <w:rFonts w:ascii="Times New Roman" w:hAnsi="Times New Roman" w:cs="Times New Roman"/>
        </w:rPr>
        <w:t>名的股票明细</w:t>
      </w:r>
      <w:bookmarkEnd w:id="166"/>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无。</w:t>
      </w:r>
    </w:p>
    <w:p w:rsidR="001548F9" w:rsidRPr="007327EC" w:rsidRDefault="001548F9" w:rsidP="0061340F">
      <w:pPr>
        <w:pStyle w:val="33"/>
        <w:rPr>
          <w:rFonts w:ascii="Times New Roman" w:hAnsi="Times New Roman" w:cs="Times New Roman"/>
        </w:rPr>
      </w:pPr>
      <w:bookmarkStart w:id="167" w:name="_Toc482092382"/>
      <w:r w:rsidRPr="007327EC">
        <w:rPr>
          <w:rFonts w:ascii="Times New Roman" w:hAnsi="Times New Roman" w:cs="Times New Roman"/>
        </w:rPr>
        <w:lastRenderedPageBreak/>
        <w:t>7.</w:t>
      </w:r>
      <w:r w:rsidR="00F23DC9" w:rsidRPr="007327EC">
        <w:rPr>
          <w:rFonts w:ascii="Times New Roman" w:hAnsi="Times New Roman" w:cs="Times New Roman" w:hint="eastAsia"/>
        </w:rPr>
        <w:t>5</w:t>
      </w:r>
      <w:r w:rsidRPr="007327EC">
        <w:rPr>
          <w:rFonts w:ascii="Times New Roman" w:hAnsi="Times New Roman" w:cs="Times New Roman"/>
        </w:rPr>
        <w:t xml:space="preserve">.2 </w:t>
      </w:r>
      <w:r w:rsidRPr="007327EC">
        <w:rPr>
          <w:rFonts w:ascii="Times New Roman" w:hAnsi="Times New Roman" w:cs="Times New Roman"/>
        </w:rPr>
        <w:t>累计卖出金额超出</w:t>
      </w:r>
      <w:r w:rsidR="00F740AA" w:rsidRPr="007327EC">
        <w:rPr>
          <w:rFonts w:ascii="Times New Roman" w:hAnsi="Times New Roman" w:cs="Times New Roman"/>
        </w:rPr>
        <w:t>期</w:t>
      </w:r>
      <w:proofErr w:type="gramStart"/>
      <w:r w:rsidR="00F740AA" w:rsidRPr="007327EC">
        <w:rPr>
          <w:rFonts w:ascii="Times New Roman" w:hAnsi="Times New Roman" w:cs="Times New Roman"/>
        </w:rPr>
        <w:t>初</w:t>
      </w:r>
      <w:r w:rsidRPr="007327EC">
        <w:rPr>
          <w:rFonts w:ascii="Times New Roman" w:hAnsi="Times New Roman" w:cs="Times New Roman"/>
        </w:rPr>
        <w:t>基金</w:t>
      </w:r>
      <w:proofErr w:type="gramEnd"/>
      <w:r w:rsidRPr="007327EC">
        <w:rPr>
          <w:rFonts w:ascii="Times New Roman" w:hAnsi="Times New Roman" w:cs="Times New Roman"/>
        </w:rPr>
        <w:t>资产净值</w:t>
      </w:r>
      <w:r w:rsidRPr="007327EC">
        <w:rPr>
          <w:rFonts w:ascii="Times New Roman" w:hAnsi="Times New Roman" w:cs="Times New Roman"/>
        </w:rPr>
        <w:t>2%</w:t>
      </w:r>
      <w:r w:rsidRPr="007327EC">
        <w:rPr>
          <w:rFonts w:ascii="Times New Roman" w:hAnsi="Times New Roman" w:cs="Times New Roman"/>
        </w:rPr>
        <w:t>或前</w:t>
      </w:r>
      <w:r w:rsidRPr="007327EC">
        <w:rPr>
          <w:rFonts w:ascii="Times New Roman" w:hAnsi="Times New Roman" w:cs="Times New Roman"/>
        </w:rPr>
        <w:t>20</w:t>
      </w:r>
      <w:r w:rsidRPr="007327EC">
        <w:rPr>
          <w:rFonts w:ascii="Times New Roman" w:hAnsi="Times New Roman" w:cs="Times New Roman"/>
        </w:rPr>
        <w:t>名的股票明细</w:t>
      </w:r>
      <w:bookmarkEnd w:id="167"/>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010"/>
        <w:gridCol w:w="3129"/>
      </w:tblGrid>
      <w:tr w:rsidR="00D24606" w:rsidRPr="007327EC" w:rsidTr="002E50C1">
        <w:trPr>
          <w:jc w:val="center"/>
        </w:trPr>
        <w:tc>
          <w:tcPr>
            <w:tcW w:w="870" w:type="dxa"/>
            <w:vAlign w:val="center"/>
          </w:tcPr>
          <w:p w:rsidR="001548F9" w:rsidRPr="007327EC" w:rsidRDefault="001548F9" w:rsidP="00BD16AF">
            <w:pPr>
              <w:jc w:val="center"/>
              <w:rPr>
                <w:szCs w:val="21"/>
              </w:rPr>
            </w:pPr>
            <w:r w:rsidRPr="007327EC">
              <w:rPr>
                <w:szCs w:val="21"/>
              </w:rPr>
              <w:t>序号</w:t>
            </w:r>
          </w:p>
        </w:tc>
        <w:tc>
          <w:tcPr>
            <w:tcW w:w="1650" w:type="dxa"/>
            <w:vAlign w:val="center"/>
          </w:tcPr>
          <w:p w:rsidR="001548F9" w:rsidRPr="007327EC" w:rsidRDefault="001548F9" w:rsidP="00BD16AF">
            <w:pPr>
              <w:jc w:val="center"/>
              <w:rPr>
                <w:szCs w:val="21"/>
              </w:rPr>
            </w:pPr>
            <w:r w:rsidRPr="007327EC">
              <w:rPr>
                <w:szCs w:val="21"/>
              </w:rPr>
              <w:t>股票代码</w:t>
            </w:r>
          </w:p>
        </w:tc>
        <w:tc>
          <w:tcPr>
            <w:tcW w:w="1980" w:type="dxa"/>
            <w:vAlign w:val="center"/>
          </w:tcPr>
          <w:p w:rsidR="001548F9" w:rsidRPr="007327EC" w:rsidRDefault="001548F9" w:rsidP="00BD16AF">
            <w:pPr>
              <w:jc w:val="center"/>
              <w:rPr>
                <w:szCs w:val="21"/>
              </w:rPr>
            </w:pPr>
            <w:r w:rsidRPr="007327EC">
              <w:rPr>
                <w:szCs w:val="21"/>
              </w:rPr>
              <w:t>股票名称</w:t>
            </w:r>
          </w:p>
        </w:tc>
        <w:tc>
          <w:tcPr>
            <w:tcW w:w="2010" w:type="dxa"/>
            <w:vAlign w:val="center"/>
          </w:tcPr>
          <w:p w:rsidR="001548F9" w:rsidRPr="007327EC" w:rsidRDefault="001548F9" w:rsidP="00BD16AF">
            <w:pPr>
              <w:jc w:val="center"/>
              <w:rPr>
                <w:szCs w:val="21"/>
              </w:rPr>
            </w:pPr>
            <w:r w:rsidRPr="007327EC">
              <w:rPr>
                <w:szCs w:val="21"/>
              </w:rPr>
              <w:t>本期累计卖出金额</w:t>
            </w:r>
          </w:p>
        </w:tc>
        <w:tc>
          <w:tcPr>
            <w:tcW w:w="3129" w:type="dxa"/>
            <w:vAlign w:val="center"/>
          </w:tcPr>
          <w:p w:rsidR="001548F9" w:rsidRPr="007327EC" w:rsidRDefault="001548F9" w:rsidP="00BD16AF">
            <w:pPr>
              <w:jc w:val="center"/>
              <w:rPr>
                <w:szCs w:val="21"/>
              </w:rPr>
            </w:pPr>
            <w:r w:rsidRPr="007327EC">
              <w:rPr>
                <w:szCs w:val="21"/>
              </w:rPr>
              <w:t>占</w:t>
            </w:r>
            <w:r w:rsidR="00CD78EE" w:rsidRPr="007327EC">
              <w:rPr>
                <w:kern w:val="0"/>
                <w:szCs w:val="21"/>
              </w:rPr>
              <w:t>期</w:t>
            </w:r>
            <w:proofErr w:type="gramStart"/>
            <w:r w:rsidR="00CD78EE" w:rsidRPr="007327EC">
              <w:rPr>
                <w:kern w:val="0"/>
                <w:szCs w:val="21"/>
              </w:rPr>
              <w:t>初</w:t>
            </w:r>
            <w:r w:rsidRPr="007327EC">
              <w:rPr>
                <w:szCs w:val="21"/>
              </w:rPr>
              <w:t>基金</w:t>
            </w:r>
            <w:proofErr w:type="gramEnd"/>
            <w:r w:rsidRPr="007327EC">
              <w:rPr>
                <w:szCs w:val="21"/>
              </w:rPr>
              <w:t>资产净值比例（％）</w:t>
            </w:r>
          </w:p>
        </w:tc>
      </w:tr>
      <w:tr w:rsidR="00D24606" w:rsidRPr="007327EC" w:rsidTr="002E50C1">
        <w:trPr>
          <w:jc w:val="center"/>
        </w:trPr>
        <w:tc>
          <w:tcPr>
            <w:tcW w:w="870" w:type="dxa"/>
            <w:vAlign w:val="center"/>
          </w:tcPr>
          <w:p w:rsidR="004E37D0" w:rsidRPr="007327EC" w:rsidRDefault="00DD3CAF">
            <w:pPr>
              <w:jc w:val="center"/>
            </w:pPr>
            <w:r w:rsidRPr="007327EC">
              <w:rPr>
                <w:szCs w:val="21"/>
              </w:rPr>
              <w:t>1</w:t>
            </w:r>
          </w:p>
        </w:tc>
        <w:tc>
          <w:tcPr>
            <w:tcW w:w="1650" w:type="dxa"/>
            <w:vAlign w:val="center"/>
          </w:tcPr>
          <w:p w:rsidR="004E37D0" w:rsidRPr="007327EC" w:rsidRDefault="00DD3CAF">
            <w:pPr>
              <w:jc w:val="center"/>
            </w:pPr>
            <w:r w:rsidRPr="007327EC">
              <w:rPr>
                <w:szCs w:val="21"/>
              </w:rPr>
              <w:t>600276</w:t>
            </w:r>
          </w:p>
        </w:tc>
        <w:tc>
          <w:tcPr>
            <w:tcW w:w="1980" w:type="dxa"/>
            <w:vAlign w:val="center"/>
          </w:tcPr>
          <w:p w:rsidR="004E37D0" w:rsidRPr="007327EC" w:rsidRDefault="00DD3CAF">
            <w:pPr>
              <w:jc w:val="center"/>
            </w:pPr>
            <w:r w:rsidRPr="007327EC">
              <w:rPr>
                <w:szCs w:val="21"/>
              </w:rPr>
              <w:t>恒瑞医药</w:t>
            </w:r>
          </w:p>
        </w:tc>
        <w:tc>
          <w:tcPr>
            <w:tcW w:w="2010" w:type="dxa"/>
            <w:vAlign w:val="center"/>
          </w:tcPr>
          <w:p w:rsidR="004E37D0" w:rsidRPr="007327EC" w:rsidRDefault="00DD3CAF">
            <w:pPr>
              <w:jc w:val="right"/>
            </w:pPr>
            <w:r w:rsidRPr="007327EC">
              <w:rPr>
                <w:szCs w:val="21"/>
              </w:rPr>
              <w:t>1,177,812.64</w:t>
            </w:r>
          </w:p>
        </w:tc>
        <w:tc>
          <w:tcPr>
            <w:tcW w:w="3129" w:type="dxa"/>
            <w:vAlign w:val="center"/>
          </w:tcPr>
          <w:p w:rsidR="004E37D0" w:rsidRPr="007327EC" w:rsidRDefault="00DD3CAF">
            <w:pPr>
              <w:jc w:val="right"/>
            </w:pPr>
            <w:r w:rsidRPr="007327EC">
              <w:rPr>
                <w:szCs w:val="21"/>
              </w:rPr>
              <w:t>0.72</w:t>
            </w:r>
          </w:p>
        </w:tc>
      </w:tr>
      <w:tr w:rsidR="00D24606" w:rsidRPr="007327EC" w:rsidTr="002E50C1">
        <w:trPr>
          <w:jc w:val="center"/>
        </w:trPr>
        <w:tc>
          <w:tcPr>
            <w:tcW w:w="870" w:type="dxa"/>
            <w:vAlign w:val="center"/>
          </w:tcPr>
          <w:p w:rsidR="004E37D0" w:rsidRPr="007327EC" w:rsidRDefault="00DD3CAF">
            <w:pPr>
              <w:jc w:val="center"/>
            </w:pPr>
            <w:r w:rsidRPr="007327EC">
              <w:rPr>
                <w:szCs w:val="21"/>
              </w:rPr>
              <w:t>2</w:t>
            </w:r>
          </w:p>
        </w:tc>
        <w:tc>
          <w:tcPr>
            <w:tcW w:w="1650" w:type="dxa"/>
            <w:vAlign w:val="center"/>
          </w:tcPr>
          <w:p w:rsidR="004E37D0" w:rsidRPr="007327EC" w:rsidRDefault="00DD3CAF">
            <w:pPr>
              <w:jc w:val="center"/>
            </w:pPr>
            <w:r w:rsidRPr="007327EC">
              <w:rPr>
                <w:szCs w:val="21"/>
              </w:rPr>
              <w:t>600030</w:t>
            </w:r>
          </w:p>
        </w:tc>
        <w:tc>
          <w:tcPr>
            <w:tcW w:w="1980" w:type="dxa"/>
            <w:vAlign w:val="center"/>
          </w:tcPr>
          <w:p w:rsidR="004E37D0" w:rsidRPr="007327EC" w:rsidRDefault="00DD3CAF">
            <w:pPr>
              <w:jc w:val="center"/>
            </w:pPr>
            <w:r w:rsidRPr="007327EC">
              <w:rPr>
                <w:szCs w:val="21"/>
              </w:rPr>
              <w:t>中信证券</w:t>
            </w:r>
          </w:p>
        </w:tc>
        <w:tc>
          <w:tcPr>
            <w:tcW w:w="2010" w:type="dxa"/>
            <w:vAlign w:val="center"/>
          </w:tcPr>
          <w:p w:rsidR="004E37D0" w:rsidRPr="007327EC" w:rsidRDefault="00DD3CAF">
            <w:pPr>
              <w:jc w:val="right"/>
            </w:pPr>
            <w:r w:rsidRPr="007327EC">
              <w:rPr>
                <w:szCs w:val="21"/>
              </w:rPr>
              <w:t>1,122,476.20</w:t>
            </w:r>
          </w:p>
        </w:tc>
        <w:tc>
          <w:tcPr>
            <w:tcW w:w="3129" w:type="dxa"/>
            <w:vAlign w:val="center"/>
          </w:tcPr>
          <w:p w:rsidR="004E37D0" w:rsidRPr="007327EC" w:rsidRDefault="00DD3CAF">
            <w:pPr>
              <w:jc w:val="right"/>
            </w:pPr>
            <w:r w:rsidRPr="007327EC">
              <w:rPr>
                <w:szCs w:val="21"/>
              </w:rPr>
              <w:t>0.69</w:t>
            </w:r>
          </w:p>
        </w:tc>
      </w:tr>
      <w:tr w:rsidR="00D24606" w:rsidRPr="007327EC" w:rsidTr="002E50C1">
        <w:trPr>
          <w:jc w:val="center"/>
        </w:trPr>
        <w:tc>
          <w:tcPr>
            <w:tcW w:w="870" w:type="dxa"/>
            <w:vAlign w:val="center"/>
          </w:tcPr>
          <w:p w:rsidR="004E37D0" w:rsidRPr="007327EC" w:rsidRDefault="00DD3CAF">
            <w:pPr>
              <w:jc w:val="center"/>
            </w:pPr>
            <w:r w:rsidRPr="007327EC">
              <w:rPr>
                <w:szCs w:val="21"/>
              </w:rPr>
              <w:t>3</w:t>
            </w:r>
          </w:p>
        </w:tc>
        <w:tc>
          <w:tcPr>
            <w:tcW w:w="1650" w:type="dxa"/>
            <w:vAlign w:val="center"/>
          </w:tcPr>
          <w:p w:rsidR="004E37D0" w:rsidRPr="007327EC" w:rsidRDefault="00DD3CAF">
            <w:pPr>
              <w:jc w:val="center"/>
            </w:pPr>
            <w:r w:rsidRPr="007327EC">
              <w:rPr>
                <w:szCs w:val="21"/>
              </w:rPr>
              <w:t>600887</w:t>
            </w:r>
          </w:p>
        </w:tc>
        <w:tc>
          <w:tcPr>
            <w:tcW w:w="1980" w:type="dxa"/>
            <w:vAlign w:val="center"/>
          </w:tcPr>
          <w:p w:rsidR="004E37D0" w:rsidRPr="007327EC" w:rsidRDefault="00DD3CAF">
            <w:pPr>
              <w:jc w:val="center"/>
            </w:pPr>
            <w:r w:rsidRPr="007327EC">
              <w:rPr>
                <w:szCs w:val="21"/>
              </w:rPr>
              <w:t>伊利股份</w:t>
            </w:r>
          </w:p>
        </w:tc>
        <w:tc>
          <w:tcPr>
            <w:tcW w:w="2010" w:type="dxa"/>
            <w:vAlign w:val="center"/>
          </w:tcPr>
          <w:p w:rsidR="004E37D0" w:rsidRPr="007327EC" w:rsidRDefault="00DD3CAF">
            <w:pPr>
              <w:jc w:val="right"/>
            </w:pPr>
            <w:r w:rsidRPr="007327EC">
              <w:rPr>
                <w:szCs w:val="21"/>
              </w:rPr>
              <w:t>968,149.00</w:t>
            </w:r>
          </w:p>
        </w:tc>
        <w:tc>
          <w:tcPr>
            <w:tcW w:w="3129" w:type="dxa"/>
            <w:vAlign w:val="center"/>
          </w:tcPr>
          <w:p w:rsidR="004E37D0" w:rsidRPr="007327EC" w:rsidRDefault="00DD3CAF">
            <w:pPr>
              <w:jc w:val="right"/>
            </w:pPr>
            <w:r w:rsidRPr="007327EC">
              <w:rPr>
                <w:szCs w:val="21"/>
              </w:rPr>
              <w:t>0.59</w:t>
            </w:r>
          </w:p>
        </w:tc>
      </w:tr>
      <w:tr w:rsidR="00D24606" w:rsidRPr="007327EC" w:rsidTr="002E50C1">
        <w:trPr>
          <w:jc w:val="center"/>
        </w:trPr>
        <w:tc>
          <w:tcPr>
            <w:tcW w:w="870" w:type="dxa"/>
            <w:vAlign w:val="center"/>
          </w:tcPr>
          <w:p w:rsidR="004E37D0" w:rsidRPr="007327EC" w:rsidRDefault="00DD3CAF">
            <w:pPr>
              <w:jc w:val="center"/>
            </w:pPr>
            <w:r w:rsidRPr="007327EC">
              <w:rPr>
                <w:szCs w:val="21"/>
              </w:rPr>
              <w:t>4</w:t>
            </w:r>
          </w:p>
        </w:tc>
        <w:tc>
          <w:tcPr>
            <w:tcW w:w="1650" w:type="dxa"/>
            <w:vAlign w:val="center"/>
          </w:tcPr>
          <w:p w:rsidR="004E37D0" w:rsidRPr="007327EC" w:rsidRDefault="00DD3CAF">
            <w:pPr>
              <w:jc w:val="center"/>
            </w:pPr>
            <w:r w:rsidRPr="007327EC">
              <w:rPr>
                <w:szCs w:val="21"/>
              </w:rPr>
              <w:t>601138</w:t>
            </w:r>
          </w:p>
        </w:tc>
        <w:tc>
          <w:tcPr>
            <w:tcW w:w="1980" w:type="dxa"/>
            <w:vAlign w:val="center"/>
          </w:tcPr>
          <w:p w:rsidR="004E37D0" w:rsidRPr="007327EC" w:rsidRDefault="00DD3CAF">
            <w:pPr>
              <w:jc w:val="center"/>
            </w:pPr>
            <w:r w:rsidRPr="007327EC">
              <w:rPr>
                <w:szCs w:val="21"/>
              </w:rPr>
              <w:t>工业富联</w:t>
            </w:r>
          </w:p>
        </w:tc>
        <w:tc>
          <w:tcPr>
            <w:tcW w:w="2010" w:type="dxa"/>
            <w:vAlign w:val="center"/>
          </w:tcPr>
          <w:p w:rsidR="004E37D0" w:rsidRPr="007327EC" w:rsidRDefault="00DD3CAF">
            <w:pPr>
              <w:jc w:val="right"/>
            </w:pPr>
            <w:r w:rsidRPr="007327EC">
              <w:rPr>
                <w:szCs w:val="21"/>
              </w:rPr>
              <w:t>966,258.74</w:t>
            </w:r>
          </w:p>
        </w:tc>
        <w:tc>
          <w:tcPr>
            <w:tcW w:w="3129" w:type="dxa"/>
            <w:vAlign w:val="center"/>
          </w:tcPr>
          <w:p w:rsidR="004E37D0" w:rsidRPr="007327EC" w:rsidRDefault="00DD3CAF">
            <w:pPr>
              <w:jc w:val="right"/>
            </w:pPr>
            <w:r w:rsidRPr="007327EC">
              <w:rPr>
                <w:szCs w:val="21"/>
              </w:rPr>
              <w:t>0.59</w:t>
            </w:r>
          </w:p>
        </w:tc>
      </w:tr>
      <w:tr w:rsidR="00D24606" w:rsidRPr="007327EC" w:rsidTr="002E50C1">
        <w:trPr>
          <w:jc w:val="center"/>
        </w:trPr>
        <w:tc>
          <w:tcPr>
            <w:tcW w:w="870" w:type="dxa"/>
            <w:vAlign w:val="center"/>
          </w:tcPr>
          <w:p w:rsidR="004E37D0" w:rsidRPr="007327EC" w:rsidRDefault="00DD3CAF">
            <w:pPr>
              <w:jc w:val="center"/>
            </w:pPr>
            <w:r w:rsidRPr="007327EC">
              <w:rPr>
                <w:szCs w:val="21"/>
              </w:rPr>
              <w:t>5</w:t>
            </w:r>
          </w:p>
        </w:tc>
        <w:tc>
          <w:tcPr>
            <w:tcW w:w="1650" w:type="dxa"/>
            <w:vAlign w:val="center"/>
          </w:tcPr>
          <w:p w:rsidR="004E37D0" w:rsidRPr="007327EC" w:rsidRDefault="00DD3CAF">
            <w:pPr>
              <w:jc w:val="center"/>
            </w:pPr>
            <w:r w:rsidRPr="007327EC">
              <w:rPr>
                <w:szCs w:val="21"/>
              </w:rPr>
              <w:t>600036</w:t>
            </w:r>
          </w:p>
        </w:tc>
        <w:tc>
          <w:tcPr>
            <w:tcW w:w="1980" w:type="dxa"/>
            <w:vAlign w:val="center"/>
          </w:tcPr>
          <w:p w:rsidR="004E37D0" w:rsidRPr="007327EC" w:rsidRDefault="00DD3CAF">
            <w:pPr>
              <w:jc w:val="center"/>
            </w:pPr>
            <w:r w:rsidRPr="007327EC">
              <w:rPr>
                <w:szCs w:val="21"/>
              </w:rPr>
              <w:t>招商银</w:t>
            </w:r>
            <w:r w:rsidR="00F23DC9" w:rsidRPr="007327EC">
              <w:rPr>
                <w:rFonts w:hint="eastAsia"/>
                <w:szCs w:val="21"/>
              </w:rPr>
              <w:t>行</w:t>
            </w:r>
          </w:p>
        </w:tc>
        <w:tc>
          <w:tcPr>
            <w:tcW w:w="2010" w:type="dxa"/>
            <w:vAlign w:val="center"/>
          </w:tcPr>
          <w:p w:rsidR="004E37D0" w:rsidRPr="007327EC" w:rsidRDefault="00DD3CAF">
            <w:pPr>
              <w:jc w:val="right"/>
            </w:pPr>
            <w:r w:rsidRPr="007327EC">
              <w:rPr>
                <w:szCs w:val="21"/>
              </w:rPr>
              <w:t>943,312.00</w:t>
            </w:r>
          </w:p>
        </w:tc>
        <w:tc>
          <w:tcPr>
            <w:tcW w:w="3129" w:type="dxa"/>
            <w:vAlign w:val="center"/>
          </w:tcPr>
          <w:p w:rsidR="004E37D0" w:rsidRPr="007327EC" w:rsidRDefault="00DD3CAF">
            <w:pPr>
              <w:jc w:val="right"/>
            </w:pPr>
            <w:r w:rsidRPr="007327EC">
              <w:rPr>
                <w:szCs w:val="21"/>
              </w:rPr>
              <w:t>0.58</w:t>
            </w:r>
          </w:p>
        </w:tc>
      </w:tr>
      <w:tr w:rsidR="00D24606" w:rsidRPr="007327EC" w:rsidTr="002E50C1">
        <w:trPr>
          <w:jc w:val="center"/>
        </w:trPr>
        <w:tc>
          <w:tcPr>
            <w:tcW w:w="870" w:type="dxa"/>
            <w:vAlign w:val="center"/>
          </w:tcPr>
          <w:p w:rsidR="004E37D0" w:rsidRPr="007327EC" w:rsidRDefault="00DD3CAF">
            <w:pPr>
              <w:jc w:val="center"/>
            </w:pPr>
            <w:r w:rsidRPr="007327EC">
              <w:rPr>
                <w:szCs w:val="21"/>
              </w:rPr>
              <w:t>6</w:t>
            </w:r>
          </w:p>
        </w:tc>
        <w:tc>
          <w:tcPr>
            <w:tcW w:w="1650" w:type="dxa"/>
            <w:vAlign w:val="center"/>
          </w:tcPr>
          <w:p w:rsidR="004E37D0" w:rsidRPr="007327EC" w:rsidRDefault="00DD3CAF">
            <w:pPr>
              <w:jc w:val="center"/>
            </w:pPr>
            <w:r w:rsidRPr="007327EC">
              <w:rPr>
                <w:szCs w:val="21"/>
              </w:rPr>
              <w:t>600050</w:t>
            </w:r>
          </w:p>
        </w:tc>
        <w:tc>
          <w:tcPr>
            <w:tcW w:w="1980" w:type="dxa"/>
            <w:vAlign w:val="center"/>
          </w:tcPr>
          <w:p w:rsidR="004E37D0" w:rsidRPr="007327EC" w:rsidRDefault="00DD3CAF">
            <w:pPr>
              <w:jc w:val="center"/>
            </w:pPr>
            <w:r w:rsidRPr="007327EC">
              <w:rPr>
                <w:szCs w:val="21"/>
              </w:rPr>
              <w:t>中国联通</w:t>
            </w:r>
          </w:p>
        </w:tc>
        <w:tc>
          <w:tcPr>
            <w:tcW w:w="2010" w:type="dxa"/>
            <w:vAlign w:val="center"/>
          </w:tcPr>
          <w:p w:rsidR="004E37D0" w:rsidRPr="007327EC" w:rsidRDefault="00DD3CAF">
            <w:pPr>
              <w:jc w:val="right"/>
            </w:pPr>
            <w:r w:rsidRPr="007327EC">
              <w:rPr>
                <w:szCs w:val="21"/>
              </w:rPr>
              <w:t>922,374.00</w:t>
            </w:r>
          </w:p>
        </w:tc>
        <w:tc>
          <w:tcPr>
            <w:tcW w:w="3129" w:type="dxa"/>
            <w:vAlign w:val="center"/>
          </w:tcPr>
          <w:p w:rsidR="004E37D0" w:rsidRPr="007327EC" w:rsidRDefault="00DD3CAF">
            <w:pPr>
              <w:jc w:val="right"/>
            </w:pPr>
            <w:r w:rsidRPr="007327EC">
              <w:rPr>
                <w:szCs w:val="21"/>
              </w:rPr>
              <w:t>0.57</w:t>
            </w:r>
          </w:p>
        </w:tc>
      </w:tr>
      <w:tr w:rsidR="00D24606" w:rsidRPr="007327EC" w:rsidTr="002E50C1">
        <w:trPr>
          <w:jc w:val="center"/>
        </w:trPr>
        <w:tc>
          <w:tcPr>
            <w:tcW w:w="870" w:type="dxa"/>
            <w:vAlign w:val="center"/>
          </w:tcPr>
          <w:p w:rsidR="004E37D0" w:rsidRPr="007327EC" w:rsidRDefault="00DD3CAF">
            <w:pPr>
              <w:jc w:val="center"/>
            </w:pPr>
            <w:r w:rsidRPr="007327EC">
              <w:rPr>
                <w:szCs w:val="21"/>
              </w:rPr>
              <w:t>7</w:t>
            </w:r>
          </w:p>
        </w:tc>
        <w:tc>
          <w:tcPr>
            <w:tcW w:w="1650" w:type="dxa"/>
            <w:vAlign w:val="center"/>
          </w:tcPr>
          <w:p w:rsidR="004E37D0" w:rsidRPr="007327EC" w:rsidRDefault="00DD3CAF">
            <w:pPr>
              <w:jc w:val="center"/>
            </w:pPr>
            <w:r w:rsidRPr="007327EC">
              <w:rPr>
                <w:szCs w:val="21"/>
              </w:rPr>
              <w:t>601360</w:t>
            </w:r>
          </w:p>
        </w:tc>
        <w:tc>
          <w:tcPr>
            <w:tcW w:w="1980" w:type="dxa"/>
            <w:vAlign w:val="center"/>
          </w:tcPr>
          <w:p w:rsidR="004E37D0" w:rsidRPr="007327EC" w:rsidRDefault="00DD3CAF">
            <w:pPr>
              <w:jc w:val="center"/>
            </w:pPr>
            <w:r w:rsidRPr="007327EC">
              <w:rPr>
                <w:szCs w:val="21"/>
              </w:rPr>
              <w:t>三六零</w:t>
            </w:r>
          </w:p>
        </w:tc>
        <w:tc>
          <w:tcPr>
            <w:tcW w:w="2010" w:type="dxa"/>
            <w:vAlign w:val="center"/>
          </w:tcPr>
          <w:p w:rsidR="004E37D0" w:rsidRPr="007327EC" w:rsidRDefault="00DD3CAF">
            <w:pPr>
              <w:jc w:val="right"/>
            </w:pPr>
            <w:r w:rsidRPr="007327EC">
              <w:rPr>
                <w:szCs w:val="21"/>
              </w:rPr>
              <w:t>920,033.21</w:t>
            </w:r>
          </w:p>
        </w:tc>
        <w:tc>
          <w:tcPr>
            <w:tcW w:w="3129" w:type="dxa"/>
            <w:vAlign w:val="center"/>
          </w:tcPr>
          <w:p w:rsidR="004E37D0" w:rsidRPr="007327EC" w:rsidRDefault="00DD3CAF">
            <w:pPr>
              <w:jc w:val="right"/>
            </w:pPr>
            <w:r w:rsidRPr="007327EC">
              <w:rPr>
                <w:szCs w:val="21"/>
              </w:rPr>
              <w:t>0.56</w:t>
            </w:r>
          </w:p>
        </w:tc>
      </w:tr>
      <w:tr w:rsidR="00D24606" w:rsidRPr="007327EC" w:rsidTr="002E50C1">
        <w:trPr>
          <w:jc w:val="center"/>
        </w:trPr>
        <w:tc>
          <w:tcPr>
            <w:tcW w:w="870" w:type="dxa"/>
            <w:vAlign w:val="center"/>
          </w:tcPr>
          <w:p w:rsidR="004E37D0" w:rsidRPr="007327EC" w:rsidRDefault="00DD3CAF">
            <w:pPr>
              <w:jc w:val="center"/>
            </w:pPr>
            <w:r w:rsidRPr="007327EC">
              <w:rPr>
                <w:szCs w:val="21"/>
              </w:rPr>
              <w:t>8</w:t>
            </w:r>
          </w:p>
        </w:tc>
        <w:tc>
          <w:tcPr>
            <w:tcW w:w="1650" w:type="dxa"/>
            <w:vAlign w:val="center"/>
          </w:tcPr>
          <w:p w:rsidR="004E37D0" w:rsidRPr="007327EC" w:rsidRDefault="00DD3CAF">
            <w:pPr>
              <w:jc w:val="center"/>
            </w:pPr>
            <w:r w:rsidRPr="007327EC">
              <w:rPr>
                <w:szCs w:val="21"/>
              </w:rPr>
              <w:t>601318</w:t>
            </w:r>
          </w:p>
        </w:tc>
        <w:tc>
          <w:tcPr>
            <w:tcW w:w="1980" w:type="dxa"/>
            <w:vAlign w:val="center"/>
          </w:tcPr>
          <w:p w:rsidR="004E37D0" w:rsidRPr="007327EC" w:rsidRDefault="00DD3CAF">
            <w:pPr>
              <w:jc w:val="center"/>
            </w:pPr>
            <w:r w:rsidRPr="007327EC">
              <w:rPr>
                <w:szCs w:val="21"/>
              </w:rPr>
              <w:t>中国平安</w:t>
            </w:r>
          </w:p>
        </w:tc>
        <w:tc>
          <w:tcPr>
            <w:tcW w:w="2010" w:type="dxa"/>
            <w:vAlign w:val="center"/>
          </w:tcPr>
          <w:p w:rsidR="004E37D0" w:rsidRPr="007327EC" w:rsidRDefault="00DD3CAF">
            <w:pPr>
              <w:jc w:val="right"/>
            </w:pPr>
            <w:r w:rsidRPr="007327EC">
              <w:rPr>
                <w:szCs w:val="21"/>
              </w:rPr>
              <w:t>872,400.94</w:t>
            </w:r>
          </w:p>
        </w:tc>
        <w:tc>
          <w:tcPr>
            <w:tcW w:w="3129" w:type="dxa"/>
            <w:vAlign w:val="center"/>
          </w:tcPr>
          <w:p w:rsidR="004E37D0" w:rsidRPr="007327EC" w:rsidRDefault="00DD3CAF">
            <w:pPr>
              <w:jc w:val="right"/>
            </w:pPr>
            <w:r w:rsidRPr="007327EC">
              <w:rPr>
                <w:szCs w:val="21"/>
              </w:rPr>
              <w:t>0.53</w:t>
            </w:r>
          </w:p>
        </w:tc>
      </w:tr>
      <w:tr w:rsidR="00D24606" w:rsidRPr="007327EC" w:rsidTr="002E50C1">
        <w:trPr>
          <w:jc w:val="center"/>
        </w:trPr>
        <w:tc>
          <w:tcPr>
            <w:tcW w:w="870" w:type="dxa"/>
            <w:vAlign w:val="center"/>
          </w:tcPr>
          <w:p w:rsidR="004E37D0" w:rsidRPr="007327EC" w:rsidRDefault="00DD3CAF">
            <w:pPr>
              <w:jc w:val="center"/>
            </w:pPr>
            <w:r w:rsidRPr="007327EC">
              <w:rPr>
                <w:szCs w:val="21"/>
              </w:rPr>
              <w:t>9</w:t>
            </w:r>
          </w:p>
        </w:tc>
        <w:tc>
          <w:tcPr>
            <w:tcW w:w="1650" w:type="dxa"/>
            <w:vAlign w:val="center"/>
          </w:tcPr>
          <w:p w:rsidR="004E37D0" w:rsidRPr="007327EC" w:rsidRDefault="00DD3CAF">
            <w:pPr>
              <w:jc w:val="center"/>
            </w:pPr>
            <w:r w:rsidRPr="007327EC">
              <w:rPr>
                <w:szCs w:val="21"/>
              </w:rPr>
              <w:t>601166</w:t>
            </w:r>
          </w:p>
        </w:tc>
        <w:tc>
          <w:tcPr>
            <w:tcW w:w="1980" w:type="dxa"/>
            <w:vAlign w:val="center"/>
          </w:tcPr>
          <w:p w:rsidR="004E37D0" w:rsidRPr="007327EC" w:rsidRDefault="00DD3CAF">
            <w:pPr>
              <w:jc w:val="center"/>
            </w:pPr>
            <w:r w:rsidRPr="007327EC">
              <w:rPr>
                <w:szCs w:val="21"/>
              </w:rPr>
              <w:t>兴业银行</w:t>
            </w:r>
          </w:p>
        </w:tc>
        <w:tc>
          <w:tcPr>
            <w:tcW w:w="2010" w:type="dxa"/>
            <w:vAlign w:val="center"/>
          </w:tcPr>
          <w:p w:rsidR="004E37D0" w:rsidRPr="007327EC" w:rsidRDefault="00DD3CAF">
            <w:pPr>
              <w:jc w:val="right"/>
            </w:pPr>
            <w:r w:rsidRPr="007327EC">
              <w:rPr>
                <w:szCs w:val="21"/>
              </w:rPr>
              <w:t>856,881.00</w:t>
            </w:r>
          </w:p>
        </w:tc>
        <w:tc>
          <w:tcPr>
            <w:tcW w:w="3129" w:type="dxa"/>
            <w:vAlign w:val="center"/>
          </w:tcPr>
          <w:p w:rsidR="004E37D0" w:rsidRPr="007327EC" w:rsidRDefault="00DD3CAF">
            <w:pPr>
              <w:jc w:val="right"/>
            </w:pPr>
            <w:r w:rsidRPr="007327EC">
              <w:rPr>
                <w:szCs w:val="21"/>
              </w:rPr>
              <w:t>0.52</w:t>
            </w:r>
          </w:p>
        </w:tc>
      </w:tr>
      <w:tr w:rsidR="00D24606" w:rsidRPr="007327EC" w:rsidTr="002E50C1">
        <w:trPr>
          <w:jc w:val="center"/>
        </w:trPr>
        <w:tc>
          <w:tcPr>
            <w:tcW w:w="870" w:type="dxa"/>
            <w:vAlign w:val="center"/>
          </w:tcPr>
          <w:p w:rsidR="004E37D0" w:rsidRPr="007327EC" w:rsidRDefault="00DD3CAF">
            <w:pPr>
              <w:jc w:val="center"/>
            </w:pPr>
            <w:r w:rsidRPr="007327EC">
              <w:rPr>
                <w:szCs w:val="21"/>
              </w:rPr>
              <w:t>10</w:t>
            </w:r>
          </w:p>
        </w:tc>
        <w:tc>
          <w:tcPr>
            <w:tcW w:w="1650" w:type="dxa"/>
            <w:vAlign w:val="center"/>
          </w:tcPr>
          <w:p w:rsidR="004E37D0" w:rsidRPr="007327EC" w:rsidRDefault="00DD3CAF">
            <w:pPr>
              <w:jc w:val="center"/>
            </w:pPr>
            <w:r w:rsidRPr="007327EC">
              <w:rPr>
                <w:szCs w:val="21"/>
              </w:rPr>
              <w:t>601088</w:t>
            </w:r>
          </w:p>
        </w:tc>
        <w:tc>
          <w:tcPr>
            <w:tcW w:w="1980" w:type="dxa"/>
            <w:vAlign w:val="center"/>
          </w:tcPr>
          <w:p w:rsidR="004E37D0" w:rsidRPr="007327EC" w:rsidRDefault="00DD3CAF">
            <w:pPr>
              <w:jc w:val="center"/>
            </w:pPr>
            <w:r w:rsidRPr="007327EC">
              <w:rPr>
                <w:szCs w:val="21"/>
              </w:rPr>
              <w:t>中国神华</w:t>
            </w:r>
          </w:p>
        </w:tc>
        <w:tc>
          <w:tcPr>
            <w:tcW w:w="2010" w:type="dxa"/>
            <w:vAlign w:val="center"/>
          </w:tcPr>
          <w:p w:rsidR="004E37D0" w:rsidRPr="007327EC" w:rsidRDefault="00DD3CAF">
            <w:pPr>
              <w:jc w:val="right"/>
            </w:pPr>
            <w:r w:rsidRPr="007327EC">
              <w:rPr>
                <w:szCs w:val="21"/>
              </w:rPr>
              <w:t>817,148.00</w:t>
            </w:r>
          </w:p>
        </w:tc>
        <w:tc>
          <w:tcPr>
            <w:tcW w:w="3129" w:type="dxa"/>
            <w:vAlign w:val="center"/>
          </w:tcPr>
          <w:p w:rsidR="004E37D0" w:rsidRPr="007327EC" w:rsidRDefault="00DD3CAF">
            <w:pPr>
              <w:jc w:val="right"/>
            </w:pPr>
            <w:r w:rsidRPr="007327EC">
              <w:rPr>
                <w:szCs w:val="21"/>
              </w:rPr>
              <w:t>0.50</w:t>
            </w:r>
          </w:p>
        </w:tc>
      </w:tr>
      <w:tr w:rsidR="00D24606" w:rsidRPr="007327EC" w:rsidTr="002E50C1">
        <w:trPr>
          <w:jc w:val="center"/>
        </w:trPr>
        <w:tc>
          <w:tcPr>
            <w:tcW w:w="870" w:type="dxa"/>
            <w:vAlign w:val="center"/>
          </w:tcPr>
          <w:p w:rsidR="004E37D0" w:rsidRPr="007327EC" w:rsidRDefault="00DD3CAF">
            <w:pPr>
              <w:jc w:val="center"/>
            </w:pPr>
            <w:r w:rsidRPr="007327EC">
              <w:rPr>
                <w:szCs w:val="21"/>
              </w:rPr>
              <w:t>11</w:t>
            </w:r>
          </w:p>
        </w:tc>
        <w:tc>
          <w:tcPr>
            <w:tcW w:w="1650" w:type="dxa"/>
            <w:vAlign w:val="center"/>
          </w:tcPr>
          <w:p w:rsidR="004E37D0" w:rsidRPr="007327EC" w:rsidRDefault="00DD3CAF">
            <w:pPr>
              <w:jc w:val="center"/>
            </w:pPr>
            <w:r w:rsidRPr="007327EC">
              <w:rPr>
                <w:szCs w:val="21"/>
              </w:rPr>
              <w:t>600104</w:t>
            </w:r>
          </w:p>
        </w:tc>
        <w:tc>
          <w:tcPr>
            <w:tcW w:w="1980" w:type="dxa"/>
            <w:vAlign w:val="center"/>
          </w:tcPr>
          <w:p w:rsidR="004E37D0" w:rsidRPr="007327EC" w:rsidRDefault="00DD3CAF">
            <w:pPr>
              <w:jc w:val="center"/>
            </w:pPr>
            <w:r w:rsidRPr="007327EC">
              <w:rPr>
                <w:szCs w:val="21"/>
              </w:rPr>
              <w:t>上汽集</w:t>
            </w:r>
            <w:r w:rsidR="00F23DC9" w:rsidRPr="007327EC">
              <w:rPr>
                <w:rFonts w:hint="eastAsia"/>
                <w:szCs w:val="21"/>
              </w:rPr>
              <w:t>团</w:t>
            </w:r>
          </w:p>
        </w:tc>
        <w:tc>
          <w:tcPr>
            <w:tcW w:w="2010" w:type="dxa"/>
            <w:vAlign w:val="center"/>
          </w:tcPr>
          <w:p w:rsidR="004E37D0" w:rsidRPr="007327EC" w:rsidRDefault="00DD3CAF">
            <w:pPr>
              <w:jc w:val="right"/>
            </w:pPr>
            <w:r w:rsidRPr="007327EC">
              <w:rPr>
                <w:szCs w:val="21"/>
              </w:rPr>
              <w:t>814,832.00</w:t>
            </w:r>
          </w:p>
        </w:tc>
        <w:tc>
          <w:tcPr>
            <w:tcW w:w="3129" w:type="dxa"/>
            <w:vAlign w:val="center"/>
          </w:tcPr>
          <w:p w:rsidR="004E37D0" w:rsidRPr="007327EC" w:rsidRDefault="00DD3CAF">
            <w:pPr>
              <w:jc w:val="right"/>
            </w:pPr>
            <w:r w:rsidRPr="007327EC">
              <w:rPr>
                <w:szCs w:val="21"/>
              </w:rPr>
              <w:t>0.50</w:t>
            </w:r>
          </w:p>
        </w:tc>
      </w:tr>
      <w:tr w:rsidR="00D24606" w:rsidRPr="007327EC" w:rsidTr="002E50C1">
        <w:trPr>
          <w:jc w:val="center"/>
        </w:trPr>
        <w:tc>
          <w:tcPr>
            <w:tcW w:w="870" w:type="dxa"/>
            <w:vAlign w:val="center"/>
          </w:tcPr>
          <w:p w:rsidR="004E37D0" w:rsidRPr="007327EC" w:rsidRDefault="00DD3CAF">
            <w:pPr>
              <w:jc w:val="center"/>
            </w:pPr>
            <w:r w:rsidRPr="007327EC">
              <w:rPr>
                <w:szCs w:val="21"/>
              </w:rPr>
              <w:t>12</w:t>
            </w:r>
          </w:p>
        </w:tc>
        <w:tc>
          <w:tcPr>
            <w:tcW w:w="1650" w:type="dxa"/>
            <w:vAlign w:val="center"/>
          </w:tcPr>
          <w:p w:rsidR="004E37D0" w:rsidRPr="007327EC" w:rsidRDefault="00DD3CAF">
            <w:pPr>
              <w:jc w:val="center"/>
            </w:pPr>
            <w:r w:rsidRPr="007327EC">
              <w:rPr>
                <w:szCs w:val="21"/>
              </w:rPr>
              <w:t>600019</w:t>
            </w:r>
          </w:p>
        </w:tc>
        <w:tc>
          <w:tcPr>
            <w:tcW w:w="1980" w:type="dxa"/>
            <w:vAlign w:val="center"/>
          </w:tcPr>
          <w:p w:rsidR="004E37D0" w:rsidRPr="007327EC" w:rsidRDefault="00DD3CAF">
            <w:pPr>
              <w:jc w:val="center"/>
            </w:pPr>
            <w:r w:rsidRPr="007327EC">
              <w:rPr>
                <w:szCs w:val="21"/>
              </w:rPr>
              <w:t>宝钢股份</w:t>
            </w:r>
          </w:p>
        </w:tc>
        <w:tc>
          <w:tcPr>
            <w:tcW w:w="2010" w:type="dxa"/>
            <w:vAlign w:val="center"/>
          </w:tcPr>
          <w:p w:rsidR="004E37D0" w:rsidRPr="007327EC" w:rsidRDefault="00DD3CAF">
            <w:pPr>
              <w:jc w:val="right"/>
            </w:pPr>
            <w:r w:rsidRPr="007327EC">
              <w:rPr>
                <w:szCs w:val="21"/>
              </w:rPr>
              <w:t>783,144.00</w:t>
            </w:r>
          </w:p>
        </w:tc>
        <w:tc>
          <w:tcPr>
            <w:tcW w:w="3129" w:type="dxa"/>
            <w:vAlign w:val="center"/>
          </w:tcPr>
          <w:p w:rsidR="004E37D0" w:rsidRPr="007327EC" w:rsidRDefault="00DD3CAF">
            <w:pPr>
              <w:jc w:val="right"/>
            </w:pPr>
            <w:r w:rsidRPr="007327EC">
              <w:rPr>
                <w:szCs w:val="21"/>
              </w:rPr>
              <w:t>0.48</w:t>
            </w:r>
          </w:p>
        </w:tc>
      </w:tr>
      <w:tr w:rsidR="00D24606" w:rsidRPr="007327EC" w:rsidTr="002E50C1">
        <w:trPr>
          <w:jc w:val="center"/>
        </w:trPr>
        <w:tc>
          <w:tcPr>
            <w:tcW w:w="870" w:type="dxa"/>
            <w:vAlign w:val="center"/>
          </w:tcPr>
          <w:p w:rsidR="004E37D0" w:rsidRPr="007327EC" w:rsidRDefault="00DD3CAF">
            <w:pPr>
              <w:jc w:val="center"/>
            </w:pPr>
            <w:r w:rsidRPr="007327EC">
              <w:rPr>
                <w:szCs w:val="21"/>
              </w:rPr>
              <w:t>13</w:t>
            </w:r>
          </w:p>
        </w:tc>
        <w:tc>
          <w:tcPr>
            <w:tcW w:w="1650" w:type="dxa"/>
            <w:vAlign w:val="center"/>
          </w:tcPr>
          <w:p w:rsidR="004E37D0" w:rsidRPr="007327EC" w:rsidRDefault="00DD3CAF">
            <w:pPr>
              <w:jc w:val="center"/>
            </w:pPr>
            <w:r w:rsidRPr="007327EC">
              <w:rPr>
                <w:szCs w:val="21"/>
              </w:rPr>
              <w:t>600016</w:t>
            </w:r>
          </w:p>
        </w:tc>
        <w:tc>
          <w:tcPr>
            <w:tcW w:w="1980" w:type="dxa"/>
            <w:vAlign w:val="center"/>
          </w:tcPr>
          <w:p w:rsidR="004E37D0" w:rsidRPr="007327EC" w:rsidRDefault="00DD3CAF">
            <w:pPr>
              <w:jc w:val="center"/>
            </w:pPr>
            <w:r w:rsidRPr="007327EC">
              <w:rPr>
                <w:szCs w:val="21"/>
              </w:rPr>
              <w:t>民生银行</w:t>
            </w:r>
          </w:p>
        </w:tc>
        <w:tc>
          <w:tcPr>
            <w:tcW w:w="2010" w:type="dxa"/>
            <w:vAlign w:val="center"/>
          </w:tcPr>
          <w:p w:rsidR="004E37D0" w:rsidRPr="007327EC" w:rsidRDefault="00DD3CAF">
            <w:pPr>
              <w:jc w:val="right"/>
            </w:pPr>
            <w:r w:rsidRPr="007327EC">
              <w:rPr>
                <w:szCs w:val="21"/>
              </w:rPr>
              <w:t>766,218.00</w:t>
            </w:r>
          </w:p>
        </w:tc>
        <w:tc>
          <w:tcPr>
            <w:tcW w:w="3129" w:type="dxa"/>
            <w:vAlign w:val="center"/>
          </w:tcPr>
          <w:p w:rsidR="004E37D0" w:rsidRPr="007327EC" w:rsidRDefault="00DD3CAF">
            <w:pPr>
              <w:jc w:val="right"/>
            </w:pPr>
            <w:r w:rsidRPr="007327EC">
              <w:rPr>
                <w:szCs w:val="21"/>
              </w:rPr>
              <w:t>0.47</w:t>
            </w:r>
          </w:p>
        </w:tc>
      </w:tr>
      <w:tr w:rsidR="00D24606" w:rsidRPr="007327EC" w:rsidTr="002E50C1">
        <w:trPr>
          <w:jc w:val="center"/>
        </w:trPr>
        <w:tc>
          <w:tcPr>
            <w:tcW w:w="870" w:type="dxa"/>
            <w:vAlign w:val="center"/>
          </w:tcPr>
          <w:p w:rsidR="004E37D0" w:rsidRPr="007327EC" w:rsidRDefault="00DD3CAF">
            <w:pPr>
              <w:jc w:val="center"/>
            </w:pPr>
            <w:r w:rsidRPr="007327EC">
              <w:rPr>
                <w:szCs w:val="21"/>
              </w:rPr>
              <w:t>14</w:t>
            </w:r>
          </w:p>
        </w:tc>
        <w:tc>
          <w:tcPr>
            <w:tcW w:w="1650" w:type="dxa"/>
            <w:vAlign w:val="center"/>
          </w:tcPr>
          <w:p w:rsidR="004E37D0" w:rsidRPr="007327EC" w:rsidRDefault="00DD3CAF">
            <w:pPr>
              <w:jc w:val="center"/>
            </w:pPr>
            <w:r w:rsidRPr="007327EC">
              <w:rPr>
                <w:szCs w:val="21"/>
              </w:rPr>
              <w:t>601398</w:t>
            </w:r>
          </w:p>
        </w:tc>
        <w:tc>
          <w:tcPr>
            <w:tcW w:w="1980" w:type="dxa"/>
            <w:vAlign w:val="center"/>
          </w:tcPr>
          <w:p w:rsidR="004E37D0" w:rsidRPr="007327EC" w:rsidRDefault="00DD3CAF">
            <w:pPr>
              <w:jc w:val="center"/>
            </w:pPr>
            <w:r w:rsidRPr="007327EC">
              <w:rPr>
                <w:szCs w:val="21"/>
              </w:rPr>
              <w:t>工商银行</w:t>
            </w:r>
          </w:p>
        </w:tc>
        <w:tc>
          <w:tcPr>
            <w:tcW w:w="2010" w:type="dxa"/>
            <w:vAlign w:val="center"/>
          </w:tcPr>
          <w:p w:rsidR="004E37D0" w:rsidRPr="007327EC" w:rsidRDefault="00DD3CAF">
            <w:pPr>
              <w:jc w:val="right"/>
            </w:pPr>
            <w:r w:rsidRPr="007327EC">
              <w:rPr>
                <w:szCs w:val="21"/>
              </w:rPr>
              <w:t>761,963.00</w:t>
            </w:r>
          </w:p>
        </w:tc>
        <w:tc>
          <w:tcPr>
            <w:tcW w:w="3129" w:type="dxa"/>
            <w:vAlign w:val="center"/>
          </w:tcPr>
          <w:p w:rsidR="004E37D0" w:rsidRPr="007327EC" w:rsidRDefault="00DD3CAF">
            <w:pPr>
              <w:jc w:val="right"/>
            </w:pPr>
            <w:r w:rsidRPr="007327EC">
              <w:rPr>
                <w:szCs w:val="21"/>
              </w:rPr>
              <w:t>0.47</w:t>
            </w:r>
          </w:p>
        </w:tc>
      </w:tr>
      <w:tr w:rsidR="00D24606" w:rsidRPr="007327EC" w:rsidTr="002E50C1">
        <w:trPr>
          <w:jc w:val="center"/>
        </w:trPr>
        <w:tc>
          <w:tcPr>
            <w:tcW w:w="870" w:type="dxa"/>
            <w:vAlign w:val="center"/>
          </w:tcPr>
          <w:p w:rsidR="004E37D0" w:rsidRPr="007327EC" w:rsidRDefault="00DD3CAF">
            <w:pPr>
              <w:jc w:val="center"/>
            </w:pPr>
            <w:r w:rsidRPr="007327EC">
              <w:rPr>
                <w:szCs w:val="21"/>
              </w:rPr>
              <w:t>15</w:t>
            </w:r>
          </w:p>
        </w:tc>
        <w:tc>
          <w:tcPr>
            <w:tcW w:w="1650" w:type="dxa"/>
            <w:vAlign w:val="center"/>
          </w:tcPr>
          <w:p w:rsidR="004E37D0" w:rsidRPr="007327EC" w:rsidRDefault="00DD3CAF">
            <w:pPr>
              <w:jc w:val="center"/>
            </w:pPr>
            <w:r w:rsidRPr="007327EC">
              <w:rPr>
                <w:szCs w:val="21"/>
              </w:rPr>
              <w:t>601668</w:t>
            </w:r>
          </w:p>
        </w:tc>
        <w:tc>
          <w:tcPr>
            <w:tcW w:w="1980" w:type="dxa"/>
            <w:vAlign w:val="center"/>
          </w:tcPr>
          <w:p w:rsidR="004E37D0" w:rsidRPr="007327EC" w:rsidRDefault="00DD3CAF">
            <w:pPr>
              <w:jc w:val="center"/>
            </w:pPr>
            <w:r w:rsidRPr="007327EC">
              <w:rPr>
                <w:szCs w:val="21"/>
              </w:rPr>
              <w:t>中国建筑</w:t>
            </w:r>
          </w:p>
        </w:tc>
        <w:tc>
          <w:tcPr>
            <w:tcW w:w="2010" w:type="dxa"/>
            <w:vAlign w:val="center"/>
          </w:tcPr>
          <w:p w:rsidR="004E37D0" w:rsidRPr="007327EC" w:rsidRDefault="00DD3CAF">
            <w:pPr>
              <w:jc w:val="right"/>
            </w:pPr>
            <w:r w:rsidRPr="007327EC">
              <w:rPr>
                <w:szCs w:val="21"/>
              </w:rPr>
              <w:t>755,117.00</w:t>
            </w:r>
          </w:p>
        </w:tc>
        <w:tc>
          <w:tcPr>
            <w:tcW w:w="3129" w:type="dxa"/>
            <w:vAlign w:val="center"/>
          </w:tcPr>
          <w:p w:rsidR="004E37D0" w:rsidRPr="007327EC" w:rsidRDefault="00DD3CAF">
            <w:pPr>
              <w:jc w:val="right"/>
            </w:pPr>
            <w:r w:rsidRPr="007327EC">
              <w:rPr>
                <w:szCs w:val="21"/>
              </w:rPr>
              <w:t>0.46</w:t>
            </w:r>
          </w:p>
        </w:tc>
      </w:tr>
      <w:tr w:rsidR="00D24606" w:rsidRPr="007327EC" w:rsidTr="002E50C1">
        <w:trPr>
          <w:jc w:val="center"/>
        </w:trPr>
        <w:tc>
          <w:tcPr>
            <w:tcW w:w="870" w:type="dxa"/>
            <w:vAlign w:val="center"/>
          </w:tcPr>
          <w:p w:rsidR="004E37D0" w:rsidRPr="007327EC" w:rsidRDefault="00DD3CAF">
            <w:pPr>
              <w:jc w:val="center"/>
            </w:pPr>
            <w:r w:rsidRPr="007327EC">
              <w:rPr>
                <w:szCs w:val="21"/>
              </w:rPr>
              <w:t>16</w:t>
            </w:r>
          </w:p>
        </w:tc>
        <w:tc>
          <w:tcPr>
            <w:tcW w:w="1650" w:type="dxa"/>
            <w:vAlign w:val="center"/>
          </w:tcPr>
          <w:p w:rsidR="004E37D0" w:rsidRPr="007327EC" w:rsidRDefault="00DD3CAF">
            <w:pPr>
              <w:jc w:val="center"/>
            </w:pPr>
            <w:r w:rsidRPr="007327EC">
              <w:rPr>
                <w:szCs w:val="21"/>
              </w:rPr>
              <w:t>601766</w:t>
            </w:r>
          </w:p>
        </w:tc>
        <w:tc>
          <w:tcPr>
            <w:tcW w:w="1980" w:type="dxa"/>
            <w:vAlign w:val="center"/>
          </w:tcPr>
          <w:p w:rsidR="004E37D0" w:rsidRPr="007327EC" w:rsidRDefault="00DD3CAF">
            <w:pPr>
              <w:jc w:val="center"/>
            </w:pPr>
            <w:r w:rsidRPr="007327EC">
              <w:rPr>
                <w:szCs w:val="21"/>
              </w:rPr>
              <w:t>中国中车</w:t>
            </w:r>
          </w:p>
        </w:tc>
        <w:tc>
          <w:tcPr>
            <w:tcW w:w="2010" w:type="dxa"/>
            <w:vAlign w:val="center"/>
          </w:tcPr>
          <w:p w:rsidR="004E37D0" w:rsidRPr="007327EC" w:rsidRDefault="00DD3CAF">
            <w:pPr>
              <w:jc w:val="right"/>
            </w:pPr>
            <w:r w:rsidRPr="007327EC">
              <w:rPr>
                <w:szCs w:val="21"/>
              </w:rPr>
              <w:t>746,447.00</w:t>
            </w:r>
          </w:p>
        </w:tc>
        <w:tc>
          <w:tcPr>
            <w:tcW w:w="3129" w:type="dxa"/>
            <w:vAlign w:val="center"/>
          </w:tcPr>
          <w:p w:rsidR="004E37D0" w:rsidRPr="007327EC" w:rsidRDefault="00DD3CAF">
            <w:pPr>
              <w:jc w:val="right"/>
            </w:pPr>
            <w:r w:rsidRPr="007327EC">
              <w:rPr>
                <w:szCs w:val="21"/>
              </w:rPr>
              <w:t>0.46</w:t>
            </w:r>
          </w:p>
        </w:tc>
      </w:tr>
      <w:tr w:rsidR="00D24606" w:rsidRPr="007327EC" w:rsidTr="002E50C1">
        <w:trPr>
          <w:jc w:val="center"/>
        </w:trPr>
        <w:tc>
          <w:tcPr>
            <w:tcW w:w="870" w:type="dxa"/>
            <w:vAlign w:val="center"/>
          </w:tcPr>
          <w:p w:rsidR="004E37D0" w:rsidRPr="007327EC" w:rsidRDefault="00DD3CAF">
            <w:pPr>
              <w:jc w:val="center"/>
            </w:pPr>
            <w:r w:rsidRPr="007327EC">
              <w:rPr>
                <w:szCs w:val="21"/>
              </w:rPr>
              <w:t>17</w:t>
            </w:r>
          </w:p>
        </w:tc>
        <w:tc>
          <w:tcPr>
            <w:tcW w:w="1650" w:type="dxa"/>
            <w:vAlign w:val="center"/>
          </w:tcPr>
          <w:p w:rsidR="004E37D0" w:rsidRPr="007327EC" w:rsidRDefault="00DD3CAF">
            <w:pPr>
              <w:jc w:val="center"/>
            </w:pPr>
            <w:r w:rsidRPr="007327EC">
              <w:rPr>
                <w:szCs w:val="21"/>
              </w:rPr>
              <w:t>601857</w:t>
            </w:r>
          </w:p>
        </w:tc>
        <w:tc>
          <w:tcPr>
            <w:tcW w:w="1980" w:type="dxa"/>
            <w:vAlign w:val="center"/>
          </w:tcPr>
          <w:p w:rsidR="004E37D0" w:rsidRPr="007327EC" w:rsidRDefault="00DD3CAF">
            <w:pPr>
              <w:jc w:val="center"/>
            </w:pPr>
            <w:r w:rsidRPr="007327EC">
              <w:rPr>
                <w:szCs w:val="21"/>
              </w:rPr>
              <w:t>中国石油</w:t>
            </w:r>
          </w:p>
        </w:tc>
        <w:tc>
          <w:tcPr>
            <w:tcW w:w="2010" w:type="dxa"/>
            <w:vAlign w:val="center"/>
          </w:tcPr>
          <w:p w:rsidR="004E37D0" w:rsidRPr="007327EC" w:rsidRDefault="00DD3CAF">
            <w:pPr>
              <w:jc w:val="right"/>
            </w:pPr>
            <w:r w:rsidRPr="007327EC">
              <w:rPr>
                <w:szCs w:val="21"/>
              </w:rPr>
              <w:t>730,922.00</w:t>
            </w:r>
          </w:p>
        </w:tc>
        <w:tc>
          <w:tcPr>
            <w:tcW w:w="3129" w:type="dxa"/>
            <w:vAlign w:val="center"/>
          </w:tcPr>
          <w:p w:rsidR="004E37D0" w:rsidRPr="007327EC" w:rsidRDefault="00DD3CAF">
            <w:pPr>
              <w:jc w:val="right"/>
            </w:pPr>
            <w:r w:rsidRPr="007327EC">
              <w:rPr>
                <w:szCs w:val="21"/>
              </w:rPr>
              <w:t>0.45</w:t>
            </w:r>
          </w:p>
        </w:tc>
      </w:tr>
      <w:tr w:rsidR="00D24606" w:rsidRPr="007327EC" w:rsidTr="002E50C1">
        <w:trPr>
          <w:jc w:val="center"/>
        </w:trPr>
        <w:tc>
          <w:tcPr>
            <w:tcW w:w="870" w:type="dxa"/>
            <w:vAlign w:val="center"/>
          </w:tcPr>
          <w:p w:rsidR="004E37D0" w:rsidRPr="007327EC" w:rsidRDefault="00DD3CAF">
            <w:pPr>
              <w:jc w:val="center"/>
            </w:pPr>
            <w:r w:rsidRPr="007327EC">
              <w:rPr>
                <w:szCs w:val="21"/>
              </w:rPr>
              <w:t>18</w:t>
            </w:r>
          </w:p>
        </w:tc>
        <w:tc>
          <w:tcPr>
            <w:tcW w:w="1650" w:type="dxa"/>
            <w:vAlign w:val="center"/>
          </w:tcPr>
          <w:p w:rsidR="004E37D0" w:rsidRPr="007327EC" w:rsidRDefault="00DD3CAF">
            <w:pPr>
              <w:jc w:val="center"/>
            </w:pPr>
            <w:r w:rsidRPr="007327EC">
              <w:rPr>
                <w:szCs w:val="21"/>
              </w:rPr>
              <w:t>601186</w:t>
            </w:r>
          </w:p>
        </w:tc>
        <w:tc>
          <w:tcPr>
            <w:tcW w:w="1980" w:type="dxa"/>
            <w:vAlign w:val="center"/>
          </w:tcPr>
          <w:p w:rsidR="004E37D0" w:rsidRPr="007327EC" w:rsidRDefault="00DD3CAF">
            <w:pPr>
              <w:jc w:val="center"/>
            </w:pPr>
            <w:r w:rsidRPr="007327EC">
              <w:rPr>
                <w:szCs w:val="21"/>
              </w:rPr>
              <w:t>中国铁建</w:t>
            </w:r>
          </w:p>
        </w:tc>
        <w:tc>
          <w:tcPr>
            <w:tcW w:w="2010" w:type="dxa"/>
            <w:vAlign w:val="center"/>
          </w:tcPr>
          <w:p w:rsidR="004E37D0" w:rsidRPr="007327EC" w:rsidRDefault="00DD3CAF">
            <w:pPr>
              <w:jc w:val="right"/>
            </w:pPr>
            <w:r w:rsidRPr="007327EC">
              <w:rPr>
                <w:szCs w:val="21"/>
              </w:rPr>
              <w:t>729,950.00</w:t>
            </w:r>
          </w:p>
        </w:tc>
        <w:tc>
          <w:tcPr>
            <w:tcW w:w="3129" w:type="dxa"/>
            <w:vAlign w:val="center"/>
          </w:tcPr>
          <w:p w:rsidR="004E37D0" w:rsidRPr="007327EC" w:rsidRDefault="00DD3CAF">
            <w:pPr>
              <w:jc w:val="right"/>
            </w:pPr>
            <w:r w:rsidRPr="007327EC">
              <w:rPr>
                <w:szCs w:val="21"/>
              </w:rPr>
              <w:t>0.45</w:t>
            </w:r>
          </w:p>
        </w:tc>
      </w:tr>
      <w:tr w:rsidR="00D24606" w:rsidRPr="007327EC" w:rsidTr="002E50C1">
        <w:trPr>
          <w:jc w:val="center"/>
        </w:trPr>
        <w:tc>
          <w:tcPr>
            <w:tcW w:w="870" w:type="dxa"/>
            <w:vAlign w:val="center"/>
          </w:tcPr>
          <w:p w:rsidR="004E37D0" w:rsidRPr="007327EC" w:rsidRDefault="00DD3CAF">
            <w:pPr>
              <w:jc w:val="center"/>
            </w:pPr>
            <w:r w:rsidRPr="007327EC">
              <w:rPr>
                <w:szCs w:val="21"/>
              </w:rPr>
              <w:t>19</w:t>
            </w:r>
          </w:p>
        </w:tc>
        <w:tc>
          <w:tcPr>
            <w:tcW w:w="1650" w:type="dxa"/>
            <w:vAlign w:val="center"/>
          </w:tcPr>
          <w:p w:rsidR="004E37D0" w:rsidRPr="007327EC" w:rsidRDefault="00DD3CAF">
            <w:pPr>
              <w:jc w:val="center"/>
            </w:pPr>
            <w:r w:rsidRPr="007327EC">
              <w:rPr>
                <w:szCs w:val="21"/>
              </w:rPr>
              <w:t>600028</w:t>
            </w:r>
          </w:p>
        </w:tc>
        <w:tc>
          <w:tcPr>
            <w:tcW w:w="1980" w:type="dxa"/>
            <w:vAlign w:val="center"/>
          </w:tcPr>
          <w:p w:rsidR="004E37D0" w:rsidRPr="007327EC" w:rsidRDefault="00DD3CAF">
            <w:pPr>
              <w:jc w:val="center"/>
            </w:pPr>
            <w:r w:rsidRPr="007327EC">
              <w:rPr>
                <w:szCs w:val="21"/>
              </w:rPr>
              <w:t>中国石化</w:t>
            </w:r>
          </w:p>
        </w:tc>
        <w:tc>
          <w:tcPr>
            <w:tcW w:w="2010" w:type="dxa"/>
            <w:vAlign w:val="center"/>
          </w:tcPr>
          <w:p w:rsidR="004E37D0" w:rsidRPr="007327EC" w:rsidRDefault="00DD3CAF">
            <w:pPr>
              <w:jc w:val="right"/>
            </w:pPr>
            <w:r w:rsidRPr="007327EC">
              <w:rPr>
                <w:szCs w:val="21"/>
              </w:rPr>
              <w:t>720,494.00</w:t>
            </w:r>
          </w:p>
        </w:tc>
        <w:tc>
          <w:tcPr>
            <w:tcW w:w="3129" w:type="dxa"/>
            <w:vAlign w:val="center"/>
          </w:tcPr>
          <w:p w:rsidR="004E37D0" w:rsidRPr="007327EC" w:rsidRDefault="00DD3CAF">
            <w:pPr>
              <w:jc w:val="right"/>
            </w:pPr>
            <w:r w:rsidRPr="007327EC">
              <w:rPr>
                <w:szCs w:val="21"/>
              </w:rPr>
              <w:t>0.44</w:t>
            </w:r>
          </w:p>
        </w:tc>
      </w:tr>
    </w:tbl>
    <w:p w:rsidR="001548F9" w:rsidRPr="007327EC" w:rsidRDefault="001548F9" w:rsidP="004B6B2B">
      <w:pPr>
        <w:pStyle w:val="XB"/>
        <w:rPr>
          <w:rFonts w:ascii="Times New Roman" w:hAnsi="Times New Roman"/>
          <w:color w:val="auto"/>
        </w:rPr>
      </w:pPr>
      <w:r w:rsidRPr="007327EC">
        <w:rPr>
          <w:rFonts w:ascii="Times New Roman" w:hAnsi="Times New Roman"/>
          <w:color w:val="auto"/>
        </w:rPr>
        <w:t>注：本项</w:t>
      </w:r>
      <w:r w:rsidRPr="007327EC">
        <w:rPr>
          <w:rFonts w:ascii="Times New Roman" w:hAnsi="Times New Roman"/>
          <w:color w:val="auto"/>
        </w:rPr>
        <w:t xml:space="preserve"> “</w:t>
      </w:r>
      <w:r w:rsidRPr="007327EC">
        <w:rPr>
          <w:rFonts w:ascii="Times New Roman" w:hAnsi="Times New Roman"/>
          <w:color w:val="auto"/>
        </w:rPr>
        <w:t>卖出金额</w:t>
      </w:r>
      <w:r w:rsidRPr="007327EC">
        <w:rPr>
          <w:rFonts w:ascii="Times New Roman" w:hAnsi="Times New Roman"/>
          <w:color w:val="auto"/>
        </w:rPr>
        <w:t>”</w:t>
      </w:r>
      <w:r w:rsidRPr="007327EC">
        <w:rPr>
          <w:rFonts w:ascii="Times New Roman" w:hAnsi="Times New Roman"/>
          <w:color w:val="auto"/>
        </w:rPr>
        <w:t>均按卖出成交金额（成交单价乘以成交数量）填列，不考虑相关交易费用。</w:t>
      </w:r>
    </w:p>
    <w:p w:rsidR="001548F9" w:rsidRPr="007327EC" w:rsidRDefault="001548F9" w:rsidP="0061340F">
      <w:pPr>
        <w:pStyle w:val="33"/>
        <w:rPr>
          <w:rFonts w:ascii="Times New Roman" w:hAnsi="Times New Roman" w:cs="Times New Roman"/>
        </w:rPr>
      </w:pPr>
      <w:bookmarkStart w:id="168" w:name="_Toc482092383"/>
      <w:r w:rsidRPr="007327EC">
        <w:rPr>
          <w:rFonts w:ascii="Times New Roman" w:hAnsi="Times New Roman" w:cs="Times New Roman"/>
        </w:rPr>
        <w:t>7.</w:t>
      </w:r>
      <w:r w:rsidR="00F23DC9" w:rsidRPr="007327EC">
        <w:rPr>
          <w:rFonts w:ascii="Times New Roman" w:hAnsi="Times New Roman" w:cs="Times New Roman" w:hint="eastAsia"/>
        </w:rPr>
        <w:t>5</w:t>
      </w:r>
      <w:r w:rsidRPr="007327EC">
        <w:rPr>
          <w:rFonts w:ascii="Times New Roman" w:hAnsi="Times New Roman" w:cs="Times New Roman"/>
        </w:rPr>
        <w:t xml:space="preserve">.3 </w:t>
      </w:r>
      <w:r w:rsidRPr="007327EC">
        <w:rPr>
          <w:rFonts w:ascii="Times New Roman" w:hAnsi="Times New Roman" w:cs="Times New Roman"/>
        </w:rPr>
        <w:t>买入股票的成本总额及卖出股票的收入总额</w:t>
      </w:r>
      <w:bookmarkEnd w:id="168"/>
    </w:p>
    <w:p w:rsidR="001548F9" w:rsidRPr="007327EC" w:rsidRDefault="007E31DC" w:rsidP="0061340F">
      <w:pPr>
        <w:pStyle w:val="afb"/>
        <w:rPr>
          <w:rFonts w:ascii="Times New Roman" w:hAnsi="Times New Roman"/>
          <w:kern w:val="0"/>
        </w:rPr>
      </w:pPr>
      <w:r w:rsidRPr="007327EC">
        <w:rPr>
          <w:rFonts w:ascii="Times New Roman" w:hAnsi="Times New Roman"/>
        </w:rPr>
        <w:t>金额</w:t>
      </w:r>
      <w:r w:rsidR="001548F9"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D24606" w:rsidRPr="007327EC" w:rsidTr="002E50C1">
        <w:trPr>
          <w:jc w:val="center"/>
        </w:trPr>
        <w:tc>
          <w:tcPr>
            <w:tcW w:w="4819" w:type="dxa"/>
            <w:vAlign w:val="center"/>
          </w:tcPr>
          <w:p w:rsidR="001548F9" w:rsidRPr="007327EC" w:rsidRDefault="001548F9" w:rsidP="00BD16AF">
            <w:pPr>
              <w:rPr>
                <w:szCs w:val="21"/>
              </w:rPr>
            </w:pPr>
            <w:r w:rsidRPr="007327EC">
              <w:rPr>
                <w:szCs w:val="21"/>
              </w:rPr>
              <w:t>买入股票的成本（成交）总额</w:t>
            </w:r>
          </w:p>
        </w:tc>
        <w:tc>
          <w:tcPr>
            <w:tcW w:w="4820"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4819" w:type="dxa"/>
            <w:vAlign w:val="center"/>
          </w:tcPr>
          <w:p w:rsidR="001548F9" w:rsidRPr="007327EC" w:rsidRDefault="001548F9" w:rsidP="00BD16AF">
            <w:pPr>
              <w:rPr>
                <w:szCs w:val="21"/>
              </w:rPr>
            </w:pPr>
            <w:r w:rsidRPr="007327EC">
              <w:rPr>
                <w:szCs w:val="21"/>
              </w:rPr>
              <w:t>卖出股票的收入（成交）总额</w:t>
            </w:r>
          </w:p>
        </w:tc>
        <w:tc>
          <w:tcPr>
            <w:tcW w:w="4820" w:type="dxa"/>
            <w:vAlign w:val="center"/>
          </w:tcPr>
          <w:p w:rsidR="001548F9" w:rsidRPr="007327EC" w:rsidRDefault="001548F9" w:rsidP="00BD16AF">
            <w:pPr>
              <w:jc w:val="right"/>
              <w:rPr>
                <w:szCs w:val="21"/>
              </w:rPr>
            </w:pPr>
            <w:r w:rsidRPr="007327EC">
              <w:rPr>
                <w:szCs w:val="21"/>
              </w:rPr>
              <w:t>16,375,932.73</w:t>
            </w:r>
          </w:p>
        </w:tc>
      </w:tr>
    </w:tbl>
    <w:p w:rsidR="001548F9" w:rsidRPr="007327EC" w:rsidRDefault="001548F9" w:rsidP="002E50C1">
      <w:pPr>
        <w:pStyle w:val="XB"/>
        <w:spacing w:line="276" w:lineRule="auto"/>
        <w:rPr>
          <w:rFonts w:ascii="Times New Roman" w:hAnsi="Times New Roman"/>
          <w:color w:val="auto"/>
        </w:rPr>
      </w:pPr>
      <w:r w:rsidRPr="007327EC">
        <w:rPr>
          <w:rFonts w:ascii="Times New Roman" w:hAnsi="Times New Roman"/>
          <w:color w:val="auto"/>
        </w:rPr>
        <w:t>注：本项</w:t>
      </w:r>
      <w:r w:rsidRPr="007327EC">
        <w:rPr>
          <w:rFonts w:ascii="Times New Roman" w:hAnsi="Times New Roman"/>
          <w:color w:val="auto"/>
        </w:rPr>
        <w:t xml:space="preserve"> “</w:t>
      </w:r>
      <w:r w:rsidRPr="007327EC">
        <w:rPr>
          <w:rFonts w:ascii="Times New Roman" w:hAnsi="Times New Roman"/>
          <w:color w:val="auto"/>
        </w:rPr>
        <w:t>买入股票成本</w:t>
      </w:r>
      <w:r w:rsidRPr="007327EC">
        <w:rPr>
          <w:rFonts w:ascii="Times New Roman" w:hAnsi="Times New Roman"/>
          <w:color w:val="auto"/>
        </w:rPr>
        <w:t>”</w:t>
      </w:r>
      <w:r w:rsidRPr="007327EC">
        <w:rPr>
          <w:rFonts w:ascii="Times New Roman" w:hAnsi="Times New Roman"/>
          <w:color w:val="auto"/>
        </w:rPr>
        <w:t>、</w:t>
      </w:r>
      <w:r w:rsidRPr="007327EC">
        <w:rPr>
          <w:rFonts w:ascii="Times New Roman" w:hAnsi="Times New Roman"/>
          <w:color w:val="auto"/>
        </w:rPr>
        <w:t xml:space="preserve"> “</w:t>
      </w:r>
      <w:r w:rsidRPr="007327EC">
        <w:rPr>
          <w:rFonts w:ascii="Times New Roman" w:hAnsi="Times New Roman"/>
          <w:color w:val="auto"/>
        </w:rPr>
        <w:t>卖出股票收入</w:t>
      </w:r>
      <w:r w:rsidRPr="007327EC">
        <w:rPr>
          <w:rFonts w:ascii="Times New Roman" w:hAnsi="Times New Roman"/>
          <w:color w:val="auto"/>
        </w:rPr>
        <w:t>”</w:t>
      </w:r>
      <w:r w:rsidRPr="007327EC">
        <w:rPr>
          <w:rFonts w:ascii="Times New Roman" w:hAnsi="Times New Roman"/>
          <w:color w:val="auto"/>
        </w:rPr>
        <w:t>均按买卖成交金额（成交单价乘以成交数量）填列，不考虑相关交易费用。</w:t>
      </w:r>
    </w:p>
    <w:p w:rsidR="001548F9" w:rsidRPr="007327EC" w:rsidRDefault="001548F9" w:rsidP="007A54E1">
      <w:pPr>
        <w:pStyle w:val="23"/>
        <w:rPr>
          <w:rFonts w:ascii="Times New Roman" w:hAnsi="Times New Roman" w:cs="Times New Roman"/>
        </w:rPr>
      </w:pPr>
      <w:bookmarkStart w:id="169" w:name="_Toc234814104"/>
      <w:bookmarkStart w:id="170" w:name="_Toc390421261"/>
      <w:bookmarkStart w:id="171" w:name="_Toc482092384"/>
      <w:bookmarkStart w:id="172" w:name="_Toc17127766"/>
      <w:r w:rsidRPr="007327EC">
        <w:rPr>
          <w:rFonts w:ascii="Times New Roman" w:hAnsi="Times New Roman" w:cs="Times New Roman"/>
        </w:rPr>
        <w:t>7.</w:t>
      </w:r>
      <w:r w:rsidR="00F23DC9" w:rsidRPr="007327EC">
        <w:rPr>
          <w:rFonts w:ascii="Times New Roman" w:hAnsi="Times New Roman" w:cs="Times New Roman" w:hint="eastAsia"/>
        </w:rPr>
        <w:t>6</w:t>
      </w:r>
      <w:r w:rsidRPr="007327EC">
        <w:rPr>
          <w:rFonts w:ascii="Times New Roman" w:hAnsi="Times New Roman" w:cs="Times New Roman"/>
        </w:rPr>
        <w:t xml:space="preserve"> </w:t>
      </w:r>
      <w:r w:rsidRPr="007327EC">
        <w:rPr>
          <w:rFonts w:ascii="Times New Roman" w:hAnsi="Times New Roman" w:cs="Times New Roman"/>
        </w:rPr>
        <w:t>期末按债券品种分类的债券投资组合</w:t>
      </w:r>
      <w:bookmarkEnd w:id="169"/>
      <w:bookmarkEnd w:id="170"/>
      <w:bookmarkEnd w:id="171"/>
      <w:bookmarkEnd w:id="172"/>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3390"/>
        <w:gridCol w:w="2781"/>
        <w:gridCol w:w="2781"/>
      </w:tblGrid>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序号</w:t>
            </w:r>
          </w:p>
        </w:tc>
        <w:tc>
          <w:tcPr>
            <w:tcW w:w="3390" w:type="dxa"/>
            <w:vAlign w:val="center"/>
          </w:tcPr>
          <w:p w:rsidR="001548F9" w:rsidRPr="007327EC" w:rsidRDefault="001548F9" w:rsidP="00BD16AF">
            <w:pPr>
              <w:spacing w:before="29"/>
              <w:ind w:left="17"/>
              <w:jc w:val="center"/>
              <w:rPr>
                <w:szCs w:val="21"/>
              </w:rPr>
            </w:pPr>
            <w:r w:rsidRPr="007327EC">
              <w:rPr>
                <w:szCs w:val="21"/>
              </w:rPr>
              <w:t>债券品种</w:t>
            </w:r>
          </w:p>
        </w:tc>
        <w:tc>
          <w:tcPr>
            <w:tcW w:w="2781" w:type="dxa"/>
            <w:vAlign w:val="center"/>
          </w:tcPr>
          <w:p w:rsidR="001548F9" w:rsidRPr="007327EC" w:rsidRDefault="001548F9" w:rsidP="00BD16AF">
            <w:pPr>
              <w:spacing w:before="29"/>
              <w:ind w:left="17"/>
              <w:jc w:val="center"/>
              <w:rPr>
                <w:szCs w:val="21"/>
              </w:rPr>
            </w:pPr>
            <w:r w:rsidRPr="007327EC">
              <w:rPr>
                <w:szCs w:val="21"/>
              </w:rPr>
              <w:t>公允价值</w:t>
            </w:r>
          </w:p>
        </w:tc>
        <w:tc>
          <w:tcPr>
            <w:tcW w:w="2781"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r w:rsidRPr="007327EC">
              <w:rPr>
                <w:szCs w:val="21"/>
              </w:rPr>
              <w:t>％</w:t>
            </w: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1</w:t>
            </w:r>
          </w:p>
        </w:tc>
        <w:tc>
          <w:tcPr>
            <w:tcW w:w="3390" w:type="dxa"/>
            <w:vAlign w:val="center"/>
          </w:tcPr>
          <w:p w:rsidR="001548F9" w:rsidRPr="007327EC" w:rsidRDefault="001548F9" w:rsidP="00BD16AF">
            <w:pPr>
              <w:spacing w:before="29"/>
              <w:ind w:left="17"/>
              <w:jc w:val="left"/>
              <w:rPr>
                <w:szCs w:val="21"/>
              </w:rPr>
            </w:pPr>
            <w:r w:rsidRPr="007327EC">
              <w:rPr>
                <w:szCs w:val="21"/>
              </w:rPr>
              <w:t>国家债券</w:t>
            </w:r>
          </w:p>
        </w:tc>
        <w:tc>
          <w:tcPr>
            <w:tcW w:w="2781" w:type="dxa"/>
            <w:vAlign w:val="center"/>
          </w:tcPr>
          <w:p w:rsidR="001548F9" w:rsidRPr="007327EC" w:rsidRDefault="001548F9" w:rsidP="00BD16AF">
            <w:pPr>
              <w:spacing w:before="29"/>
              <w:ind w:left="17"/>
              <w:jc w:val="right"/>
              <w:rPr>
                <w:szCs w:val="21"/>
              </w:rPr>
            </w:pPr>
            <w:r w:rsidRPr="007327EC">
              <w:rPr>
                <w:szCs w:val="21"/>
              </w:rPr>
              <w:t>34,006.80</w:t>
            </w:r>
          </w:p>
        </w:tc>
        <w:tc>
          <w:tcPr>
            <w:tcW w:w="2781" w:type="dxa"/>
            <w:vAlign w:val="center"/>
          </w:tcPr>
          <w:p w:rsidR="001548F9" w:rsidRPr="007327EC" w:rsidRDefault="001548F9" w:rsidP="00BD16AF">
            <w:pPr>
              <w:spacing w:before="29"/>
              <w:ind w:left="17"/>
              <w:jc w:val="right"/>
              <w:rPr>
                <w:szCs w:val="21"/>
              </w:rPr>
            </w:pPr>
            <w:r w:rsidRPr="007327EC">
              <w:rPr>
                <w:szCs w:val="21"/>
              </w:rPr>
              <w:t>0.02</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2</w:t>
            </w:r>
          </w:p>
        </w:tc>
        <w:tc>
          <w:tcPr>
            <w:tcW w:w="3390" w:type="dxa"/>
            <w:vAlign w:val="center"/>
          </w:tcPr>
          <w:p w:rsidR="001548F9" w:rsidRPr="007327EC" w:rsidRDefault="001548F9" w:rsidP="00BD16AF">
            <w:pPr>
              <w:spacing w:before="29"/>
              <w:ind w:left="17"/>
              <w:jc w:val="left"/>
              <w:rPr>
                <w:szCs w:val="21"/>
              </w:rPr>
            </w:pPr>
            <w:r w:rsidRPr="007327EC">
              <w:rPr>
                <w:szCs w:val="21"/>
              </w:rPr>
              <w:t>央行票据</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3</w:t>
            </w:r>
          </w:p>
        </w:tc>
        <w:tc>
          <w:tcPr>
            <w:tcW w:w="3390" w:type="dxa"/>
            <w:vAlign w:val="center"/>
          </w:tcPr>
          <w:p w:rsidR="001548F9" w:rsidRPr="007327EC" w:rsidRDefault="001548F9" w:rsidP="00BD16AF">
            <w:pPr>
              <w:spacing w:before="29"/>
              <w:ind w:left="17"/>
              <w:jc w:val="left"/>
              <w:rPr>
                <w:szCs w:val="21"/>
              </w:rPr>
            </w:pPr>
            <w:r w:rsidRPr="007327EC">
              <w:rPr>
                <w:szCs w:val="21"/>
              </w:rPr>
              <w:t>金融债券</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p>
        </w:tc>
        <w:tc>
          <w:tcPr>
            <w:tcW w:w="3390" w:type="dxa"/>
            <w:vAlign w:val="center"/>
          </w:tcPr>
          <w:p w:rsidR="001548F9" w:rsidRPr="007327EC" w:rsidRDefault="001548F9" w:rsidP="00BD16AF">
            <w:pPr>
              <w:spacing w:before="29"/>
              <w:ind w:left="17"/>
              <w:jc w:val="left"/>
              <w:rPr>
                <w:szCs w:val="21"/>
              </w:rPr>
            </w:pPr>
            <w:r w:rsidRPr="007327EC">
              <w:rPr>
                <w:szCs w:val="21"/>
              </w:rPr>
              <w:t>其中：政策性金融债</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4</w:t>
            </w:r>
          </w:p>
        </w:tc>
        <w:tc>
          <w:tcPr>
            <w:tcW w:w="3390" w:type="dxa"/>
            <w:vAlign w:val="center"/>
          </w:tcPr>
          <w:p w:rsidR="001548F9" w:rsidRPr="007327EC" w:rsidRDefault="001548F9" w:rsidP="00BD16AF">
            <w:pPr>
              <w:spacing w:before="29"/>
              <w:ind w:left="17"/>
              <w:jc w:val="left"/>
              <w:rPr>
                <w:szCs w:val="21"/>
              </w:rPr>
            </w:pPr>
            <w:r w:rsidRPr="007327EC">
              <w:rPr>
                <w:szCs w:val="21"/>
              </w:rPr>
              <w:t>企业债券</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5</w:t>
            </w:r>
          </w:p>
        </w:tc>
        <w:tc>
          <w:tcPr>
            <w:tcW w:w="3390" w:type="dxa"/>
            <w:vAlign w:val="center"/>
          </w:tcPr>
          <w:p w:rsidR="001548F9" w:rsidRPr="007327EC" w:rsidRDefault="001548F9" w:rsidP="00BD16AF">
            <w:pPr>
              <w:spacing w:before="29"/>
              <w:ind w:left="17"/>
              <w:jc w:val="left"/>
              <w:rPr>
                <w:szCs w:val="21"/>
              </w:rPr>
            </w:pPr>
            <w:r w:rsidRPr="007327EC">
              <w:rPr>
                <w:szCs w:val="21"/>
              </w:rPr>
              <w:t>企业短期融资</w:t>
            </w:r>
            <w:proofErr w:type="gramStart"/>
            <w:r w:rsidR="004D62FA" w:rsidRPr="007327EC">
              <w:rPr>
                <w:szCs w:val="21"/>
              </w:rPr>
              <w:t>券</w:t>
            </w:r>
            <w:proofErr w:type="gramEnd"/>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6</w:t>
            </w:r>
          </w:p>
        </w:tc>
        <w:tc>
          <w:tcPr>
            <w:tcW w:w="3390" w:type="dxa"/>
            <w:vAlign w:val="center"/>
          </w:tcPr>
          <w:p w:rsidR="001548F9" w:rsidRPr="007327EC" w:rsidRDefault="001548F9" w:rsidP="00BD16AF">
            <w:pPr>
              <w:spacing w:before="29"/>
              <w:ind w:left="17"/>
              <w:jc w:val="left"/>
              <w:rPr>
                <w:szCs w:val="21"/>
              </w:rPr>
            </w:pPr>
            <w:r w:rsidRPr="007327EC">
              <w:rPr>
                <w:szCs w:val="21"/>
              </w:rPr>
              <w:t>中期票据</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7</w:t>
            </w:r>
          </w:p>
        </w:tc>
        <w:tc>
          <w:tcPr>
            <w:tcW w:w="3390" w:type="dxa"/>
            <w:vAlign w:val="center"/>
          </w:tcPr>
          <w:p w:rsidR="001548F9" w:rsidRPr="007327EC" w:rsidRDefault="001548F9" w:rsidP="00BD16AF">
            <w:pPr>
              <w:spacing w:before="29"/>
              <w:ind w:left="17"/>
              <w:jc w:val="left"/>
              <w:rPr>
                <w:szCs w:val="21"/>
              </w:rPr>
            </w:pPr>
            <w:r w:rsidRPr="007327EC">
              <w:rPr>
                <w:szCs w:val="21"/>
              </w:rPr>
              <w:t>可转债</w:t>
            </w:r>
            <w:r w:rsidR="003C1E14" w:rsidRPr="007327EC">
              <w:rPr>
                <w:szCs w:val="21"/>
              </w:rPr>
              <w:t>（可交换债）</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F72967" w:rsidRPr="007327EC" w:rsidRDefault="00F72967" w:rsidP="00BD16AF">
            <w:pPr>
              <w:spacing w:before="29"/>
              <w:ind w:left="17"/>
              <w:jc w:val="center"/>
              <w:rPr>
                <w:szCs w:val="21"/>
              </w:rPr>
            </w:pPr>
            <w:r w:rsidRPr="007327EC">
              <w:rPr>
                <w:szCs w:val="21"/>
              </w:rPr>
              <w:t>8</w:t>
            </w:r>
          </w:p>
        </w:tc>
        <w:tc>
          <w:tcPr>
            <w:tcW w:w="3390" w:type="dxa"/>
            <w:vAlign w:val="center"/>
          </w:tcPr>
          <w:p w:rsidR="00F72967" w:rsidRPr="007327EC" w:rsidRDefault="00F72967" w:rsidP="00BD16AF">
            <w:pPr>
              <w:spacing w:before="29"/>
              <w:ind w:left="17"/>
              <w:jc w:val="left"/>
              <w:rPr>
                <w:szCs w:val="21"/>
              </w:rPr>
            </w:pPr>
            <w:r w:rsidRPr="007327EC">
              <w:rPr>
                <w:szCs w:val="21"/>
              </w:rPr>
              <w:t>同业存单</w:t>
            </w:r>
          </w:p>
        </w:tc>
        <w:tc>
          <w:tcPr>
            <w:tcW w:w="2781" w:type="dxa"/>
            <w:vAlign w:val="center"/>
          </w:tcPr>
          <w:p w:rsidR="00F72967" w:rsidRPr="007327EC" w:rsidRDefault="00F72967" w:rsidP="00BD16AF">
            <w:pPr>
              <w:spacing w:before="29"/>
              <w:ind w:left="17"/>
              <w:jc w:val="right"/>
              <w:rPr>
                <w:szCs w:val="21"/>
              </w:rPr>
            </w:pPr>
            <w:r w:rsidRPr="007327EC">
              <w:rPr>
                <w:szCs w:val="21"/>
              </w:rPr>
              <w:t>-</w:t>
            </w:r>
          </w:p>
        </w:tc>
        <w:tc>
          <w:tcPr>
            <w:tcW w:w="2781" w:type="dxa"/>
            <w:vAlign w:val="center"/>
          </w:tcPr>
          <w:p w:rsidR="00F72967" w:rsidRPr="007327EC" w:rsidRDefault="00F72967"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9</w:t>
            </w:r>
          </w:p>
        </w:tc>
        <w:tc>
          <w:tcPr>
            <w:tcW w:w="3390" w:type="dxa"/>
            <w:vAlign w:val="center"/>
          </w:tcPr>
          <w:p w:rsidR="001548F9" w:rsidRPr="007327EC" w:rsidRDefault="001548F9" w:rsidP="00BD16AF">
            <w:pPr>
              <w:spacing w:before="29"/>
              <w:ind w:left="17"/>
              <w:jc w:val="left"/>
              <w:rPr>
                <w:szCs w:val="21"/>
              </w:rPr>
            </w:pPr>
            <w:r w:rsidRPr="007327EC">
              <w:rPr>
                <w:szCs w:val="21"/>
              </w:rPr>
              <w:t>其他</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10</w:t>
            </w:r>
          </w:p>
        </w:tc>
        <w:tc>
          <w:tcPr>
            <w:tcW w:w="3390" w:type="dxa"/>
            <w:vAlign w:val="center"/>
          </w:tcPr>
          <w:p w:rsidR="001548F9" w:rsidRPr="007327EC" w:rsidRDefault="001548F9" w:rsidP="00AB3BB4">
            <w:pPr>
              <w:spacing w:before="29"/>
              <w:ind w:left="17"/>
              <w:jc w:val="center"/>
              <w:rPr>
                <w:szCs w:val="21"/>
              </w:rPr>
            </w:pPr>
            <w:r w:rsidRPr="007327EC">
              <w:rPr>
                <w:szCs w:val="21"/>
              </w:rPr>
              <w:t>合计</w:t>
            </w:r>
          </w:p>
        </w:tc>
        <w:tc>
          <w:tcPr>
            <w:tcW w:w="2781" w:type="dxa"/>
            <w:vAlign w:val="center"/>
          </w:tcPr>
          <w:p w:rsidR="001548F9" w:rsidRPr="007327EC" w:rsidRDefault="001548F9" w:rsidP="00BD16AF">
            <w:pPr>
              <w:spacing w:before="29"/>
              <w:ind w:left="17"/>
              <w:jc w:val="right"/>
              <w:rPr>
                <w:szCs w:val="21"/>
              </w:rPr>
            </w:pPr>
            <w:r w:rsidRPr="007327EC">
              <w:rPr>
                <w:szCs w:val="21"/>
              </w:rPr>
              <w:t>34,006.80</w:t>
            </w:r>
          </w:p>
        </w:tc>
        <w:tc>
          <w:tcPr>
            <w:tcW w:w="2781" w:type="dxa"/>
            <w:vAlign w:val="center"/>
          </w:tcPr>
          <w:p w:rsidR="001548F9" w:rsidRPr="007327EC" w:rsidRDefault="001548F9" w:rsidP="00BD16AF">
            <w:pPr>
              <w:spacing w:before="29"/>
              <w:ind w:left="17"/>
              <w:jc w:val="right"/>
              <w:rPr>
                <w:szCs w:val="21"/>
              </w:rPr>
            </w:pPr>
            <w:r w:rsidRPr="007327EC">
              <w:rPr>
                <w:szCs w:val="21"/>
              </w:rPr>
              <w:t>0.02</w:t>
            </w:r>
          </w:p>
        </w:tc>
      </w:tr>
    </w:tbl>
    <w:p w:rsidR="001548F9" w:rsidRPr="007327EC" w:rsidRDefault="001548F9" w:rsidP="007A54E1">
      <w:pPr>
        <w:pStyle w:val="23"/>
        <w:rPr>
          <w:rFonts w:ascii="Times New Roman" w:hAnsi="Times New Roman" w:cs="Times New Roman"/>
        </w:rPr>
      </w:pPr>
      <w:bookmarkStart w:id="173" w:name="_Toc390421262"/>
      <w:bookmarkStart w:id="174" w:name="_Toc482092385"/>
      <w:bookmarkStart w:id="175" w:name="_Toc17127767"/>
      <w:r w:rsidRPr="007327EC">
        <w:rPr>
          <w:rFonts w:ascii="Times New Roman" w:hAnsi="Times New Roman" w:cs="Times New Roman"/>
        </w:rPr>
        <w:lastRenderedPageBreak/>
        <w:t>7.</w:t>
      </w:r>
      <w:bookmarkStart w:id="176" w:name="_Toc234814105"/>
      <w:r w:rsidR="00F23DC9" w:rsidRPr="007327EC">
        <w:rPr>
          <w:rFonts w:ascii="Times New Roman" w:hAnsi="Times New Roman" w:cs="Times New Roman" w:hint="eastAsia"/>
        </w:rPr>
        <w:t>7</w:t>
      </w:r>
      <w:r w:rsidR="00DF47CE"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w:t>
      </w:r>
      <w:r w:rsidR="00A67CDE" w:rsidRPr="007327EC">
        <w:rPr>
          <w:rFonts w:ascii="Times New Roman" w:hAnsi="Times New Roman" w:cs="Times New Roman"/>
        </w:rPr>
        <w:t>序</w:t>
      </w:r>
      <w:r w:rsidRPr="007327EC">
        <w:rPr>
          <w:rFonts w:ascii="Times New Roman" w:hAnsi="Times New Roman" w:cs="Times New Roman"/>
        </w:rPr>
        <w:t>的前五名债券投资明细</w:t>
      </w:r>
      <w:bookmarkEnd w:id="173"/>
      <w:bookmarkEnd w:id="174"/>
      <w:bookmarkEnd w:id="175"/>
      <w:bookmarkEnd w:id="176"/>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2723"/>
      </w:tblGrid>
      <w:tr w:rsidR="00D24606" w:rsidRPr="007327EC" w:rsidTr="00BD16AF">
        <w:trPr>
          <w:jc w:val="center"/>
        </w:trPr>
        <w:tc>
          <w:tcPr>
            <w:tcW w:w="1252" w:type="dxa"/>
            <w:vAlign w:val="center"/>
          </w:tcPr>
          <w:p w:rsidR="001548F9" w:rsidRPr="007327EC" w:rsidRDefault="001548F9" w:rsidP="00BD16AF">
            <w:pPr>
              <w:spacing w:before="29"/>
              <w:ind w:left="17"/>
              <w:jc w:val="center"/>
              <w:rPr>
                <w:szCs w:val="21"/>
              </w:rPr>
            </w:pPr>
            <w:r w:rsidRPr="007327EC">
              <w:rPr>
                <w:szCs w:val="21"/>
              </w:rPr>
              <w:t>序号</w:t>
            </w:r>
          </w:p>
        </w:tc>
        <w:tc>
          <w:tcPr>
            <w:tcW w:w="1310" w:type="dxa"/>
            <w:vAlign w:val="center"/>
          </w:tcPr>
          <w:p w:rsidR="001548F9" w:rsidRPr="007327EC" w:rsidRDefault="001548F9" w:rsidP="00BD16AF">
            <w:pPr>
              <w:spacing w:before="29"/>
              <w:ind w:left="17"/>
              <w:jc w:val="center"/>
              <w:rPr>
                <w:szCs w:val="21"/>
              </w:rPr>
            </w:pPr>
            <w:r w:rsidRPr="007327EC">
              <w:rPr>
                <w:szCs w:val="21"/>
              </w:rPr>
              <w:t>债券代码</w:t>
            </w:r>
          </w:p>
        </w:tc>
        <w:tc>
          <w:tcPr>
            <w:tcW w:w="1282" w:type="dxa"/>
            <w:vAlign w:val="center"/>
          </w:tcPr>
          <w:p w:rsidR="001548F9" w:rsidRPr="007327EC" w:rsidRDefault="001548F9" w:rsidP="00BD16AF">
            <w:pPr>
              <w:spacing w:before="29"/>
              <w:ind w:left="17"/>
              <w:jc w:val="center"/>
              <w:rPr>
                <w:szCs w:val="21"/>
              </w:rPr>
            </w:pPr>
            <w:r w:rsidRPr="007327EC">
              <w:rPr>
                <w:szCs w:val="21"/>
              </w:rPr>
              <w:t>债券名称</w:t>
            </w:r>
          </w:p>
        </w:tc>
        <w:tc>
          <w:tcPr>
            <w:tcW w:w="1426" w:type="dxa"/>
            <w:vAlign w:val="center"/>
          </w:tcPr>
          <w:p w:rsidR="001548F9" w:rsidRPr="007327EC" w:rsidRDefault="001548F9" w:rsidP="00BD16AF">
            <w:pPr>
              <w:spacing w:before="29"/>
              <w:ind w:left="17"/>
              <w:jc w:val="center"/>
              <w:rPr>
                <w:szCs w:val="21"/>
              </w:rPr>
            </w:pPr>
            <w:r w:rsidRPr="007327EC">
              <w:rPr>
                <w:szCs w:val="21"/>
              </w:rPr>
              <w:t>数量</w:t>
            </w:r>
            <w:r w:rsidRPr="007327EC">
              <w:rPr>
                <w:szCs w:val="21"/>
              </w:rPr>
              <w:t>(</w:t>
            </w:r>
            <w:r w:rsidRPr="007327EC">
              <w:rPr>
                <w:szCs w:val="21"/>
              </w:rPr>
              <w:t>张</w:t>
            </w:r>
            <w:r w:rsidRPr="007327EC">
              <w:rPr>
                <w:szCs w:val="21"/>
              </w:rPr>
              <w:t>)</w:t>
            </w:r>
          </w:p>
        </w:tc>
        <w:tc>
          <w:tcPr>
            <w:tcW w:w="1646" w:type="dxa"/>
            <w:vAlign w:val="center"/>
          </w:tcPr>
          <w:p w:rsidR="001548F9" w:rsidRPr="007327EC" w:rsidRDefault="001548F9" w:rsidP="00BD16AF">
            <w:pPr>
              <w:spacing w:before="29"/>
              <w:ind w:left="17"/>
              <w:jc w:val="center"/>
              <w:rPr>
                <w:szCs w:val="21"/>
              </w:rPr>
            </w:pPr>
            <w:r w:rsidRPr="007327EC">
              <w:rPr>
                <w:szCs w:val="21"/>
              </w:rPr>
              <w:t>公允价值</w:t>
            </w:r>
          </w:p>
        </w:tc>
        <w:tc>
          <w:tcPr>
            <w:tcW w:w="2723"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r w:rsidRPr="007327EC">
              <w:rPr>
                <w:szCs w:val="21"/>
              </w:rPr>
              <w:t>％</w:t>
            </w:r>
            <w:r w:rsidRPr="007327EC">
              <w:rPr>
                <w:szCs w:val="21"/>
              </w:rPr>
              <w:t>)</w:t>
            </w:r>
          </w:p>
        </w:tc>
      </w:tr>
      <w:tr w:rsidR="00D24606" w:rsidRPr="007327EC">
        <w:trPr>
          <w:jc w:val="center"/>
        </w:trPr>
        <w:tc>
          <w:tcPr>
            <w:tcW w:w="1252" w:type="dxa"/>
            <w:vAlign w:val="center"/>
          </w:tcPr>
          <w:p w:rsidR="004E37D0" w:rsidRPr="007327EC" w:rsidRDefault="00DD3CAF">
            <w:pPr>
              <w:jc w:val="center"/>
            </w:pPr>
            <w:r w:rsidRPr="007327EC">
              <w:rPr>
                <w:szCs w:val="21"/>
              </w:rPr>
              <w:t>1</w:t>
            </w:r>
          </w:p>
        </w:tc>
        <w:tc>
          <w:tcPr>
            <w:tcW w:w="1310" w:type="dxa"/>
            <w:vAlign w:val="center"/>
          </w:tcPr>
          <w:p w:rsidR="004E37D0" w:rsidRPr="007327EC" w:rsidRDefault="00DD3CAF">
            <w:pPr>
              <w:jc w:val="center"/>
            </w:pPr>
            <w:r w:rsidRPr="007327EC">
              <w:rPr>
                <w:szCs w:val="21"/>
              </w:rPr>
              <w:t>019544</w:t>
            </w:r>
          </w:p>
        </w:tc>
        <w:tc>
          <w:tcPr>
            <w:tcW w:w="1282" w:type="dxa"/>
            <w:vAlign w:val="center"/>
          </w:tcPr>
          <w:p w:rsidR="004E37D0" w:rsidRPr="007327EC" w:rsidRDefault="00DD3CAF">
            <w:pPr>
              <w:jc w:val="center"/>
            </w:pPr>
            <w:r w:rsidRPr="007327EC">
              <w:rPr>
                <w:szCs w:val="21"/>
              </w:rPr>
              <w:t>16</w:t>
            </w:r>
            <w:r w:rsidRPr="007327EC">
              <w:rPr>
                <w:szCs w:val="21"/>
              </w:rPr>
              <w:t>国债</w:t>
            </w:r>
            <w:r w:rsidRPr="007327EC">
              <w:rPr>
                <w:szCs w:val="21"/>
              </w:rPr>
              <w:t>16</w:t>
            </w:r>
          </w:p>
        </w:tc>
        <w:tc>
          <w:tcPr>
            <w:tcW w:w="1426" w:type="dxa"/>
            <w:vAlign w:val="center"/>
          </w:tcPr>
          <w:p w:rsidR="004E37D0" w:rsidRPr="007327EC" w:rsidRDefault="00DD3CAF">
            <w:pPr>
              <w:jc w:val="right"/>
            </w:pPr>
            <w:r w:rsidRPr="007327EC">
              <w:rPr>
                <w:szCs w:val="21"/>
              </w:rPr>
              <w:t>340</w:t>
            </w:r>
          </w:p>
        </w:tc>
        <w:tc>
          <w:tcPr>
            <w:tcW w:w="1646" w:type="dxa"/>
            <w:vAlign w:val="center"/>
          </w:tcPr>
          <w:p w:rsidR="004E37D0" w:rsidRPr="007327EC" w:rsidRDefault="00DD3CAF">
            <w:pPr>
              <w:jc w:val="right"/>
            </w:pPr>
            <w:r w:rsidRPr="007327EC">
              <w:rPr>
                <w:szCs w:val="21"/>
              </w:rPr>
              <w:t>34,006.80</w:t>
            </w:r>
          </w:p>
        </w:tc>
        <w:tc>
          <w:tcPr>
            <w:tcW w:w="2723" w:type="dxa"/>
            <w:vAlign w:val="center"/>
          </w:tcPr>
          <w:p w:rsidR="004E37D0" w:rsidRPr="007327EC" w:rsidRDefault="00DD3CAF">
            <w:pPr>
              <w:jc w:val="right"/>
            </w:pPr>
            <w:r w:rsidRPr="007327EC">
              <w:rPr>
                <w:szCs w:val="21"/>
              </w:rPr>
              <w:t>0.02</w:t>
            </w:r>
          </w:p>
        </w:tc>
      </w:tr>
    </w:tbl>
    <w:p w:rsidR="001548F9" w:rsidRPr="007327EC" w:rsidRDefault="001548F9" w:rsidP="007A54E1">
      <w:pPr>
        <w:pStyle w:val="23"/>
        <w:rPr>
          <w:rFonts w:ascii="Times New Roman" w:hAnsi="Times New Roman" w:cs="Times New Roman"/>
        </w:rPr>
      </w:pPr>
      <w:bookmarkStart w:id="177" w:name="_Toc390421263"/>
      <w:bookmarkStart w:id="178" w:name="_Toc482092386"/>
      <w:bookmarkStart w:id="179" w:name="_Toc17127768"/>
      <w:r w:rsidRPr="007327EC">
        <w:rPr>
          <w:rFonts w:ascii="Times New Roman" w:hAnsi="Times New Roman" w:cs="Times New Roman"/>
        </w:rPr>
        <w:t>7.</w:t>
      </w:r>
      <w:r w:rsidR="00F23DC9" w:rsidRPr="007327EC">
        <w:rPr>
          <w:rFonts w:ascii="Times New Roman" w:hAnsi="Times New Roman" w:cs="Times New Roman" w:hint="eastAsia"/>
        </w:rPr>
        <w:t>8</w:t>
      </w:r>
      <w:r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w:t>
      </w:r>
      <w:r w:rsidR="00A67CDE" w:rsidRPr="007327EC">
        <w:rPr>
          <w:rFonts w:ascii="Times New Roman" w:hAnsi="Times New Roman" w:cs="Times New Roman"/>
        </w:rPr>
        <w:t>序</w:t>
      </w:r>
      <w:r w:rsidRPr="007327EC">
        <w:rPr>
          <w:rFonts w:ascii="Times New Roman" w:hAnsi="Times New Roman" w:cs="Times New Roman"/>
        </w:rPr>
        <w:t>的</w:t>
      </w:r>
      <w:r w:rsidR="00C00325">
        <w:rPr>
          <w:rFonts w:ascii="Times New Roman" w:hAnsi="Times New Roman" w:cs="Times New Roman" w:hint="eastAsia"/>
        </w:rPr>
        <w:t>前十名</w:t>
      </w:r>
      <w:r w:rsidRPr="007327EC">
        <w:rPr>
          <w:rFonts w:ascii="Times New Roman" w:hAnsi="Times New Roman" w:cs="Times New Roman"/>
        </w:rPr>
        <w:t>资产支持证券投资明细</w:t>
      </w:r>
      <w:bookmarkEnd w:id="177"/>
      <w:bookmarkEnd w:id="178"/>
      <w:bookmarkEnd w:id="179"/>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本基金本报告期末未持有资产支持证券。</w:t>
      </w:r>
    </w:p>
    <w:p w:rsidR="00A67CDE" w:rsidRPr="007327EC" w:rsidRDefault="00A67CDE" w:rsidP="007A54E1">
      <w:pPr>
        <w:pStyle w:val="23"/>
        <w:rPr>
          <w:rFonts w:ascii="Times New Roman" w:hAnsi="Times New Roman" w:cs="Times New Roman"/>
        </w:rPr>
      </w:pPr>
      <w:bookmarkStart w:id="180" w:name="_Toc390421264"/>
      <w:bookmarkStart w:id="181" w:name="_Toc482092387"/>
      <w:bookmarkStart w:id="182" w:name="_Toc17127769"/>
      <w:r w:rsidRPr="007327EC">
        <w:rPr>
          <w:rFonts w:ascii="Times New Roman" w:hAnsi="Times New Roman" w:cs="Times New Roman"/>
        </w:rPr>
        <w:t>7.</w:t>
      </w:r>
      <w:r w:rsidR="00F23DC9" w:rsidRPr="007327EC">
        <w:rPr>
          <w:rFonts w:ascii="Times New Roman" w:hAnsi="Times New Roman" w:cs="Times New Roman" w:hint="eastAsia"/>
        </w:rPr>
        <w:t>9</w:t>
      </w:r>
      <w:r w:rsidRPr="007327EC">
        <w:rPr>
          <w:rFonts w:ascii="Times New Roman" w:hAnsi="Times New Roman" w:cs="Times New Roman"/>
        </w:rPr>
        <w:t xml:space="preserve"> </w:t>
      </w:r>
      <w:r w:rsidRPr="007327EC">
        <w:rPr>
          <w:rFonts w:ascii="Times New Roman" w:hAnsi="Times New Roman" w:cs="Times New Roman"/>
        </w:rPr>
        <w:t>报告期末按公允价值占基金资产净值比例大小排序的前五名贵金属投资明细</w:t>
      </w:r>
      <w:bookmarkEnd w:id="180"/>
      <w:bookmarkEnd w:id="181"/>
      <w:bookmarkEnd w:id="182"/>
    </w:p>
    <w:p w:rsidR="00A67CDE" w:rsidRPr="007327EC" w:rsidRDefault="00A67CDE" w:rsidP="004B6B2B">
      <w:pPr>
        <w:pStyle w:val="XB"/>
        <w:rPr>
          <w:rFonts w:ascii="Times New Roman" w:hAnsi="Times New Roman"/>
          <w:color w:val="auto"/>
        </w:rPr>
      </w:pPr>
      <w:r w:rsidRPr="007327EC">
        <w:rPr>
          <w:rFonts w:ascii="Times New Roman" w:hAnsi="Times New Roman"/>
          <w:color w:val="auto"/>
        </w:rPr>
        <w:t>本基金本报告期末未持有贵金属。</w:t>
      </w:r>
    </w:p>
    <w:p w:rsidR="001548F9" w:rsidRPr="007327EC" w:rsidRDefault="001548F9" w:rsidP="007A54E1">
      <w:pPr>
        <w:pStyle w:val="23"/>
        <w:rPr>
          <w:rFonts w:ascii="Times New Roman" w:hAnsi="Times New Roman" w:cs="Times New Roman"/>
        </w:rPr>
      </w:pPr>
      <w:bookmarkStart w:id="183" w:name="_Toc390421265"/>
      <w:bookmarkStart w:id="184" w:name="_Toc482092388"/>
      <w:bookmarkStart w:id="185" w:name="_Toc17127770"/>
      <w:r w:rsidRPr="007327EC">
        <w:rPr>
          <w:rFonts w:ascii="Times New Roman" w:hAnsi="Times New Roman" w:cs="Times New Roman"/>
        </w:rPr>
        <w:t>7.</w:t>
      </w:r>
      <w:r w:rsidR="00F23DC9" w:rsidRPr="007327EC">
        <w:rPr>
          <w:rFonts w:ascii="Times New Roman" w:hAnsi="Times New Roman" w:cs="Times New Roman" w:hint="eastAsia"/>
        </w:rPr>
        <w:t>10</w:t>
      </w:r>
      <w:r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w:t>
      </w:r>
      <w:r w:rsidR="00A67CDE" w:rsidRPr="007327EC">
        <w:rPr>
          <w:rFonts w:ascii="Times New Roman" w:hAnsi="Times New Roman" w:cs="Times New Roman"/>
        </w:rPr>
        <w:t>序</w:t>
      </w:r>
      <w:r w:rsidRPr="007327EC">
        <w:rPr>
          <w:rFonts w:ascii="Times New Roman" w:hAnsi="Times New Roman" w:cs="Times New Roman"/>
        </w:rPr>
        <w:t>的前五名权证投资明细</w:t>
      </w:r>
      <w:bookmarkEnd w:id="183"/>
      <w:bookmarkEnd w:id="184"/>
      <w:bookmarkEnd w:id="185"/>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本基金本报告期末未持有权证。</w:t>
      </w:r>
    </w:p>
    <w:p w:rsidR="001548F9" w:rsidRPr="007327EC" w:rsidRDefault="001548F9" w:rsidP="007A54E1">
      <w:pPr>
        <w:pStyle w:val="23"/>
        <w:rPr>
          <w:rFonts w:ascii="Times New Roman" w:hAnsi="Times New Roman" w:cs="Times New Roman"/>
        </w:rPr>
      </w:pPr>
      <w:bookmarkStart w:id="186" w:name="_Toc390421266"/>
      <w:bookmarkStart w:id="187" w:name="_Toc482092389"/>
      <w:bookmarkStart w:id="188" w:name="_Toc17127771"/>
      <w:r w:rsidRPr="007327EC">
        <w:rPr>
          <w:rFonts w:ascii="Times New Roman" w:hAnsi="Times New Roman" w:cs="Times New Roman"/>
        </w:rPr>
        <w:t>7.1</w:t>
      </w:r>
      <w:r w:rsidR="00F23DC9" w:rsidRPr="007327EC">
        <w:rPr>
          <w:rFonts w:ascii="Times New Roman" w:hAnsi="Times New Roman" w:cs="Times New Roman" w:hint="eastAsia"/>
        </w:rPr>
        <w:t>1</w:t>
      </w:r>
      <w:r w:rsidRPr="007327EC">
        <w:rPr>
          <w:rFonts w:ascii="Times New Roman" w:hAnsi="Times New Roman" w:cs="Times New Roman"/>
        </w:rPr>
        <w:t xml:space="preserve"> </w:t>
      </w:r>
      <w:r w:rsidRPr="007327EC">
        <w:rPr>
          <w:rFonts w:ascii="Times New Roman" w:hAnsi="Times New Roman" w:cs="Times New Roman"/>
        </w:rPr>
        <w:t>报告期末本基金投资的股指期货交易情况说明</w:t>
      </w:r>
      <w:bookmarkEnd w:id="186"/>
      <w:bookmarkEnd w:id="187"/>
      <w:bookmarkEnd w:id="188"/>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本基金本报告期末未持有股指期货。</w:t>
      </w:r>
    </w:p>
    <w:p w:rsidR="00FB427F" w:rsidRPr="007327EC" w:rsidRDefault="00FB427F" w:rsidP="007A54E1">
      <w:pPr>
        <w:pStyle w:val="23"/>
        <w:rPr>
          <w:rFonts w:ascii="Times New Roman" w:hAnsi="Times New Roman" w:cs="Times New Roman"/>
        </w:rPr>
      </w:pPr>
      <w:bookmarkStart w:id="189" w:name="_Toc390421267"/>
      <w:bookmarkStart w:id="190" w:name="_Toc482092392"/>
      <w:bookmarkStart w:id="191" w:name="_Toc17127772"/>
      <w:r w:rsidRPr="007327EC">
        <w:rPr>
          <w:rFonts w:ascii="Times New Roman" w:hAnsi="Times New Roman" w:cs="Times New Roman"/>
        </w:rPr>
        <w:t>7.1</w:t>
      </w:r>
      <w:r w:rsidR="00F23DC9" w:rsidRPr="007327EC">
        <w:rPr>
          <w:rFonts w:ascii="Times New Roman" w:hAnsi="Times New Roman" w:cs="Times New Roman" w:hint="eastAsia"/>
        </w:rPr>
        <w:t>2</w:t>
      </w:r>
      <w:r w:rsidR="00DF47CE" w:rsidRPr="007327EC">
        <w:rPr>
          <w:rFonts w:ascii="Times New Roman" w:hAnsi="Times New Roman" w:cs="Times New Roman"/>
        </w:rPr>
        <w:t xml:space="preserve"> </w:t>
      </w:r>
      <w:r w:rsidRPr="007327EC">
        <w:rPr>
          <w:rFonts w:ascii="Times New Roman" w:hAnsi="Times New Roman" w:cs="Times New Roman"/>
        </w:rPr>
        <w:t>报告期末本基金投资的国债期货交易情况说明</w:t>
      </w:r>
      <w:bookmarkEnd w:id="189"/>
      <w:bookmarkEnd w:id="190"/>
      <w:bookmarkEnd w:id="191"/>
    </w:p>
    <w:p w:rsidR="00FB427F" w:rsidRPr="007327EC" w:rsidRDefault="00FB427F" w:rsidP="004B6B2B">
      <w:pPr>
        <w:pStyle w:val="XB"/>
        <w:rPr>
          <w:rFonts w:ascii="Times New Roman" w:hAnsi="Times New Roman"/>
          <w:color w:val="auto"/>
        </w:rPr>
      </w:pPr>
      <w:r w:rsidRPr="007327EC">
        <w:rPr>
          <w:rFonts w:ascii="Times New Roman" w:hAnsi="Times New Roman"/>
          <w:color w:val="auto"/>
        </w:rPr>
        <w:t>本基金本报告期末未持有国债期货。</w:t>
      </w:r>
    </w:p>
    <w:p w:rsidR="001548F9" w:rsidRPr="007327EC" w:rsidRDefault="001548F9" w:rsidP="007A54E1">
      <w:pPr>
        <w:pStyle w:val="23"/>
        <w:rPr>
          <w:rFonts w:ascii="Times New Roman" w:hAnsi="Times New Roman" w:cs="Times New Roman"/>
        </w:rPr>
      </w:pPr>
      <w:bookmarkStart w:id="192" w:name="_Toc390421268"/>
      <w:bookmarkStart w:id="193" w:name="_Toc482092396"/>
      <w:bookmarkStart w:id="194" w:name="_Toc17127773"/>
      <w:r w:rsidRPr="007327EC">
        <w:rPr>
          <w:rFonts w:ascii="Times New Roman" w:hAnsi="Times New Roman" w:cs="Times New Roman"/>
        </w:rPr>
        <w:t xml:space="preserve">7.13 </w:t>
      </w:r>
      <w:r w:rsidRPr="007327EC">
        <w:rPr>
          <w:rFonts w:ascii="Times New Roman" w:hAnsi="Times New Roman" w:cs="Times New Roman"/>
        </w:rPr>
        <w:t>投资组合报告附注</w:t>
      </w:r>
      <w:bookmarkEnd w:id="192"/>
      <w:bookmarkEnd w:id="193"/>
      <w:bookmarkEnd w:id="194"/>
    </w:p>
    <w:p w:rsidR="001548F9" w:rsidRPr="007327EC" w:rsidRDefault="001548F9" w:rsidP="0061340F">
      <w:pPr>
        <w:pStyle w:val="33"/>
        <w:rPr>
          <w:rFonts w:ascii="Times New Roman" w:hAnsi="Times New Roman" w:cs="Times New Roman"/>
        </w:rPr>
      </w:pPr>
      <w:r w:rsidRPr="007327EC">
        <w:rPr>
          <w:rFonts w:ascii="Times New Roman" w:hAnsi="Times New Roman" w:cs="Times New Roman"/>
        </w:rPr>
        <w:t>7.13.1</w:t>
      </w:r>
      <w:r w:rsidR="00150E1E" w:rsidRPr="007327EC">
        <w:rPr>
          <w:rFonts w:ascii="Times New Roman" w:hAnsi="Times New Roman" w:cs="Times New Roman"/>
        </w:rPr>
        <w:t xml:space="preserve"> </w:t>
      </w:r>
      <w:r w:rsidRPr="007327EC">
        <w:rPr>
          <w:rFonts w:ascii="Times New Roman" w:hAnsi="Times New Roman" w:cs="Times New Roman"/>
        </w:rPr>
        <w:t>报告期内基金投资的前十名证券的发行主体没有被监管部门立案调查，或在报告编制日前一年内受到公开谴责、处罚。</w:t>
      </w:r>
    </w:p>
    <w:p w:rsidR="001548F9" w:rsidRPr="007327EC" w:rsidRDefault="001548F9" w:rsidP="0061340F">
      <w:pPr>
        <w:pStyle w:val="33"/>
        <w:rPr>
          <w:rFonts w:ascii="Times New Roman" w:hAnsi="Times New Roman" w:cs="Times New Roman"/>
        </w:rPr>
      </w:pPr>
      <w:r w:rsidRPr="007327EC">
        <w:rPr>
          <w:rFonts w:ascii="Times New Roman" w:hAnsi="Times New Roman" w:cs="Times New Roman"/>
        </w:rPr>
        <w:t>7.13.2</w:t>
      </w:r>
      <w:r w:rsidR="00150E1E" w:rsidRPr="007327EC">
        <w:rPr>
          <w:rFonts w:ascii="Times New Roman" w:hAnsi="Times New Roman" w:cs="Times New Roman"/>
        </w:rPr>
        <w:t xml:space="preserve"> </w:t>
      </w:r>
      <w:r w:rsidRPr="007327EC">
        <w:rPr>
          <w:rFonts w:ascii="Times New Roman" w:hAnsi="Times New Roman" w:cs="Times New Roman"/>
        </w:rPr>
        <w:t>报告期内基金投资的前十名股票中，没有投资超出基金合同规定备选股票库之外的股票。</w:t>
      </w:r>
    </w:p>
    <w:p w:rsidR="001548F9" w:rsidRPr="007327EC" w:rsidRDefault="001548F9" w:rsidP="0061340F">
      <w:pPr>
        <w:pStyle w:val="33"/>
        <w:rPr>
          <w:rFonts w:ascii="Times New Roman" w:hAnsi="Times New Roman" w:cs="Times New Roman"/>
        </w:rPr>
      </w:pPr>
      <w:bookmarkStart w:id="195" w:name="_Toc482092397"/>
      <w:r w:rsidRPr="007327EC">
        <w:rPr>
          <w:rFonts w:ascii="Times New Roman" w:hAnsi="Times New Roman" w:cs="Times New Roman"/>
        </w:rPr>
        <w:t>7.13.3</w:t>
      </w:r>
      <w:r w:rsidR="00150E1E" w:rsidRPr="007327EC">
        <w:rPr>
          <w:rFonts w:ascii="Times New Roman" w:hAnsi="Times New Roman" w:cs="Times New Roman"/>
        </w:rPr>
        <w:t xml:space="preserve"> </w:t>
      </w:r>
      <w:r w:rsidRPr="007327EC">
        <w:rPr>
          <w:rFonts w:ascii="Times New Roman" w:hAnsi="Times New Roman" w:cs="Times New Roman"/>
        </w:rPr>
        <w:t>期末其他各项资产构成</w:t>
      </w:r>
      <w:bookmarkEnd w:id="195"/>
    </w:p>
    <w:p w:rsidR="001548F9" w:rsidRPr="007327EC" w:rsidRDefault="001548F9" w:rsidP="0061340F">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437"/>
        <w:gridCol w:w="4437"/>
      </w:tblGrid>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序号</w:t>
            </w:r>
          </w:p>
        </w:tc>
        <w:tc>
          <w:tcPr>
            <w:tcW w:w="4437" w:type="dxa"/>
            <w:vAlign w:val="center"/>
          </w:tcPr>
          <w:p w:rsidR="001548F9" w:rsidRPr="007327EC" w:rsidRDefault="001548F9" w:rsidP="00BD16AF">
            <w:pPr>
              <w:jc w:val="center"/>
              <w:rPr>
                <w:szCs w:val="21"/>
              </w:rPr>
            </w:pPr>
            <w:r w:rsidRPr="007327EC">
              <w:rPr>
                <w:szCs w:val="21"/>
              </w:rPr>
              <w:t>名称</w:t>
            </w:r>
          </w:p>
        </w:tc>
        <w:tc>
          <w:tcPr>
            <w:tcW w:w="4437" w:type="dxa"/>
            <w:vAlign w:val="center"/>
          </w:tcPr>
          <w:p w:rsidR="001548F9" w:rsidRPr="007327EC" w:rsidRDefault="001548F9" w:rsidP="00BD16AF">
            <w:pPr>
              <w:jc w:val="center"/>
              <w:rPr>
                <w:szCs w:val="21"/>
              </w:rPr>
            </w:pPr>
            <w:r w:rsidRPr="007327EC">
              <w:rPr>
                <w:szCs w:val="21"/>
              </w:rPr>
              <w:t>金额</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1</w:t>
            </w:r>
          </w:p>
        </w:tc>
        <w:tc>
          <w:tcPr>
            <w:tcW w:w="4437" w:type="dxa"/>
            <w:vAlign w:val="center"/>
          </w:tcPr>
          <w:p w:rsidR="001548F9" w:rsidRPr="007327EC" w:rsidRDefault="001548F9" w:rsidP="00BD16AF">
            <w:pPr>
              <w:ind w:leftChars="50" w:left="105"/>
              <w:rPr>
                <w:szCs w:val="21"/>
              </w:rPr>
            </w:pPr>
            <w:r w:rsidRPr="007327EC">
              <w:rPr>
                <w:szCs w:val="21"/>
              </w:rPr>
              <w:t>存出保证金</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4,896.57</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2</w:t>
            </w:r>
          </w:p>
        </w:tc>
        <w:tc>
          <w:tcPr>
            <w:tcW w:w="4437" w:type="dxa"/>
            <w:vAlign w:val="center"/>
          </w:tcPr>
          <w:p w:rsidR="001548F9" w:rsidRPr="007327EC" w:rsidRDefault="001548F9" w:rsidP="00BD16AF">
            <w:pPr>
              <w:ind w:leftChars="50" w:left="105"/>
              <w:rPr>
                <w:szCs w:val="21"/>
              </w:rPr>
            </w:pPr>
            <w:r w:rsidRPr="007327EC">
              <w:rPr>
                <w:szCs w:val="21"/>
              </w:rPr>
              <w:t>应收证券清算款</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3</w:t>
            </w:r>
          </w:p>
        </w:tc>
        <w:tc>
          <w:tcPr>
            <w:tcW w:w="4437" w:type="dxa"/>
            <w:vAlign w:val="center"/>
          </w:tcPr>
          <w:p w:rsidR="001548F9" w:rsidRPr="007327EC" w:rsidRDefault="001548F9" w:rsidP="00BD16AF">
            <w:pPr>
              <w:ind w:leftChars="50" w:left="105"/>
              <w:rPr>
                <w:szCs w:val="21"/>
              </w:rPr>
            </w:pPr>
            <w:r w:rsidRPr="007327EC">
              <w:rPr>
                <w:szCs w:val="21"/>
              </w:rPr>
              <w:t>应收股利</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4</w:t>
            </w:r>
          </w:p>
        </w:tc>
        <w:tc>
          <w:tcPr>
            <w:tcW w:w="4437" w:type="dxa"/>
            <w:vAlign w:val="center"/>
          </w:tcPr>
          <w:p w:rsidR="001548F9" w:rsidRPr="007327EC" w:rsidRDefault="001548F9" w:rsidP="00BD16AF">
            <w:pPr>
              <w:ind w:leftChars="50" w:left="105"/>
              <w:rPr>
                <w:szCs w:val="21"/>
              </w:rPr>
            </w:pPr>
            <w:r w:rsidRPr="007327EC">
              <w:rPr>
                <w:szCs w:val="21"/>
              </w:rPr>
              <w:t>应收利息</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3,051.12</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5</w:t>
            </w:r>
          </w:p>
        </w:tc>
        <w:tc>
          <w:tcPr>
            <w:tcW w:w="4437" w:type="dxa"/>
            <w:vAlign w:val="center"/>
          </w:tcPr>
          <w:p w:rsidR="001548F9" w:rsidRPr="007327EC" w:rsidRDefault="001548F9" w:rsidP="00BD16AF">
            <w:pPr>
              <w:ind w:leftChars="50" w:left="105"/>
              <w:rPr>
                <w:szCs w:val="21"/>
              </w:rPr>
            </w:pPr>
            <w:r w:rsidRPr="007327EC">
              <w:rPr>
                <w:szCs w:val="21"/>
              </w:rPr>
              <w:t>应收申购款</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55,440.85</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6</w:t>
            </w:r>
          </w:p>
        </w:tc>
        <w:tc>
          <w:tcPr>
            <w:tcW w:w="4437" w:type="dxa"/>
            <w:vAlign w:val="center"/>
          </w:tcPr>
          <w:p w:rsidR="001548F9" w:rsidRPr="007327EC" w:rsidRDefault="001548F9" w:rsidP="00BD16AF">
            <w:pPr>
              <w:ind w:leftChars="50" w:left="105"/>
              <w:rPr>
                <w:szCs w:val="21"/>
              </w:rPr>
            </w:pPr>
            <w:r w:rsidRPr="007327EC">
              <w:rPr>
                <w:szCs w:val="21"/>
              </w:rPr>
              <w:t>其他应收款</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7</w:t>
            </w:r>
          </w:p>
        </w:tc>
        <w:tc>
          <w:tcPr>
            <w:tcW w:w="4437" w:type="dxa"/>
            <w:vAlign w:val="center"/>
          </w:tcPr>
          <w:p w:rsidR="001548F9" w:rsidRPr="007327EC" w:rsidRDefault="001548F9" w:rsidP="00BD16AF">
            <w:pPr>
              <w:ind w:leftChars="50" w:left="105"/>
              <w:rPr>
                <w:szCs w:val="21"/>
              </w:rPr>
            </w:pPr>
            <w:r w:rsidRPr="007327EC">
              <w:rPr>
                <w:szCs w:val="21"/>
              </w:rPr>
              <w:t>待摊费用</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autoSpaceDE w:val="0"/>
              <w:autoSpaceDN w:val="0"/>
              <w:adjustRightInd w:val="0"/>
              <w:spacing w:before="29"/>
              <w:ind w:left="15"/>
              <w:jc w:val="center"/>
              <w:rPr>
                <w:szCs w:val="21"/>
              </w:rPr>
            </w:pPr>
            <w:r w:rsidRPr="007327EC">
              <w:rPr>
                <w:szCs w:val="21"/>
              </w:rPr>
              <w:t>8</w:t>
            </w:r>
          </w:p>
        </w:tc>
        <w:tc>
          <w:tcPr>
            <w:tcW w:w="4437" w:type="dxa"/>
            <w:vAlign w:val="center"/>
          </w:tcPr>
          <w:p w:rsidR="001548F9" w:rsidRPr="007327EC" w:rsidRDefault="001548F9" w:rsidP="00BD16AF">
            <w:pPr>
              <w:ind w:leftChars="50" w:left="105"/>
              <w:rPr>
                <w:szCs w:val="21"/>
              </w:rPr>
            </w:pPr>
            <w:r w:rsidRPr="007327EC">
              <w:rPr>
                <w:szCs w:val="21"/>
              </w:rPr>
              <w:t>其他</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autoSpaceDE w:val="0"/>
              <w:autoSpaceDN w:val="0"/>
              <w:adjustRightInd w:val="0"/>
              <w:spacing w:before="29"/>
              <w:ind w:left="15"/>
              <w:jc w:val="center"/>
              <w:rPr>
                <w:szCs w:val="21"/>
              </w:rPr>
            </w:pPr>
            <w:r w:rsidRPr="007327EC">
              <w:rPr>
                <w:szCs w:val="21"/>
              </w:rPr>
              <w:t>9</w:t>
            </w:r>
          </w:p>
        </w:tc>
        <w:tc>
          <w:tcPr>
            <w:tcW w:w="4437" w:type="dxa"/>
            <w:vAlign w:val="center"/>
          </w:tcPr>
          <w:p w:rsidR="001548F9" w:rsidRPr="007327EC" w:rsidRDefault="001548F9" w:rsidP="00BD16AF">
            <w:pPr>
              <w:ind w:leftChars="50" w:left="105"/>
              <w:rPr>
                <w:szCs w:val="21"/>
              </w:rPr>
            </w:pPr>
            <w:r w:rsidRPr="007327EC">
              <w:rPr>
                <w:szCs w:val="21"/>
              </w:rPr>
              <w:t>合计</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63,388.54</w:t>
            </w:r>
          </w:p>
        </w:tc>
      </w:tr>
    </w:tbl>
    <w:p w:rsidR="001548F9" w:rsidRPr="007327EC" w:rsidRDefault="001548F9" w:rsidP="0061340F">
      <w:pPr>
        <w:pStyle w:val="33"/>
        <w:rPr>
          <w:rFonts w:ascii="Times New Roman" w:hAnsi="Times New Roman" w:cs="Times New Roman"/>
        </w:rPr>
      </w:pPr>
      <w:bookmarkStart w:id="196" w:name="_Toc482092398"/>
      <w:r w:rsidRPr="007327EC">
        <w:rPr>
          <w:rFonts w:ascii="Times New Roman" w:hAnsi="Times New Roman" w:cs="Times New Roman"/>
        </w:rPr>
        <w:lastRenderedPageBreak/>
        <w:t>7.13.4</w:t>
      </w:r>
      <w:r w:rsidR="00150E1E" w:rsidRPr="007327EC">
        <w:rPr>
          <w:rFonts w:ascii="Times New Roman" w:hAnsi="Times New Roman" w:cs="Times New Roman"/>
        </w:rPr>
        <w:t xml:space="preserve"> </w:t>
      </w:r>
      <w:r w:rsidRPr="007327EC">
        <w:rPr>
          <w:rFonts w:ascii="Times New Roman" w:hAnsi="Times New Roman" w:cs="Times New Roman"/>
        </w:rPr>
        <w:t>期末持有的处于转股期的可转换债券明细</w:t>
      </w:r>
      <w:bookmarkEnd w:id="196"/>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本基金本报告期末未持有可转换债券。</w:t>
      </w:r>
    </w:p>
    <w:p w:rsidR="001548F9" w:rsidRPr="007327EC" w:rsidRDefault="001548F9" w:rsidP="0061340F">
      <w:pPr>
        <w:pStyle w:val="33"/>
        <w:rPr>
          <w:rFonts w:ascii="Times New Roman" w:hAnsi="Times New Roman" w:cs="Times New Roman"/>
        </w:rPr>
      </w:pPr>
      <w:bookmarkStart w:id="197" w:name="_Toc482092399"/>
      <w:r w:rsidRPr="007327EC">
        <w:rPr>
          <w:rFonts w:ascii="Times New Roman" w:hAnsi="Times New Roman" w:cs="Times New Roman"/>
        </w:rPr>
        <w:t xml:space="preserve">7.13.5 </w:t>
      </w:r>
      <w:proofErr w:type="gramStart"/>
      <w:r w:rsidRPr="007327EC">
        <w:rPr>
          <w:rFonts w:ascii="Times New Roman" w:hAnsi="Times New Roman" w:cs="Times New Roman"/>
        </w:rPr>
        <w:t>期末前</w:t>
      </w:r>
      <w:proofErr w:type="gramEnd"/>
      <w:r w:rsidRPr="007327EC">
        <w:rPr>
          <w:rFonts w:ascii="Times New Roman" w:hAnsi="Times New Roman" w:cs="Times New Roman"/>
        </w:rPr>
        <w:t>十名股票中存在流通受限情况的说明</w:t>
      </w:r>
      <w:bookmarkEnd w:id="197"/>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1"/>
        <w:gridCol w:w="1614"/>
        <w:gridCol w:w="1301"/>
        <w:gridCol w:w="1805"/>
        <w:gridCol w:w="1655"/>
        <w:gridCol w:w="2493"/>
      </w:tblGrid>
      <w:tr w:rsidR="00D24606" w:rsidRPr="007327EC" w:rsidTr="002E50C1">
        <w:trPr>
          <w:jc w:val="center"/>
        </w:trPr>
        <w:tc>
          <w:tcPr>
            <w:tcW w:w="771" w:type="dxa"/>
            <w:vAlign w:val="center"/>
          </w:tcPr>
          <w:p w:rsidR="001548F9" w:rsidRPr="007327EC" w:rsidRDefault="001548F9" w:rsidP="00BD16AF">
            <w:pPr>
              <w:spacing w:before="29"/>
              <w:ind w:left="17"/>
              <w:jc w:val="center"/>
              <w:rPr>
                <w:szCs w:val="21"/>
              </w:rPr>
            </w:pPr>
            <w:r w:rsidRPr="007327EC">
              <w:rPr>
                <w:szCs w:val="21"/>
              </w:rPr>
              <w:t>序号</w:t>
            </w:r>
          </w:p>
        </w:tc>
        <w:tc>
          <w:tcPr>
            <w:tcW w:w="1614" w:type="dxa"/>
            <w:vAlign w:val="center"/>
          </w:tcPr>
          <w:p w:rsidR="001548F9" w:rsidRPr="007327EC" w:rsidRDefault="001548F9" w:rsidP="00BD16AF">
            <w:pPr>
              <w:spacing w:before="29"/>
              <w:ind w:left="17"/>
              <w:jc w:val="center"/>
              <w:rPr>
                <w:szCs w:val="21"/>
              </w:rPr>
            </w:pPr>
            <w:r w:rsidRPr="007327EC">
              <w:rPr>
                <w:szCs w:val="21"/>
              </w:rPr>
              <w:t>股票代码</w:t>
            </w:r>
          </w:p>
        </w:tc>
        <w:tc>
          <w:tcPr>
            <w:tcW w:w="1301" w:type="dxa"/>
            <w:vAlign w:val="center"/>
          </w:tcPr>
          <w:p w:rsidR="001548F9" w:rsidRPr="007327EC" w:rsidRDefault="001548F9" w:rsidP="00BD16AF">
            <w:pPr>
              <w:spacing w:before="29"/>
              <w:ind w:left="17"/>
              <w:jc w:val="center"/>
              <w:rPr>
                <w:szCs w:val="21"/>
              </w:rPr>
            </w:pPr>
            <w:r w:rsidRPr="007327EC">
              <w:rPr>
                <w:szCs w:val="21"/>
              </w:rPr>
              <w:t>股票名称</w:t>
            </w:r>
          </w:p>
        </w:tc>
        <w:tc>
          <w:tcPr>
            <w:tcW w:w="1805" w:type="dxa"/>
            <w:vAlign w:val="center"/>
          </w:tcPr>
          <w:p w:rsidR="001548F9" w:rsidRPr="007327EC" w:rsidRDefault="001548F9" w:rsidP="00BD16AF">
            <w:pPr>
              <w:spacing w:before="29"/>
              <w:ind w:left="17"/>
              <w:jc w:val="center"/>
              <w:rPr>
                <w:szCs w:val="21"/>
              </w:rPr>
            </w:pPr>
            <w:r w:rsidRPr="007327EC">
              <w:rPr>
                <w:szCs w:val="21"/>
              </w:rPr>
              <w:t>流通受限部分的公允价值</w:t>
            </w:r>
          </w:p>
        </w:tc>
        <w:tc>
          <w:tcPr>
            <w:tcW w:w="1655"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p>
        </w:tc>
        <w:tc>
          <w:tcPr>
            <w:tcW w:w="2493" w:type="dxa"/>
            <w:vAlign w:val="center"/>
          </w:tcPr>
          <w:p w:rsidR="001548F9" w:rsidRPr="007327EC" w:rsidRDefault="001548F9" w:rsidP="00BD16AF">
            <w:pPr>
              <w:spacing w:before="29"/>
              <w:ind w:left="17"/>
              <w:jc w:val="center"/>
              <w:rPr>
                <w:szCs w:val="21"/>
              </w:rPr>
            </w:pPr>
            <w:r w:rsidRPr="007327EC">
              <w:rPr>
                <w:szCs w:val="21"/>
              </w:rPr>
              <w:t>流通受限情况说明</w:t>
            </w:r>
          </w:p>
        </w:tc>
      </w:tr>
      <w:tr w:rsidR="00D24606" w:rsidRPr="007327EC" w:rsidTr="002E50C1">
        <w:trPr>
          <w:jc w:val="center"/>
        </w:trPr>
        <w:tc>
          <w:tcPr>
            <w:tcW w:w="771" w:type="dxa"/>
            <w:vAlign w:val="center"/>
          </w:tcPr>
          <w:p w:rsidR="004E37D0" w:rsidRPr="007327EC" w:rsidRDefault="00DD3CAF">
            <w:pPr>
              <w:jc w:val="center"/>
            </w:pPr>
            <w:r w:rsidRPr="007327EC">
              <w:rPr>
                <w:szCs w:val="21"/>
              </w:rPr>
              <w:t>1</w:t>
            </w:r>
          </w:p>
        </w:tc>
        <w:tc>
          <w:tcPr>
            <w:tcW w:w="1614" w:type="dxa"/>
            <w:vAlign w:val="center"/>
          </w:tcPr>
          <w:p w:rsidR="004E37D0" w:rsidRPr="007327EC" w:rsidRDefault="00DD3CAF">
            <w:pPr>
              <w:jc w:val="center"/>
            </w:pPr>
            <w:r w:rsidRPr="007327EC">
              <w:rPr>
                <w:szCs w:val="21"/>
              </w:rPr>
              <w:t>600485</w:t>
            </w:r>
          </w:p>
        </w:tc>
        <w:tc>
          <w:tcPr>
            <w:tcW w:w="1301" w:type="dxa"/>
            <w:vAlign w:val="center"/>
          </w:tcPr>
          <w:p w:rsidR="004E37D0" w:rsidRPr="007327EC" w:rsidRDefault="00DD3CAF">
            <w:pPr>
              <w:jc w:val="center"/>
            </w:pPr>
            <w:r w:rsidRPr="007327EC">
              <w:rPr>
                <w:szCs w:val="21"/>
              </w:rPr>
              <w:t>*ST</w:t>
            </w:r>
            <w:r w:rsidRPr="007327EC">
              <w:rPr>
                <w:szCs w:val="21"/>
              </w:rPr>
              <w:t>信威</w:t>
            </w:r>
          </w:p>
        </w:tc>
        <w:tc>
          <w:tcPr>
            <w:tcW w:w="1805" w:type="dxa"/>
            <w:vAlign w:val="center"/>
          </w:tcPr>
          <w:p w:rsidR="004E37D0" w:rsidRPr="007327EC" w:rsidRDefault="00DD3CAF">
            <w:pPr>
              <w:jc w:val="right"/>
            </w:pPr>
            <w:r w:rsidRPr="007327EC">
              <w:rPr>
                <w:szCs w:val="21"/>
              </w:rPr>
              <w:t>1,588,657.88</w:t>
            </w:r>
          </w:p>
        </w:tc>
        <w:tc>
          <w:tcPr>
            <w:tcW w:w="1655" w:type="dxa"/>
            <w:vAlign w:val="center"/>
          </w:tcPr>
          <w:p w:rsidR="004E37D0" w:rsidRPr="007327EC" w:rsidRDefault="00DD3CAF">
            <w:pPr>
              <w:jc w:val="right"/>
            </w:pPr>
            <w:r w:rsidRPr="007327EC">
              <w:rPr>
                <w:szCs w:val="21"/>
              </w:rPr>
              <w:t>0.91</w:t>
            </w:r>
          </w:p>
        </w:tc>
        <w:tc>
          <w:tcPr>
            <w:tcW w:w="2493" w:type="dxa"/>
            <w:vAlign w:val="center"/>
          </w:tcPr>
          <w:p w:rsidR="004E37D0" w:rsidRPr="007327EC" w:rsidRDefault="00B748ED" w:rsidP="00B748ED">
            <w:pPr>
              <w:jc w:val="right"/>
            </w:pPr>
            <w:r w:rsidRPr="007327EC">
              <w:rPr>
                <w:rFonts w:hint="eastAsia"/>
                <w:szCs w:val="21"/>
              </w:rPr>
              <w:t>公告重大事项</w:t>
            </w:r>
          </w:p>
        </w:tc>
      </w:tr>
    </w:tbl>
    <w:p w:rsidR="001548F9" w:rsidRPr="007327EC" w:rsidRDefault="001548F9" w:rsidP="004B6B2B">
      <w:pPr>
        <w:pStyle w:val="33"/>
        <w:rPr>
          <w:rFonts w:ascii="Times New Roman" w:hAnsi="Times New Roman" w:cs="Times New Roman"/>
        </w:rPr>
      </w:pPr>
      <w:bookmarkStart w:id="198" w:name="_Toc482092402"/>
      <w:r w:rsidRPr="007327EC">
        <w:rPr>
          <w:rFonts w:ascii="Times New Roman" w:hAnsi="Times New Roman" w:cs="Times New Roman"/>
        </w:rPr>
        <w:t xml:space="preserve">7.13.6 </w:t>
      </w:r>
      <w:r w:rsidRPr="007327EC">
        <w:rPr>
          <w:rFonts w:ascii="Times New Roman" w:hAnsi="Times New Roman" w:cs="Times New Roman"/>
        </w:rPr>
        <w:t>投资组合报告附注的其他文字描述部分</w:t>
      </w:r>
      <w:bookmarkEnd w:id="198"/>
    </w:p>
    <w:p w:rsidR="001548F9" w:rsidRPr="007327EC" w:rsidRDefault="001548F9" w:rsidP="004B6B2B">
      <w:pPr>
        <w:pStyle w:val="XB"/>
        <w:rPr>
          <w:rFonts w:ascii="Times New Roman" w:hAnsi="Times New Roman"/>
          <w:color w:val="auto"/>
        </w:rPr>
      </w:pPr>
      <w:r w:rsidRPr="007327EC">
        <w:rPr>
          <w:rFonts w:ascii="Times New Roman" w:hAnsi="Times New Roman"/>
          <w:color w:val="auto"/>
        </w:rPr>
        <w:t>由于四舍五入的原因，分项之和与合计项之间可能存在尾差</w:t>
      </w:r>
    </w:p>
    <w:p w:rsidR="001548F9" w:rsidRPr="007327EC" w:rsidRDefault="0054132A" w:rsidP="00F708AD">
      <w:pPr>
        <w:pStyle w:val="1new"/>
        <w:rPr>
          <w:rStyle w:val="2CharCharChar"/>
          <w:rFonts w:ascii="Times New Roman" w:hAnsi="Times New Roman" w:cs="Times New Roman"/>
          <w:b/>
        </w:rPr>
      </w:pPr>
      <w:bookmarkStart w:id="199" w:name="_Toc225500050"/>
      <w:bookmarkStart w:id="200" w:name="_Toc482092403"/>
      <w:bookmarkStart w:id="201" w:name="_Toc17127774"/>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8</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基金份额持有人信息</w:t>
      </w:r>
      <w:bookmarkEnd w:id="199"/>
      <w:bookmarkEnd w:id="200"/>
      <w:bookmarkEnd w:id="201"/>
    </w:p>
    <w:p w:rsidR="00B748ED" w:rsidRPr="007327EC" w:rsidRDefault="00B748ED" w:rsidP="00B748ED">
      <w:pPr>
        <w:pStyle w:val="23"/>
        <w:rPr>
          <w:rFonts w:ascii="Times New Roman" w:hAnsi="Times New Roman" w:cs="Times New Roman"/>
        </w:rPr>
      </w:pPr>
      <w:bookmarkStart w:id="202" w:name="_Toc225500051"/>
      <w:bookmarkStart w:id="203" w:name="_Toc390421270"/>
      <w:bookmarkStart w:id="204" w:name="_Toc482092404"/>
      <w:bookmarkStart w:id="205" w:name="_Toc523218902"/>
      <w:bookmarkStart w:id="206" w:name="_Toc17127775"/>
      <w:r w:rsidRPr="007327EC">
        <w:rPr>
          <w:rFonts w:ascii="Times New Roman" w:hAnsi="Times New Roman" w:cs="Times New Roman"/>
        </w:rPr>
        <w:t xml:space="preserve">8.1 </w:t>
      </w:r>
      <w:r w:rsidRPr="007327EC">
        <w:rPr>
          <w:rFonts w:ascii="Times New Roman" w:hAnsi="Times New Roman" w:cs="Times New Roman"/>
        </w:rPr>
        <w:t>期末基金份额持有人户数及持有人结构</w:t>
      </w:r>
      <w:bookmarkEnd w:id="202"/>
      <w:bookmarkEnd w:id="203"/>
      <w:bookmarkEnd w:id="204"/>
      <w:bookmarkEnd w:id="205"/>
      <w:bookmarkEnd w:id="206"/>
    </w:p>
    <w:p w:rsidR="00B748ED" w:rsidRPr="007327EC" w:rsidRDefault="00B748ED" w:rsidP="00B748ED">
      <w:pPr>
        <w:pStyle w:val="afb"/>
      </w:pPr>
      <w:r w:rsidRPr="007327EC">
        <w:t>份额单位：份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1344"/>
        <w:gridCol w:w="1852"/>
        <w:gridCol w:w="1852"/>
        <w:gridCol w:w="1852"/>
        <w:gridCol w:w="1852"/>
      </w:tblGrid>
      <w:tr w:rsidR="00D24606" w:rsidRPr="007327EC" w:rsidTr="000E0BB9">
        <w:trPr>
          <w:jc w:val="center"/>
        </w:trPr>
        <w:tc>
          <w:tcPr>
            <w:tcW w:w="1102" w:type="dxa"/>
            <w:vMerge w:val="restart"/>
            <w:vAlign w:val="center"/>
            <w:hideMark/>
          </w:tcPr>
          <w:p w:rsidR="00B748ED" w:rsidRPr="007327EC" w:rsidRDefault="00B748ED" w:rsidP="000E0BB9">
            <w:pPr>
              <w:jc w:val="center"/>
            </w:pPr>
            <w:r w:rsidRPr="007327EC">
              <w:t>持有人户数</w:t>
            </w:r>
            <w:r w:rsidRPr="007327EC">
              <w:t>(</w:t>
            </w:r>
            <w:r w:rsidRPr="007327EC">
              <w:t>户</w:t>
            </w:r>
            <w:r w:rsidRPr="007327EC">
              <w:t>)</w:t>
            </w:r>
          </w:p>
        </w:tc>
        <w:tc>
          <w:tcPr>
            <w:tcW w:w="1344" w:type="dxa"/>
            <w:vMerge w:val="restart"/>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户均持有的基金份额</w:t>
            </w:r>
          </w:p>
        </w:tc>
        <w:tc>
          <w:tcPr>
            <w:tcW w:w="7408" w:type="dxa"/>
            <w:gridSpan w:val="4"/>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持有</w:t>
            </w:r>
            <w:proofErr w:type="gramStart"/>
            <w:r w:rsidRPr="007327EC">
              <w:rPr>
                <w:rFonts w:ascii="宋体" w:hAnsi="宋体"/>
                <w:bCs/>
                <w:szCs w:val="21"/>
              </w:rPr>
              <w:t>人结构</w:t>
            </w:r>
            <w:proofErr w:type="gramEnd"/>
          </w:p>
        </w:tc>
      </w:tr>
      <w:tr w:rsidR="00D24606" w:rsidRPr="007327EC" w:rsidTr="00A1730A">
        <w:trPr>
          <w:jc w:val="center"/>
        </w:trPr>
        <w:tc>
          <w:tcPr>
            <w:tcW w:w="1102" w:type="dxa"/>
            <w:vMerge/>
            <w:vAlign w:val="center"/>
            <w:hideMark/>
          </w:tcPr>
          <w:p w:rsidR="00B748ED" w:rsidRPr="007327EC" w:rsidRDefault="00B748ED" w:rsidP="000E0BB9">
            <w:pPr>
              <w:jc w:val="left"/>
            </w:pPr>
          </w:p>
        </w:tc>
        <w:tc>
          <w:tcPr>
            <w:tcW w:w="1344" w:type="dxa"/>
            <w:vMerge/>
            <w:vAlign w:val="center"/>
            <w:hideMark/>
          </w:tcPr>
          <w:p w:rsidR="00B748ED" w:rsidRPr="007327EC" w:rsidRDefault="00B748ED" w:rsidP="000E0BB9">
            <w:pPr>
              <w:widowControl/>
              <w:jc w:val="left"/>
              <w:rPr>
                <w:rFonts w:ascii="宋体" w:hAnsi="宋体"/>
                <w:bCs/>
                <w:szCs w:val="21"/>
              </w:rPr>
            </w:pPr>
          </w:p>
        </w:tc>
        <w:tc>
          <w:tcPr>
            <w:tcW w:w="3704" w:type="dxa"/>
            <w:gridSpan w:val="2"/>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机构投资者</w:t>
            </w:r>
          </w:p>
        </w:tc>
        <w:tc>
          <w:tcPr>
            <w:tcW w:w="3704" w:type="dxa"/>
            <w:gridSpan w:val="2"/>
            <w:vAlign w:val="center"/>
            <w:hideMark/>
          </w:tcPr>
          <w:p w:rsidR="00B748ED" w:rsidRPr="007327EC" w:rsidRDefault="00B748ED" w:rsidP="000E0BB9">
            <w:pPr>
              <w:jc w:val="center"/>
              <w:rPr>
                <w:rFonts w:ascii="宋体" w:hAnsi="宋体"/>
                <w:bCs/>
                <w:szCs w:val="21"/>
              </w:rPr>
            </w:pPr>
            <w:r w:rsidRPr="007327EC">
              <w:rPr>
                <w:rFonts w:ascii="宋体" w:hAnsi="宋体"/>
                <w:bCs/>
                <w:szCs w:val="21"/>
              </w:rPr>
              <w:t>个人投资者</w:t>
            </w:r>
          </w:p>
        </w:tc>
      </w:tr>
      <w:tr w:rsidR="00D24606" w:rsidRPr="007327EC" w:rsidTr="00A1730A">
        <w:trPr>
          <w:jc w:val="center"/>
        </w:trPr>
        <w:tc>
          <w:tcPr>
            <w:tcW w:w="1102" w:type="dxa"/>
            <w:vMerge/>
            <w:vAlign w:val="center"/>
            <w:hideMark/>
          </w:tcPr>
          <w:p w:rsidR="00B748ED" w:rsidRPr="007327EC" w:rsidRDefault="00B748ED" w:rsidP="000E0BB9">
            <w:pPr>
              <w:jc w:val="left"/>
            </w:pPr>
          </w:p>
        </w:tc>
        <w:tc>
          <w:tcPr>
            <w:tcW w:w="1344" w:type="dxa"/>
            <w:vMerge/>
            <w:vAlign w:val="center"/>
            <w:hideMark/>
          </w:tcPr>
          <w:p w:rsidR="00B748ED" w:rsidRPr="007327EC" w:rsidRDefault="00B748ED" w:rsidP="000E0BB9">
            <w:pPr>
              <w:widowControl/>
              <w:jc w:val="left"/>
              <w:rPr>
                <w:rFonts w:ascii="宋体" w:hAnsi="宋体"/>
                <w:bCs/>
                <w:szCs w:val="21"/>
              </w:rPr>
            </w:pP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持有份额</w:t>
            </w: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占总份额比例</w:t>
            </w: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持有份额</w:t>
            </w: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占总份额比例</w:t>
            </w:r>
          </w:p>
        </w:tc>
      </w:tr>
      <w:tr w:rsidR="00D24606" w:rsidRPr="007327EC" w:rsidTr="00A1730A">
        <w:trPr>
          <w:jc w:val="center"/>
        </w:trPr>
        <w:tc>
          <w:tcPr>
            <w:tcW w:w="1102" w:type="dxa"/>
            <w:vAlign w:val="bottom"/>
          </w:tcPr>
          <w:p w:rsidR="00A1730A" w:rsidRPr="007327EC" w:rsidRDefault="00A1730A" w:rsidP="000E0BB9">
            <w:pPr>
              <w:jc w:val="center"/>
              <w:rPr>
                <w:szCs w:val="21"/>
              </w:rPr>
            </w:pPr>
            <w:r w:rsidRPr="007327EC">
              <w:rPr>
                <w:rFonts w:hint="eastAsia"/>
                <w:szCs w:val="21"/>
              </w:rPr>
              <w:t>10,321</w:t>
            </w:r>
          </w:p>
        </w:tc>
        <w:tc>
          <w:tcPr>
            <w:tcW w:w="1344" w:type="dxa"/>
            <w:vAlign w:val="bottom"/>
          </w:tcPr>
          <w:p w:rsidR="00A1730A" w:rsidRPr="007327EC" w:rsidRDefault="00A1730A" w:rsidP="00A1730A">
            <w:pPr>
              <w:jc w:val="right"/>
              <w:rPr>
                <w:szCs w:val="21"/>
              </w:rPr>
            </w:pPr>
            <w:r w:rsidRPr="007327EC">
              <w:rPr>
                <w:rFonts w:hint="eastAsia"/>
                <w:szCs w:val="21"/>
              </w:rPr>
              <w:t>16,508.74</w:t>
            </w:r>
          </w:p>
        </w:tc>
        <w:tc>
          <w:tcPr>
            <w:tcW w:w="1852" w:type="dxa"/>
            <w:vAlign w:val="bottom"/>
          </w:tcPr>
          <w:p w:rsidR="00A1730A" w:rsidRPr="007327EC" w:rsidRDefault="00A1730A" w:rsidP="00A1730A">
            <w:pPr>
              <w:jc w:val="right"/>
              <w:rPr>
                <w:szCs w:val="21"/>
              </w:rPr>
            </w:pPr>
            <w:r w:rsidRPr="007327EC">
              <w:rPr>
                <w:rFonts w:hint="eastAsia"/>
                <w:szCs w:val="21"/>
              </w:rPr>
              <w:t>1,017,183.77</w:t>
            </w:r>
          </w:p>
        </w:tc>
        <w:tc>
          <w:tcPr>
            <w:tcW w:w="1852" w:type="dxa"/>
            <w:vAlign w:val="bottom"/>
          </w:tcPr>
          <w:p w:rsidR="00A1730A" w:rsidRPr="007327EC" w:rsidRDefault="00A1730A" w:rsidP="00A1730A">
            <w:pPr>
              <w:jc w:val="right"/>
              <w:rPr>
                <w:szCs w:val="21"/>
              </w:rPr>
            </w:pPr>
            <w:r w:rsidRPr="007327EC">
              <w:rPr>
                <w:rFonts w:hint="eastAsia"/>
                <w:szCs w:val="21"/>
              </w:rPr>
              <w:t>0.60%</w:t>
            </w:r>
          </w:p>
        </w:tc>
        <w:tc>
          <w:tcPr>
            <w:tcW w:w="1852" w:type="dxa"/>
            <w:vAlign w:val="bottom"/>
          </w:tcPr>
          <w:p w:rsidR="00A1730A" w:rsidRPr="007327EC" w:rsidRDefault="00A1730A" w:rsidP="00A1730A">
            <w:pPr>
              <w:jc w:val="right"/>
              <w:rPr>
                <w:szCs w:val="21"/>
              </w:rPr>
            </w:pPr>
            <w:r w:rsidRPr="007327EC">
              <w:rPr>
                <w:rFonts w:hint="eastAsia"/>
                <w:szCs w:val="21"/>
              </w:rPr>
              <w:t>169,369,504.26</w:t>
            </w:r>
          </w:p>
        </w:tc>
        <w:tc>
          <w:tcPr>
            <w:tcW w:w="1852" w:type="dxa"/>
            <w:vAlign w:val="bottom"/>
          </w:tcPr>
          <w:p w:rsidR="00A1730A" w:rsidRPr="007327EC" w:rsidRDefault="00A1730A" w:rsidP="00A1730A">
            <w:pPr>
              <w:jc w:val="right"/>
              <w:rPr>
                <w:szCs w:val="21"/>
              </w:rPr>
            </w:pPr>
            <w:r w:rsidRPr="007327EC">
              <w:rPr>
                <w:rFonts w:hint="eastAsia"/>
                <w:szCs w:val="21"/>
              </w:rPr>
              <w:t>99.40%</w:t>
            </w:r>
          </w:p>
        </w:tc>
      </w:tr>
    </w:tbl>
    <w:p w:rsidR="00B748ED" w:rsidRPr="007327EC" w:rsidRDefault="00B748ED" w:rsidP="00B748ED">
      <w:pPr>
        <w:pStyle w:val="23"/>
        <w:rPr>
          <w:rFonts w:ascii="Times New Roman" w:hAnsi="Times New Roman" w:cs="Times New Roman"/>
        </w:rPr>
      </w:pPr>
      <w:bookmarkStart w:id="207" w:name="_Toc390421272"/>
      <w:bookmarkStart w:id="208" w:name="_Toc482092406"/>
      <w:bookmarkStart w:id="209" w:name="_Toc523218903"/>
      <w:bookmarkStart w:id="210" w:name="_Toc17127776"/>
      <w:r w:rsidRPr="007327EC">
        <w:rPr>
          <w:rFonts w:ascii="Times New Roman" w:hAnsi="Times New Roman" w:cs="Times New Roman"/>
        </w:rPr>
        <w:t xml:space="preserve">8.2 </w:t>
      </w:r>
      <w:r w:rsidRPr="007327EC">
        <w:rPr>
          <w:rFonts w:ascii="Times New Roman" w:hAnsi="Times New Roman" w:cs="Times New Roman"/>
        </w:rPr>
        <w:t>期末基金管理人的从业人员持有本基金的情况</w:t>
      </w:r>
      <w:bookmarkEnd w:id="207"/>
      <w:bookmarkEnd w:id="208"/>
      <w:bookmarkEnd w:id="209"/>
      <w:bookmarkEnd w:id="21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8"/>
        <w:gridCol w:w="3123"/>
        <w:gridCol w:w="3123"/>
      </w:tblGrid>
      <w:tr w:rsidR="00D24606" w:rsidRPr="007327EC" w:rsidTr="000E0BB9">
        <w:trPr>
          <w:trHeight w:val="20"/>
          <w:jc w:val="center"/>
        </w:trPr>
        <w:tc>
          <w:tcPr>
            <w:tcW w:w="3608" w:type="dxa"/>
            <w:vAlign w:val="center"/>
          </w:tcPr>
          <w:p w:rsidR="00B748ED" w:rsidRPr="007327EC" w:rsidRDefault="00B748ED" w:rsidP="000E0BB9">
            <w:pPr>
              <w:widowControl/>
              <w:jc w:val="center"/>
              <w:rPr>
                <w:rFonts w:ascii="宋体" w:hAnsi="宋体"/>
                <w:kern w:val="0"/>
                <w:szCs w:val="21"/>
              </w:rPr>
            </w:pPr>
            <w:r w:rsidRPr="007327EC">
              <w:rPr>
                <w:rFonts w:ascii="宋体" w:hAnsi="宋体"/>
                <w:kern w:val="0"/>
                <w:szCs w:val="21"/>
              </w:rPr>
              <w:t>项目</w:t>
            </w:r>
          </w:p>
        </w:tc>
        <w:tc>
          <w:tcPr>
            <w:tcW w:w="3123" w:type="dxa"/>
            <w:vAlign w:val="center"/>
          </w:tcPr>
          <w:p w:rsidR="00B748ED" w:rsidRPr="007327EC" w:rsidRDefault="00B748ED" w:rsidP="000E0BB9">
            <w:pPr>
              <w:widowControl/>
              <w:jc w:val="center"/>
              <w:rPr>
                <w:rFonts w:ascii="宋体" w:hAnsi="宋体"/>
                <w:kern w:val="0"/>
                <w:szCs w:val="21"/>
              </w:rPr>
            </w:pPr>
            <w:r w:rsidRPr="007327EC">
              <w:rPr>
                <w:rFonts w:ascii="宋体" w:hAnsi="宋体"/>
                <w:kern w:val="0"/>
                <w:szCs w:val="21"/>
              </w:rPr>
              <w:t>持有份额总数（份）</w:t>
            </w:r>
          </w:p>
        </w:tc>
        <w:tc>
          <w:tcPr>
            <w:tcW w:w="3123" w:type="dxa"/>
            <w:vAlign w:val="center"/>
          </w:tcPr>
          <w:p w:rsidR="00B748ED" w:rsidRPr="007327EC" w:rsidRDefault="00B748ED" w:rsidP="000E0BB9">
            <w:pPr>
              <w:widowControl/>
              <w:jc w:val="center"/>
              <w:rPr>
                <w:rFonts w:ascii="宋体" w:hAnsi="宋体"/>
                <w:kern w:val="0"/>
                <w:szCs w:val="21"/>
              </w:rPr>
            </w:pPr>
            <w:r w:rsidRPr="007327EC">
              <w:rPr>
                <w:rFonts w:ascii="宋体" w:hAnsi="宋体"/>
                <w:kern w:val="0"/>
                <w:szCs w:val="21"/>
              </w:rPr>
              <w:t>占基金总份额比例</w:t>
            </w:r>
          </w:p>
        </w:tc>
      </w:tr>
      <w:tr w:rsidR="00D24606" w:rsidRPr="007327EC" w:rsidTr="000E0BB9">
        <w:trPr>
          <w:trHeight w:val="20"/>
          <w:jc w:val="center"/>
        </w:trPr>
        <w:tc>
          <w:tcPr>
            <w:tcW w:w="3608" w:type="dxa"/>
            <w:vAlign w:val="center"/>
          </w:tcPr>
          <w:p w:rsidR="00B748ED" w:rsidRPr="007327EC" w:rsidRDefault="00B748ED" w:rsidP="000E0BB9">
            <w:pPr>
              <w:jc w:val="left"/>
              <w:rPr>
                <w:rFonts w:ascii="宋体" w:hAnsi="宋体"/>
                <w:szCs w:val="21"/>
              </w:rPr>
            </w:pPr>
            <w:r w:rsidRPr="007327EC">
              <w:rPr>
                <w:rFonts w:ascii="宋体" w:hAnsi="宋体"/>
                <w:szCs w:val="21"/>
              </w:rPr>
              <w:t>基金管理人所有从业人员持有本基金</w:t>
            </w:r>
          </w:p>
        </w:tc>
        <w:tc>
          <w:tcPr>
            <w:tcW w:w="3123" w:type="dxa"/>
            <w:vAlign w:val="center"/>
          </w:tcPr>
          <w:p w:rsidR="00B748ED" w:rsidRPr="007327EC" w:rsidRDefault="00A1730A" w:rsidP="00A1730A">
            <w:pPr>
              <w:jc w:val="right"/>
              <w:rPr>
                <w:szCs w:val="21"/>
              </w:rPr>
            </w:pPr>
            <w:r w:rsidRPr="007327EC">
              <w:rPr>
                <w:szCs w:val="21"/>
              </w:rPr>
              <w:t>8,052.16</w:t>
            </w:r>
          </w:p>
        </w:tc>
        <w:tc>
          <w:tcPr>
            <w:tcW w:w="3123" w:type="dxa"/>
            <w:vAlign w:val="center"/>
          </w:tcPr>
          <w:p w:rsidR="00B748ED" w:rsidRPr="007327EC" w:rsidRDefault="00A1730A" w:rsidP="00A1730A">
            <w:pPr>
              <w:jc w:val="right"/>
              <w:rPr>
                <w:szCs w:val="21"/>
              </w:rPr>
            </w:pPr>
            <w:r w:rsidRPr="007327EC">
              <w:rPr>
                <w:rFonts w:hint="eastAsia"/>
                <w:szCs w:val="21"/>
              </w:rPr>
              <w:t>0.00</w:t>
            </w:r>
            <w:r w:rsidR="000E0BB9" w:rsidRPr="007327EC">
              <w:rPr>
                <w:rFonts w:hint="eastAsia"/>
                <w:szCs w:val="21"/>
              </w:rPr>
              <w:t>%</w:t>
            </w:r>
          </w:p>
        </w:tc>
      </w:tr>
    </w:tbl>
    <w:p w:rsidR="00B748ED" w:rsidRPr="007327EC" w:rsidRDefault="00B748ED" w:rsidP="00B748ED">
      <w:pPr>
        <w:pStyle w:val="23"/>
        <w:rPr>
          <w:rFonts w:ascii="Times New Roman" w:hAnsi="Times New Roman" w:cs="Times New Roman"/>
        </w:rPr>
      </w:pPr>
      <w:bookmarkStart w:id="211" w:name="_Toc523218904"/>
      <w:bookmarkStart w:id="212" w:name="_Toc17127777"/>
      <w:r w:rsidRPr="007327EC">
        <w:rPr>
          <w:rFonts w:ascii="Times New Roman" w:hAnsi="Times New Roman" w:cs="Times New Roman"/>
        </w:rPr>
        <w:t>8.3</w:t>
      </w:r>
      <w:r w:rsidRPr="007327EC">
        <w:rPr>
          <w:rFonts w:ascii="Times New Roman" w:hAnsi="Times New Roman" w:cs="Times New Roman" w:hint="eastAsia"/>
        </w:rPr>
        <w:t xml:space="preserve"> </w:t>
      </w:r>
      <w:r w:rsidRPr="007327EC">
        <w:rPr>
          <w:rFonts w:ascii="Times New Roman" w:hAnsi="Times New Roman" w:cs="Times New Roman"/>
        </w:rPr>
        <w:t>期末基金管理人的从业人员持有本开放式基金份额总量区间的情况</w:t>
      </w:r>
      <w:bookmarkEnd w:id="211"/>
      <w:bookmarkEnd w:id="21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27"/>
        <w:gridCol w:w="4927"/>
      </w:tblGrid>
      <w:tr w:rsidR="00D24606" w:rsidRPr="007327EC" w:rsidTr="000E0BB9">
        <w:trPr>
          <w:trHeight w:val="20"/>
          <w:jc w:val="center"/>
        </w:trPr>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center"/>
              <w:rPr>
                <w:rFonts w:ascii="宋体" w:hAnsi="宋体"/>
                <w:kern w:val="0"/>
                <w:szCs w:val="21"/>
              </w:rPr>
            </w:pPr>
            <w:r w:rsidRPr="007327EC">
              <w:rPr>
                <w:rFonts w:ascii="宋体" w:hAnsi="宋体"/>
                <w:kern w:val="0"/>
                <w:szCs w:val="21"/>
              </w:rPr>
              <w:t>项目</w:t>
            </w:r>
          </w:p>
        </w:tc>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center"/>
              <w:rPr>
                <w:rFonts w:ascii="宋体" w:hAnsi="宋体"/>
                <w:kern w:val="0"/>
                <w:szCs w:val="21"/>
              </w:rPr>
            </w:pPr>
            <w:r w:rsidRPr="007327EC">
              <w:rPr>
                <w:rFonts w:ascii="宋体" w:hAnsi="宋体"/>
                <w:kern w:val="0"/>
                <w:szCs w:val="21"/>
              </w:rPr>
              <w:t>持有基金份额总量的数量区间（万份）</w:t>
            </w:r>
          </w:p>
        </w:tc>
      </w:tr>
      <w:tr w:rsidR="00D24606" w:rsidRPr="007327EC" w:rsidTr="000E0BB9">
        <w:trPr>
          <w:trHeight w:val="20"/>
          <w:jc w:val="center"/>
        </w:trPr>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left"/>
              <w:rPr>
                <w:rFonts w:ascii="宋体" w:hAnsi="宋体"/>
                <w:kern w:val="0"/>
                <w:szCs w:val="21"/>
              </w:rPr>
            </w:pPr>
            <w:r w:rsidRPr="007327EC">
              <w:rPr>
                <w:rFonts w:ascii="宋体" w:hAnsi="宋体"/>
                <w:kern w:val="0"/>
                <w:szCs w:val="21"/>
              </w:rPr>
              <w:t>本公司高级管理人员、基金投资和研究部门负责人持有本开放式基金</w:t>
            </w:r>
          </w:p>
        </w:tc>
        <w:tc>
          <w:tcPr>
            <w:tcW w:w="720" w:type="dxa"/>
            <w:shd w:val="clear" w:color="auto" w:fill="auto"/>
            <w:tcMar>
              <w:top w:w="0" w:type="dxa"/>
              <w:left w:w="108" w:type="dxa"/>
              <w:bottom w:w="0" w:type="dxa"/>
              <w:right w:w="108" w:type="dxa"/>
            </w:tcMar>
            <w:vAlign w:val="center"/>
            <w:hideMark/>
          </w:tcPr>
          <w:p w:rsidR="00B748ED" w:rsidRPr="007327EC" w:rsidRDefault="00B748ED" w:rsidP="00A1730A">
            <w:pPr>
              <w:jc w:val="right"/>
              <w:rPr>
                <w:szCs w:val="21"/>
              </w:rPr>
            </w:pPr>
            <w:r w:rsidRPr="007327EC">
              <w:rPr>
                <w:szCs w:val="21"/>
              </w:rPr>
              <w:t>0</w:t>
            </w:r>
          </w:p>
        </w:tc>
      </w:tr>
      <w:tr w:rsidR="00D24606" w:rsidRPr="007327EC" w:rsidTr="000E0BB9">
        <w:trPr>
          <w:trHeight w:val="20"/>
          <w:jc w:val="center"/>
        </w:trPr>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left"/>
              <w:rPr>
                <w:rFonts w:ascii="宋体" w:hAnsi="宋体"/>
                <w:kern w:val="0"/>
                <w:szCs w:val="21"/>
              </w:rPr>
            </w:pPr>
            <w:r w:rsidRPr="007327EC">
              <w:rPr>
                <w:rFonts w:ascii="宋体" w:hAnsi="宋体"/>
                <w:kern w:val="0"/>
                <w:szCs w:val="21"/>
              </w:rPr>
              <w:t>本</w:t>
            </w:r>
            <w:proofErr w:type="gramStart"/>
            <w:r w:rsidRPr="007327EC">
              <w:rPr>
                <w:rFonts w:ascii="宋体" w:hAnsi="宋体"/>
                <w:kern w:val="0"/>
                <w:szCs w:val="21"/>
              </w:rPr>
              <w:t>基金基金</w:t>
            </w:r>
            <w:proofErr w:type="gramEnd"/>
            <w:r w:rsidRPr="007327EC">
              <w:rPr>
                <w:rFonts w:ascii="宋体" w:hAnsi="宋体"/>
                <w:kern w:val="0"/>
                <w:szCs w:val="21"/>
              </w:rPr>
              <w:t>经理持有本开放式基金</w:t>
            </w:r>
          </w:p>
        </w:tc>
        <w:tc>
          <w:tcPr>
            <w:tcW w:w="720" w:type="dxa"/>
            <w:shd w:val="clear" w:color="auto" w:fill="auto"/>
            <w:tcMar>
              <w:top w:w="0" w:type="dxa"/>
              <w:left w:w="108" w:type="dxa"/>
              <w:bottom w:w="0" w:type="dxa"/>
              <w:right w:w="108" w:type="dxa"/>
            </w:tcMar>
            <w:vAlign w:val="center"/>
            <w:hideMark/>
          </w:tcPr>
          <w:p w:rsidR="00B748ED" w:rsidRPr="007327EC" w:rsidRDefault="00B748ED" w:rsidP="00A1730A">
            <w:pPr>
              <w:jc w:val="right"/>
              <w:rPr>
                <w:szCs w:val="21"/>
              </w:rPr>
            </w:pPr>
            <w:r w:rsidRPr="007327EC">
              <w:rPr>
                <w:szCs w:val="21"/>
              </w:rPr>
              <w:t>0</w:t>
            </w:r>
          </w:p>
        </w:tc>
      </w:tr>
    </w:tbl>
    <w:p w:rsidR="00B748ED" w:rsidRPr="007327EC" w:rsidRDefault="00B748ED" w:rsidP="00B748ED">
      <w:pPr>
        <w:pStyle w:val="afc"/>
      </w:pPr>
      <w:r w:rsidRPr="007327EC">
        <w:t>注：1、本公司高级管理人员、基金投资和研究部门负责人未持有本基金；</w:t>
      </w:r>
    </w:p>
    <w:p w:rsidR="00B748ED" w:rsidRPr="007327EC" w:rsidRDefault="00B748ED" w:rsidP="00B748ED">
      <w:pPr>
        <w:pStyle w:val="afc"/>
      </w:pPr>
      <w:r w:rsidRPr="007327EC">
        <w:t>2、本基金的基金经理未持有本基金。</w:t>
      </w:r>
    </w:p>
    <w:p w:rsidR="001548F9" w:rsidRPr="007327EC" w:rsidRDefault="0054132A" w:rsidP="00F708AD">
      <w:pPr>
        <w:pStyle w:val="1new"/>
        <w:rPr>
          <w:rStyle w:val="2CharCharChar"/>
          <w:rFonts w:ascii="Times New Roman" w:hAnsi="Times New Roman" w:cs="Times New Roman"/>
          <w:b/>
        </w:rPr>
      </w:pPr>
      <w:bookmarkStart w:id="213" w:name="_Toc225500053"/>
      <w:bookmarkStart w:id="214" w:name="_Toc482092409"/>
      <w:bookmarkStart w:id="215" w:name="_Toc17127778"/>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9</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开放式基金份额变动</w:t>
      </w:r>
      <w:bookmarkEnd w:id="213"/>
      <w:bookmarkEnd w:id="214"/>
      <w:bookmarkEnd w:id="215"/>
    </w:p>
    <w:p w:rsidR="001548F9" w:rsidRPr="007327EC" w:rsidRDefault="001548F9" w:rsidP="001D3D9B">
      <w:pPr>
        <w:pStyle w:val="afb"/>
        <w:rPr>
          <w:rFonts w:ascii="Times New Roman" w:hAnsi="Times New Roman"/>
        </w:rPr>
      </w:pPr>
      <w:r w:rsidRPr="007327EC">
        <w:rPr>
          <w:rFonts w:ascii="Times New Roman" w:hAnsi="Times New Roman"/>
        </w:rPr>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5"/>
        <w:gridCol w:w="4584"/>
      </w:tblGrid>
      <w:tr w:rsidR="00D24606" w:rsidRPr="007327EC" w:rsidTr="00C3607C">
        <w:trPr>
          <w:jc w:val="center"/>
        </w:trPr>
        <w:tc>
          <w:tcPr>
            <w:tcW w:w="2622" w:type="pct"/>
          </w:tcPr>
          <w:p w:rsidR="001548F9" w:rsidRPr="007327EC" w:rsidRDefault="001548F9" w:rsidP="00BD16AF">
            <w:pPr>
              <w:rPr>
                <w:szCs w:val="21"/>
              </w:rPr>
            </w:pPr>
            <w:r w:rsidRPr="007327EC">
              <w:rPr>
                <w:szCs w:val="21"/>
              </w:rPr>
              <w:t>基金合同生效日（</w:t>
            </w:r>
            <w:r w:rsidRPr="007327EC">
              <w:rPr>
                <w:szCs w:val="21"/>
              </w:rPr>
              <w:t>2009</w:t>
            </w:r>
            <w:r w:rsidRPr="007327EC">
              <w:rPr>
                <w:szCs w:val="21"/>
              </w:rPr>
              <w:t>年</w:t>
            </w:r>
            <w:r w:rsidRPr="007327EC">
              <w:rPr>
                <w:szCs w:val="21"/>
              </w:rPr>
              <w:t>12</w:t>
            </w:r>
            <w:r w:rsidRPr="007327EC">
              <w:rPr>
                <w:szCs w:val="21"/>
              </w:rPr>
              <w:t>月</w:t>
            </w:r>
            <w:r w:rsidRPr="007327EC">
              <w:rPr>
                <w:szCs w:val="21"/>
              </w:rPr>
              <w:t>29</w:t>
            </w:r>
            <w:r w:rsidRPr="007327EC">
              <w:rPr>
                <w:szCs w:val="21"/>
              </w:rPr>
              <w:t>日）基金份额总额</w:t>
            </w:r>
          </w:p>
        </w:tc>
        <w:tc>
          <w:tcPr>
            <w:tcW w:w="2378" w:type="pct"/>
          </w:tcPr>
          <w:p w:rsidR="001548F9" w:rsidRPr="007327EC" w:rsidRDefault="001548F9" w:rsidP="00BD16AF">
            <w:pPr>
              <w:jc w:val="right"/>
              <w:rPr>
                <w:szCs w:val="21"/>
              </w:rPr>
            </w:pPr>
            <w:r w:rsidRPr="007327EC">
              <w:rPr>
                <w:szCs w:val="21"/>
              </w:rPr>
              <w:t xml:space="preserve">1,906,351,367.48 </w:t>
            </w:r>
          </w:p>
        </w:tc>
      </w:tr>
      <w:tr w:rsidR="00D24606" w:rsidRPr="007327EC" w:rsidTr="00C3607C">
        <w:trPr>
          <w:jc w:val="center"/>
        </w:trPr>
        <w:tc>
          <w:tcPr>
            <w:tcW w:w="2622" w:type="pct"/>
            <w:vAlign w:val="center"/>
          </w:tcPr>
          <w:p w:rsidR="001548F9" w:rsidRPr="007327EC" w:rsidRDefault="001548F9" w:rsidP="00BD16AF">
            <w:pPr>
              <w:rPr>
                <w:szCs w:val="21"/>
              </w:rPr>
            </w:pPr>
            <w:r w:rsidRPr="007327EC">
              <w:rPr>
                <w:szCs w:val="21"/>
              </w:rPr>
              <w:t>本报告期期</w:t>
            </w:r>
            <w:proofErr w:type="gramStart"/>
            <w:r w:rsidRPr="007327EC">
              <w:rPr>
                <w:szCs w:val="21"/>
              </w:rPr>
              <w:t>初基金</w:t>
            </w:r>
            <w:proofErr w:type="gramEnd"/>
            <w:r w:rsidRPr="007327EC">
              <w:rPr>
                <w:szCs w:val="21"/>
              </w:rPr>
              <w:t>份额总额</w:t>
            </w:r>
          </w:p>
        </w:tc>
        <w:tc>
          <w:tcPr>
            <w:tcW w:w="2378" w:type="pct"/>
          </w:tcPr>
          <w:p w:rsidR="001548F9" w:rsidRPr="007327EC" w:rsidRDefault="001548F9" w:rsidP="00BD16AF">
            <w:pPr>
              <w:jc w:val="right"/>
              <w:rPr>
                <w:szCs w:val="21"/>
              </w:rPr>
            </w:pPr>
            <w:r w:rsidRPr="007327EC">
              <w:rPr>
                <w:szCs w:val="21"/>
              </w:rPr>
              <w:t>186,053,971.78</w:t>
            </w:r>
          </w:p>
        </w:tc>
      </w:tr>
      <w:tr w:rsidR="00D24606" w:rsidRPr="007327EC" w:rsidTr="00C3607C">
        <w:trPr>
          <w:jc w:val="center"/>
        </w:trPr>
        <w:tc>
          <w:tcPr>
            <w:tcW w:w="2622" w:type="pct"/>
            <w:vAlign w:val="center"/>
          </w:tcPr>
          <w:p w:rsidR="001548F9" w:rsidRPr="007327EC" w:rsidRDefault="005151E7" w:rsidP="00BD16AF">
            <w:pPr>
              <w:rPr>
                <w:szCs w:val="21"/>
              </w:rPr>
            </w:pPr>
            <w:r w:rsidRPr="007327EC">
              <w:rPr>
                <w:szCs w:val="21"/>
              </w:rPr>
              <w:t>本报告</w:t>
            </w:r>
            <w:proofErr w:type="gramStart"/>
            <w:r w:rsidRPr="007327EC">
              <w:rPr>
                <w:szCs w:val="21"/>
              </w:rPr>
              <w:t>期</w:t>
            </w:r>
            <w:r w:rsidR="001548F9" w:rsidRPr="007327EC">
              <w:rPr>
                <w:szCs w:val="21"/>
              </w:rPr>
              <w:t>基金</w:t>
            </w:r>
            <w:proofErr w:type="gramEnd"/>
            <w:r w:rsidR="001548F9" w:rsidRPr="007327EC">
              <w:rPr>
                <w:szCs w:val="21"/>
              </w:rPr>
              <w:t>总申购份额</w:t>
            </w:r>
          </w:p>
        </w:tc>
        <w:tc>
          <w:tcPr>
            <w:tcW w:w="2378" w:type="pct"/>
          </w:tcPr>
          <w:p w:rsidR="001548F9" w:rsidRPr="007327EC" w:rsidRDefault="001548F9" w:rsidP="00BD16AF">
            <w:pPr>
              <w:jc w:val="right"/>
              <w:rPr>
                <w:szCs w:val="21"/>
              </w:rPr>
            </w:pPr>
            <w:r w:rsidRPr="007327EC">
              <w:rPr>
                <w:szCs w:val="21"/>
              </w:rPr>
              <w:t>19,205,660.10</w:t>
            </w:r>
          </w:p>
        </w:tc>
      </w:tr>
      <w:tr w:rsidR="00D24606" w:rsidRPr="007327EC" w:rsidTr="00C3607C">
        <w:trPr>
          <w:jc w:val="center"/>
        </w:trPr>
        <w:tc>
          <w:tcPr>
            <w:tcW w:w="2622" w:type="pct"/>
            <w:vAlign w:val="center"/>
          </w:tcPr>
          <w:p w:rsidR="001548F9" w:rsidRPr="007327EC" w:rsidRDefault="001548F9" w:rsidP="00BD16AF">
            <w:pPr>
              <w:rPr>
                <w:szCs w:val="21"/>
              </w:rPr>
            </w:pPr>
            <w:r w:rsidRPr="007327EC">
              <w:rPr>
                <w:szCs w:val="21"/>
              </w:rPr>
              <w:t>减：</w:t>
            </w:r>
            <w:r w:rsidR="005151E7" w:rsidRPr="007327EC">
              <w:rPr>
                <w:szCs w:val="21"/>
              </w:rPr>
              <w:t>本报告</w:t>
            </w:r>
            <w:proofErr w:type="gramStart"/>
            <w:r w:rsidR="005151E7" w:rsidRPr="007327EC">
              <w:rPr>
                <w:szCs w:val="21"/>
              </w:rPr>
              <w:t>期</w:t>
            </w:r>
            <w:r w:rsidRPr="007327EC">
              <w:rPr>
                <w:szCs w:val="21"/>
              </w:rPr>
              <w:t>基金</w:t>
            </w:r>
            <w:proofErr w:type="gramEnd"/>
            <w:r w:rsidRPr="007327EC">
              <w:rPr>
                <w:szCs w:val="21"/>
              </w:rPr>
              <w:t>总赎回份额</w:t>
            </w:r>
          </w:p>
        </w:tc>
        <w:tc>
          <w:tcPr>
            <w:tcW w:w="2378" w:type="pct"/>
          </w:tcPr>
          <w:p w:rsidR="001548F9" w:rsidRPr="007327EC" w:rsidRDefault="001548F9" w:rsidP="00BD16AF">
            <w:pPr>
              <w:jc w:val="right"/>
              <w:rPr>
                <w:szCs w:val="21"/>
              </w:rPr>
            </w:pPr>
            <w:r w:rsidRPr="007327EC">
              <w:rPr>
                <w:szCs w:val="21"/>
              </w:rPr>
              <w:t>34,872,943.85</w:t>
            </w:r>
          </w:p>
        </w:tc>
      </w:tr>
      <w:tr w:rsidR="00D24606" w:rsidRPr="007327EC" w:rsidTr="00C3607C">
        <w:trPr>
          <w:jc w:val="center"/>
        </w:trPr>
        <w:tc>
          <w:tcPr>
            <w:tcW w:w="2622" w:type="pct"/>
            <w:vAlign w:val="center"/>
          </w:tcPr>
          <w:p w:rsidR="001548F9" w:rsidRPr="007327EC" w:rsidRDefault="005151E7" w:rsidP="00BD16AF">
            <w:pPr>
              <w:rPr>
                <w:szCs w:val="21"/>
              </w:rPr>
            </w:pPr>
            <w:r w:rsidRPr="007327EC">
              <w:rPr>
                <w:szCs w:val="21"/>
              </w:rPr>
              <w:t>本报告</w:t>
            </w:r>
            <w:proofErr w:type="gramStart"/>
            <w:r w:rsidRPr="007327EC">
              <w:rPr>
                <w:szCs w:val="21"/>
              </w:rPr>
              <w:t>期</w:t>
            </w:r>
            <w:r w:rsidR="001548F9" w:rsidRPr="007327EC">
              <w:rPr>
                <w:szCs w:val="21"/>
              </w:rPr>
              <w:t>基金</w:t>
            </w:r>
            <w:proofErr w:type="gramEnd"/>
            <w:r w:rsidR="001548F9" w:rsidRPr="007327EC">
              <w:rPr>
                <w:szCs w:val="21"/>
              </w:rPr>
              <w:t>拆分变动份额</w:t>
            </w:r>
          </w:p>
        </w:tc>
        <w:tc>
          <w:tcPr>
            <w:tcW w:w="2378" w:type="pct"/>
          </w:tcPr>
          <w:p w:rsidR="001548F9" w:rsidRPr="007327EC" w:rsidRDefault="001548F9" w:rsidP="00BD16AF">
            <w:pPr>
              <w:jc w:val="right"/>
              <w:rPr>
                <w:szCs w:val="21"/>
              </w:rPr>
            </w:pPr>
            <w:r w:rsidRPr="007327EC">
              <w:rPr>
                <w:szCs w:val="21"/>
              </w:rPr>
              <w:t>-</w:t>
            </w:r>
          </w:p>
        </w:tc>
      </w:tr>
      <w:tr w:rsidR="00D24606" w:rsidRPr="007327EC" w:rsidTr="00C3607C">
        <w:trPr>
          <w:jc w:val="center"/>
        </w:trPr>
        <w:tc>
          <w:tcPr>
            <w:tcW w:w="2622" w:type="pct"/>
            <w:vAlign w:val="center"/>
          </w:tcPr>
          <w:p w:rsidR="001548F9" w:rsidRPr="007327EC" w:rsidRDefault="001548F9" w:rsidP="00BD16AF">
            <w:pPr>
              <w:rPr>
                <w:szCs w:val="21"/>
              </w:rPr>
            </w:pPr>
            <w:r w:rsidRPr="007327EC">
              <w:rPr>
                <w:szCs w:val="21"/>
              </w:rPr>
              <w:t>本报告期期末基金份额总额</w:t>
            </w:r>
          </w:p>
        </w:tc>
        <w:tc>
          <w:tcPr>
            <w:tcW w:w="2378" w:type="pct"/>
          </w:tcPr>
          <w:p w:rsidR="001548F9" w:rsidRPr="007327EC" w:rsidRDefault="001548F9" w:rsidP="00BD16AF">
            <w:pPr>
              <w:jc w:val="right"/>
              <w:rPr>
                <w:szCs w:val="21"/>
              </w:rPr>
            </w:pPr>
            <w:r w:rsidRPr="007327EC">
              <w:rPr>
                <w:szCs w:val="21"/>
              </w:rPr>
              <w:t>170,386,688.03</w:t>
            </w:r>
          </w:p>
        </w:tc>
      </w:tr>
    </w:tbl>
    <w:p w:rsidR="001548F9" w:rsidRPr="007327EC" w:rsidRDefault="0054132A" w:rsidP="00F708AD">
      <w:pPr>
        <w:pStyle w:val="1new"/>
        <w:rPr>
          <w:rStyle w:val="2CharCharChar"/>
          <w:rFonts w:ascii="Times New Roman" w:hAnsi="Times New Roman" w:cs="Times New Roman"/>
          <w:b/>
        </w:rPr>
      </w:pPr>
      <w:bookmarkStart w:id="216" w:name="_Toc225500054"/>
      <w:bookmarkStart w:id="217" w:name="_Toc482092410"/>
      <w:bookmarkStart w:id="218" w:name="_Toc17127779"/>
      <w:r w:rsidRPr="007327EC">
        <w:rPr>
          <w:rStyle w:val="2CharCharChar"/>
          <w:rFonts w:ascii="Times New Roman" w:hAnsi="Times New Roman" w:cs="Times New Roman"/>
          <w:b/>
        </w:rPr>
        <w:lastRenderedPageBreak/>
        <w:t>§</w:t>
      </w:r>
      <w:r w:rsidR="00540E2A" w:rsidRPr="007327EC">
        <w:rPr>
          <w:rStyle w:val="2CharCharChar"/>
          <w:rFonts w:ascii="Times New Roman" w:hAnsi="Times New Roman" w:cs="Times New Roman"/>
          <w:b/>
        </w:rPr>
        <w:t>10</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重大事件揭示</w:t>
      </w:r>
      <w:bookmarkEnd w:id="216"/>
      <w:bookmarkEnd w:id="217"/>
      <w:bookmarkEnd w:id="218"/>
    </w:p>
    <w:p w:rsidR="001548F9" w:rsidRPr="007327EC" w:rsidRDefault="00413BE1" w:rsidP="007A54E1">
      <w:pPr>
        <w:pStyle w:val="23"/>
        <w:rPr>
          <w:rFonts w:ascii="Times New Roman" w:hAnsi="Times New Roman" w:cs="Times New Roman"/>
        </w:rPr>
      </w:pPr>
      <w:bookmarkStart w:id="219" w:name="_Toc390421276"/>
      <w:bookmarkStart w:id="220" w:name="_Toc482092411"/>
      <w:bookmarkStart w:id="221" w:name="_Toc17127780"/>
      <w:r w:rsidRPr="007327EC">
        <w:rPr>
          <w:rFonts w:ascii="Times New Roman" w:hAnsi="Times New Roman" w:cs="Times New Roman"/>
          <w:kern w:val="0"/>
          <w:szCs w:val="21"/>
        </w:rPr>
        <w:t>10.1</w:t>
      </w:r>
      <w:r w:rsidR="001548F9" w:rsidRPr="007327EC">
        <w:rPr>
          <w:rFonts w:ascii="Times New Roman" w:hAnsi="Times New Roman" w:cs="Times New Roman"/>
        </w:rPr>
        <w:t xml:space="preserve"> </w:t>
      </w:r>
      <w:r w:rsidR="001548F9" w:rsidRPr="007327EC">
        <w:rPr>
          <w:rFonts w:ascii="Times New Roman" w:hAnsi="Times New Roman" w:cs="Times New Roman"/>
        </w:rPr>
        <w:t>基金份额持有人大会决议</w:t>
      </w:r>
      <w:bookmarkEnd w:id="219"/>
      <w:bookmarkEnd w:id="220"/>
      <w:bookmarkEnd w:id="221"/>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本报告期内未召开持有人大会。</w:t>
      </w:r>
    </w:p>
    <w:p w:rsidR="001548F9" w:rsidRPr="007327EC" w:rsidRDefault="00413BE1" w:rsidP="007A54E1">
      <w:pPr>
        <w:pStyle w:val="23"/>
        <w:rPr>
          <w:rFonts w:ascii="Times New Roman" w:hAnsi="Times New Roman" w:cs="Times New Roman"/>
        </w:rPr>
      </w:pPr>
      <w:bookmarkStart w:id="222" w:name="_Toc390421277"/>
      <w:bookmarkStart w:id="223" w:name="_Toc482092412"/>
      <w:bookmarkStart w:id="224" w:name="_Toc17127781"/>
      <w:r w:rsidRPr="007327EC">
        <w:rPr>
          <w:rFonts w:ascii="Times New Roman" w:hAnsi="Times New Roman" w:cs="Times New Roman"/>
          <w:kern w:val="0"/>
          <w:szCs w:val="21"/>
        </w:rPr>
        <w:t>10.2</w:t>
      </w:r>
      <w:r w:rsidR="001548F9" w:rsidRPr="007327EC">
        <w:rPr>
          <w:rFonts w:ascii="Times New Roman" w:hAnsi="Times New Roman" w:cs="Times New Roman"/>
        </w:rPr>
        <w:t xml:space="preserve"> </w:t>
      </w:r>
      <w:r w:rsidR="001548F9" w:rsidRPr="007327EC">
        <w:rPr>
          <w:rFonts w:ascii="Times New Roman" w:hAnsi="Times New Roman" w:cs="Times New Roman"/>
        </w:rPr>
        <w:t>基金管理人、基金托管人的专门基金托管部门的重大人事变动</w:t>
      </w:r>
      <w:bookmarkEnd w:id="222"/>
      <w:bookmarkEnd w:id="223"/>
      <w:bookmarkEnd w:id="224"/>
    </w:p>
    <w:p w:rsidR="00B5270A" w:rsidRDefault="00B5270A" w:rsidP="00B5270A">
      <w:pPr>
        <w:spacing w:line="360" w:lineRule="auto"/>
        <w:ind w:firstLineChars="200" w:firstLine="420"/>
        <w:rPr>
          <w:szCs w:val="21"/>
        </w:rPr>
      </w:pPr>
      <w:r>
        <w:rPr>
          <w:rFonts w:hint="eastAsia"/>
          <w:szCs w:val="21"/>
        </w:rPr>
        <w:t>本报告期内，基金管理人未发生重大人事变动。</w:t>
      </w:r>
    </w:p>
    <w:p w:rsidR="001548F9" w:rsidRPr="007327EC" w:rsidRDefault="00B5270A" w:rsidP="00B5270A">
      <w:pPr>
        <w:spacing w:line="360" w:lineRule="auto"/>
        <w:ind w:firstLineChars="200" w:firstLine="420"/>
      </w:pPr>
      <w:r>
        <w:rPr>
          <w:rFonts w:hint="eastAsia"/>
          <w:szCs w:val="21"/>
        </w:rPr>
        <w:t>托管人中国建设银行</w:t>
      </w:r>
      <w:r>
        <w:rPr>
          <w:szCs w:val="21"/>
        </w:rPr>
        <w:t>2019</w:t>
      </w:r>
      <w:r>
        <w:rPr>
          <w:rFonts w:hint="eastAsia"/>
          <w:szCs w:val="21"/>
        </w:rPr>
        <w:t>年</w:t>
      </w:r>
      <w:r>
        <w:rPr>
          <w:szCs w:val="21"/>
        </w:rPr>
        <w:t>6</w:t>
      </w:r>
      <w:r>
        <w:rPr>
          <w:rFonts w:hint="eastAsia"/>
          <w:szCs w:val="21"/>
        </w:rPr>
        <w:t>月</w:t>
      </w:r>
      <w:r>
        <w:rPr>
          <w:szCs w:val="21"/>
        </w:rPr>
        <w:t>4</w:t>
      </w:r>
      <w:r>
        <w:rPr>
          <w:rFonts w:hint="eastAsia"/>
          <w:szCs w:val="21"/>
        </w:rPr>
        <w:t>日发布公告，聘任蔡亚蓉为中国建设银行股份有限公司资产托管业务部总经理。</w:t>
      </w:r>
    </w:p>
    <w:p w:rsidR="001548F9" w:rsidRPr="007327EC" w:rsidRDefault="00413BE1" w:rsidP="007A54E1">
      <w:pPr>
        <w:pStyle w:val="23"/>
        <w:rPr>
          <w:rFonts w:ascii="Times New Roman" w:hAnsi="Times New Roman" w:cs="Times New Roman"/>
        </w:rPr>
      </w:pPr>
      <w:bookmarkStart w:id="225" w:name="_Toc390421278"/>
      <w:bookmarkStart w:id="226" w:name="_Toc482092413"/>
      <w:bookmarkStart w:id="227" w:name="_Toc17127782"/>
      <w:r w:rsidRPr="007327EC">
        <w:rPr>
          <w:rFonts w:ascii="Times New Roman" w:hAnsi="Times New Roman" w:cs="Times New Roman"/>
          <w:kern w:val="0"/>
          <w:szCs w:val="21"/>
        </w:rPr>
        <w:t>10.3</w:t>
      </w:r>
      <w:r w:rsidR="001548F9" w:rsidRPr="007327EC">
        <w:rPr>
          <w:rFonts w:ascii="Times New Roman" w:hAnsi="Times New Roman" w:cs="Times New Roman"/>
        </w:rPr>
        <w:t xml:space="preserve"> </w:t>
      </w:r>
      <w:r w:rsidR="001548F9" w:rsidRPr="007327EC">
        <w:rPr>
          <w:rFonts w:ascii="Times New Roman" w:hAnsi="Times New Roman" w:cs="Times New Roman"/>
        </w:rPr>
        <w:t>涉及基金管理人、基金财产、基金托管业务的诉讼</w:t>
      </w:r>
      <w:bookmarkEnd w:id="225"/>
      <w:bookmarkEnd w:id="226"/>
      <w:bookmarkEnd w:id="227"/>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本报告期内无涉及本基金管理人、基金财产、基金托管业务的诉讼。</w:t>
      </w:r>
    </w:p>
    <w:p w:rsidR="001548F9" w:rsidRPr="007327EC" w:rsidRDefault="00413BE1" w:rsidP="007A54E1">
      <w:pPr>
        <w:pStyle w:val="23"/>
        <w:rPr>
          <w:rFonts w:ascii="Times New Roman" w:hAnsi="Times New Roman" w:cs="Times New Roman"/>
        </w:rPr>
      </w:pPr>
      <w:bookmarkStart w:id="228" w:name="_Toc390421279"/>
      <w:bookmarkStart w:id="229" w:name="_Toc482092414"/>
      <w:bookmarkStart w:id="230" w:name="_Toc17127783"/>
      <w:r w:rsidRPr="007327EC">
        <w:rPr>
          <w:rFonts w:ascii="Times New Roman" w:hAnsi="Times New Roman" w:cs="Times New Roman"/>
          <w:kern w:val="0"/>
          <w:szCs w:val="21"/>
        </w:rPr>
        <w:t>10.4</w:t>
      </w:r>
      <w:r w:rsidR="001548F9" w:rsidRPr="007327EC">
        <w:rPr>
          <w:rFonts w:ascii="Times New Roman" w:hAnsi="Times New Roman" w:cs="Times New Roman"/>
        </w:rPr>
        <w:t xml:space="preserve"> </w:t>
      </w:r>
      <w:r w:rsidR="001548F9" w:rsidRPr="007327EC">
        <w:rPr>
          <w:rFonts w:ascii="Times New Roman" w:hAnsi="Times New Roman" w:cs="Times New Roman"/>
        </w:rPr>
        <w:t>基金投资策略的改变</w:t>
      </w:r>
      <w:bookmarkEnd w:id="228"/>
      <w:bookmarkEnd w:id="229"/>
      <w:bookmarkEnd w:id="230"/>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本报告期内本基金投资策略未改变。</w:t>
      </w:r>
    </w:p>
    <w:p w:rsidR="001548F9" w:rsidRPr="007327EC" w:rsidRDefault="00413BE1" w:rsidP="007A54E1">
      <w:pPr>
        <w:pStyle w:val="23"/>
        <w:rPr>
          <w:rFonts w:ascii="Times New Roman" w:hAnsi="Times New Roman" w:cs="Times New Roman"/>
        </w:rPr>
      </w:pPr>
      <w:bookmarkStart w:id="231" w:name="_Toc390421280"/>
      <w:bookmarkStart w:id="232" w:name="_Toc482092415"/>
      <w:bookmarkStart w:id="233" w:name="_Toc17127784"/>
      <w:r w:rsidRPr="007327EC">
        <w:rPr>
          <w:rFonts w:ascii="Times New Roman" w:hAnsi="Times New Roman" w:cs="Times New Roman"/>
          <w:kern w:val="0"/>
          <w:szCs w:val="21"/>
        </w:rPr>
        <w:t>10.5</w:t>
      </w:r>
      <w:r w:rsidR="00DF47CE" w:rsidRPr="007327EC">
        <w:rPr>
          <w:rFonts w:ascii="Times New Roman" w:hAnsi="Times New Roman" w:cs="Times New Roman"/>
        </w:rPr>
        <w:t xml:space="preserve"> </w:t>
      </w:r>
      <w:r w:rsidR="001B69DE" w:rsidRPr="007327EC">
        <w:rPr>
          <w:rFonts w:ascii="Times New Roman" w:hAnsi="Times New Roman" w:cs="Times New Roman"/>
        </w:rPr>
        <w:t>报告期内改聘会计师事务所情况</w:t>
      </w:r>
      <w:bookmarkEnd w:id="231"/>
      <w:bookmarkEnd w:id="232"/>
      <w:bookmarkEnd w:id="233"/>
    </w:p>
    <w:p w:rsidR="001548F9" w:rsidRPr="007327EC" w:rsidRDefault="001548F9" w:rsidP="001D3D9B">
      <w:pPr>
        <w:pStyle w:val="XB"/>
        <w:rPr>
          <w:rFonts w:ascii="Times New Roman" w:hAnsi="Times New Roman"/>
          <w:color w:val="auto"/>
        </w:rPr>
      </w:pPr>
      <w:bookmarkStart w:id="234" w:name="OLE_LINK3"/>
      <w:r w:rsidRPr="007327EC">
        <w:rPr>
          <w:rFonts w:ascii="Times New Roman" w:hAnsi="Times New Roman"/>
          <w:color w:val="auto"/>
        </w:rPr>
        <w:t>本基金自基金合同生效日起聘请普华永道中天会计师事务所（特殊普通合伙）为本基金提供审计服务。</w:t>
      </w:r>
    </w:p>
    <w:p w:rsidR="001548F9" w:rsidRPr="007327EC" w:rsidRDefault="00413BE1" w:rsidP="007A54E1">
      <w:pPr>
        <w:pStyle w:val="23"/>
        <w:rPr>
          <w:rFonts w:ascii="Times New Roman" w:hAnsi="Times New Roman" w:cs="Times New Roman"/>
        </w:rPr>
      </w:pPr>
      <w:bookmarkStart w:id="235" w:name="_Toc390421281"/>
      <w:bookmarkStart w:id="236" w:name="_Toc482092416"/>
      <w:bookmarkStart w:id="237" w:name="_Toc17127785"/>
      <w:bookmarkEnd w:id="234"/>
      <w:r w:rsidRPr="007327EC">
        <w:rPr>
          <w:rFonts w:ascii="Times New Roman" w:hAnsi="Times New Roman" w:cs="Times New Roman"/>
          <w:kern w:val="0"/>
          <w:szCs w:val="21"/>
        </w:rPr>
        <w:t>10.6</w:t>
      </w:r>
      <w:r w:rsidR="00DF47CE" w:rsidRPr="007327EC">
        <w:rPr>
          <w:rFonts w:ascii="Times New Roman" w:hAnsi="Times New Roman" w:cs="Times New Roman"/>
        </w:rPr>
        <w:t xml:space="preserve"> </w:t>
      </w:r>
      <w:r w:rsidR="00A242EE" w:rsidRPr="007327EC">
        <w:rPr>
          <w:rFonts w:ascii="Times New Roman" w:hAnsi="Times New Roman" w:cs="Times New Roman"/>
        </w:rPr>
        <w:t>管理人、托管人及其高级管理人员受稽查或处罚等情况</w:t>
      </w:r>
      <w:bookmarkEnd w:id="235"/>
      <w:bookmarkEnd w:id="236"/>
      <w:bookmarkEnd w:id="237"/>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本报告期内，基金管理人、基金托管人涉及托管业务的部门及其高级管理人员没有受到监管部门稽查或处罚等情况。</w:t>
      </w:r>
    </w:p>
    <w:p w:rsidR="001548F9" w:rsidRPr="007327EC" w:rsidRDefault="00413BE1" w:rsidP="007A54E1">
      <w:pPr>
        <w:pStyle w:val="23"/>
        <w:rPr>
          <w:rFonts w:ascii="Times New Roman" w:hAnsi="Times New Roman" w:cs="Times New Roman"/>
        </w:rPr>
      </w:pPr>
      <w:bookmarkStart w:id="238" w:name="_Toc390421282"/>
      <w:bookmarkStart w:id="239" w:name="_Toc482092417"/>
      <w:bookmarkStart w:id="240" w:name="_Toc17127786"/>
      <w:r w:rsidRPr="007327EC">
        <w:rPr>
          <w:rFonts w:ascii="Times New Roman" w:hAnsi="Times New Roman" w:cs="Times New Roman"/>
          <w:kern w:val="0"/>
          <w:szCs w:val="21"/>
        </w:rPr>
        <w:t>10.7</w:t>
      </w:r>
      <w:r w:rsidR="001548F9" w:rsidRPr="007327EC">
        <w:rPr>
          <w:rFonts w:ascii="Times New Roman" w:hAnsi="Times New Roman" w:cs="Times New Roman"/>
        </w:rPr>
        <w:t xml:space="preserve"> </w:t>
      </w:r>
      <w:r w:rsidR="001548F9" w:rsidRPr="007327EC">
        <w:rPr>
          <w:rFonts w:ascii="Times New Roman" w:hAnsi="Times New Roman" w:cs="Times New Roman"/>
        </w:rPr>
        <w:t>基金租用证券公司交易单元的有关情况</w:t>
      </w:r>
      <w:bookmarkEnd w:id="238"/>
      <w:bookmarkEnd w:id="239"/>
      <w:bookmarkEnd w:id="240"/>
    </w:p>
    <w:p w:rsidR="001548F9" w:rsidRPr="007327EC" w:rsidRDefault="00413BE1" w:rsidP="001D3D9B">
      <w:pPr>
        <w:pStyle w:val="33"/>
        <w:rPr>
          <w:rFonts w:ascii="Times New Roman" w:hAnsi="Times New Roman" w:cs="Times New Roman"/>
        </w:rPr>
      </w:pPr>
      <w:bookmarkStart w:id="241" w:name="_Toc249760070"/>
      <w:bookmarkStart w:id="242" w:name="_Toc482092418"/>
      <w:r w:rsidRPr="007327EC">
        <w:rPr>
          <w:rFonts w:ascii="Times New Roman" w:hAnsi="Times New Roman" w:cs="Times New Roman"/>
          <w:szCs w:val="21"/>
        </w:rPr>
        <w:t>10.7.1</w:t>
      </w:r>
      <w:r w:rsidR="001548F9" w:rsidRPr="007327EC">
        <w:rPr>
          <w:rFonts w:ascii="Times New Roman" w:hAnsi="Times New Roman" w:cs="Times New Roman"/>
        </w:rPr>
        <w:t xml:space="preserve"> </w:t>
      </w:r>
      <w:r w:rsidR="001548F9" w:rsidRPr="007327EC">
        <w:rPr>
          <w:rFonts w:ascii="Times New Roman" w:hAnsi="Times New Roman" w:cs="Times New Roman"/>
        </w:rPr>
        <w:t>基金租用证券公司交易单元进行股票投资及佣金支付情况</w:t>
      </w:r>
      <w:bookmarkEnd w:id="241"/>
      <w:bookmarkEnd w:id="242"/>
    </w:p>
    <w:p w:rsidR="00B932B3" w:rsidRPr="007327EC" w:rsidRDefault="00B932B3" w:rsidP="001D3D9B">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658"/>
        <w:gridCol w:w="1784"/>
        <w:gridCol w:w="1785"/>
        <w:gridCol w:w="1785"/>
        <w:gridCol w:w="1785"/>
        <w:gridCol w:w="679"/>
      </w:tblGrid>
      <w:tr w:rsidR="00D24606" w:rsidRPr="007327EC" w:rsidTr="00E844D3">
        <w:trPr>
          <w:jc w:val="center"/>
        </w:trPr>
        <w:tc>
          <w:tcPr>
            <w:tcW w:w="1163" w:type="dxa"/>
            <w:vMerge w:val="restart"/>
            <w:vAlign w:val="center"/>
          </w:tcPr>
          <w:p w:rsidR="001548F9" w:rsidRPr="007327EC" w:rsidRDefault="001548F9" w:rsidP="00BD16AF">
            <w:pPr>
              <w:jc w:val="center"/>
              <w:rPr>
                <w:szCs w:val="21"/>
              </w:rPr>
            </w:pPr>
            <w:bookmarkStart w:id="243" w:name="_Toc249760071"/>
            <w:r w:rsidRPr="007327EC">
              <w:rPr>
                <w:szCs w:val="21"/>
              </w:rPr>
              <w:t>券商名称</w:t>
            </w:r>
          </w:p>
        </w:tc>
        <w:tc>
          <w:tcPr>
            <w:tcW w:w="658" w:type="dxa"/>
            <w:vMerge w:val="restart"/>
            <w:vAlign w:val="center"/>
          </w:tcPr>
          <w:p w:rsidR="001548F9" w:rsidRPr="007327EC" w:rsidRDefault="001548F9" w:rsidP="00BD16AF">
            <w:pPr>
              <w:jc w:val="center"/>
              <w:rPr>
                <w:szCs w:val="21"/>
              </w:rPr>
            </w:pPr>
            <w:r w:rsidRPr="007327EC">
              <w:rPr>
                <w:szCs w:val="21"/>
              </w:rPr>
              <w:t>交易单元数量</w:t>
            </w:r>
          </w:p>
        </w:tc>
        <w:tc>
          <w:tcPr>
            <w:tcW w:w="3569" w:type="dxa"/>
            <w:gridSpan w:val="2"/>
            <w:vAlign w:val="center"/>
          </w:tcPr>
          <w:p w:rsidR="001548F9" w:rsidRPr="007327EC" w:rsidRDefault="001548F9" w:rsidP="00BD16AF">
            <w:pPr>
              <w:jc w:val="center"/>
              <w:rPr>
                <w:szCs w:val="21"/>
              </w:rPr>
            </w:pPr>
            <w:r w:rsidRPr="007327EC">
              <w:rPr>
                <w:szCs w:val="21"/>
              </w:rPr>
              <w:t>股票交易</w:t>
            </w:r>
          </w:p>
        </w:tc>
        <w:tc>
          <w:tcPr>
            <w:tcW w:w="3570" w:type="dxa"/>
            <w:gridSpan w:val="2"/>
            <w:vAlign w:val="center"/>
          </w:tcPr>
          <w:p w:rsidR="001548F9" w:rsidRPr="007327EC" w:rsidRDefault="001548F9" w:rsidP="00BD16AF">
            <w:pPr>
              <w:jc w:val="center"/>
              <w:rPr>
                <w:szCs w:val="21"/>
              </w:rPr>
            </w:pPr>
            <w:r w:rsidRPr="007327EC">
              <w:rPr>
                <w:szCs w:val="21"/>
              </w:rPr>
              <w:t>应支付该券商的佣金</w:t>
            </w:r>
          </w:p>
        </w:tc>
        <w:tc>
          <w:tcPr>
            <w:tcW w:w="679" w:type="dxa"/>
            <w:vMerge w:val="restart"/>
            <w:vAlign w:val="center"/>
          </w:tcPr>
          <w:p w:rsidR="001548F9" w:rsidRPr="007327EC" w:rsidRDefault="001548F9" w:rsidP="00BD16AF">
            <w:pPr>
              <w:jc w:val="center"/>
              <w:rPr>
                <w:kern w:val="0"/>
                <w:szCs w:val="21"/>
              </w:rPr>
            </w:pPr>
            <w:r w:rsidRPr="007327EC">
              <w:rPr>
                <w:kern w:val="0"/>
                <w:szCs w:val="21"/>
              </w:rPr>
              <w:t>备注</w:t>
            </w:r>
          </w:p>
        </w:tc>
      </w:tr>
      <w:tr w:rsidR="00D24606" w:rsidRPr="007327EC" w:rsidTr="00E844D3">
        <w:trPr>
          <w:jc w:val="center"/>
        </w:trPr>
        <w:tc>
          <w:tcPr>
            <w:tcW w:w="1163" w:type="dxa"/>
            <w:vMerge/>
            <w:vAlign w:val="center"/>
          </w:tcPr>
          <w:p w:rsidR="001548F9" w:rsidRPr="007327EC" w:rsidRDefault="001548F9" w:rsidP="00BD16AF">
            <w:pPr>
              <w:widowControl/>
              <w:jc w:val="left"/>
              <w:rPr>
                <w:szCs w:val="21"/>
              </w:rPr>
            </w:pPr>
          </w:p>
        </w:tc>
        <w:tc>
          <w:tcPr>
            <w:tcW w:w="658" w:type="dxa"/>
            <w:vMerge/>
            <w:vAlign w:val="center"/>
          </w:tcPr>
          <w:p w:rsidR="001548F9" w:rsidRPr="007327EC" w:rsidRDefault="001548F9" w:rsidP="00BD16AF">
            <w:pPr>
              <w:widowControl/>
              <w:jc w:val="left"/>
              <w:rPr>
                <w:szCs w:val="21"/>
              </w:rPr>
            </w:pPr>
          </w:p>
        </w:tc>
        <w:tc>
          <w:tcPr>
            <w:tcW w:w="1784" w:type="dxa"/>
            <w:vAlign w:val="center"/>
          </w:tcPr>
          <w:p w:rsidR="001548F9" w:rsidRPr="007327EC" w:rsidRDefault="001548F9" w:rsidP="00BD16AF">
            <w:pPr>
              <w:jc w:val="center"/>
              <w:rPr>
                <w:szCs w:val="21"/>
              </w:rPr>
            </w:pPr>
            <w:r w:rsidRPr="007327EC">
              <w:rPr>
                <w:szCs w:val="21"/>
              </w:rPr>
              <w:t>成交金额</w:t>
            </w:r>
          </w:p>
        </w:tc>
        <w:tc>
          <w:tcPr>
            <w:tcW w:w="1785" w:type="dxa"/>
            <w:vAlign w:val="center"/>
          </w:tcPr>
          <w:p w:rsidR="001548F9" w:rsidRPr="007327EC" w:rsidRDefault="001548F9" w:rsidP="00BD16AF">
            <w:pPr>
              <w:jc w:val="center"/>
              <w:rPr>
                <w:szCs w:val="21"/>
              </w:rPr>
            </w:pPr>
            <w:r w:rsidRPr="007327EC">
              <w:rPr>
                <w:szCs w:val="21"/>
              </w:rPr>
              <w:t>占当期股票成交总额的比例</w:t>
            </w:r>
          </w:p>
        </w:tc>
        <w:tc>
          <w:tcPr>
            <w:tcW w:w="1785" w:type="dxa"/>
            <w:vAlign w:val="center"/>
          </w:tcPr>
          <w:p w:rsidR="001548F9" w:rsidRPr="007327EC" w:rsidRDefault="001548F9" w:rsidP="00BD16AF">
            <w:pPr>
              <w:jc w:val="center"/>
              <w:rPr>
                <w:kern w:val="0"/>
                <w:szCs w:val="21"/>
              </w:rPr>
            </w:pPr>
            <w:r w:rsidRPr="007327EC">
              <w:rPr>
                <w:kern w:val="0"/>
                <w:szCs w:val="21"/>
              </w:rPr>
              <w:t>佣金</w:t>
            </w:r>
          </w:p>
        </w:tc>
        <w:tc>
          <w:tcPr>
            <w:tcW w:w="1785" w:type="dxa"/>
            <w:vAlign w:val="center"/>
          </w:tcPr>
          <w:p w:rsidR="001548F9" w:rsidRPr="007327EC" w:rsidRDefault="001548F9" w:rsidP="00BD16AF">
            <w:pPr>
              <w:jc w:val="center"/>
              <w:rPr>
                <w:szCs w:val="21"/>
              </w:rPr>
            </w:pPr>
            <w:r w:rsidRPr="007327EC">
              <w:rPr>
                <w:szCs w:val="21"/>
              </w:rPr>
              <w:t>占当期佣金总量的比例</w:t>
            </w:r>
          </w:p>
        </w:tc>
        <w:tc>
          <w:tcPr>
            <w:tcW w:w="679" w:type="dxa"/>
            <w:vMerge/>
            <w:vAlign w:val="center"/>
          </w:tcPr>
          <w:p w:rsidR="001548F9" w:rsidRPr="007327EC" w:rsidRDefault="001548F9" w:rsidP="00BD16AF">
            <w:pPr>
              <w:widowControl/>
              <w:jc w:val="left"/>
              <w:rPr>
                <w:kern w:val="0"/>
                <w:szCs w:val="21"/>
              </w:rPr>
            </w:pPr>
          </w:p>
        </w:tc>
      </w:tr>
      <w:tr w:rsidR="00D24606" w:rsidRPr="007327EC" w:rsidTr="00E844D3">
        <w:trPr>
          <w:jc w:val="center"/>
        </w:trPr>
        <w:tc>
          <w:tcPr>
            <w:tcW w:w="1163" w:type="dxa"/>
            <w:vAlign w:val="center"/>
          </w:tcPr>
          <w:p w:rsidR="004E37D0" w:rsidRPr="007327EC" w:rsidRDefault="00DD3CAF">
            <w:pPr>
              <w:jc w:val="center"/>
            </w:pPr>
            <w:r w:rsidRPr="007327EC">
              <w:rPr>
                <w:szCs w:val="21"/>
              </w:rPr>
              <w:t>国泰君安</w:t>
            </w:r>
          </w:p>
        </w:tc>
        <w:tc>
          <w:tcPr>
            <w:tcW w:w="658" w:type="dxa"/>
            <w:vAlign w:val="center"/>
          </w:tcPr>
          <w:p w:rsidR="004E37D0" w:rsidRPr="007327EC" w:rsidRDefault="00DD3CAF">
            <w:pPr>
              <w:jc w:val="center"/>
            </w:pPr>
            <w:r w:rsidRPr="007327EC">
              <w:rPr>
                <w:szCs w:val="21"/>
              </w:rPr>
              <w:t>1</w:t>
            </w:r>
          </w:p>
        </w:tc>
        <w:tc>
          <w:tcPr>
            <w:tcW w:w="1784" w:type="dxa"/>
            <w:vAlign w:val="center"/>
          </w:tcPr>
          <w:p w:rsidR="004E37D0" w:rsidRPr="007327EC" w:rsidRDefault="00DD3CAF">
            <w:pPr>
              <w:jc w:val="right"/>
            </w:pPr>
            <w:r w:rsidRPr="007327EC">
              <w:rPr>
                <w:szCs w:val="21"/>
              </w:rPr>
              <w:t>-</w:t>
            </w:r>
          </w:p>
        </w:tc>
        <w:tc>
          <w:tcPr>
            <w:tcW w:w="1785" w:type="dxa"/>
            <w:vAlign w:val="center"/>
          </w:tcPr>
          <w:p w:rsidR="004E37D0" w:rsidRPr="007327EC" w:rsidRDefault="00DD3CAF">
            <w:pPr>
              <w:jc w:val="right"/>
            </w:pPr>
            <w:r w:rsidRPr="007327EC">
              <w:rPr>
                <w:szCs w:val="21"/>
              </w:rPr>
              <w:t>-</w:t>
            </w:r>
          </w:p>
        </w:tc>
        <w:tc>
          <w:tcPr>
            <w:tcW w:w="1785" w:type="dxa"/>
            <w:vAlign w:val="center"/>
          </w:tcPr>
          <w:p w:rsidR="004E37D0" w:rsidRPr="007327EC" w:rsidRDefault="00DD3CAF">
            <w:pPr>
              <w:jc w:val="right"/>
              <w:rPr>
                <w:szCs w:val="21"/>
              </w:rPr>
            </w:pPr>
            <w:r w:rsidRPr="007327EC">
              <w:rPr>
                <w:szCs w:val="21"/>
              </w:rPr>
              <w:t>-</w:t>
            </w:r>
          </w:p>
        </w:tc>
        <w:tc>
          <w:tcPr>
            <w:tcW w:w="1785" w:type="dxa"/>
            <w:vAlign w:val="center"/>
          </w:tcPr>
          <w:p w:rsidR="004E37D0" w:rsidRPr="007327EC" w:rsidRDefault="00DD3CAF">
            <w:pPr>
              <w:jc w:val="right"/>
              <w:rPr>
                <w:szCs w:val="21"/>
              </w:rPr>
            </w:pPr>
            <w:r w:rsidRPr="007327EC">
              <w:rPr>
                <w:szCs w:val="21"/>
              </w:rPr>
              <w:t>-</w:t>
            </w:r>
          </w:p>
        </w:tc>
        <w:tc>
          <w:tcPr>
            <w:tcW w:w="679" w:type="dxa"/>
            <w:vAlign w:val="center"/>
          </w:tcPr>
          <w:p w:rsidR="004E37D0" w:rsidRPr="007327EC" w:rsidRDefault="00DD3CAF">
            <w:pPr>
              <w:jc w:val="left"/>
            </w:pPr>
            <w:r w:rsidRPr="007327EC">
              <w:rPr>
                <w:szCs w:val="21"/>
              </w:rPr>
              <w:t>-</w:t>
            </w:r>
          </w:p>
        </w:tc>
      </w:tr>
      <w:tr w:rsidR="00D24606" w:rsidRPr="007327EC" w:rsidTr="00E844D3">
        <w:trPr>
          <w:jc w:val="center"/>
        </w:trPr>
        <w:tc>
          <w:tcPr>
            <w:tcW w:w="1163" w:type="dxa"/>
            <w:vAlign w:val="center"/>
          </w:tcPr>
          <w:p w:rsidR="004E37D0" w:rsidRPr="007327EC" w:rsidRDefault="00DD3CAF">
            <w:pPr>
              <w:jc w:val="center"/>
            </w:pPr>
            <w:r w:rsidRPr="007327EC">
              <w:rPr>
                <w:szCs w:val="21"/>
              </w:rPr>
              <w:t>招商证券</w:t>
            </w:r>
          </w:p>
        </w:tc>
        <w:tc>
          <w:tcPr>
            <w:tcW w:w="658" w:type="dxa"/>
            <w:vAlign w:val="center"/>
          </w:tcPr>
          <w:p w:rsidR="004E37D0" w:rsidRPr="007327EC" w:rsidRDefault="00DD3CAF">
            <w:pPr>
              <w:jc w:val="center"/>
            </w:pPr>
            <w:r w:rsidRPr="007327EC">
              <w:rPr>
                <w:szCs w:val="21"/>
              </w:rPr>
              <w:t>2</w:t>
            </w:r>
          </w:p>
        </w:tc>
        <w:tc>
          <w:tcPr>
            <w:tcW w:w="1784" w:type="dxa"/>
            <w:vAlign w:val="center"/>
          </w:tcPr>
          <w:p w:rsidR="004E37D0" w:rsidRPr="007327EC" w:rsidRDefault="00DD3CAF">
            <w:pPr>
              <w:jc w:val="right"/>
            </w:pPr>
            <w:r w:rsidRPr="007327EC">
              <w:rPr>
                <w:szCs w:val="21"/>
              </w:rPr>
              <w:t>16,375,932.73</w:t>
            </w:r>
          </w:p>
        </w:tc>
        <w:tc>
          <w:tcPr>
            <w:tcW w:w="1785" w:type="dxa"/>
            <w:vAlign w:val="center"/>
          </w:tcPr>
          <w:p w:rsidR="004E37D0" w:rsidRPr="007327EC" w:rsidRDefault="00DD3CAF">
            <w:pPr>
              <w:jc w:val="right"/>
            </w:pPr>
            <w:r w:rsidRPr="007327EC">
              <w:rPr>
                <w:szCs w:val="21"/>
              </w:rPr>
              <w:t>100.00%</w:t>
            </w:r>
          </w:p>
        </w:tc>
        <w:tc>
          <w:tcPr>
            <w:tcW w:w="1785" w:type="dxa"/>
            <w:vAlign w:val="center"/>
          </w:tcPr>
          <w:p w:rsidR="004E37D0" w:rsidRPr="007327EC" w:rsidRDefault="00E844D3" w:rsidP="00E844D3">
            <w:pPr>
              <w:jc w:val="right"/>
              <w:rPr>
                <w:szCs w:val="21"/>
              </w:rPr>
            </w:pPr>
            <w:r w:rsidRPr="007327EC">
              <w:rPr>
                <w:szCs w:val="21"/>
              </w:rPr>
              <w:t>11,974.38</w:t>
            </w:r>
          </w:p>
        </w:tc>
        <w:tc>
          <w:tcPr>
            <w:tcW w:w="1785" w:type="dxa"/>
            <w:vAlign w:val="center"/>
          </w:tcPr>
          <w:p w:rsidR="004E37D0" w:rsidRPr="007327EC" w:rsidRDefault="00E844D3">
            <w:pPr>
              <w:jc w:val="right"/>
              <w:rPr>
                <w:szCs w:val="21"/>
              </w:rPr>
            </w:pPr>
            <w:r w:rsidRPr="007327EC">
              <w:rPr>
                <w:rFonts w:hint="eastAsia"/>
                <w:szCs w:val="21"/>
              </w:rPr>
              <w:t>100.00%</w:t>
            </w:r>
          </w:p>
        </w:tc>
        <w:tc>
          <w:tcPr>
            <w:tcW w:w="679" w:type="dxa"/>
            <w:vAlign w:val="center"/>
          </w:tcPr>
          <w:p w:rsidR="004E37D0" w:rsidRPr="007327EC" w:rsidRDefault="00DD3CAF">
            <w:pPr>
              <w:jc w:val="left"/>
            </w:pPr>
            <w:r w:rsidRPr="007327EC">
              <w:rPr>
                <w:szCs w:val="21"/>
              </w:rPr>
              <w:t>-</w:t>
            </w:r>
          </w:p>
        </w:tc>
      </w:tr>
    </w:tbl>
    <w:p w:rsidR="004E37D0" w:rsidRPr="007327EC" w:rsidRDefault="00DD3CAF">
      <w:pPr>
        <w:pStyle w:val="afc"/>
        <w:rPr>
          <w:rFonts w:ascii="Times New Roman" w:hAnsi="Times New Roman"/>
        </w:rPr>
      </w:pPr>
      <w:r w:rsidRPr="007327EC">
        <w:rPr>
          <w:rFonts w:ascii="Times New Roman" w:hAnsi="Times New Roman"/>
        </w:rPr>
        <w:t>注：本基金根据中国证券监督管理委员会《关于完善证券投资基金交易席位制度有关问题的通知》（</w:t>
      </w:r>
      <w:proofErr w:type="gramStart"/>
      <w:r w:rsidRPr="007327EC">
        <w:rPr>
          <w:rFonts w:ascii="Times New Roman" w:hAnsi="Times New Roman"/>
        </w:rPr>
        <w:t>证监基字</w:t>
      </w:r>
      <w:proofErr w:type="gramEnd"/>
      <w:r w:rsidRPr="007327EC">
        <w:rPr>
          <w:rFonts w:ascii="Times New Roman" w:hAnsi="Times New Roman"/>
        </w:rPr>
        <w:t>[2007]48</w:t>
      </w:r>
      <w:r w:rsidRPr="007327EC">
        <w:rPr>
          <w:rFonts w:ascii="Times New Roman" w:hAnsi="Times New Roman"/>
        </w:rPr>
        <w:t>号）的有关规定要求，我公司在比较了多家证券经营机构的财务状况、经营状况、研究水平后，向多家券商租用了基金专用交易席位。</w:t>
      </w:r>
    </w:p>
    <w:p w:rsidR="004E37D0" w:rsidRPr="007327EC" w:rsidRDefault="00DD3CAF">
      <w:pPr>
        <w:pStyle w:val="afc"/>
        <w:rPr>
          <w:rFonts w:ascii="Times New Roman" w:hAnsi="Times New Roman"/>
        </w:rPr>
      </w:pPr>
      <w:r w:rsidRPr="007327EC">
        <w:rPr>
          <w:rFonts w:ascii="Times New Roman" w:hAnsi="Times New Roman"/>
        </w:rPr>
        <w:t>1</w:t>
      </w:r>
      <w:r w:rsidRPr="007327EC">
        <w:rPr>
          <w:rFonts w:ascii="Times New Roman" w:hAnsi="Times New Roman"/>
        </w:rPr>
        <w:t>、基金专用交易席位的选择标准如下：</w:t>
      </w:r>
      <w:r w:rsidRPr="007327EC">
        <w:rPr>
          <w:rFonts w:ascii="Times New Roman" w:hAnsi="Times New Roman"/>
        </w:rPr>
        <w:t xml:space="preserve"> </w:t>
      </w:r>
    </w:p>
    <w:p w:rsidR="004E37D0" w:rsidRPr="007327EC" w:rsidRDefault="00DD3CAF">
      <w:pPr>
        <w:pStyle w:val="afc"/>
        <w:rPr>
          <w:rFonts w:ascii="Times New Roman" w:hAnsi="Times New Roman"/>
        </w:rPr>
      </w:pPr>
      <w:r w:rsidRPr="007327EC">
        <w:rPr>
          <w:rFonts w:ascii="Times New Roman" w:hAnsi="Times New Roman"/>
        </w:rPr>
        <w:t>(1)</w:t>
      </w:r>
      <w:r w:rsidRPr="007327EC">
        <w:rPr>
          <w:rFonts w:ascii="Times New Roman" w:hAnsi="Times New Roman"/>
        </w:rPr>
        <w:t>经营行为稳健规范，内控制度健全，在业内有良好的声誉；</w:t>
      </w:r>
    </w:p>
    <w:p w:rsidR="004E37D0" w:rsidRPr="007327EC" w:rsidRDefault="00DD3CAF">
      <w:pPr>
        <w:pStyle w:val="afc"/>
        <w:rPr>
          <w:rFonts w:ascii="Times New Roman" w:hAnsi="Times New Roman"/>
        </w:rPr>
      </w:pPr>
      <w:r w:rsidRPr="007327EC">
        <w:rPr>
          <w:rFonts w:ascii="Times New Roman" w:hAnsi="Times New Roman"/>
        </w:rPr>
        <w:t>(2)</w:t>
      </w:r>
      <w:r w:rsidRPr="007327EC">
        <w:rPr>
          <w:rFonts w:ascii="Times New Roman" w:hAnsi="Times New Roman"/>
        </w:rPr>
        <w:t>具备基金运作所需的高效、安全的通讯条件，交易设施满足基金进行证券交易的需要；</w:t>
      </w:r>
    </w:p>
    <w:p w:rsidR="004E37D0" w:rsidRPr="007327EC" w:rsidRDefault="00DD3CAF">
      <w:pPr>
        <w:pStyle w:val="afc"/>
        <w:rPr>
          <w:rFonts w:ascii="Times New Roman" w:hAnsi="Times New Roman"/>
        </w:rPr>
      </w:pPr>
      <w:r w:rsidRPr="007327EC">
        <w:rPr>
          <w:rFonts w:ascii="Times New Roman" w:hAnsi="Times New Roman"/>
        </w:rPr>
        <w:t>(3)</w:t>
      </w:r>
      <w:r w:rsidRPr="007327EC">
        <w:rPr>
          <w:rFonts w:ascii="Times New Roman" w:hAnsi="Times New Roman"/>
        </w:rPr>
        <w:t>具有较强的全方位金融服务能力和水平，包括但不限于：有较好的研究能力和行业分析能力，能及</w:t>
      </w:r>
      <w:r w:rsidRPr="007327EC">
        <w:rPr>
          <w:rFonts w:ascii="Times New Roman" w:hAnsi="Times New Roman"/>
        </w:rPr>
        <w:lastRenderedPageBreak/>
        <w:t>时、全面地向公司提供高质量的关于宏观、行业及市场走向、</w:t>
      </w:r>
      <w:proofErr w:type="gramStart"/>
      <w:r w:rsidRPr="007327EC">
        <w:rPr>
          <w:rFonts w:ascii="Times New Roman" w:hAnsi="Times New Roman"/>
        </w:rPr>
        <w:t>个股分</w:t>
      </w:r>
      <w:proofErr w:type="gramEnd"/>
      <w:r w:rsidRPr="007327EC">
        <w:rPr>
          <w:rFonts w:ascii="Times New Roman" w:hAnsi="Times New Roman"/>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4E37D0" w:rsidRPr="007327EC" w:rsidRDefault="00DD3CAF">
      <w:pPr>
        <w:pStyle w:val="afc"/>
        <w:rPr>
          <w:rFonts w:ascii="Times New Roman" w:hAnsi="Times New Roman"/>
        </w:rPr>
      </w:pPr>
      <w:r w:rsidRPr="007327EC">
        <w:rPr>
          <w:rFonts w:ascii="Times New Roman" w:hAnsi="Times New Roman"/>
        </w:rPr>
        <w:t>2</w:t>
      </w:r>
      <w:r w:rsidRPr="007327EC">
        <w:rPr>
          <w:rFonts w:ascii="Times New Roman" w:hAnsi="Times New Roman"/>
        </w:rPr>
        <w:t>、基金专用交易席位的选择程序如下：</w:t>
      </w:r>
    </w:p>
    <w:p w:rsidR="004E37D0" w:rsidRPr="007327EC" w:rsidRDefault="00DD3CAF">
      <w:pPr>
        <w:pStyle w:val="afc"/>
        <w:rPr>
          <w:rFonts w:ascii="Times New Roman" w:hAnsi="Times New Roman"/>
        </w:rPr>
      </w:pPr>
      <w:r w:rsidRPr="007327EC">
        <w:rPr>
          <w:rFonts w:ascii="Times New Roman" w:hAnsi="Times New Roman"/>
        </w:rPr>
        <w:t>(1)</w:t>
      </w:r>
      <w:r w:rsidRPr="007327EC">
        <w:rPr>
          <w:rFonts w:ascii="Times New Roman" w:hAnsi="Times New Roman"/>
        </w:rPr>
        <w:t>本基金管理人根据上述标准考察后确定选用交易席位的证券经营机构；</w:t>
      </w:r>
    </w:p>
    <w:p w:rsidR="001548F9" w:rsidRPr="007327EC" w:rsidRDefault="001548F9" w:rsidP="001D3D9B">
      <w:pPr>
        <w:pStyle w:val="afc"/>
        <w:rPr>
          <w:rFonts w:ascii="Times New Roman" w:hAnsi="Times New Roman"/>
        </w:rPr>
      </w:pPr>
      <w:r w:rsidRPr="007327EC">
        <w:rPr>
          <w:rFonts w:ascii="Times New Roman" w:hAnsi="Times New Roman"/>
        </w:rPr>
        <w:t>(2)</w:t>
      </w:r>
      <w:r w:rsidRPr="007327EC">
        <w:rPr>
          <w:rFonts w:ascii="Times New Roman" w:hAnsi="Times New Roman"/>
        </w:rPr>
        <w:t>基金管理人和被选中的证券经营机构签订席位租用协议。</w:t>
      </w:r>
    </w:p>
    <w:p w:rsidR="001548F9" w:rsidRPr="007327EC" w:rsidRDefault="00413BE1" w:rsidP="001D3D9B">
      <w:pPr>
        <w:pStyle w:val="33"/>
        <w:rPr>
          <w:rFonts w:ascii="Times New Roman" w:hAnsi="Times New Roman" w:cs="Times New Roman"/>
        </w:rPr>
      </w:pPr>
      <w:bookmarkStart w:id="244" w:name="_Toc482092419"/>
      <w:r w:rsidRPr="007327EC">
        <w:rPr>
          <w:rFonts w:ascii="Times New Roman" w:hAnsi="Times New Roman" w:cs="Times New Roman"/>
          <w:szCs w:val="21"/>
        </w:rPr>
        <w:t>10.7.2</w:t>
      </w:r>
      <w:r w:rsidR="001548F9" w:rsidRPr="007327EC">
        <w:rPr>
          <w:rFonts w:ascii="Times New Roman" w:hAnsi="Times New Roman" w:cs="Times New Roman"/>
        </w:rPr>
        <w:t xml:space="preserve"> </w:t>
      </w:r>
      <w:r w:rsidR="001548F9" w:rsidRPr="007327EC">
        <w:rPr>
          <w:rFonts w:ascii="Times New Roman" w:hAnsi="Times New Roman" w:cs="Times New Roman"/>
        </w:rPr>
        <w:t>基金租用证券公司交易单元进行其他证券投资的情况</w:t>
      </w:r>
      <w:bookmarkEnd w:id="243"/>
      <w:bookmarkEnd w:id="244"/>
    </w:p>
    <w:p w:rsidR="001548F9" w:rsidRPr="007327EC" w:rsidRDefault="001548F9" w:rsidP="001D3D9B">
      <w:pPr>
        <w:pStyle w:val="afb"/>
        <w:rPr>
          <w:rFonts w:ascii="Times New Roman" w:hAnsi="Times New Roman"/>
        </w:rPr>
      </w:pPr>
      <w:bookmarkStart w:id="245" w:name="_Toc249707408"/>
      <w:r w:rsidRPr="007327EC">
        <w:rPr>
          <w:rFonts w:ascii="Times New Roman" w:hAnsi="Times New Roman"/>
        </w:rPr>
        <w:t>金额单位</w:t>
      </w:r>
      <w:r w:rsidRPr="007327EC">
        <w:rPr>
          <w:rFonts w:ascii="Times New Roman" w:hAnsi="Times New Roman"/>
          <w:kern w:val="0"/>
        </w:rPr>
        <w:t>：</w:t>
      </w:r>
      <w:r w:rsidRPr="007327EC">
        <w:rPr>
          <w:rFonts w:ascii="Times New Roman" w:hAnsi="Times New Roman"/>
          <w:kern w:val="0"/>
          <w:lang w:val="zh-CN"/>
        </w:rPr>
        <w:t>人民币元</w:t>
      </w:r>
      <w:bookmarkEnd w:id="245"/>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350"/>
        <w:gridCol w:w="1061"/>
        <w:gridCol w:w="708"/>
        <w:gridCol w:w="889"/>
        <w:gridCol w:w="1237"/>
        <w:gridCol w:w="927"/>
        <w:gridCol w:w="1341"/>
        <w:gridCol w:w="1417"/>
      </w:tblGrid>
      <w:tr w:rsidR="00D24606" w:rsidRPr="007327EC" w:rsidTr="00E844D3">
        <w:trPr>
          <w:jc w:val="center"/>
        </w:trPr>
        <w:tc>
          <w:tcPr>
            <w:tcW w:w="709" w:type="dxa"/>
            <w:vMerge w:val="restart"/>
            <w:vAlign w:val="center"/>
          </w:tcPr>
          <w:p w:rsidR="00E14D80" w:rsidRPr="007327EC" w:rsidRDefault="00E14D80" w:rsidP="00BD16AF">
            <w:pPr>
              <w:jc w:val="center"/>
              <w:rPr>
                <w:kern w:val="0"/>
                <w:szCs w:val="21"/>
              </w:rPr>
            </w:pPr>
            <w:r w:rsidRPr="007327EC">
              <w:rPr>
                <w:szCs w:val="21"/>
              </w:rPr>
              <w:t>券商名称</w:t>
            </w:r>
          </w:p>
        </w:tc>
        <w:tc>
          <w:tcPr>
            <w:tcW w:w="2411" w:type="dxa"/>
            <w:gridSpan w:val="2"/>
            <w:vAlign w:val="center"/>
          </w:tcPr>
          <w:p w:rsidR="00E14D80" w:rsidRPr="007327EC" w:rsidRDefault="00E14D80" w:rsidP="00BD16AF">
            <w:pPr>
              <w:jc w:val="center"/>
              <w:rPr>
                <w:szCs w:val="21"/>
              </w:rPr>
            </w:pPr>
            <w:r w:rsidRPr="007327EC">
              <w:rPr>
                <w:szCs w:val="21"/>
              </w:rPr>
              <w:t>债券交易</w:t>
            </w:r>
          </w:p>
        </w:tc>
        <w:tc>
          <w:tcPr>
            <w:tcW w:w="1597" w:type="dxa"/>
            <w:gridSpan w:val="2"/>
            <w:vAlign w:val="center"/>
          </w:tcPr>
          <w:p w:rsidR="00E14D80" w:rsidRPr="007327EC" w:rsidRDefault="00E14D80" w:rsidP="00BD16AF">
            <w:pPr>
              <w:jc w:val="center"/>
              <w:rPr>
                <w:szCs w:val="21"/>
              </w:rPr>
            </w:pPr>
            <w:r w:rsidRPr="007327EC">
              <w:rPr>
                <w:szCs w:val="21"/>
              </w:rPr>
              <w:t>回购交易</w:t>
            </w:r>
          </w:p>
        </w:tc>
        <w:tc>
          <w:tcPr>
            <w:tcW w:w="2164" w:type="dxa"/>
            <w:gridSpan w:val="2"/>
            <w:vAlign w:val="center"/>
          </w:tcPr>
          <w:p w:rsidR="00E14D80" w:rsidRPr="007327EC" w:rsidRDefault="00E14D80" w:rsidP="00BD16AF">
            <w:pPr>
              <w:jc w:val="center"/>
              <w:rPr>
                <w:szCs w:val="21"/>
              </w:rPr>
            </w:pPr>
            <w:r w:rsidRPr="007327EC">
              <w:rPr>
                <w:szCs w:val="21"/>
              </w:rPr>
              <w:t>权证交易</w:t>
            </w:r>
          </w:p>
        </w:tc>
        <w:tc>
          <w:tcPr>
            <w:tcW w:w="2758" w:type="dxa"/>
            <w:gridSpan w:val="2"/>
          </w:tcPr>
          <w:p w:rsidR="00E14D80" w:rsidRPr="007327EC" w:rsidRDefault="00E14D80" w:rsidP="00BD16AF">
            <w:pPr>
              <w:jc w:val="center"/>
              <w:rPr>
                <w:szCs w:val="21"/>
              </w:rPr>
            </w:pPr>
            <w:r w:rsidRPr="007327EC">
              <w:rPr>
                <w:szCs w:val="21"/>
              </w:rPr>
              <w:t>基金交易</w:t>
            </w:r>
          </w:p>
        </w:tc>
      </w:tr>
      <w:tr w:rsidR="00D24606" w:rsidRPr="007327EC" w:rsidTr="00E844D3">
        <w:trPr>
          <w:jc w:val="center"/>
        </w:trPr>
        <w:tc>
          <w:tcPr>
            <w:tcW w:w="709" w:type="dxa"/>
            <w:vMerge/>
            <w:vAlign w:val="center"/>
          </w:tcPr>
          <w:p w:rsidR="00E14D80" w:rsidRPr="007327EC" w:rsidRDefault="00E14D80" w:rsidP="00BD16AF">
            <w:pPr>
              <w:widowControl/>
              <w:jc w:val="left"/>
              <w:rPr>
                <w:kern w:val="0"/>
                <w:szCs w:val="21"/>
              </w:rPr>
            </w:pPr>
          </w:p>
        </w:tc>
        <w:tc>
          <w:tcPr>
            <w:tcW w:w="1350" w:type="dxa"/>
            <w:vAlign w:val="center"/>
          </w:tcPr>
          <w:p w:rsidR="00E14D80" w:rsidRPr="007327EC" w:rsidRDefault="00E14D80" w:rsidP="00BD16AF">
            <w:pPr>
              <w:jc w:val="center"/>
              <w:rPr>
                <w:szCs w:val="21"/>
              </w:rPr>
            </w:pPr>
            <w:r w:rsidRPr="007327EC">
              <w:rPr>
                <w:szCs w:val="21"/>
              </w:rPr>
              <w:t>成交金额</w:t>
            </w:r>
          </w:p>
        </w:tc>
        <w:tc>
          <w:tcPr>
            <w:tcW w:w="1061" w:type="dxa"/>
            <w:vAlign w:val="center"/>
          </w:tcPr>
          <w:p w:rsidR="00E14D80" w:rsidRPr="007327EC" w:rsidRDefault="00E14D80" w:rsidP="00BD16AF">
            <w:pPr>
              <w:jc w:val="center"/>
              <w:rPr>
                <w:szCs w:val="21"/>
              </w:rPr>
            </w:pPr>
            <w:r w:rsidRPr="007327EC">
              <w:rPr>
                <w:szCs w:val="21"/>
              </w:rPr>
              <w:t>占当期债券成交总额的比例</w:t>
            </w:r>
          </w:p>
        </w:tc>
        <w:tc>
          <w:tcPr>
            <w:tcW w:w="708" w:type="dxa"/>
            <w:vAlign w:val="center"/>
          </w:tcPr>
          <w:p w:rsidR="00E14D80" w:rsidRPr="007327EC" w:rsidRDefault="00E14D80" w:rsidP="00BD16AF">
            <w:pPr>
              <w:jc w:val="center"/>
              <w:rPr>
                <w:szCs w:val="21"/>
              </w:rPr>
            </w:pPr>
            <w:r w:rsidRPr="007327EC">
              <w:rPr>
                <w:szCs w:val="21"/>
              </w:rPr>
              <w:t>成交金额</w:t>
            </w:r>
          </w:p>
        </w:tc>
        <w:tc>
          <w:tcPr>
            <w:tcW w:w="889" w:type="dxa"/>
            <w:vAlign w:val="center"/>
          </w:tcPr>
          <w:p w:rsidR="00E14D80" w:rsidRPr="007327EC" w:rsidRDefault="00E14D80" w:rsidP="00BD16AF">
            <w:pPr>
              <w:jc w:val="center"/>
              <w:rPr>
                <w:szCs w:val="21"/>
              </w:rPr>
            </w:pPr>
            <w:r w:rsidRPr="007327EC">
              <w:rPr>
                <w:szCs w:val="21"/>
              </w:rPr>
              <w:t>占当期回购成交总额的比例</w:t>
            </w:r>
          </w:p>
        </w:tc>
        <w:tc>
          <w:tcPr>
            <w:tcW w:w="1237" w:type="dxa"/>
            <w:vAlign w:val="center"/>
          </w:tcPr>
          <w:p w:rsidR="00E14D80" w:rsidRPr="007327EC" w:rsidRDefault="00E14D80" w:rsidP="00BD16AF">
            <w:pPr>
              <w:jc w:val="center"/>
              <w:rPr>
                <w:szCs w:val="21"/>
              </w:rPr>
            </w:pPr>
            <w:r w:rsidRPr="007327EC">
              <w:rPr>
                <w:szCs w:val="21"/>
              </w:rPr>
              <w:t>成交金额</w:t>
            </w:r>
          </w:p>
        </w:tc>
        <w:tc>
          <w:tcPr>
            <w:tcW w:w="927" w:type="dxa"/>
            <w:vAlign w:val="center"/>
          </w:tcPr>
          <w:p w:rsidR="00E14D80" w:rsidRPr="007327EC" w:rsidRDefault="00E14D80" w:rsidP="00BD16AF">
            <w:pPr>
              <w:jc w:val="center"/>
              <w:rPr>
                <w:szCs w:val="21"/>
              </w:rPr>
            </w:pPr>
            <w:r w:rsidRPr="007327EC">
              <w:rPr>
                <w:szCs w:val="21"/>
              </w:rPr>
              <w:t>占当期权</w:t>
            </w:r>
            <w:proofErr w:type="gramStart"/>
            <w:r w:rsidRPr="007327EC">
              <w:rPr>
                <w:szCs w:val="21"/>
              </w:rPr>
              <w:t>证成交</w:t>
            </w:r>
            <w:proofErr w:type="gramEnd"/>
            <w:r w:rsidRPr="007327EC">
              <w:rPr>
                <w:szCs w:val="21"/>
              </w:rPr>
              <w:t>总额的比例</w:t>
            </w:r>
          </w:p>
        </w:tc>
        <w:tc>
          <w:tcPr>
            <w:tcW w:w="1341" w:type="dxa"/>
            <w:vAlign w:val="center"/>
          </w:tcPr>
          <w:p w:rsidR="00E14D80" w:rsidRPr="007327EC" w:rsidRDefault="00E14D80" w:rsidP="00BD16AF">
            <w:pPr>
              <w:jc w:val="center"/>
              <w:rPr>
                <w:szCs w:val="21"/>
              </w:rPr>
            </w:pPr>
            <w:r w:rsidRPr="007327EC">
              <w:rPr>
                <w:szCs w:val="21"/>
              </w:rPr>
              <w:t>成交金额</w:t>
            </w:r>
          </w:p>
        </w:tc>
        <w:tc>
          <w:tcPr>
            <w:tcW w:w="1417" w:type="dxa"/>
            <w:vAlign w:val="center"/>
          </w:tcPr>
          <w:p w:rsidR="00E14D80" w:rsidRPr="007327EC" w:rsidRDefault="00E14D80" w:rsidP="00BD16AF">
            <w:pPr>
              <w:jc w:val="center"/>
              <w:rPr>
                <w:szCs w:val="21"/>
              </w:rPr>
            </w:pPr>
            <w:r w:rsidRPr="007327EC">
              <w:rPr>
                <w:szCs w:val="21"/>
              </w:rPr>
              <w:t>占当期基金成交总额的比例</w:t>
            </w:r>
          </w:p>
        </w:tc>
      </w:tr>
      <w:tr w:rsidR="00D24606" w:rsidRPr="007327EC" w:rsidTr="00E844D3">
        <w:trPr>
          <w:jc w:val="center"/>
        </w:trPr>
        <w:tc>
          <w:tcPr>
            <w:tcW w:w="709" w:type="dxa"/>
            <w:vAlign w:val="center"/>
          </w:tcPr>
          <w:p w:rsidR="004E37D0" w:rsidRPr="007327EC" w:rsidRDefault="00DD3CAF">
            <w:pPr>
              <w:jc w:val="left"/>
            </w:pPr>
            <w:r w:rsidRPr="007327EC">
              <w:rPr>
                <w:szCs w:val="21"/>
              </w:rPr>
              <w:t>国泰君安</w:t>
            </w:r>
          </w:p>
        </w:tc>
        <w:tc>
          <w:tcPr>
            <w:tcW w:w="1350" w:type="dxa"/>
            <w:vAlign w:val="center"/>
          </w:tcPr>
          <w:p w:rsidR="004E37D0" w:rsidRPr="007327EC" w:rsidRDefault="00DD3CAF">
            <w:pPr>
              <w:jc w:val="right"/>
            </w:pPr>
            <w:r w:rsidRPr="007327EC">
              <w:rPr>
                <w:szCs w:val="21"/>
              </w:rPr>
              <w:t>-</w:t>
            </w:r>
          </w:p>
        </w:tc>
        <w:tc>
          <w:tcPr>
            <w:tcW w:w="1061" w:type="dxa"/>
            <w:vAlign w:val="center"/>
          </w:tcPr>
          <w:p w:rsidR="004E37D0" w:rsidRPr="007327EC" w:rsidRDefault="00DD3CAF">
            <w:pPr>
              <w:jc w:val="right"/>
            </w:pPr>
            <w:r w:rsidRPr="007327EC">
              <w:rPr>
                <w:szCs w:val="21"/>
              </w:rPr>
              <w:t>-</w:t>
            </w:r>
          </w:p>
        </w:tc>
        <w:tc>
          <w:tcPr>
            <w:tcW w:w="708" w:type="dxa"/>
            <w:vAlign w:val="center"/>
          </w:tcPr>
          <w:p w:rsidR="004E37D0" w:rsidRPr="007327EC" w:rsidRDefault="00DD3CAF">
            <w:pPr>
              <w:jc w:val="right"/>
            </w:pPr>
            <w:r w:rsidRPr="007327EC">
              <w:rPr>
                <w:szCs w:val="21"/>
              </w:rPr>
              <w:t>-</w:t>
            </w:r>
          </w:p>
        </w:tc>
        <w:tc>
          <w:tcPr>
            <w:tcW w:w="889" w:type="dxa"/>
            <w:vAlign w:val="center"/>
          </w:tcPr>
          <w:p w:rsidR="004E37D0" w:rsidRPr="007327EC" w:rsidRDefault="00DD3CAF">
            <w:pPr>
              <w:jc w:val="right"/>
            </w:pPr>
            <w:r w:rsidRPr="007327EC">
              <w:rPr>
                <w:szCs w:val="21"/>
              </w:rPr>
              <w:t>-</w:t>
            </w:r>
          </w:p>
        </w:tc>
        <w:tc>
          <w:tcPr>
            <w:tcW w:w="1237" w:type="dxa"/>
            <w:vAlign w:val="center"/>
          </w:tcPr>
          <w:p w:rsidR="004E37D0" w:rsidRPr="007327EC" w:rsidRDefault="00DD3CAF">
            <w:pPr>
              <w:jc w:val="right"/>
            </w:pPr>
            <w:r w:rsidRPr="007327EC">
              <w:rPr>
                <w:szCs w:val="21"/>
              </w:rPr>
              <w:t>-</w:t>
            </w:r>
          </w:p>
        </w:tc>
        <w:tc>
          <w:tcPr>
            <w:tcW w:w="927" w:type="dxa"/>
            <w:vAlign w:val="center"/>
          </w:tcPr>
          <w:p w:rsidR="004E37D0" w:rsidRPr="007327EC" w:rsidRDefault="00DD3CAF">
            <w:pPr>
              <w:jc w:val="right"/>
            </w:pPr>
            <w:r w:rsidRPr="007327EC">
              <w:rPr>
                <w:szCs w:val="21"/>
              </w:rPr>
              <w:t>-</w:t>
            </w:r>
          </w:p>
        </w:tc>
        <w:tc>
          <w:tcPr>
            <w:tcW w:w="1341" w:type="dxa"/>
            <w:vAlign w:val="center"/>
          </w:tcPr>
          <w:p w:rsidR="004E37D0" w:rsidRPr="007327EC" w:rsidRDefault="00DD3CAF">
            <w:pPr>
              <w:jc w:val="right"/>
            </w:pPr>
            <w:r w:rsidRPr="007327EC">
              <w:rPr>
                <w:szCs w:val="21"/>
              </w:rPr>
              <w:t>-</w:t>
            </w:r>
          </w:p>
        </w:tc>
        <w:tc>
          <w:tcPr>
            <w:tcW w:w="1417" w:type="dxa"/>
            <w:vAlign w:val="center"/>
          </w:tcPr>
          <w:p w:rsidR="004E37D0" w:rsidRPr="007327EC" w:rsidRDefault="00DD3CAF">
            <w:pPr>
              <w:jc w:val="right"/>
            </w:pPr>
            <w:r w:rsidRPr="007327EC">
              <w:rPr>
                <w:szCs w:val="21"/>
              </w:rPr>
              <w:t>-</w:t>
            </w:r>
          </w:p>
        </w:tc>
      </w:tr>
    </w:tbl>
    <w:p w:rsidR="001548F9" w:rsidRPr="007327EC" w:rsidRDefault="0054132A" w:rsidP="00F708AD">
      <w:pPr>
        <w:pStyle w:val="1new"/>
        <w:rPr>
          <w:rStyle w:val="2CharCharChar"/>
          <w:rFonts w:ascii="Times New Roman" w:hAnsi="Times New Roman" w:cs="Times New Roman"/>
          <w:b/>
        </w:rPr>
      </w:pPr>
      <w:bookmarkStart w:id="246" w:name="_Toc482092421"/>
      <w:bookmarkStart w:id="247" w:name="_Toc17127788"/>
      <w:r w:rsidRPr="007327EC">
        <w:rPr>
          <w:rStyle w:val="2CharCharChar"/>
          <w:rFonts w:ascii="Times New Roman" w:hAnsi="Times New Roman" w:cs="Times New Roman"/>
          <w:b/>
        </w:rPr>
        <w:t>§11</w:t>
      </w:r>
      <w:r w:rsidR="00150E1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影响投资者决策的其他重要信息</w:t>
      </w:r>
      <w:bookmarkEnd w:id="246"/>
      <w:bookmarkEnd w:id="247"/>
    </w:p>
    <w:p w:rsidR="008E4F25" w:rsidRPr="007327EC" w:rsidRDefault="008E4F25" w:rsidP="008E4F25">
      <w:pPr>
        <w:pStyle w:val="23"/>
        <w:rPr>
          <w:rFonts w:ascii="Times New Roman" w:hAnsi="Times New Roman" w:cs="Times New Roman"/>
        </w:rPr>
      </w:pPr>
      <w:bookmarkStart w:id="248" w:name="_Toc17127789"/>
      <w:bookmarkStart w:id="249" w:name="_Toc225500055"/>
      <w:bookmarkStart w:id="250" w:name="_Toc482092422"/>
      <w:r w:rsidRPr="007327EC">
        <w:rPr>
          <w:rFonts w:ascii="Times New Roman" w:hAnsi="Times New Roman" w:cs="Times New Roman"/>
        </w:rPr>
        <w:t xml:space="preserve">11.1 </w:t>
      </w:r>
      <w:r w:rsidRPr="007327EC">
        <w:rPr>
          <w:rFonts w:ascii="Times New Roman" w:hAnsi="Times New Roman" w:cs="Times New Roman"/>
        </w:rPr>
        <w:t>报告期内单一投资者持有基金份额比例达到或超过</w:t>
      </w:r>
      <w:r w:rsidRPr="007327EC">
        <w:rPr>
          <w:rFonts w:ascii="Times New Roman" w:hAnsi="Times New Roman" w:cs="Times New Roman"/>
        </w:rPr>
        <w:t>20%</w:t>
      </w:r>
      <w:r w:rsidRPr="007327EC">
        <w:rPr>
          <w:rFonts w:ascii="Times New Roman" w:hAnsi="Times New Roman" w:cs="Times New Roman"/>
        </w:rPr>
        <w:t>的情况</w:t>
      </w:r>
      <w:bookmarkEnd w:id="248"/>
    </w:p>
    <w:p w:rsidR="008E4F25" w:rsidRPr="007327EC" w:rsidRDefault="008E4F25" w:rsidP="008E4F25">
      <w:pPr>
        <w:pStyle w:val="afc"/>
        <w:tabs>
          <w:tab w:val="left" w:pos="426"/>
        </w:tabs>
        <w:jc w:val="left"/>
        <w:rPr>
          <w:rFonts w:ascii="Times New Roman" w:hAnsi="Times New Roman"/>
        </w:rPr>
      </w:pPr>
      <w:r w:rsidRPr="007327EC">
        <w:rPr>
          <w:rFonts w:ascii="Times New Roman" w:hAnsi="Times New Roman"/>
        </w:rPr>
        <w:t>无。</w:t>
      </w:r>
    </w:p>
    <w:p w:rsidR="008E4F25" w:rsidRPr="007327EC" w:rsidRDefault="008E4F25" w:rsidP="008E4F25">
      <w:pPr>
        <w:pStyle w:val="23"/>
        <w:rPr>
          <w:rFonts w:ascii="Times New Roman" w:hAnsi="Times New Roman" w:cs="Times New Roman"/>
        </w:rPr>
      </w:pPr>
      <w:bookmarkStart w:id="251" w:name="_Toc17127790"/>
      <w:r w:rsidRPr="007327EC">
        <w:rPr>
          <w:rFonts w:ascii="Times New Roman" w:hAnsi="Times New Roman" w:cs="Times New Roman"/>
        </w:rPr>
        <w:t xml:space="preserve">11.2 </w:t>
      </w:r>
      <w:r w:rsidRPr="007327EC">
        <w:rPr>
          <w:rFonts w:ascii="Times New Roman" w:hAnsi="Times New Roman" w:cs="Times New Roman"/>
        </w:rPr>
        <w:t>影响投资者决策的其他重要信息</w:t>
      </w:r>
      <w:bookmarkEnd w:id="251"/>
    </w:p>
    <w:p w:rsidR="008E4F25" w:rsidRPr="007327EC" w:rsidRDefault="008E4F25" w:rsidP="008E4F25">
      <w:pPr>
        <w:pStyle w:val="XB0"/>
        <w:ind w:firstLine="420"/>
        <w:rPr>
          <w:rFonts w:ascii="Times New Roman" w:hAnsi="Times New Roman"/>
          <w:color w:val="auto"/>
        </w:rPr>
      </w:pPr>
      <w:r w:rsidRPr="007327EC">
        <w:rPr>
          <w:rFonts w:ascii="Times New Roman" w:hAnsi="Times New Roman"/>
          <w:color w:val="auto"/>
        </w:rPr>
        <w:t>无。</w:t>
      </w:r>
    </w:p>
    <w:bookmarkEnd w:id="249"/>
    <w:bookmarkEnd w:id="250"/>
    <w:p w:rsidR="00C00325" w:rsidRDefault="00C00325" w:rsidP="008971E9">
      <w:pPr>
        <w:spacing w:line="360" w:lineRule="auto"/>
        <w:ind w:left="840"/>
        <w:jc w:val="right"/>
        <w:rPr>
          <w:rFonts w:hint="eastAsia"/>
          <w:b/>
          <w:bCs/>
          <w:sz w:val="24"/>
        </w:rPr>
      </w:pPr>
    </w:p>
    <w:p w:rsidR="00C00325" w:rsidRDefault="00C00325" w:rsidP="008971E9">
      <w:pPr>
        <w:spacing w:line="360" w:lineRule="auto"/>
        <w:ind w:left="840"/>
        <w:jc w:val="right"/>
        <w:rPr>
          <w:rFonts w:hint="eastAsia"/>
          <w:b/>
          <w:bCs/>
          <w:sz w:val="24"/>
        </w:rPr>
      </w:pPr>
    </w:p>
    <w:p w:rsidR="001548F9" w:rsidRPr="007327EC" w:rsidRDefault="001548F9" w:rsidP="008971E9">
      <w:pPr>
        <w:spacing w:line="360" w:lineRule="auto"/>
        <w:ind w:left="840"/>
        <w:jc w:val="right"/>
        <w:rPr>
          <w:b/>
          <w:bCs/>
          <w:sz w:val="24"/>
        </w:rPr>
      </w:pPr>
      <w:bookmarkStart w:id="252" w:name="_GoBack"/>
      <w:bookmarkEnd w:id="252"/>
      <w:r w:rsidRPr="007327EC">
        <w:rPr>
          <w:b/>
          <w:bCs/>
          <w:sz w:val="24"/>
        </w:rPr>
        <w:t>博时基金管理有限公司</w:t>
      </w:r>
    </w:p>
    <w:p w:rsidR="001548F9" w:rsidRPr="007327EC" w:rsidRDefault="001548F9" w:rsidP="00A93D04">
      <w:pPr>
        <w:spacing w:line="360" w:lineRule="auto"/>
        <w:ind w:left="840"/>
        <w:jc w:val="right"/>
        <w:rPr>
          <w:b/>
          <w:bCs/>
          <w:sz w:val="24"/>
        </w:rPr>
      </w:pPr>
      <w:r w:rsidRPr="007327EC">
        <w:rPr>
          <w:b/>
          <w:bCs/>
          <w:sz w:val="24"/>
        </w:rPr>
        <w:t>二〇一九年八月二十七日</w:t>
      </w:r>
    </w:p>
    <w:sectPr w:rsidR="001548F9" w:rsidRPr="007327EC"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AB" w:rsidRDefault="00C22FAB">
      <w:r>
        <w:separator/>
      </w:r>
    </w:p>
  </w:endnote>
  <w:endnote w:type="continuationSeparator" w:id="0">
    <w:p w:rsidR="00C22FAB" w:rsidRDefault="00C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F" w:rsidRDefault="008D547F"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547F" w:rsidRDefault="008D547F"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EndPr/>
    <w:sdtContent>
      <w:p w:rsidR="008D547F" w:rsidRDefault="008D547F">
        <w:pPr>
          <w:pStyle w:val="a6"/>
          <w:jc w:val="center"/>
        </w:pPr>
        <w:r>
          <w:fldChar w:fldCharType="begin"/>
        </w:r>
        <w:r>
          <w:instrText>PAGE   \* MERGEFORMAT</w:instrText>
        </w:r>
        <w:r>
          <w:fldChar w:fldCharType="separate"/>
        </w:r>
        <w:r w:rsidR="00C00325" w:rsidRPr="00C00325">
          <w:rPr>
            <w:noProof/>
            <w:lang w:val="zh-CN"/>
          </w:rPr>
          <w:t>24</w:t>
        </w:r>
        <w:r>
          <w:fldChar w:fldCharType="end"/>
        </w:r>
      </w:p>
    </w:sdtContent>
  </w:sdt>
  <w:p w:rsidR="008D547F" w:rsidRDefault="008D547F"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AB" w:rsidRDefault="00C22FAB">
      <w:r>
        <w:separator/>
      </w:r>
    </w:p>
  </w:footnote>
  <w:footnote w:type="continuationSeparator" w:id="0">
    <w:p w:rsidR="00C22FAB" w:rsidRDefault="00C2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F" w:rsidRPr="00E70357" w:rsidRDefault="008D547F"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79B48F92" wp14:editId="1EF4C914">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F" w:rsidRPr="00E70357" w:rsidRDefault="008D547F" w:rsidP="003440A3">
    <w:pPr>
      <w:pStyle w:val="a9"/>
      <w:pBdr>
        <w:bottom w:val="single" w:sz="6" w:space="0" w:color="auto"/>
      </w:pBdr>
      <w:jc w:val="right"/>
    </w:pPr>
    <w:r>
      <w:rPr>
        <w:noProof/>
      </w:rPr>
      <w:drawing>
        <wp:anchor distT="0" distB="0" distL="114300" distR="114300" simplePos="0" relativeHeight="251660288" behindDoc="0" locked="0" layoutInCell="1" allowOverlap="1" wp14:anchorId="47D951E3" wp14:editId="772759B0">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E70357">
      <w:t>博时上证超级大盘交易型开放式指数证券投资基金联接基金</w:t>
    </w:r>
    <w:r w:rsidRPr="00E70357">
      <w:t>2019</w:t>
    </w:r>
    <w:r w:rsidRPr="00E70357">
      <w:t>年半年度报告</w:t>
    </w:r>
    <w:r w:rsidR="00C00325">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0D5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3E4"/>
    <w:rsid w:val="000726DE"/>
    <w:rsid w:val="00072DE0"/>
    <w:rsid w:val="00072EC4"/>
    <w:rsid w:val="000732DB"/>
    <w:rsid w:val="0007389C"/>
    <w:rsid w:val="00073DB1"/>
    <w:rsid w:val="00073F87"/>
    <w:rsid w:val="00075286"/>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0BB9"/>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248"/>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117"/>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797"/>
    <w:rsid w:val="001D3D9B"/>
    <w:rsid w:val="001D468E"/>
    <w:rsid w:val="001D5045"/>
    <w:rsid w:val="001D5494"/>
    <w:rsid w:val="001D5A44"/>
    <w:rsid w:val="001D6213"/>
    <w:rsid w:val="001D724B"/>
    <w:rsid w:val="001D7517"/>
    <w:rsid w:val="001D797D"/>
    <w:rsid w:val="001D79C3"/>
    <w:rsid w:val="001E03BE"/>
    <w:rsid w:val="001E0655"/>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1B82"/>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585C"/>
    <w:rsid w:val="00207A46"/>
    <w:rsid w:val="002101B3"/>
    <w:rsid w:val="00211A26"/>
    <w:rsid w:val="00212249"/>
    <w:rsid w:val="002125F7"/>
    <w:rsid w:val="00213251"/>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012"/>
    <w:rsid w:val="002233F0"/>
    <w:rsid w:val="002243A3"/>
    <w:rsid w:val="0022498A"/>
    <w:rsid w:val="002249AD"/>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89A"/>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642"/>
    <w:rsid w:val="0029379A"/>
    <w:rsid w:val="00293C97"/>
    <w:rsid w:val="002942CB"/>
    <w:rsid w:val="00294D8F"/>
    <w:rsid w:val="002952A5"/>
    <w:rsid w:val="00295593"/>
    <w:rsid w:val="00295D5A"/>
    <w:rsid w:val="00295E0F"/>
    <w:rsid w:val="002964F9"/>
    <w:rsid w:val="0029690F"/>
    <w:rsid w:val="002969CC"/>
    <w:rsid w:val="002972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CC"/>
    <w:rsid w:val="002C26D5"/>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0C1"/>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455C"/>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29D8"/>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6779F"/>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18AD"/>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3BE1"/>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401"/>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2A3C"/>
    <w:rsid w:val="004646BF"/>
    <w:rsid w:val="00464744"/>
    <w:rsid w:val="00465CC2"/>
    <w:rsid w:val="004665E3"/>
    <w:rsid w:val="00466F64"/>
    <w:rsid w:val="0046760F"/>
    <w:rsid w:val="004705EF"/>
    <w:rsid w:val="00472269"/>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B0D"/>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7D0"/>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DAF"/>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32C"/>
    <w:rsid w:val="005308C9"/>
    <w:rsid w:val="00530A21"/>
    <w:rsid w:val="005310DD"/>
    <w:rsid w:val="00531851"/>
    <w:rsid w:val="005318CC"/>
    <w:rsid w:val="0053199E"/>
    <w:rsid w:val="00531D65"/>
    <w:rsid w:val="0053320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47"/>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0A2F"/>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E7DC6"/>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3E4"/>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13D"/>
    <w:rsid w:val="00640732"/>
    <w:rsid w:val="00641B4D"/>
    <w:rsid w:val="00642072"/>
    <w:rsid w:val="006431D0"/>
    <w:rsid w:val="006440ED"/>
    <w:rsid w:val="0064467C"/>
    <w:rsid w:val="00644AB5"/>
    <w:rsid w:val="00644D15"/>
    <w:rsid w:val="00644FBE"/>
    <w:rsid w:val="00645213"/>
    <w:rsid w:val="00645293"/>
    <w:rsid w:val="00646383"/>
    <w:rsid w:val="006468CB"/>
    <w:rsid w:val="00646EE6"/>
    <w:rsid w:val="006475F3"/>
    <w:rsid w:val="006513EB"/>
    <w:rsid w:val="00651B78"/>
    <w:rsid w:val="00651C61"/>
    <w:rsid w:val="00651DEE"/>
    <w:rsid w:val="00652263"/>
    <w:rsid w:val="0065238F"/>
    <w:rsid w:val="0065278C"/>
    <w:rsid w:val="00652881"/>
    <w:rsid w:val="00652985"/>
    <w:rsid w:val="006533AE"/>
    <w:rsid w:val="00653FC0"/>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3E9"/>
    <w:rsid w:val="00680969"/>
    <w:rsid w:val="006824D6"/>
    <w:rsid w:val="00682C86"/>
    <w:rsid w:val="00683F61"/>
    <w:rsid w:val="00686A36"/>
    <w:rsid w:val="006877BA"/>
    <w:rsid w:val="00687AD5"/>
    <w:rsid w:val="00687E2E"/>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24F"/>
    <w:rsid w:val="00726F5A"/>
    <w:rsid w:val="0072708F"/>
    <w:rsid w:val="00727F97"/>
    <w:rsid w:val="00730E81"/>
    <w:rsid w:val="00731000"/>
    <w:rsid w:val="00731204"/>
    <w:rsid w:val="007319BC"/>
    <w:rsid w:val="0073222B"/>
    <w:rsid w:val="00732582"/>
    <w:rsid w:val="007327EC"/>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701"/>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3A"/>
    <w:rsid w:val="00835179"/>
    <w:rsid w:val="008353D5"/>
    <w:rsid w:val="00835408"/>
    <w:rsid w:val="008358A2"/>
    <w:rsid w:val="008359DA"/>
    <w:rsid w:val="008367AF"/>
    <w:rsid w:val="00837CEF"/>
    <w:rsid w:val="00837E2F"/>
    <w:rsid w:val="00840035"/>
    <w:rsid w:val="00840C45"/>
    <w:rsid w:val="008413C5"/>
    <w:rsid w:val="00842661"/>
    <w:rsid w:val="008428A9"/>
    <w:rsid w:val="00843CF5"/>
    <w:rsid w:val="00844112"/>
    <w:rsid w:val="00845401"/>
    <w:rsid w:val="008454B9"/>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1664"/>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47F"/>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88F"/>
    <w:rsid w:val="00951D97"/>
    <w:rsid w:val="00952230"/>
    <w:rsid w:val="00952266"/>
    <w:rsid w:val="00952AAD"/>
    <w:rsid w:val="00952D6E"/>
    <w:rsid w:val="00953B2B"/>
    <w:rsid w:val="00954567"/>
    <w:rsid w:val="009547B3"/>
    <w:rsid w:val="00954A89"/>
    <w:rsid w:val="00955FCB"/>
    <w:rsid w:val="00956671"/>
    <w:rsid w:val="00956F8A"/>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5C3C"/>
    <w:rsid w:val="009A6063"/>
    <w:rsid w:val="009A69C5"/>
    <w:rsid w:val="009A7469"/>
    <w:rsid w:val="009A794D"/>
    <w:rsid w:val="009A7D60"/>
    <w:rsid w:val="009B056F"/>
    <w:rsid w:val="009B07EE"/>
    <w:rsid w:val="009B1584"/>
    <w:rsid w:val="009B1B32"/>
    <w:rsid w:val="009B21CA"/>
    <w:rsid w:val="009B2648"/>
    <w:rsid w:val="009B2CA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7D5"/>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E7DC5"/>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5B11"/>
    <w:rsid w:val="00A062B7"/>
    <w:rsid w:val="00A0740C"/>
    <w:rsid w:val="00A114B9"/>
    <w:rsid w:val="00A11F06"/>
    <w:rsid w:val="00A1308A"/>
    <w:rsid w:val="00A131DE"/>
    <w:rsid w:val="00A13A65"/>
    <w:rsid w:val="00A14589"/>
    <w:rsid w:val="00A14AE3"/>
    <w:rsid w:val="00A16675"/>
    <w:rsid w:val="00A1730A"/>
    <w:rsid w:val="00A212B9"/>
    <w:rsid w:val="00A21703"/>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35A3"/>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4D4E"/>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AFA"/>
    <w:rsid w:val="00AC5DF0"/>
    <w:rsid w:val="00AC6D32"/>
    <w:rsid w:val="00AC7E06"/>
    <w:rsid w:val="00AD04BD"/>
    <w:rsid w:val="00AD0765"/>
    <w:rsid w:val="00AD0F00"/>
    <w:rsid w:val="00AD1469"/>
    <w:rsid w:val="00AD1AA4"/>
    <w:rsid w:val="00AD55A8"/>
    <w:rsid w:val="00AD5CA4"/>
    <w:rsid w:val="00AD690B"/>
    <w:rsid w:val="00AD6A91"/>
    <w:rsid w:val="00AD7214"/>
    <w:rsid w:val="00AD7567"/>
    <w:rsid w:val="00AE04DB"/>
    <w:rsid w:val="00AE0652"/>
    <w:rsid w:val="00AE0819"/>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270A"/>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48ED"/>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413"/>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325"/>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2FAB"/>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3D"/>
    <w:rsid w:val="00C347D5"/>
    <w:rsid w:val="00C3588C"/>
    <w:rsid w:val="00C3607C"/>
    <w:rsid w:val="00C379E9"/>
    <w:rsid w:val="00C37BDB"/>
    <w:rsid w:val="00C403CD"/>
    <w:rsid w:val="00C40F92"/>
    <w:rsid w:val="00C42041"/>
    <w:rsid w:val="00C43934"/>
    <w:rsid w:val="00C439FB"/>
    <w:rsid w:val="00C43AA8"/>
    <w:rsid w:val="00C43F23"/>
    <w:rsid w:val="00C441A4"/>
    <w:rsid w:val="00C45250"/>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6A4"/>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3F85"/>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0DB"/>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606"/>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4EF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5DCE"/>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AFB"/>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CAF"/>
    <w:rsid w:val="00DD3F4D"/>
    <w:rsid w:val="00DD471A"/>
    <w:rsid w:val="00DD572D"/>
    <w:rsid w:val="00DD6E61"/>
    <w:rsid w:val="00DD6F2E"/>
    <w:rsid w:val="00DD72E1"/>
    <w:rsid w:val="00DD7EA2"/>
    <w:rsid w:val="00DE00F2"/>
    <w:rsid w:val="00DE0628"/>
    <w:rsid w:val="00DE117F"/>
    <w:rsid w:val="00DE2813"/>
    <w:rsid w:val="00DE2D17"/>
    <w:rsid w:val="00DE353C"/>
    <w:rsid w:val="00DE401C"/>
    <w:rsid w:val="00DE6E2F"/>
    <w:rsid w:val="00DE6F47"/>
    <w:rsid w:val="00DE7D13"/>
    <w:rsid w:val="00DF1EAE"/>
    <w:rsid w:val="00DF21D5"/>
    <w:rsid w:val="00DF2BD1"/>
    <w:rsid w:val="00DF3816"/>
    <w:rsid w:val="00DF3818"/>
    <w:rsid w:val="00DF3F94"/>
    <w:rsid w:val="00DF4369"/>
    <w:rsid w:val="00DF45B8"/>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2CE"/>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67C8E"/>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4D3"/>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DC9"/>
    <w:rsid w:val="00F23EE4"/>
    <w:rsid w:val="00F24236"/>
    <w:rsid w:val="00F24E0E"/>
    <w:rsid w:val="00F25476"/>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46D"/>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422"/>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265"/>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4FCC"/>
    <w:rsid w:val="00FB5D97"/>
    <w:rsid w:val="00FB61EA"/>
    <w:rsid w:val="00FB6C7A"/>
    <w:rsid w:val="00FB732E"/>
    <w:rsid w:val="00FB7524"/>
    <w:rsid w:val="00FB79F7"/>
    <w:rsid w:val="00FC055F"/>
    <w:rsid w:val="00FC09E7"/>
    <w:rsid w:val="00FC0C4F"/>
    <w:rsid w:val="00FC16FC"/>
    <w:rsid w:val="00FC1CA5"/>
    <w:rsid w:val="00FC1D8E"/>
    <w:rsid w:val="00FC2733"/>
    <w:rsid w:val="00FC2979"/>
    <w:rsid w:val="00FC35C3"/>
    <w:rsid w:val="00FC4B24"/>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C5F"/>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 w:type="paragraph" w:styleId="aff0">
    <w:name w:val="No Spacing"/>
    <w:basedOn w:val="a"/>
    <w:link w:val="Charf0"/>
    <w:uiPriority w:val="1"/>
    <w:qFormat/>
    <w:rsid w:val="00F23DC9"/>
    <w:pPr>
      <w:widowControl/>
      <w:jc w:val="left"/>
    </w:pPr>
    <w:rPr>
      <w:rFonts w:asciiTheme="minorHAnsi" w:eastAsiaTheme="minorEastAsia" w:hAnsiTheme="minorHAnsi" w:cstheme="minorBidi"/>
      <w:szCs w:val="21"/>
    </w:rPr>
  </w:style>
  <w:style w:type="character" w:customStyle="1" w:styleId="Charf0">
    <w:name w:val="无间隔 Char"/>
    <w:basedOn w:val="a1"/>
    <w:link w:val="aff0"/>
    <w:uiPriority w:val="1"/>
    <w:rsid w:val="00F23DC9"/>
    <w:rPr>
      <w:rFonts w:asciiTheme="minorHAnsi" w:eastAsiaTheme="minorEastAsia" w:hAnsiTheme="minorHAnsi" w:cstheme="min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24666901">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398093642">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6B82-4B5A-4798-86F1-BF5984CC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25</Pages>
  <Words>3631</Words>
  <Characters>20698</Characters>
  <Application>Microsoft Office Word</Application>
  <DocSecurity>0</DocSecurity>
  <Lines>172</Lines>
  <Paragraphs>48</Paragraphs>
  <ScaleCrop>false</ScaleCrop>
  <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陈子成</cp:lastModifiedBy>
  <cp:revision>598</cp:revision>
  <cp:lastPrinted>2007-07-19T00:46:00Z</cp:lastPrinted>
  <dcterms:created xsi:type="dcterms:W3CDTF">2013-08-19T07:44:00Z</dcterms:created>
  <dcterms:modified xsi:type="dcterms:W3CDTF">2019-08-23T10:33:00Z</dcterms:modified>
</cp:coreProperties>
</file>