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704" w:rsidRPr="00FB6D5E" w:rsidRDefault="00C30704" w:rsidP="006B11F3">
      <w:pPr>
        <w:jc w:val="center"/>
        <w:rPr>
          <w:rFonts w:hint="eastAsia"/>
        </w:rPr>
      </w:pPr>
    </w:p>
    <w:p w:rsidR="00C30704" w:rsidRDefault="00C30704" w:rsidP="00D17C56">
      <w:pPr>
        <w:jc w:val="center"/>
        <w:rPr>
          <w:rFonts w:ascii="宋体" w:hAnsi="宋体"/>
          <w:b/>
          <w:bCs/>
          <w:sz w:val="4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EF35FD">
        <w:rPr>
          <w:rFonts w:ascii="宋体" w:hAnsi="宋体" w:hint="eastAsia"/>
          <w:b/>
          <w:bCs/>
          <w:sz w:val="48"/>
          <w:szCs w:val="30"/>
        </w:rPr>
        <w:t>南方深证成份交易型开放式指数证券投资基金联接基金</w:t>
      </w:r>
      <w:r w:rsidR="00EF35FD">
        <w:rPr>
          <w:rFonts w:ascii="宋体" w:hAnsi="宋体"/>
          <w:b/>
          <w:bCs/>
          <w:sz w:val="48"/>
          <w:szCs w:val="30"/>
        </w:rPr>
        <w:t>2019年半年度报告</w:t>
      </w:r>
      <w:r w:rsidR="009E5D71">
        <w:rPr>
          <w:rFonts w:ascii="宋体" w:hAnsi="宋体" w:hint="eastAsia"/>
          <w:b/>
          <w:bCs/>
          <w:sz w:val="48"/>
          <w:szCs w:val="30"/>
        </w:rPr>
        <w:t>摘要</w:t>
      </w:r>
    </w:p>
    <w:p w:rsidR="0044723E" w:rsidRDefault="0044723E" w:rsidP="00D17C56">
      <w:pPr>
        <w:jc w:val="center"/>
        <w:rPr>
          <w:rFonts w:ascii="宋体" w:hAnsi="宋体"/>
          <w:b/>
          <w:bCs/>
          <w:sz w:val="48"/>
          <w:szCs w:val="30"/>
        </w:rPr>
      </w:pPr>
    </w:p>
    <w:p w:rsidR="00D17C56" w:rsidRDefault="00D17C56" w:rsidP="00D17C56">
      <w:pPr>
        <w:jc w:val="center"/>
        <w:rPr>
          <w:rFonts w:ascii="宋体" w:hAnsi="宋体"/>
          <w:b/>
          <w:bCs/>
          <w:sz w:val="28"/>
          <w:szCs w:val="30"/>
        </w:rPr>
      </w:pPr>
    </w:p>
    <w:p w:rsidR="00D17C56" w:rsidRDefault="00EF35FD" w:rsidP="00D17C56">
      <w:pPr>
        <w:jc w:val="center"/>
        <w:rPr>
          <w:rFonts w:ascii="宋体" w:hAnsi="宋体"/>
          <w:b/>
          <w:bCs/>
          <w:sz w:val="28"/>
          <w:szCs w:val="30"/>
        </w:rPr>
      </w:pPr>
      <w:r>
        <w:rPr>
          <w:rFonts w:ascii="宋体" w:hAnsi="宋体"/>
          <w:b/>
          <w:bCs/>
          <w:sz w:val="28"/>
          <w:szCs w:val="30"/>
        </w:rPr>
        <w:t>2019年06月30日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EF35FD">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EF35FD">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040F96" w:rsidP="00040F96">
      <w:pPr>
        <w:ind w:firstLineChars="600" w:firstLine="1687"/>
        <w:rPr>
          <w:rFonts w:ascii="宋体" w:hAnsi="宋体"/>
          <w:b/>
          <w:bCs/>
          <w:sz w:val="28"/>
          <w:szCs w:val="30"/>
        </w:rPr>
      </w:pPr>
      <w:r w:rsidRPr="00040F96">
        <w:rPr>
          <w:rFonts w:ascii="宋体" w:hAnsi="宋体" w:hint="eastAsia"/>
          <w:b/>
          <w:bCs/>
          <w:sz w:val="28"/>
          <w:szCs w:val="30"/>
        </w:rPr>
        <w:t>报告</w:t>
      </w:r>
      <w:r w:rsidR="00AE3F5B" w:rsidRPr="00425AEE">
        <w:rPr>
          <w:rFonts w:ascii="宋体" w:hAnsi="宋体" w:hint="eastAsia"/>
          <w:b/>
          <w:bCs/>
          <w:sz w:val="28"/>
          <w:szCs w:val="30"/>
        </w:rPr>
        <w:t>送出日期：</w:t>
      </w:r>
      <w:r w:rsidR="00EF35FD">
        <w:rPr>
          <w:rFonts w:ascii="宋体" w:hAnsi="宋体"/>
          <w:b/>
          <w:bCs/>
          <w:sz w:val="28"/>
          <w:szCs w:val="30"/>
        </w:rPr>
        <w:t>2019年8月23日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E46AD4" w:rsidRDefault="005805A4" w:rsidP="00EF35FD">
      <w:pPr>
        <w:pStyle w:val="-1"/>
        <w:ind w:left="281" w:hanging="281"/>
      </w:pPr>
      <w:r>
        <w:br w:type="page"/>
      </w:r>
      <w:bookmarkStart w:id="0" w:name="_Toc17121468"/>
      <w:r w:rsidR="00EF35FD">
        <w:rPr>
          <w:rFonts w:hint="eastAsia"/>
        </w:rPr>
        <w:lastRenderedPageBreak/>
        <w:t>重要提示</w:t>
      </w:r>
      <w:bookmarkEnd w:id="0"/>
    </w:p>
    <w:p w:rsidR="00EF35FD" w:rsidRDefault="00EF35FD" w:rsidP="00EF35FD">
      <w:pPr>
        <w:pStyle w:val="-2"/>
        <w:spacing w:before="312"/>
      </w:pPr>
      <w:bookmarkStart w:id="1" w:name="_Toc17121469"/>
      <w:r>
        <w:rPr>
          <w:rFonts w:hint="eastAsia"/>
        </w:rPr>
        <w:t>重要提示</w:t>
      </w:r>
      <w:bookmarkEnd w:id="1"/>
    </w:p>
    <w:p w:rsidR="00EF35FD" w:rsidRDefault="00EF35FD" w:rsidP="00EF35FD">
      <w:pPr>
        <w:pStyle w:val="-"/>
        <w:ind w:firstLine="420"/>
      </w:pPr>
      <w:r>
        <w:rPr>
          <w:rFonts w:hint="eastAsia"/>
        </w:rPr>
        <w:t>基金管理人的董事会及董事保证本报告所载资料不存在虚假记载、误导性陈述或重大遗漏，并对其内容的真实性、准确性和完整性承担个别及连带责任。本半年度报告已经三分之二以上独立董事签字同意，并由董事长签发。</w:t>
      </w:r>
    </w:p>
    <w:p w:rsidR="00EF35FD" w:rsidRDefault="00EF35FD" w:rsidP="00EF35FD">
      <w:pPr>
        <w:pStyle w:val="-"/>
        <w:ind w:firstLine="420"/>
      </w:pPr>
      <w:r>
        <w:rPr>
          <w:rFonts w:hint="eastAsia"/>
        </w:rPr>
        <w:t>基金托管人中国工商银行股份有限公司根据本基金合同规定，于2019年8月21日复核了本报告中的财务指标、净值表现、利润分配情况、财务会计报告、投资组合报告等内容，保证复核内容不存在虚假记载、误导性陈述或者重大遗漏。</w:t>
      </w:r>
    </w:p>
    <w:p w:rsidR="00EF35FD" w:rsidRDefault="00EF35FD" w:rsidP="00EF35FD">
      <w:pPr>
        <w:pStyle w:val="-"/>
        <w:ind w:firstLine="420"/>
      </w:pPr>
      <w:r>
        <w:rPr>
          <w:rFonts w:hint="eastAsia"/>
        </w:rPr>
        <w:t>基金管理人承诺以诚实信用、勤勉尽责的原则管理和运用基金资产，但不保证基金一定盈利。</w:t>
      </w:r>
    </w:p>
    <w:p w:rsidR="00EF35FD" w:rsidRDefault="00EF35FD" w:rsidP="00EF35FD">
      <w:pPr>
        <w:pStyle w:val="-"/>
        <w:ind w:firstLine="420"/>
      </w:pPr>
      <w:r>
        <w:rPr>
          <w:rFonts w:hint="eastAsia"/>
        </w:rPr>
        <w:t>基金的过往业绩并不代表其未来表现。投资有风险，投资者在作出投资决策前应仔细阅读本基金的招募说明书及其更新。</w:t>
      </w:r>
    </w:p>
    <w:p w:rsidR="00EF35FD" w:rsidRDefault="00EF35FD" w:rsidP="00EF35FD">
      <w:pPr>
        <w:pStyle w:val="-"/>
        <w:ind w:firstLine="420"/>
      </w:pPr>
      <w:r>
        <w:rPr>
          <w:rFonts w:hint="eastAsia"/>
        </w:rPr>
        <w:t>本报告中财务资料未经审计。</w:t>
      </w:r>
    </w:p>
    <w:p w:rsidR="00EF35FD" w:rsidRDefault="00EF35FD" w:rsidP="00EF35FD">
      <w:pPr>
        <w:pStyle w:val="-"/>
        <w:ind w:firstLine="420"/>
      </w:pPr>
      <w:r>
        <w:rPr>
          <w:rFonts w:hint="eastAsia"/>
        </w:rPr>
        <w:t>本报告期自2019年1月1日起至6月30日止。</w:t>
      </w:r>
    </w:p>
    <w:p w:rsidR="009E5D71" w:rsidRPr="00282818" w:rsidRDefault="009E5D71" w:rsidP="009E5D71">
      <w:pPr>
        <w:pStyle w:val="-"/>
        <w:ind w:firstLine="420"/>
        <w:rPr>
          <w:lang w:val="en-US"/>
        </w:rPr>
      </w:pPr>
      <w:r w:rsidRPr="00282818">
        <w:rPr>
          <w:rFonts w:hint="eastAsia"/>
          <w:lang w:val="en-US"/>
        </w:rPr>
        <w:t>本半年度报告摘要摘自半年度报告正文，投资者欲了解详细内容，应阅读半年度报告正文。</w:t>
      </w:r>
    </w:p>
    <w:p w:rsidR="009E5D71" w:rsidRPr="009E5D71" w:rsidRDefault="009E5D71" w:rsidP="00EF35FD">
      <w:pPr>
        <w:pStyle w:val="-"/>
        <w:ind w:firstLine="420"/>
        <w:rPr>
          <w:lang w:val="en-US"/>
        </w:rPr>
      </w:pPr>
    </w:p>
    <w:p w:rsidR="00EF35FD" w:rsidRDefault="00EF35FD">
      <w:pPr>
        <w:widowControl/>
        <w:jc w:val="left"/>
        <w:rPr>
          <w:rFonts w:ascii="宋体" w:hAnsi="宋体"/>
          <w:color w:val="222222"/>
          <w:kern w:val="0"/>
          <w:szCs w:val="21"/>
          <w:lang w:val="x-none" w:eastAsia="x-none"/>
        </w:rPr>
      </w:pPr>
      <w:r>
        <w:br w:type="page"/>
      </w:r>
    </w:p>
    <w:p w:rsidR="00EF35FD" w:rsidRDefault="00EF35FD" w:rsidP="00EF35FD">
      <w:pPr>
        <w:pStyle w:val="-1"/>
        <w:ind w:left="281" w:hanging="281"/>
      </w:pPr>
      <w:r>
        <w:rPr>
          <w:rFonts w:hint="eastAsia"/>
        </w:rPr>
        <w:lastRenderedPageBreak/>
        <w:t xml:space="preserve">  </w:t>
      </w:r>
      <w:bookmarkStart w:id="2" w:name="_Toc17121471"/>
      <w:r>
        <w:rPr>
          <w:rFonts w:hint="eastAsia"/>
        </w:rPr>
        <w:t>基金简介</w:t>
      </w:r>
      <w:bookmarkEnd w:id="2"/>
      <w:r>
        <w:rPr>
          <w:rFonts w:hint="eastAsia"/>
        </w:rPr>
        <w:t xml:space="preserve"> </w:t>
      </w:r>
    </w:p>
    <w:p w:rsidR="00EF35FD" w:rsidRDefault="00EF35FD" w:rsidP="00EF35FD">
      <w:pPr>
        <w:pStyle w:val="-2"/>
        <w:spacing w:before="312"/>
      </w:pPr>
      <w:bookmarkStart w:id="3" w:name="_Toc17121472"/>
      <w:r>
        <w:rPr>
          <w:rFonts w:hint="eastAsia"/>
        </w:rPr>
        <w:t>基金基本情况</w:t>
      </w:r>
      <w:bookmarkEnd w:id="3"/>
    </w:p>
    <w:tbl>
      <w:tblPr>
        <w:tblStyle w:val="-noheader"/>
        <w:tblW w:w="0" w:type="auto"/>
        <w:tblLayout w:type="fixed"/>
        <w:tblLook w:val="04A0" w:firstRow="1" w:lastRow="0" w:firstColumn="1" w:lastColumn="0" w:noHBand="0" w:noVBand="1"/>
      </w:tblPr>
      <w:tblGrid>
        <w:gridCol w:w="2840"/>
        <w:gridCol w:w="2841"/>
        <w:gridCol w:w="2841"/>
      </w:tblGrid>
      <w:tr w:rsidR="00EF35FD" w:rsidTr="00EF35FD">
        <w:tc>
          <w:tcPr>
            <w:tcW w:w="2840" w:type="dxa"/>
          </w:tcPr>
          <w:p w:rsidR="00EF35FD" w:rsidRDefault="00EF35FD" w:rsidP="00EF35FD">
            <w:pPr>
              <w:jc w:val="left"/>
            </w:pPr>
            <w:r>
              <w:rPr>
                <w:rFonts w:hint="eastAsia"/>
              </w:rPr>
              <w:t>基金简称</w:t>
            </w:r>
          </w:p>
        </w:tc>
        <w:tc>
          <w:tcPr>
            <w:tcW w:w="5682" w:type="dxa"/>
            <w:gridSpan w:val="2"/>
          </w:tcPr>
          <w:p w:rsidR="00EF35FD" w:rsidRDefault="00EF35FD" w:rsidP="00EF35FD">
            <w:pPr>
              <w:jc w:val="left"/>
            </w:pPr>
            <w:r>
              <w:rPr>
                <w:rFonts w:hint="eastAsia"/>
              </w:rPr>
              <w:t>南方深证成份</w:t>
            </w:r>
            <w:r>
              <w:rPr>
                <w:rFonts w:hint="eastAsia"/>
              </w:rPr>
              <w:t>ETF</w:t>
            </w:r>
            <w:r>
              <w:rPr>
                <w:rFonts w:hint="eastAsia"/>
              </w:rPr>
              <w:t>联接</w:t>
            </w:r>
          </w:p>
        </w:tc>
      </w:tr>
      <w:tr w:rsidR="00EF35FD" w:rsidTr="00EF35FD">
        <w:tc>
          <w:tcPr>
            <w:tcW w:w="2840" w:type="dxa"/>
          </w:tcPr>
          <w:p w:rsidR="00EF35FD" w:rsidRDefault="00EF35FD" w:rsidP="00EF35FD">
            <w:pPr>
              <w:jc w:val="left"/>
            </w:pPr>
            <w:r>
              <w:rPr>
                <w:rFonts w:hint="eastAsia"/>
              </w:rPr>
              <w:t>基金主代码</w:t>
            </w:r>
          </w:p>
        </w:tc>
        <w:tc>
          <w:tcPr>
            <w:tcW w:w="5682" w:type="dxa"/>
            <w:gridSpan w:val="2"/>
          </w:tcPr>
          <w:p w:rsidR="00EF35FD" w:rsidRDefault="00EF35FD" w:rsidP="00EF35FD">
            <w:pPr>
              <w:jc w:val="left"/>
            </w:pPr>
            <w:r>
              <w:t>202017</w:t>
            </w:r>
          </w:p>
        </w:tc>
      </w:tr>
      <w:tr w:rsidR="00EF35FD" w:rsidTr="00EF35FD">
        <w:tc>
          <w:tcPr>
            <w:tcW w:w="2840" w:type="dxa"/>
          </w:tcPr>
          <w:p w:rsidR="00EF35FD" w:rsidRDefault="00EF35FD" w:rsidP="00EF35FD">
            <w:pPr>
              <w:jc w:val="left"/>
            </w:pPr>
            <w:r>
              <w:rPr>
                <w:rFonts w:hint="eastAsia"/>
              </w:rPr>
              <w:t>前端交易代码</w:t>
            </w:r>
          </w:p>
        </w:tc>
        <w:tc>
          <w:tcPr>
            <w:tcW w:w="5682" w:type="dxa"/>
            <w:gridSpan w:val="2"/>
          </w:tcPr>
          <w:p w:rsidR="00EF35FD" w:rsidRDefault="00EF35FD" w:rsidP="00EF35FD">
            <w:pPr>
              <w:jc w:val="left"/>
            </w:pPr>
            <w:r>
              <w:t>202017</w:t>
            </w:r>
          </w:p>
        </w:tc>
      </w:tr>
      <w:tr w:rsidR="00EF35FD" w:rsidTr="00EF35FD">
        <w:tc>
          <w:tcPr>
            <w:tcW w:w="2840" w:type="dxa"/>
          </w:tcPr>
          <w:p w:rsidR="00EF35FD" w:rsidRDefault="00EF35FD" w:rsidP="00EF35FD">
            <w:pPr>
              <w:jc w:val="left"/>
            </w:pPr>
            <w:r>
              <w:rPr>
                <w:rFonts w:hint="eastAsia"/>
              </w:rPr>
              <w:t>后端交易代码</w:t>
            </w:r>
          </w:p>
        </w:tc>
        <w:tc>
          <w:tcPr>
            <w:tcW w:w="5682" w:type="dxa"/>
            <w:gridSpan w:val="2"/>
          </w:tcPr>
          <w:p w:rsidR="00EF35FD" w:rsidRDefault="00EF35FD" w:rsidP="00EF35FD">
            <w:pPr>
              <w:jc w:val="left"/>
            </w:pPr>
            <w:r>
              <w:t>202018</w:t>
            </w:r>
          </w:p>
        </w:tc>
      </w:tr>
      <w:tr w:rsidR="00EF35FD" w:rsidTr="00EF35FD">
        <w:tc>
          <w:tcPr>
            <w:tcW w:w="2840" w:type="dxa"/>
          </w:tcPr>
          <w:p w:rsidR="00EF35FD" w:rsidRDefault="00EF35FD" w:rsidP="00EF35FD">
            <w:pPr>
              <w:jc w:val="left"/>
            </w:pPr>
            <w:r>
              <w:rPr>
                <w:rFonts w:hint="eastAsia"/>
              </w:rPr>
              <w:t>基金运作方式</w:t>
            </w:r>
          </w:p>
        </w:tc>
        <w:tc>
          <w:tcPr>
            <w:tcW w:w="5682" w:type="dxa"/>
            <w:gridSpan w:val="2"/>
          </w:tcPr>
          <w:p w:rsidR="00EF35FD" w:rsidRDefault="00EF35FD" w:rsidP="00EF35FD">
            <w:pPr>
              <w:jc w:val="left"/>
            </w:pPr>
            <w:r>
              <w:rPr>
                <w:rFonts w:hint="eastAsia"/>
              </w:rPr>
              <w:t>契约型开放式</w:t>
            </w:r>
          </w:p>
        </w:tc>
      </w:tr>
      <w:tr w:rsidR="00EF35FD" w:rsidTr="00EF35FD">
        <w:tc>
          <w:tcPr>
            <w:tcW w:w="2840" w:type="dxa"/>
          </w:tcPr>
          <w:p w:rsidR="00EF35FD" w:rsidRDefault="00EF35FD" w:rsidP="00EF35FD">
            <w:pPr>
              <w:jc w:val="left"/>
            </w:pPr>
            <w:r>
              <w:rPr>
                <w:rFonts w:hint="eastAsia"/>
              </w:rPr>
              <w:t>基金合同生效日</w:t>
            </w:r>
          </w:p>
        </w:tc>
        <w:tc>
          <w:tcPr>
            <w:tcW w:w="5682" w:type="dxa"/>
            <w:gridSpan w:val="2"/>
          </w:tcPr>
          <w:p w:rsidR="00EF35FD" w:rsidRDefault="00EF35FD" w:rsidP="00EF35FD">
            <w:pPr>
              <w:jc w:val="left"/>
            </w:pPr>
            <w:r>
              <w:rPr>
                <w:rFonts w:hint="eastAsia"/>
              </w:rPr>
              <w:t>2009</w:t>
            </w:r>
            <w:r>
              <w:rPr>
                <w:rFonts w:hint="eastAsia"/>
              </w:rPr>
              <w:t>年</w:t>
            </w:r>
            <w:r>
              <w:rPr>
                <w:rFonts w:hint="eastAsia"/>
              </w:rPr>
              <w:t>12</w:t>
            </w:r>
            <w:r>
              <w:rPr>
                <w:rFonts w:hint="eastAsia"/>
              </w:rPr>
              <w:t>月</w:t>
            </w:r>
            <w:r>
              <w:rPr>
                <w:rFonts w:hint="eastAsia"/>
              </w:rPr>
              <w:t>9</w:t>
            </w:r>
            <w:r>
              <w:rPr>
                <w:rFonts w:hint="eastAsia"/>
              </w:rPr>
              <w:t>日</w:t>
            </w:r>
          </w:p>
        </w:tc>
      </w:tr>
      <w:tr w:rsidR="00EF35FD" w:rsidTr="00EF35FD">
        <w:tc>
          <w:tcPr>
            <w:tcW w:w="2840" w:type="dxa"/>
          </w:tcPr>
          <w:p w:rsidR="00EF35FD" w:rsidRDefault="00EF35FD" w:rsidP="00EF35FD">
            <w:pPr>
              <w:jc w:val="left"/>
            </w:pPr>
            <w:r>
              <w:rPr>
                <w:rFonts w:hint="eastAsia"/>
              </w:rPr>
              <w:t>基金管理人</w:t>
            </w:r>
          </w:p>
        </w:tc>
        <w:tc>
          <w:tcPr>
            <w:tcW w:w="5682" w:type="dxa"/>
            <w:gridSpan w:val="2"/>
          </w:tcPr>
          <w:p w:rsidR="00EF35FD" w:rsidRDefault="00EF35FD" w:rsidP="00EF35FD">
            <w:pPr>
              <w:jc w:val="left"/>
            </w:pPr>
            <w:r>
              <w:rPr>
                <w:rFonts w:hint="eastAsia"/>
              </w:rPr>
              <w:t>南方基金管理股份有限公司</w:t>
            </w:r>
          </w:p>
        </w:tc>
      </w:tr>
      <w:tr w:rsidR="00EF35FD" w:rsidTr="00EF35FD">
        <w:tc>
          <w:tcPr>
            <w:tcW w:w="2840" w:type="dxa"/>
          </w:tcPr>
          <w:p w:rsidR="00EF35FD" w:rsidRDefault="00EF35FD" w:rsidP="00EF35FD">
            <w:pPr>
              <w:jc w:val="left"/>
            </w:pPr>
            <w:r>
              <w:rPr>
                <w:rFonts w:hint="eastAsia"/>
              </w:rPr>
              <w:t>基金托管人</w:t>
            </w:r>
          </w:p>
        </w:tc>
        <w:tc>
          <w:tcPr>
            <w:tcW w:w="5682" w:type="dxa"/>
            <w:gridSpan w:val="2"/>
          </w:tcPr>
          <w:p w:rsidR="00EF35FD" w:rsidRDefault="00EF35FD" w:rsidP="00EF35FD">
            <w:pPr>
              <w:jc w:val="left"/>
            </w:pPr>
            <w:r>
              <w:rPr>
                <w:rFonts w:hint="eastAsia"/>
              </w:rPr>
              <w:t>中国工商银行股份有限公司</w:t>
            </w:r>
          </w:p>
        </w:tc>
      </w:tr>
      <w:tr w:rsidR="00EF35FD" w:rsidTr="00EF35FD">
        <w:tc>
          <w:tcPr>
            <w:tcW w:w="2840" w:type="dxa"/>
          </w:tcPr>
          <w:p w:rsidR="00EF35FD" w:rsidRDefault="00EF35FD" w:rsidP="00EF35FD">
            <w:pPr>
              <w:jc w:val="left"/>
            </w:pPr>
            <w:r>
              <w:rPr>
                <w:rFonts w:hint="eastAsia"/>
              </w:rPr>
              <w:t>报告期末基金份额总额</w:t>
            </w:r>
          </w:p>
        </w:tc>
        <w:tc>
          <w:tcPr>
            <w:tcW w:w="5682" w:type="dxa"/>
            <w:gridSpan w:val="2"/>
          </w:tcPr>
          <w:p w:rsidR="00EF35FD" w:rsidRDefault="00EF35FD" w:rsidP="00EF35FD">
            <w:pPr>
              <w:jc w:val="left"/>
            </w:pPr>
            <w:r>
              <w:rPr>
                <w:rFonts w:hint="eastAsia"/>
              </w:rPr>
              <w:t>346,184,095.68</w:t>
            </w:r>
            <w:r>
              <w:rPr>
                <w:rFonts w:hint="eastAsia"/>
              </w:rPr>
              <w:t>份</w:t>
            </w:r>
          </w:p>
        </w:tc>
      </w:tr>
      <w:tr w:rsidR="00EF35FD" w:rsidTr="00EF35FD">
        <w:tc>
          <w:tcPr>
            <w:tcW w:w="2840" w:type="dxa"/>
          </w:tcPr>
          <w:p w:rsidR="00EF35FD" w:rsidRDefault="00EF35FD" w:rsidP="00EF35FD">
            <w:pPr>
              <w:jc w:val="left"/>
            </w:pPr>
            <w:r>
              <w:rPr>
                <w:rFonts w:hint="eastAsia"/>
              </w:rPr>
              <w:t>基金合同存续期</w:t>
            </w:r>
          </w:p>
        </w:tc>
        <w:tc>
          <w:tcPr>
            <w:tcW w:w="5682" w:type="dxa"/>
            <w:gridSpan w:val="2"/>
          </w:tcPr>
          <w:p w:rsidR="00EF35FD" w:rsidRDefault="00EF35FD" w:rsidP="00EF35FD">
            <w:pPr>
              <w:jc w:val="left"/>
            </w:pPr>
            <w:r>
              <w:rPr>
                <w:rFonts w:hint="eastAsia"/>
              </w:rPr>
              <w:t>不定期</w:t>
            </w:r>
          </w:p>
        </w:tc>
      </w:tr>
      <w:tr w:rsidR="00EF35FD" w:rsidTr="00EF35FD">
        <w:tc>
          <w:tcPr>
            <w:tcW w:w="2840" w:type="dxa"/>
          </w:tcPr>
          <w:p w:rsidR="00EF35FD" w:rsidRDefault="00EF35FD" w:rsidP="00EF35FD">
            <w:pPr>
              <w:jc w:val="left"/>
            </w:pPr>
            <w:r>
              <w:rPr>
                <w:rFonts w:hint="eastAsia"/>
              </w:rPr>
              <w:t>下属分级基金的基金简称</w:t>
            </w:r>
          </w:p>
        </w:tc>
        <w:tc>
          <w:tcPr>
            <w:tcW w:w="2841" w:type="dxa"/>
          </w:tcPr>
          <w:p w:rsidR="00EF35FD" w:rsidRDefault="00EF35FD" w:rsidP="00EF35FD">
            <w:pPr>
              <w:jc w:val="left"/>
            </w:pPr>
            <w:r>
              <w:rPr>
                <w:rFonts w:hint="eastAsia"/>
              </w:rPr>
              <w:t>深成联接</w:t>
            </w:r>
            <w:r>
              <w:rPr>
                <w:rFonts w:hint="eastAsia"/>
              </w:rPr>
              <w:t>A</w:t>
            </w:r>
          </w:p>
        </w:tc>
        <w:tc>
          <w:tcPr>
            <w:tcW w:w="2841" w:type="dxa"/>
          </w:tcPr>
          <w:p w:rsidR="00EF35FD" w:rsidRDefault="00EF35FD" w:rsidP="00EF35FD">
            <w:pPr>
              <w:jc w:val="left"/>
            </w:pPr>
            <w:r>
              <w:rPr>
                <w:rFonts w:hint="eastAsia"/>
              </w:rPr>
              <w:t>深成联接</w:t>
            </w:r>
            <w:r>
              <w:rPr>
                <w:rFonts w:hint="eastAsia"/>
              </w:rPr>
              <w:t>C</w:t>
            </w:r>
          </w:p>
        </w:tc>
      </w:tr>
      <w:tr w:rsidR="00EF35FD" w:rsidTr="00EF35FD">
        <w:tc>
          <w:tcPr>
            <w:tcW w:w="2840" w:type="dxa"/>
          </w:tcPr>
          <w:p w:rsidR="00EF35FD" w:rsidRDefault="00EF35FD" w:rsidP="00EF35FD">
            <w:pPr>
              <w:jc w:val="left"/>
            </w:pPr>
            <w:r>
              <w:rPr>
                <w:rFonts w:hint="eastAsia"/>
              </w:rPr>
              <w:t>下属分级基金的交易代码</w:t>
            </w:r>
          </w:p>
        </w:tc>
        <w:tc>
          <w:tcPr>
            <w:tcW w:w="2841" w:type="dxa"/>
          </w:tcPr>
          <w:p w:rsidR="00EF35FD" w:rsidRDefault="00EF35FD" w:rsidP="00EF35FD">
            <w:pPr>
              <w:jc w:val="left"/>
            </w:pPr>
            <w:r>
              <w:t>202017</w:t>
            </w:r>
          </w:p>
        </w:tc>
        <w:tc>
          <w:tcPr>
            <w:tcW w:w="2841" w:type="dxa"/>
          </w:tcPr>
          <w:p w:rsidR="00EF35FD" w:rsidRDefault="00EF35FD" w:rsidP="00EF35FD">
            <w:pPr>
              <w:jc w:val="left"/>
            </w:pPr>
            <w:r>
              <w:t>004345</w:t>
            </w:r>
          </w:p>
        </w:tc>
      </w:tr>
      <w:tr w:rsidR="00EF35FD" w:rsidTr="00EF35FD">
        <w:tc>
          <w:tcPr>
            <w:tcW w:w="2840" w:type="dxa"/>
          </w:tcPr>
          <w:p w:rsidR="00EF35FD" w:rsidRDefault="00EF35FD" w:rsidP="00EF35FD">
            <w:pPr>
              <w:jc w:val="left"/>
            </w:pPr>
            <w:r>
              <w:rPr>
                <w:rFonts w:hint="eastAsia"/>
              </w:rPr>
              <w:t>报告期末下属分级基金的份额总额</w:t>
            </w:r>
          </w:p>
        </w:tc>
        <w:tc>
          <w:tcPr>
            <w:tcW w:w="2841" w:type="dxa"/>
          </w:tcPr>
          <w:p w:rsidR="00EF35FD" w:rsidRDefault="00EF35FD" w:rsidP="00EF35FD">
            <w:pPr>
              <w:jc w:val="left"/>
            </w:pPr>
            <w:r>
              <w:rPr>
                <w:rFonts w:hint="eastAsia"/>
              </w:rPr>
              <w:t>330,673,904.60</w:t>
            </w:r>
            <w:r>
              <w:rPr>
                <w:rFonts w:hint="eastAsia"/>
              </w:rPr>
              <w:t>份</w:t>
            </w:r>
          </w:p>
        </w:tc>
        <w:tc>
          <w:tcPr>
            <w:tcW w:w="2841" w:type="dxa"/>
          </w:tcPr>
          <w:p w:rsidR="00EF35FD" w:rsidRDefault="00EF35FD" w:rsidP="00EF35FD">
            <w:pPr>
              <w:jc w:val="left"/>
            </w:pPr>
            <w:r>
              <w:rPr>
                <w:rFonts w:hint="eastAsia"/>
              </w:rPr>
              <w:t>15,510,191.08</w:t>
            </w:r>
            <w:r>
              <w:rPr>
                <w:rFonts w:hint="eastAsia"/>
              </w:rPr>
              <w:t>份</w:t>
            </w:r>
          </w:p>
        </w:tc>
      </w:tr>
    </w:tbl>
    <w:p w:rsidR="00EF35FD" w:rsidRDefault="00EF35FD" w:rsidP="00EF35FD">
      <w:pPr>
        <w:pStyle w:val="-8"/>
      </w:pPr>
      <w:r>
        <w:rPr>
          <w:rFonts w:hint="eastAsia"/>
        </w:rPr>
        <w:t>注：本基金在交易所行情系统净值揭示等其他信息披露场合下，可简称为“深成联接”。</w:t>
      </w:r>
    </w:p>
    <w:p w:rsidR="00EF35FD" w:rsidRDefault="00EF35FD" w:rsidP="00EF35FD">
      <w:pPr>
        <w:pStyle w:val="-3"/>
        <w:spacing w:before="156" w:after="156"/>
      </w:pPr>
      <w:r>
        <w:rPr>
          <w:rFonts w:hint="eastAsia"/>
        </w:rPr>
        <w:t>目标基金基本情况</w:t>
      </w:r>
    </w:p>
    <w:tbl>
      <w:tblPr>
        <w:tblStyle w:val="-noheader"/>
        <w:tblW w:w="0" w:type="auto"/>
        <w:tblLayout w:type="fixed"/>
        <w:tblLook w:val="04A0" w:firstRow="1" w:lastRow="0" w:firstColumn="1" w:lastColumn="0" w:noHBand="0" w:noVBand="1"/>
      </w:tblPr>
      <w:tblGrid>
        <w:gridCol w:w="4253"/>
        <w:gridCol w:w="4253"/>
      </w:tblGrid>
      <w:tr w:rsidR="00EF35FD" w:rsidTr="00EF35FD">
        <w:tc>
          <w:tcPr>
            <w:tcW w:w="4253" w:type="dxa"/>
          </w:tcPr>
          <w:p w:rsidR="00EF35FD" w:rsidRDefault="00EF35FD" w:rsidP="00EF35FD">
            <w:pPr>
              <w:jc w:val="left"/>
            </w:pPr>
            <w:r>
              <w:rPr>
                <w:rFonts w:hint="eastAsia"/>
              </w:rPr>
              <w:t>基金名称</w:t>
            </w:r>
          </w:p>
        </w:tc>
        <w:tc>
          <w:tcPr>
            <w:tcW w:w="4253" w:type="dxa"/>
          </w:tcPr>
          <w:p w:rsidR="00EF35FD" w:rsidRDefault="00EF35FD" w:rsidP="00EF35FD">
            <w:pPr>
              <w:jc w:val="left"/>
            </w:pPr>
            <w:r>
              <w:rPr>
                <w:rFonts w:hint="eastAsia"/>
              </w:rPr>
              <w:t>深证成份交易型开放式指数证券投资基金</w:t>
            </w:r>
          </w:p>
        </w:tc>
      </w:tr>
      <w:tr w:rsidR="00EF35FD" w:rsidTr="00EF35FD">
        <w:tc>
          <w:tcPr>
            <w:tcW w:w="4253" w:type="dxa"/>
          </w:tcPr>
          <w:p w:rsidR="00EF35FD" w:rsidRDefault="00EF35FD" w:rsidP="00EF35FD">
            <w:pPr>
              <w:jc w:val="left"/>
            </w:pPr>
            <w:r>
              <w:rPr>
                <w:rFonts w:hint="eastAsia"/>
              </w:rPr>
              <w:t>基金主代码</w:t>
            </w:r>
          </w:p>
        </w:tc>
        <w:tc>
          <w:tcPr>
            <w:tcW w:w="4253" w:type="dxa"/>
          </w:tcPr>
          <w:p w:rsidR="00EF35FD" w:rsidRDefault="00EF35FD" w:rsidP="00EF35FD">
            <w:pPr>
              <w:jc w:val="left"/>
            </w:pPr>
            <w:r>
              <w:t>159903</w:t>
            </w:r>
          </w:p>
        </w:tc>
      </w:tr>
      <w:tr w:rsidR="00EF35FD" w:rsidTr="00EF35FD">
        <w:tc>
          <w:tcPr>
            <w:tcW w:w="4253" w:type="dxa"/>
          </w:tcPr>
          <w:p w:rsidR="00EF35FD" w:rsidRDefault="00EF35FD" w:rsidP="00EF35FD">
            <w:pPr>
              <w:jc w:val="left"/>
            </w:pPr>
            <w:r>
              <w:rPr>
                <w:rFonts w:hint="eastAsia"/>
              </w:rPr>
              <w:t>基金运作方式</w:t>
            </w:r>
          </w:p>
        </w:tc>
        <w:tc>
          <w:tcPr>
            <w:tcW w:w="4253" w:type="dxa"/>
          </w:tcPr>
          <w:p w:rsidR="00EF35FD" w:rsidRDefault="00EF35FD" w:rsidP="00EF35FD">
            <w:pPr>
              <w:jc w:val="left"/>
            </w:pPr>
            <w:r>
              <w:rPr>
                <w:rFonts w:hint="eastAsia"/>
              </w:rPr>
              <w:t>交易型开放式</w:t>
            </w:r>
          </w:p>
        </w:tc>
      </w:tr>
      <w:tr w:rsidR="00EF35FD" w:rsidTr="00EF35FD">
        <w:tc>
          <w:tcPr>
            <w:tcW w:w="4253" w:type="dxa"/>
          </w:tcPr>
          <w:p w:rsidR="00EF35FD" w:rsidRDefault="00EF35FD" w:rsidP="00EF35FD">
            <w:pPr>
              <w:jc w:val="left"/>
            </w:pPr>
            <w:r>
              <w:rPr>
                <w:rFonts w:hint="eastAsia"/>
              </w:rPr>
              <w:t>基金合同生效日</w:t>
            </w:r>
          </w:p>
        </w:tc>
        <w:tc>
          <w:tcPr>
            <w:tcW w:w="4253" w:type="dxa"/>
          </w:tcPr>
          <w:p w:rsidR="00EF35FD" w:rsidRDefault="00EF35FD" w:rsidP="00EF35FD">
            <w:pPr>
              <w:jc w:val="left"/>
            </w:pPr>
            <w:r>
              <w:rPr>
                <w:rFonts w:hint="eastAsia"/>
              </w:rPr>
              <w:t>2009</w:t>
            </w:r>
            <w:r>
              <w:rPr>
                <w:rFonts w:hint="eastAsia"/>
              </w:rPr>
              <w:t>年</w:t>
            </w:r>
            <w:r>
              <w:rPr>
                <w:rFonts w:hint="eastAsia"/>
              </w:rPr>
              <w:t>12</w:t>
            </w:r>
            <w:r>
              <w:rPr>
                <w:rFonts w:hint="eastAsia"/>
              </w:rPr>
              <w:t>月</w:t>
            </w:r>
            <w:r>
              <w:rPr>
                <w:rFonts w:hint="eastAsia"/>
              </w:rPr>
              <w:t>4</w:t>
            </w:r>
            <w:r>
              <w:rPr>
                <w:rFonts w:hint="eastAsia"/>
              </w:rPr>
              <w:t>日</w:t>
            </w:r>
          </w:p>
        </w:tc>
      </w:tr>
      <w:tr w:rsidR="00EF35FD" w:rsidTr="00EF35FD">
        <w:tc>
          <w:tcPr>
            <w:tcW w:w="4253" w:type="dxa"/>
          </w:tcPr>
          <w:p w:rsidR="00EF35FD" w:rsidRDefault="00EF35FD" w:rsidP="00EF35FD">
            <w:pPr>
              <w:jc w:val="left"/>
            </w:pPr>
            <w:r>
              <w:rPr>
                <w:rFonts w:hint="eastAsia"/>
              </w:rPr>
              <w:t>基金份额上市的证券交易所</w:t>
            </w:r>
          </w:p>
        </w:tc>
        <w:tc>
          <w:tcPr>
            <w:tcW w:w="4253" w:type="dxa"/>
          </w:tcPr>
          <w:p w:rsidR="00EF35FD" w:rsidRDefault="00EF35FD" w:rsidP="00EF35FD">
            <w:pPr>
              <w:jc w:val="left"/>
            </w:pPr>
            <w:r>
              <w:rPr>
                <w:rFonts w:hint="eastAsia"/>
              </w:rPr>
              <w:t>深圳证券交易所</w:t>
            </w:r>
          </w:p>
        </w:tc>
      </w:tr>
      <w:tr w:rsidR="00EF35FD" w:rsidTr="00EF35FD">
        <w:tc>
          <w:tcPr>
            <w:tcW w:w="4253" w:type="dxa"/>
          </w:tcPr>
          <w:p w:rsidR="00EF35FD" w:rsidRDefault="00EF35FD" w:rsidP="00EF35FD">
            <w:pPr>
              <w:jc w:val="left"/>
            </w:pPr>
            <w:r>
              <w:rPr>
                <w:rFonts w:hint="eastAsia"/>
              </w:rPr>
              <w:t>上市日期</w:t>
            </w:r>
          </w:p>
        </w:tc>
        <w:tc>
          <w:tcPr>
            <w:tcW w:w="4253" w:type="dxa"/>
          </w:tcPr>
          <w:p w:rsidR="00EF35FD" w:rsidRDefault="00EF35FD" w:rsidP="00EF35FD">
            <w:pPr>
              <w:jc w:val="left"/>
            </w:pPr>
            <w:r>
              <w:rPr>
                <w:rFonts w:hint="eastAsia"/>
              </w:rPr>
              <w:t>2010</w:t>
            </w:r>
            <w:r>
              <w:rPr>
                <w:rFonts w:hint="eastAsia"/>
              </w:rPr>
              <w:t>年</w:t>
            </w:r>
            <w:r>
              <w:rPr>
                <w:rFonts w:hint="eastAsia"/>
              </w:rPr>
              <w:t>2</w:t>
            </w:r>
            <w:r>
              <w:rPr>
                <w:rFonts w:hint="eastAsia"/>
              </w:rPr>
              <w:t>月</w:t>
            </w:r>
            <w:r>
              <w:rPr>
                <w:rFonts w:hint="eastAsia"/>
              </w:rPr>
              <w:t>2</w:t>
            </w:r>
            <w:r>
              <w:rPr>
                <w:rFonts w:hint="eastAsia"/>
              </w:rPr>
              <w:t>日</w:t>
            </w:r>
          </w:p>
        </w:tc>
      </w:tr>
      <w:tr w:rsidR="00EF35FD" w:rsidTr="00EF35FD">
        <w:tc>
          <w:tcPr>
            <w:tcW w:w="4253" w:type="dxa"/>
          </w:tcPr>
          <w:p w:rsidR="00EF35FD" w:rsidRDefault="00EF35FD" w:rsidP="00EF35FD">
            <w:pPr>
              <w:jc w:val="left"/>
            </w:pPr>
            <w:r>
              <w:rPr>
                <w:rFonts w:hint="eastAsia"/>
              </w:rPr>
              <w:t>基金管理人名称</w:t>
            </w:r>
          </w:p>
        </w:tc>
        <w:tc>
          <w:tcPr>
            <w:tcW w:w="4253" w:type="dxa"/>
          </w:tcPr>
          <w:p w:rsidR="00EF35FD" w:rsidRDefault="00EF35FD" w:rsidP="00EF35FD">
            <w:pPr>
              <w:jc w:val="left"/>
            </w:pPr>
            <w:r>
              <w:rPr>
                <w:rFonts w:hint="eastAsia"/>
              </w:rPr>
              <w:t>南方基金管理股份有限公司</w:t>
            </w:r>
          </w:p>
        </w:tc>
      </w:tr>
      <w:tr w:rsidR="00EF35FD" w:rsidTr="00EF35FD">
        <w:tc>
          <w:tcPr>
            <w:tcW w:w="4253" w:type="dxa"/>
          </w:tcPr>
          <w:p w:rsidR="00EF35FD" w:rsidRDefault="00EF35FD" w:rsidP="00EF35FD">
            <w:pPr>
              <w:jc w:val="left"/>
            </w:pPr>
            <w:r>
              <w:rPr>
                <w:rFonts w:hint="eastAsia"/>
              </w:rPr>
              <w:t>基金托管人名称</w:t>
            </w:r>
          </w:p>
        </w:tc>
        <w:tc>
          <w:tcPr>
            <w:tcW w:w="4253" w:type="dxa"/>
          </w:tcPr>
          <w:p w:rsidR="00EF35FD" w:rsidRDefault="00EF35FD" w:rsidP="00EF35FD">
            <w:pPr>
              <w:jc w:val="left"/>
            </w:pPr>
            <w:r>
              <w:rPr>
                <w:rFonts w:hint="eastAsia"/>
              </w:rPr>
              <w:t>中国工商银行股份有限公司</w:t>
            </w:r>
          </w:p>
        </w:tc>
      </w:tr>
    </w:tbl>
    <w:p w:rsidR="00EF35FD" w:rsidRDefault="00EF35FD" w:rsidP="00EF35FD">
      <w:pPr>
        <w:pStyle w:val="-8"/>
      </w:pPr>
      <w:r>
        <w:rPr>
          <w:rFonts w:hint="eastAsia"/>
        </w:rPr>
        <w:t>注：本基金在交易所行情系统净值揭示等其他信息披露场合下，可简称为“深成ETF”</w:t>
      </w:r>
    </w:p>
    <w:p w:rsidR="00EF35FD" w:rsidRDefault="00EF35FD" w:rsidP="00EF35FD">
      <w:pPr>
        <w:pStyle w:val="-2"/>
        <w:spacing w:before="312"/>
      </w:pPr>
      <w:bookmarkStart w:id="4" w:name="_Toc17121473"/>
      <w:r>
        <w:rPr>
          <w:rFonts w:hint="eastAsia"/>
        </w:rPr>
        <w:t>基金产品说明</w:t>
      </w:r>
      <w:bookmarkEnd w:id="4"/>
    </w:p>
    <w:tbl>
      <w:tblPr>
        <w:tblStyle w:val="-noheader"/>
        <w:tblW w:w="0" w:type="auto"/>
        <w:tblLayout w:type="fixed"/>
        <w:tblLook w:val="04A0" w:firstRow="1" w:lastRow="0" w:firstColumn="1" w:lastColumn="0" w:noHBand="0" w:noVBand="1"/>
      </w:tblPr>
      <w:tblGrid>
        <w:gridCol w:w="1701"/>
        <w:gridCol w:w="6804"/>
      </w:tblGrid>
      <w:tr w:rsidR="00EF35FD" w:rsidTr="00EF35FD">
        <w:tc>
          <w:tcPr>
            <w:tcW w:w="1701" w:type="dxa"/>
          </w:tcPr>
          <w:p w:rsidR="00EF35FD" w:rsidRDefault="00EF35FD" w:rsidP="00EF35FD">
            <w:pPr>
              <w:jc w:val="left"/>
            </w:pPr>
            <w:r>
              <w:rPr>
                <w:rFonts w:hint="eastAsia"/>
              </w:rPr>
              <w:t>投资目标</w:t>
            </w:r>
          </w:p>
        </w:tc>
        <w:tc>
          <w:tcPr>
            <w:tcW w:w="6804" w:type="dxa"/>
          </w:tcPr>
          <w:p w:rsidR="00EF35FD" w:rsidRDefault="00EF35FD" w:rsidP="00EF35FD">
            <w:pPr>
              <w:jc w:val="left"/>
            </w:pPr>
            <w:r>
              <w:rPr>
                <w:rFonts w:hint="eastAsia"/>
              </w:rPr>
              <w:t>通过投资于深成</w:t>
            </w:r>
            <w:r>
              <w:rPr>
                <w:rFonts w:hint="eastAsia"/>
              </w:rPr>
              <w:t>ETF</w:t>
            </w:r>
            <w:r>
              <w:rPr>
                <w:rFonts w:hint="eastAsia"/>
              </w:rPr>
              <w:t>，紧密跟踪标的指数，追求跟踪偏离度和跟踪误差最小化。</w:t>
            </w:r>
          </w:p>
        </w:tc>
      </w:tr>
      <w:tr w:rsidR="00EF35FD" w:rsidTr="00EF35FD">
        <w:tc>
          <w:tcPr>
            <w:tcW w:w="1701" w:type="dxa"/>
          </w:tcPr>
          <w:p w:rsidR="00EF35FD" w:rsidRDefault="00EF35FD" w:rsidP="00EF35FD">
            <w:pPr>
              <w:jc w:val="left"/>
            </w:pPr>
            <w:r>
              <w:rPr>
                <w:rFonts w:hint="eastAsia"/>
              </w:rPr>
              <w:t>投资策略</w:t>
            </w:r>
          </w:p>
        </w:tc>
        <w:tc>
          <w:tcPr>
            <w:tcW w:w="6804" w:type="dxa"/>
          </w:tcPr>
          <w:p w:rsidR="00EF35FD" w:rsidRDefault="00EF35FD" w:rsidP="00EF35FD">
            <w:pPr>
              <w:jc w:val="left"/>
            </w:pPr>
            <w:r>
              <w:rPr>
                <w:rFonts w:hint="eastAsia"/>
              </w:rPr>
              <w:t>本基金为完全被动式指数基金，以深成</w:t>
            </w:r>
            <w:r>
              <w:rPr>
                <w:rFonts w:hint="eastAsia"/>
              </w:rPr>
              <w:t>ETF</w:t>
            </w:r>
            <w:r>
              <w:rPr>
                <w:rFonts w:hint="eastAsia"/>
              </w:rPr>
              <w:t>作为其主要投资标的，方便特定的客户群通过本基金投资深成</w:t>
            </w:r>
            <w:r>
              <w:rPr>
                <w:rFonts w:hint="eastAsia"/>
              </w:rPr>
              <w:t>ETF</w:t>
            </w:r>
            <w:r>
              <w:rPr>
                <w:rFonts w:hint="eastAsia"/>
              </w:rPr>
              <w:t>。本基金并不参与深成</w:t>
            </w:r>
            <w:r>
              <w:rPr>
                <w:rFonts w:hint="eastAsia"/>
              </w:rPr>
              <w:t>ETF</w:t>
            </w:r>
            <w:r>
              <w:rPr>
                <w:rFonts w:hint="eastAsia"/>
              </w:rPr>
              <w:t>的管理。为实现紧密跟踪标的指数的投资目标，本基金将以不低于基金资产净值</w:t>
            </w:r>
            <w:r>
              <w:rPr>
                <w:rFonts w:hint="eastAsia"/>
              </w:rPr>
              <w:t>90%</w:t>
            </w:r>
            <w:r>
              <w:rPr>
                <w:rFonts w:hint="eastAsia"/>
              </w:rPr>
              <w:t>的资产投资于深成</w:t>
            </w:r>
            <w:r>
              <w:rPr>
                <w:rFonts w:hint="eastAsia"/>
              </w:rPr>
              <w:t>ETF</w:t>
            </w:r>
            <w:r>
              <w:rPr>
                <w:rFonts w:hint="eastAsia"/>
              </w:rPr>
              <w:t>。其余资产可投资于标的指数成份股、备选成份股、新股、债券及中国证监会允许基金投资的其他金融工具，其目的是为了使本基金在应付申购赎回的前提下，更好地跟踪标的指数。在正常市场情况下，本基金净值增长率与业绩比较基准之间的日均跟踪</w:t>
            </w:r>
            <w:r>
              <w:rPr>
                <w:rFonts w:hint="eastAsia"/>
              </w:rPr>
              <w:lastRenderedPageBreak/>
              <w:t>偏离度不超过</w:t>
            </w:r>
            <w:r>
              <w:rPr>
                <w:rFonts w:hint="eastAsia"/>
              </w:rPr>
              <w:t>0.3%</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w:t>
            </w:r>
          </w:p>
        </w:tc>
      </w:tr>
      <w:tr w:rsidR="00EF35FD" w:rsidTr="00EF35FD">
        <w:tc>
          <w:tcPr>
            <w:tcW w:w="1701" w:type="dxa"/>
          </w:tcPr>
          <w:p w:rsidR="00EF35FD" w:rsidRDefault="00EF35FD" w:rsidP="00EF35FD">
            <w:pPr>
              <w:jc w:val="left"/>
            </w:pPr>
            <w:r>
              <w:rPr>
                <w:rFonts w:hint="eastAsia"/>
              </w:rPr>
              <w:lastRenderedPageBreak/>
              <w:t>业绩比较基准</w:t>
            </w:r>
          </w:p>
        </w:tc>
        <w:tc>
          <w:tcPr>
            <w:tcW w:w="6804" w:type="dxa"/>
          </w:tcPr>
          <w:p w:rsidR="00EF35FD" w:rsidRDefault="00EF35FD" w:rsidP="00EF35FD">
            <w:pPr>
              <w:jc w:val="left"/>
            </w:pPr>
            <w:r>
              <w:rPr>
                <w:rFonts w:hint="eastAsia"/>
              </w:rPr>
              <w:t>深证成份指数收益率×</w:t>
            </w:r>
            <w:r>
              <w:rPr>
                <w:rFonts w:hint="eastAsia"/>
              </w:rPr>
              <w:t>95%</w:t>
            </w:r>
            <w:r>
              <w:rPr>
                <w:rFonts w:hint="eastAsia"/>
              </w:rPr>
              <w:t>＋银行活期存款利率（税后）×</w:t>
            </w:r>
            <w:r>
              <w:rPr>
                <w:rFonts w:hint="eastAsia"/>
              </w:rPr>
              <w:t>5%</w:t>
            </w:r>
          </w:p>
        </w:tc>
      </w:tr>
      <w:tr w:rsidR="00EF35FD" w:rsidTr="00EF35FD">
        <w:tc>
          <w:tcPr>
            <w:tcW w:w="1701" w:type="dxa"/>
          </w:tcPr>
          <w:p w:rsidR="00EF35FD" w:rsidRDefault="00EF35FD" w:rsidP="00EF35FD">
            <w:pPr>
              <w:jc w:val="left"/>
            </w:pPr>
            <w:r>
              <w:rPr>
                <w:rFonts w:hint="eastAsia"/>
              </w:rPr>
              <w:t>风险收益特征</w:t>
            </w:r>
          </w:p>
        </w:tc>
        <w:tc>
          <w:tcPr>
            <w:tcW w:w="6804" w:type="dxa"/>
          </w:tcPr>
          <w:p w:rsidR="00EF35FD" w:rsidRDefault="00EF35FD" w:rsidP="00EF35FD">
            <w:pPr>
              <w:jc w:val="left"/>
            </w:pPr>
            <w:r>
              <w:rPr>
                <w:rFonts w:hint="eastAsia"/>
              </w:rPr>
              <w:t>本基金属股票基金，预期风险与收益水平高于混合基金、债券基金与货币市场基金。同时本基金为指数型基金，具有与标的指数、以及标的指数所代表的股票市场相似的风险收益特征。</w:t>
            </w:r>
          </w:p>
        </w:tc>
      </w:tr>
    </w:tbl>
    <w:p w:rsidR="00EF35FD" w:rsidRDefault="00EF35FD" w:rsidP="00EF35FD">
      <w:pPr>
        <w:pStyle w:val="-3"/>
        <w:spacing w:before="156" w:after="156"/>
      </w:pPr>
      <w:r>
        <w:rPr>
          <w:rFonts w:hint="eastAsia"/>
        </w:rPr>
        <w:t>目标基金产品说明</w:t>
      </w:r>
    </w:p>
    <w:tbl>
      <w:tblPr>
        <w:tblStyle w:val="-noheader"/>
        <w:tblW w:w="0" w:type="auto"/>
        <w:tblLayout w:type="fixed"/>
        <w:tblLook w:val="04A0" w:firstRow="1" w:lastRow="0" w:firstColumn="1" w:lastColumn="0" w:noHBand="0" w:noVBand="1"/>
      </w:tblPr>
      <w:tblGrid>
        <w:gridCol w:w="1418"/>
        <w:gridCol w:w="7088"/>
      </w:tblGrid>
      <w:tr w:rsidR="00EF35FD" w:rsidTr="00EF35FD">
        <w:tc>
          <w:tcPr>
            <w:tcW w:w="1418" w:type="dxa"/>
          </w:tcPr>
          <w:p w:rsidR="00EF35FD" w:rsidRDefault="00EF35FD" w:rsidP="00EF35FD">
            <w:pPr>
              <w:jc w:val="left"/>
            </w:pPr>
            <w:r>
              <w:rPr>
                <w:rFonts w:hint="eastAsia"/>
              </w:rPr>
              <w:t>投资目标</w:t>
            </w:r>
          </w:p>
        </w:tc>
        <w:tc>
          <w:tcPr>
            <w:tcW w:w="7088" w:type="dxa"/>
          </w:tcPr>
          <w:p w:rsidR="00EF35FD" w:rsidRDefault="00EF35FD" w:rsidP="00EF35FD">
            <w:pPr>
              <w:jc w:val="left"/>
            </w:pPr>
            <w:r>
              <w:rPr>
                <w:rFonts w:hint="eastAsia"/>
              </w:rPr>
              <w:t>紧密跟踪标的指数，追求跟踪偏离度和跟踪误差最小化。</w:t>
            </w:r>
          </w:p>
        </w:tc>
      </w:tr>
      <w:tr w:rsidR="00EF35FD" w:rsidTr="00EF35FD">
        <w:tc>
          <w:tcPr>
            <w:tcW w:w="1418" w:type="dxa"/>
          </w:tcPr>
          <w:p w:rsidR="00EF35FD" w:rsidRDefault="00EF35FD" w:rsidP="00EF35FD">
            <w:pPr>
              <w:jc w:val="left"/>
            </w:pPr>
            <w:r>
              <w:rPr>
                <w:rFonts w:hint="eastAsia"/>
              </w:rPr>
              <w:t>投资策略</w:t>
            </w:r>
          </w:p>
        </w:tc>
        <w:tc>
          <w:tcPr>
            <w:tcW w:w="7088" w:type="dxa"/>
          </w:tcPr>
          <w:p w:rsidR="00EF35FD" w:rsidRDefault="00EF35FD" w:rsidP="00EF35FD">
            <w:pPr>
              <w:jc w:val="left"/>
            </w:pPr>
            <w:r>
              <w:rPr>
                <w:rFonts w:hint="eastAsia"/>
              </w:rPr>
              <w:t>本基金为完全被动式指数基金，原则上采用完全复制法，按照成份股在标的指数中的基准权重构建指数化投资组合，并根据标的指数成份股及其权重的变化进行相应调整。</w:t>
            </w:r>
          </w:p>
          <w:p w:rsidR="00EF35FD" w:rsidRDefault="00EF35FD" w:rsidP="00EF35FD">
            <w:pPr>
              <w:jc w:val="left"/>
            </w:pPr>
            <w:r>
              <w:rPr>
                <w:rFonts w:hint="eastAsia"/>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EF35FD" w:rsidTr="00EF35FD">
        <w:tc>
          <w:tcPr>
            <w:tcW w:w="1418" w:type="dxa"/>
          </w:tcPr>
          <w:p w:rsidR="00EF35FD" w:rsidRDefault="00EF35FD" w:rsidP="00EF35FD">
            <w:pPr>
              <w:jc w:val="left"/>
            </w:pPr>
            <w:r>
              <w:rPr>
                <w:rFonts w:hint="eastAsia"/>
              </w:rPr>
              <w:t>业绩比较基准</w:t>
            </w:r>
          </w:p>
        </w:tc>
        <w:tc>
          <w:tcPr>
            <w:tcW w:w="7088" w:type="dxa"/>
          </w:tcPr>
          <w:p w:rsidR="00EF35FD" w:rsidRDefault="00EF35FD" w:rsidP="00EF35FD">
            <w:pPr>
              <w:jc w:val="left"/>
            </w:pPr>
            <w:r>
              <w:rPr>
                <w:rFonts w:hint="eastAsia"/>
              </w:rPr>
              <w:t>本基金的业绩比较基准为标的指数。本基金标的指数为深证成份指数。</w:t>
            </w:r>
          </w:p>
          <w:p w:rsidR="00EF35FD" w:rsidRDefault="00EF35FD" w:rsidP="00EF35FD">
            <w:pPr>
              <w:jc w:val="left"/>
            </w:pPr>
            <w:r>
              <w:rPr>
                <w:rFonts w:hint="eastAsia"/>
              </w:rPr>
              <w:t>如果指数编制单位变更或停止深证成份指数的编制及发布、或深证成份指数由其他指数替代、或由于指数编制方法等重大变更导致深证成份指数不宜继续作为标的指数，或证券市场有其他代表性更强、更适合投资的指数推出时，本基金管理人可以依据维护投资者合法权益的原则，变更本基金的标的指数。</w:t>
            </w:r>
          </w:p>
        </w:tc>
      </w:tr>
      <w:tr w:rsidR="00EF35FD" w:rsidTr="00EF35FD">
        <w:tc>
          <w:tcPr>
            <w:tcW w:w="1418" w:type="dxa"/>
          </w:tcPr>
          <w:p w:rsidR="00EF35FD" w:rsidRDefault="00EF35FD" w:rsidP="00EF35FD">
            <w:pPr>
              <w:jc w:val="left"/>
            </w:pPr>
            <w:r>
              <w:rPr>
                <w:rFonts w:hint="eastAsia"/>
              </w:rPr>
              <w:t>风险收益特征</w:t>
            </w:r>
          </w:p>
        </w:tc>
        <w:tc>
          <w:tcPr>
            <w:tcW w:w="7088" w:type="dxa"/>
          </w:tcPr>
          <w:p w:rsidR="00EF35FD" w:rsidRDefault="00EF35FD" w:rsidP="00EF35FD">
            <w:pPr>
              <w:jc w:val="left"/>
            </w:pPr>
            <w:r>
              <w:rPr>
                <w:rFonts w:hint="eastAsia"/>
              </w:rPr>
              <w:t>本基金属股票基金，风险与收益高于混合基金、债券基金与货币市场基金。本基金为指数型基金，主要采用完全复制法跟踪标的指数的表现，具有与标的指数、以及标的指数所代表的股票市场相似的风险收益特征。</w:t>
            </w:r>
          </w:p>
        </w:tc>
      </w:tr>
    </w:tbl>
    <w:p w:rsidR="00EF35FD" w:rsidRDefault="00EF35FD" w:rsidP="00EF35FD">
      <w:pPr>
        <w:pStyle w:val="-2"/>
        <w:spacing w:before="312"/>
      </w:pPr>
      <w:bookmarkStart w:id="5" w:name="_Toc17121474"/>
      <w:r>
        <w:rPr>
          <w:rFonts w:hint="eastAsia"/>
        </w:rPr>
        <w:t>基金管理人和基金托管人</w:t>
      </w:r>
      <w:bookmarkEnd w:id="5"/>
    </w:p>
    <w:tbl>
      <w:tblPr>
        <w:tblStyle w:val="-noheader"/>
        <w:tblW w:w="0" w:type="auto"/>
        <w:tblLayout w:type="fixed"/>
        <w:tblLook w:val="04A0" w:firstRow="1" w:lastRow="0" w:firstColumn="1" w:lastColumn="0" w:noHBand="0" w:noVBand="1"/>
      </w:tblPr>
      <w:tblGrid>
        <w:gridCol w:w="1701"/>
        <w:gridCol w:w="1418"/>
        <w:gridCol w:w="2325"/>
        <w:gridCol w:w="3062"/>
      </w:tblGrid>
      <w:tr w:rsidR="00EF35FD" w:rsidTr="00EF35FD">
        <w:tc>
          <w:tcPr>
            <w:tcW w:w="3119" w:type="dxa"/>
            <w:gridSpan w:val="2"/>
          </w:tcPr>
          <w:p w:rsidR="00EF35FD" w:rsidRDefault="00EF35FD" w:rsidP="00EF35FD">
            <w:pPr>
              <w:jc w:val="left"/>
            </w:pPr>
            <w:r>
              <w:rPr>
                <w:rFonts w:hint="eastAsia"/>
              </w:rPr>
              <w:t>项目</w:t>
            </w:r>
          </w:p>
        </w:tc>
        <w:tc>
          <w:tcPr>
            <w:tcW w:w="2325" w:type="dxa"/>
          </w:tcPr>
          <w:p w:rsidR="00EF35FD" w:rsidRDefault="00EF35FD" w:rsidP="00EF35FD">
            <w:pPr>
              <w:jc w:val="left"/>
            </w:pPr>
            <w:r>
              <w:rPr>
                <w:rFonts w:hint="eastAsia"/>
              </w:rPr>
              <w:t>基金管理人</w:t>
            </w:r>
          </w:p>
        </w:tc>
        <w:tc>
          <w:tcPr>
            <w:tcW w:w="3062" w:type="dxa"/>
          </w:tcPr>
          <w:p w:rsidR="00EF35FD" w:rsidRDefault="00EF35FD" w:rsidP="00EF35FD">
            <w:pPr>
              <w:jc w:val="left"/>
            </w:pPr>
            <w:r>
              <w:rPr>
                <w:rFonts w:hint="eastAsia"/>
              </w:rPr>
              <w:t>基金托管人</w:t>
            </w:r>
          </w:p>
        </w:tc>
      </w:tr>
      <w:tr w:rsidR="00EF35FD" w:rsidTr="00EF35FD">
        <w:tc>
          <w:tcPr>
            <w:tcW w:w="3119" w:type="dxa"/>
            <w:gridSpan w:val="2"/>
          </w:tcPr>
          <w:p w:rsidR="00EF35FD" w:rsidRDefault="00EF35FD" w:rsidP="00EF35FD">
            <w:pPr>
              <w:jc w:val="left"/>
            </w:pPr>
            <w:r>
              <w:rPr>
                <w:rFonts w:hint="eastAsia"/>
              </w:rPr>
              <w:t>名称</w:t>
            </w:r>
          </w:p>
        </w:tc>
        <w:tc>
          <w:tcPr>
            <w:tcW w:w="2325" w:type="dxa"/>
          </w:tcPr>
          <w:p w:rsidR="00EF35FD" w:rsidRDefault="00EF35FD" w:rsidP="00EF35FD">
            <w:pPr>
              <w:jc w:val="left"/>
            </w:pPr>
            <w:r>
              <w:rPr>
                <w:rFonts w:hint="eastAsia"/>
              </w:rPr>
              <w:t>南方基金管理股份有限公司</w:t>
            </w:r>
          </w:p>
        </w:tc>
        <w:tc>
          <w:tcPr>
            <w:tcW w:w="3062" w:type="dxa"/>
          </w:tcPr>
          <w:p w:rsidR="00EF35FD" w:rsidRDefault="00EF35FD" w:rsidP="00EF35FD">
            <w:pPr>
              <w:jc w:val="left"/>
            </w:pPr>
            <w:r>
              <w:rPr>
                <w:rFonts w:hint="eastAsia"/>
              </w:rPr>
              <w:t>中国工商银行股份有限公司</w:t>
            </w:r>
          </w:p>
        </w:tc>
      </w:tr>
      <w:tr w:rsidR="00EF35FD" w:rsidTr="00EF35FD">
        <w:tc>
          <w:tcPr>
            <w:tcW w:w="1701" w:type="dxa"/>
            <w:vMerge w:val="restart"/>
          </w:tcPr>
          <w:p w:rsidR="00EF35FD" w:rsidRDefault="00EF35FD" w:rsidP="00EF35FD">
            <w:pPr>
              <w:jc w:val="left"/>
            </w:pPr>
            <w:r>
              <w:rPr>
                <w:rFonts w:hint="eastAsia"/>
              </w:rPr>
              <w:t>信息披露负责人</w:t>
            </w:r>
          </w:p>
        </w:tc>
        <w:tc>
          <w:tcPr>
            <w:tcW w:w="1418" w:type="dxa"/>
          </w:tcPr>
          <w:p w:rsidR="00EF35FD" w:rsidRDefault="00EF35FD" w:rsidP="00EF35FD">
            <w:pPr>
              <w:jc w:val="left"/>
            </w:pPr>
            <w:r>
              <w:rPr>
                <w:rFonts w:hint="eastAsia"/>
              </w:rPr>
              <w:t>姓名</w:t>
            </w:r>
          </w:p>
        </w:tc>
        <w:tc>
          <w:tcPr>
            <w:tcW w:w="2325" w:type="dxa"/>
          </w:tcPr>
          <w:p w:rsidR="00EF35FD" w:rsidRDefault="00EF35FD" w:rsidP="00EF35FD">
            <w:pPr>
              <w:jc w:val="left"/>
            </w:pPr>
            <w:r>
              <w:rPr>
                <w:rFonts w:hint="eastAsia"/>
              </w:rPr>
              <w:t>常克川</w:t>
            </w:r>
          </w:p>
        </w:tc>
        <w:tc>
          <w:tcPr>
            <w:tcW w:w="3062" w:type="dxa"/>
          </w:tcPr>
          <w:p w:rsidR="00EF35FD" w:rsidRDefault="00EF35FD" w:rsidP="00EF35FD">
            <w:pPr>
              <w:jc w:val="left"/>
            </w:pPr>
            <w:r>
              <w:rPr>
                <w:rFonts w:hint="eastAsia"/>
              </w:rPr>
              <w:t>郭明</w:t>
            </w:r>
          </w:p>
        </w:tc>
      </w:tr>
      <w:tr w:rsidR="00EF35FD" w:rsidTr="00EF35FD">
        <w:tc>
          <w:tcPr>
            <w:tcW w:w="1701" w:type="dxa"/>
            <w:vMerge/>
          </w:tcPr>
          <w:p w:rsidR="00EF35FD" w:rsidRDefault="00EF35FD" w:rsidP="00EF35FD">
            <w:pPr>
              <w:jc w:val="left"/>
            </w:pPr>
          </w:p>
        </w:tc>
        <w:tc>
          <w:tcPr>
            <w:tcW w:w="1418" w:type="dxa"/>
          </w:tcPr>
          <w:p w:rsidR="00EF35FD" w:rsidRDefault="00EF35FD" w:rsidP="00EF35FD">
            <w:pPr>
              <w:jc w:val="left"/>
            </w:pPr>
            <w:r>
              <w:rPr>
                <w:rFonts w:hint="eastAsia"/>
              </w:rPr>
              <w:t>联系电话</w:t>
            </w:r>
          </w:p>
        </w:tc>
        <w:tc>
          <w:tcPr>
            <w:tcW w:w="2325" w:type="dxa"/>
          </w:tcPr>
          <w:p w:rsidR="00EF35FD" w:rsidRDefault="00EF35FD" w:rsidP="00EF35FD">
            <w:pPr>
              <w:jc w:val="left"/>
            </w:pPr>
            <w:r>
              <w:t>0755-82763888</w:t>
            </w:r>
          </w:p>
        </w:tc>
        <w:tc>
          <w:tcPr>
            <w:tcW w:w="3062" w:type="dxa"/>
          </w:tcPr>
          <w:p w:rsidR="00EF35FD" w:rsidRDefault="00EF35FD" w:rsidP="00EF35FD">
            <w:pPr>
              <w:jc w:val="left"/>
            </w:pPr>
            <w:r>
              <w:t>010-66105799</w:t>
            </w:r>
          </w:p>
        </w:tc>
      </w:tr>
      <w:tr w:rsidR="00EF35FD" w:rsidTr="00EF35FD">
        <w:tc>
          <w:tcPr>
            <w:tcW w:w="1701" w:type="dxa"/>
            <w:vMerge/>
          </w:tcPr>
          <w:p w:rsidR="00EF35FD" w:rsidRDefault="00EF35FD" w:rsidP="00EF35FD">
            <w:pPr>
              <w:jc w:val="left"/>
            </w:pPr>
          </w:p>
        </w:tc>
        <w:tc>
          <w:tcPr>
            <w:tcW w:w="1418" w:type="dxa"/>
          </w:tcPr>
          <w:p w:rsidR="00EF35FD" w:rsidRDefault="00EF35FD" w:rsidP="00EF35FD">
            <w:pPr>
              <w:jc w:val="left"/>
            </w:pPr>
            <w:r>
              <w:rPr>
                <w:rFonts w:hint="eastAsia"/>
              </w:rPr>
              <w:t>电子邮箱</w:t>
            </w:r>
          </w:p>
        </w:tc>
        <w:tc>
          <w:tcPr>
            <w:tcW w:w="2325" w:type="dxa"/>
          </w:tcPr>
          <w:p w:rsidR="00EF35FD" w:rsidRDefault="00EF35FD" w:rsidP="00EF35FD">
            <w:pPr>
              <w:jc w:val="left"/>
            </w:pPr>
            <w:r>
              <w:t>manager@southernfund.com</w:t>
            </w:r>
          </w:p>
        </w:tc>
        <w:tc>
          <w:tcPr>
            <w:tcW w:w="3062" w:type="dxa"/>
          </w:tcPr>
          <w:p w:rsidR="00EF35FD" w:rsidRDefault="00EF35FD" w:rsidP="00EF35FD">
            <w:pPr>
              <w:jc w:val="left"/>
            </w:pPr>
            <w:r>
              <w:t>custody@icbc.com.cn</w:t>
            </w:r>
          </w:p>
        </w:tc>
      </w:tr>
      <w:tr w:rsidR="00EF35FD" w:rsidTr="00EF35FD">
        <w:tc>
          <w:tcPr>
            <w:tcW w:w="3119" w:type="dxa"/>
            <w:gridSpan w:val="2"/>
          </w:tcPr>
          <w:p w:rsidR="00EF35FD" w:rsidRDefault="00EF35FD" w:rsidP="00EF35FD">
            <w:pPr>
              <w:jc w:val="left"/>
            </w:pPr>
            <w:r>
              <w:rPr>
                <w:rFonts w:hint="eastAsia"/>
              </w:rPr>
              <w:t>客户服务电话</w:t>
            </w:r>
          </w:p>
        </w:tc>
        <w:tc>
          <w:tcPr>
            <w:tcW w:w="2325" w:type="dxa"/>
          </w:tcPr>
          <w:p w:rsidR="00EF35FD" w:rsidRDefault="00EF35FD" w:rsidP="00EF35FD">
            <w:pPr>
              <w:jc w:val="left"/>
            </w:pPr>
            <w:r>
              <w:t>400-889-8899</w:t>
            </w:r>
          </w:p>
        </w:tc>
        <w:tc>
          <w:tcPr>
            <w:tcW w:w="3062" w:type="dxa"/>
          </w:tcPr>
          <w:p w:rsidR="00EF35FD" w:rsidRDefault="00EF35FD" w:rsidP="00EF35FD">
            <w:pPr>
              <w:jc w:val="left"/>
            </w:pPr>
            <w:r>
              <w:t>95588</w:t>
            </w:r>
          </w:p>
        </w:tc>
      </w:tr>
      <w:tr w:rsidR="00EF35FD" w:rsidTr="00EF35FD">
        <w:tc>
          <w:tcPr>
            <w:tcW w:w="3119" w:type="dxa"/>
            <w:gridSpan w:val="2"/>
          </w:tcPr>
          <w:p w:rsidR="00EF35FD" w:rsidRDefault="00EF35FD" w:rsidP="00EF35FD">
            <w:pPr>
              <w:jc w:val="left"/>
            </w:pPr>
            <w:r>
              <w:rPr>
                <w:rFonts w:hint="eastAsia"/>
              </w:rPr>
              <w:t>传真</w:t>
            </w:r>
          </w:p>
        </w:tc>
        <w:tc>
          <w:tcPr>
            <w:tcW w:w="2325" w:type="dxa"/>
          </w:tcPr>
          <w:p w:rsidR="00EF35FD" w:rsidRDefault="00EF35FD" w:rsidP="00EF35FD">
            <w:pPr>
              <w:jc w:val="left"/>
            </w:pPr>
            <w:r>
              <w:t>0755-82763889</w:t>
            </w:r>
          </w:p>
        </w:tc>
        <w:tc>
          <w:tcPr>
            <w:tcW w:w="3062" w:type="dxa"/>
          </w:tcPr>
          <w:p w:rsidR="00EF35FD" w:rsidRDefault="00EF35FD" w:rsidP="00EF35FD">
            <w:pPr>
              <w:jc w:val="left"/>
            </w:pPr>
            <w:r>
              <w:t>010-66105798</w:t>
            </w:r>
          </w:p>
        </w:tc>
      </w:tr>
      <w:tr w:rsidR="00EF35FD" w:rsidTr="00EF35FD">
        <w:tc>
          <w:tcPr>
            <w:tcW w:w="3119" w:type="dxa"/>
            <w:gridSpan w:val="2"/>
          </w:tcPr>
          <w:p w:rsidR="00EF35FD" w:rsidRDefault="00EF35FD" w:rsidP="00EF35FD">
            <w:pPr>
              <w:jc w:val="left"/>
            </w:pPr>
            <w:r>
              <w:rPr>
                <w:rFonts w:hint="eastAsia"/>
              </w:rPr>
              <w:t>注册地址</w:t>
            </w:r>
          </w:p>
        </w:tc>
        <w:tc>
          <w:tcPr>
            <w:tcW w:w="2325" w:type="dxa"/>
          </w:tcPr>
          <w:p w:rsidR="00EF35FD" w:rsidRDefault="00EF35FD" w:rsidP="00EF35FD">
            <w:pPr>
              <w:jc w:val="left"/>
            </w:pPr>
            <w:r>
              <w:rPr>
                <w:rFonts w:hint="eastAsia"/>
              </w:rPr>
              <w:t>深圳市福田区莲花街道益田路</w:t>
            </w:r>
            <w:r>
              <w:rPr>
                <w:rFonts w:hint="eastAsia"/>
              </w:rPr>
              <w:t>5999</w:t>
            </w:r>
            <w:r>
              <w:rPr>
                <w:rFonts w:hint="eastAsia"/>
              </w:rPr>
              <w:t>号基金大厦</w:t>
            </w:r>
            <w:r>
              <w:rPr>
                <w:rFonts w:hint="eastAsia"/>
              </w:rPr>
              <w:t>32-42</w:t>
            </w:r>
            <w:r>
              <w:rPr>
                <w:rFonts w:hint="eastAsia"/>
              </w:rPr>
              <w:t>楼</w:t>
            </w:r>
          </w:p>
        </w:tc>
        <w:tc>
          <w:tcPr>
            <w:tcW w:w="3062" w:type="dxa"/>
          </w:tcPr>
          <w:p w:rsidR="00EF35FD" w:rsidRDefault="00EF35FD" w:rsidP="00EF35FD">
            <w:pPr>
              <w:jc w:val="left"/>
            </w:pPr>
            <w:r>
              <w:rPr>
                <w:rFonts w:hint="eastAsia"/>
              </w:rPr>
              <w:t>北京市西城区复兴门内大街</w:t>
            </w:r>
            <w:r>
              <w:rPr>
                <w:rFonts w:hint="eastAsia"/>
              </w:rPr>
              <w:t>55</w:t>
            </w:r>
            <w:r>
              <w:rPr>
                <w:rFonts w:hint="eastAsia"/>
              </w:rPr>
              <w:t>号</w:t>
            </w:r>
          </w:p>
        </w:tc>
      </w:tr>
    </w:tbl>
    <w:p w:rsidR="00EF35FD" w:rsidRDefault="00EF35FD" w:rsidP="00EF35FD">
      <w:pPr>
        <w:pStyle w:val="-2"/>
        <w:spacing w:before="312"/>
      </w:pPr>
      <w:bookmarkStart w:id="6" w:name="_Toc17121475"/>
      <w:r>
        <w:rPr>
          <w:rFonts w:hint="eastAsia"/>
        </w:rPr>
        <w:t>信息披露方式</w:t>
      </w:r>
      <w:bookmarkEnd w:id="6"/>
    </w:p>
    <w:tbl>
      <w:tblPr>
        <w:tblStyle w:val="-noheader"/>
        <w:tblW w:w="8505" w:type="dxa"/>
        <w:tblLayout w:type="fixed"/>
        <w:tblLook w:val="04A0" w:firstRow="1" w:lastRow="0" w:firstColumn="1" w:lastColumn="0" w:noHBand="0" w:noVBand="1"/>
      </w:tblPr>
      <w:tblGrid>
        <w:gridCol w:w="4990"/>
        <w:gridCol w:w="3515"/>
      </w:tblGrid>
      <w:tr w:rsidR="00EF35FD" w:rsidTr="00EF35FD">
        <w:tc>
          <w:tcPr>
            <w:tcW w:w="4990" w:type="dxa"/>
          </w:tcPr>
          <w:p w:rsidR="00EF35FD" w:rsidRDefault="00EF35FD" w:rsidP="00EF35FD">
            <w:pPr>
              <w:jc w:val="left"/>
            </w:pPr>
            <w:r>
              <w:rPr>
                <w:rFonts w:hint="eastAsia"/>
              </w:rPr>
              <w:lastRenderedPageBreak/>
              <w:t>登载基金半年度报告正文的管理人互联网网址</w:t>
            </w:r>
          </w:p>
        </w:tc>
        <w:tc>
          <w:tcPr>
            <w:tcW w:w="3515" w:type="dxa"/>
          </w:tcPr>
          <w:p w:rsidR="00EF35FD" w:rsidRDefault="00EF35FD" w:rsidP="00EF35FD">
            <w:pPr>
              <w:jc w:val="left"/>
            </w:pPr>
            <w:r>
              <w:t>http://www.nffund.com</w:t>
            </w:r>
          </w:p>
        </w:tc>
      </w:tr>
      <w:tr w:rsidR="00EF35FD" w:rsidTr="00EF35FD">
        <w:tc>
          <w:tcPr>
            <w:tcW w:w="4990" w:type="dxa"/>
          </w:tcPr>
          <w:p w:rsidR="00EF35FD" w:rsidRDefault="00EF35FD" w:rsidP="00EF35FD">
            <w:pPr>
              <w:jc w:val="left"/>
            </w:pPr>
            <w:r>
              <w:rPr>
                <w:rFonts w:hint="eastAsia"/>
              </w:rPr>
              <w:t>基金半年度报告备置地点</w:t>
            </w:r>
          </w:p>
        </w:tc>
        <w:tc>
          <w:tcPr>
            <w:tcW w:w="3515" w:type="dxa"/>
          </w:tcPr>
          <w:p w:rsidR="00EF35FD" w:rsidRDefault="00EF35FD" w:rsidP="00EF35FD">
            <w:pPr>
              <w:jc w:val="left"/>
            </w:pPr>
            <w:r>
              <w:rPr>
                <w:rFonts w:hint="eastAsia"/>
              </w:rPr>
              <w:t>基金管理人、基金托管人的办公地址</w:t>
            </w:r>
          </w:p>
        </w:tc>
      </w:tr>
    </w:tbl>
    <w:p w:rsidR="00EF35FD" w:rsidRDefault="00EF35FD" w:rsidP="00EF35FD">
      <w:pPr>
        <w:pStyle w:val="-1"/>
        <w:ind w:left="281" w:hanging="281"/>
      </w:pPr>
      <w:bookmarkStart w:id="7" w:name="_Toc17121477"/>
      <w:r>
        <w:rPr>
          <w:rFonts w:hint="eastAsia"/>
        </w:rPr>
        <w:t>主要财务指标和基金净值表现</w:t>
      </w:r>
      <w:bookmarkEnd w:id="7"/>
    </w:p>
    <w:p w:rsidR="00EF35FD" w:rsidRDefault="00EF35FD" w:rsidP="00EF35FD">
      <w:pPr>
        <w:pStyle w:val="-2"/>
        <w:spacing w:before="312"/>
      </w:pPr>
      <w:bookmarkStart w:id="8" w:name="_Toc17121478"/>
      <w:r>
        <w:rPr>
          <w:rFonts w:hint="eastAsia"/>
        </w:rPr>
        <w:t>主要会计数据和财务指标</w:t>
      </w:r>
      <w:bookmarkEnd w:id="8"/>
    </w:p>
    <w:p w:rsidR="00EF35FD" w:rsidRDefault="00EF35FD" w:rsidP="00EF35FD">
      <w:pPr>
        <w:pStyle w:val="-"/>
        <w:ind w:firstLine="420"/>
      </w:pPr>
      <w:r>
        <w:rPr>
          <w:rFonts w:hint="eastAsia"/>
        </w:rPr>
        <w:t>1、深成联接A</w:t>
      </w:r>
    </w:p>
    <w:p w:rsidR="00EF35FD" w:rsidRDefault="00EF35FD" w:rsidP="00EF35FD">
      <w:pPr>
        <w:pStyle w:val="-"/>
        <w:ind w:firstLine="420"/>
        <w:jc w:val="right"/>
      </w:pPr>
      <w:r>
        <w:rPr>
          <w:rFonts w:hint="eastAsia"/>
        </w:rPr>
        <w:t>金额单位：人民币元</w:t>
      </w:r>
    </w:p>
    <w:tbl>
      <w:tblPr>
        <w:tblStyle w:val="-noheader"/>
        <w:tblW w:w="0" w:type="auto"/>
        <w:tblLayout w:type="fixed"/>
        <w:tblLook w:val="04A0" w:firstRow="1" w:lastRow="0" w:firstColumn="1" w:lastColumn="0" w:noHBand="0" w:noVBand="1"/>
      </w:tblPr>
      <w:tblGrid>
        <w:gridCol w:w="3856"/>
        <w:gridCol w:w="4649"/>
      </w:tblGrid>
      <w:tr w:rsidR="00EF35FD" w:rsidTr="00EF35FD">
        <w:tc>
          <w:tcPr>
            <w:tcW w:w="3856" w:type="dxa"/>
          </w:tcPr>
          <w:p w:rsidR="00EF35FD" w:rsidRDefault="00EF35FD" w:rsidP="00EF35FD">
            <w:pPr>
              <w:pStyle w:val="-"/>
              <w:ind w:firstLineChars="0" w:firstLine="0"/>
              <w:jc w:val="left"/>
            </w:pPr>
            <w:r>
              <w:t>3.1.1 期间数据和指标</w:t>
            </w:r>
          </w:p>
        </w:tc>
        <w:tc>
          <w:tcPr>
            <w:tcW w:w="4649" w:type="dxa"/>
          </w:tcPr>
          <w:p w:rsidR="00EF35FD" w:rsidRDefault="00EF35FD" w:rsidP="00EF35FD">
            <w:pPr>
              <w:pStyle w:val="-"/>
              <w:ind w:firstLineChars="0" w:firstLine="0"/>
              <w:jc w:val="left"/>
            </w:pPr>
            <w:r>
              <w:rPr>
                <w:rFonts w:hint="eastAsia"/>
              </w:rPr>
              <w:t>报告期</w:t>
            </w:r>
            <w:r>
              <w:t>(2019年1月1日 - 2019年6月30日)</w:t>
            </w:r>
          </w:p>
        </w:tc>
      </w:tr>
      <w:tr w:rsidR="00EF35FD" w:rsidTr="00EF35FD">
        <w:tc>
          <w:tcPr>
            <w:tcW w:w="3856" w:type="dxa"/>
          </w:tcPr>
          <w:p w:rsidR="00EF35FD" w:rsidRDefault="00EF35FD" w:rsidP="00EF35FD">
            <w:pPr>
              <w:pStyle w:val="-"/>
              <w:ind w:firstLineChars="0" w:firstLine="0"/>
              <w:jc w:val="left"/>
            </w:pPr>
            <w:r>
              <w:rPr>
                <w:rFonts w:hint="eastAsia"/>
              </w:rPr>
              <w:t>本期已实现收益</w:t>
            </w:r>
          </w:p>
        </w:tc>
        <w:tc>
          <w:tcPr>
            <w:tcW w:w="4649" w:type="dxa"/>
          </w:tcPr>
          <w:p w:rsidR="00EF35FD" w:rsidRDefault="00EF35FD" w:rsidP="00EF35FD">
            <w:pPr>
              <w:pStyle w:val="-"/>
              <w:ind w:firstLineChars="0" w:firstLine="0"/>
              <w:jc w:val="right"/>
            </w:pPr>
            <w:r>
              <w:t>1,461,850.48</w:t>
            </w:r>
          </w:p>
        </w:tc>
      </w:tr>
      <w:tr w:rsidR="00EF35FD" w:rsidTr="00EF35FD">
        <w:tc>
          <w:tcPr>
            <w:tcW w:w="3856" w:type="dxa"/>
          </w:tcPr>
          <w:p w:rsidR="00EF35FD" w:rsidRDefault="00EF35FD" w:rsidP="00EF35FD">
            <w:pPr>
              <w:pStyle w:val="-"/>
              <w:ind w:firstLineChars="0" w:firstLine="0"/>
              <w:jc w:val="left"/>
            </w:pPr>
            <w:r>
              <w:rPr>
                <w:rFonts w:hint="eastAsia"/>
              </w:rPr>
              <w:t>本期利润</w:t>
            </w:r>
          </w:p>
        </w:tc>
        <w:tc>
          <w:tcPr>
            <w:tcW w:w="4649" w:type="dxa"/>
          </w:tcPr>
          <w:p w:rsidR="00EF35FD" w:rsidRDefault="00EF35FD" w:rsidP="00EF35FD">
            <w:pPr>
              <w:pStyle w:val="-"/>
              <w:ind w:firstLineChars="0" w:firstLine="0"/>
              <w:jc w:val="right"/>
            </w:pPr>
            <w:r>
              <w:t>62,235,505.31</w:t>
            </w:r>
          </w:p>
        </w:tc>
      </w:tr>
      <w:tr w:rsidR="00EF35FD" w:rsidTr="00EF35FD">
        <w:tc>
          <w:tcPr>
            <w:tcW w:w="3856" w:type="dxa"/>
          </w:tcPr>
          <w:p w:rsidR="00EF35FD" w:rsidRDefault="00EF35FD" w:rsidP="00EF35FD">
            <w:pPr>
              <w:pStyle w:val="-"/>
              <w:ind w:firstLineChars="0" w:firstLine="0"/>
              <w:jc w:val="left"/>
            </w:pPr>
            <w:r>
              <w:rPr>
                <w:rFonts w:hint="eastAsia"/>
              </w:rPr>
              <w:t>加权平均基金份额本期利润</w:t>
            </w:r>
          </w:p>
        </w:tc>
        <w:tc>
          <w:tcPr>
            <w:tcW w:w="4649" w:type="dxa"/>
          </w:tcPr>
          <w:p w:rsidR="00EF35FD" w:rsidRDefault="00EF35FD" w:rsidP="00EF35FD">
            <w:pPr>
              <w:pStyle w:val="-"/>
              <w:ind w:firstLineChars="0" w:firstLine="0"/>
              <w:jc w:val="right"/>
            </w:pPr>
            <w:r>
              <w:t>0.1785</w:t>
            </w:r>
          </w:p>
        </w:tc>
      </w:tr>
      <w:tr w:rsidR="00EF35FD" w:rsidTr="00EF35FD">
        <w:tc>
          <w:tcPr>
            <w:tcW w:w="3856" w:type="dxa"/>
          </w:tcPr>
          <w:p w:rsidR="00EF35FD" w:rsidRDefault="00EF35FD" w:rsidP="00EF35FD">
            <w:pPr>
              <w:pStyle w:val="-"/>
              <w:ind w:firstLineChars="0" w:firstLine="0"/>
              <w:jc w:val="left"/>
            </w:pPr>
            <w:r>
              <w:rPr>
                <w:rFonts w:hint="eastAsia"/>
              </w:rPr>
              <w:t>本期基金份额净值增长率</w:t>
            </w:r>
          </w:p>
        </w:tc>
        <w:tc>
          <w:tcPr>
            <w:tcW w:w="4649" w:type="dxa"/>
          </w:tcPr>
          <w:p w:rsidR="00EF35FD" w:rsidRDefault="00EF35FD" w:rsidP="00EF35FD">
            <w:pPr>
              <w:pStyle w:val="-"/>
              <w:ind w:firstLineChars="0" w:firstLine="0"/>
              <w:jc w:val="right"/>
            </w:pPr>
            <w:r>
              <w:t>26.20%</w:t>
            </w:r>
          </w:p>
        </w:tc>
      </w:tr>
      <w:tr w:rsidR="00EF35FD" w:rsidTr="00EF35FD">
        <w:tc>
          <w:tcPr>
            <w:tcW w:w="3856" w:type="dxa"/>
          </w:tcPr>
          <w:p w:rsidR="00EF35FD" w:rsidRDefault="00EF35FD" w:rsidP="00EF35FD">
            <w:pPr>
              <w:pStyle w:val="-"/>
              <w:ind w:firstLineChars="0" w:firstLine="0"/>
              <w:jc w:val="left"/>
            </w:pPr>
            <w:r>
              <w:t>3.1.2 期末数据和指标</w:t>
            </w:r>
          </w:p>
        </w:tc>
        <w:tc>
          <w:tcPr>
            <w:tcW w:w="4649" w:type="dxa"/>
          </w:tcPr>
          <w:p w:rsidR="00EF35FD" w:rsidRDefault="00EF35FD" w:rsidP="00EF35FD">
            <w:pPr>
              <w:pStyle w:val="-"/>
              <w:ind w:firstLineChars="0" w:firstLine="0"/>
              <w:jc w:val="left"/>
            </w:pPr>
            <w:r>
              <w:rPr>
                <w:rFonts w:hint="eastAsia"/>
              </w:rPr>
              <w:t>报告期末</w:t>
            </w:r>
            <w:r>
              <w:t>(2019年6月30日)</w:t>
            </w:r>
          </w:p>
        </w:tc>
      </w:tr>
      <w:tr w:rsidR="00EF35FD" w:rsidTr="00EF35FD">
        <w:tc>
          <w:tcPr>
            <w:tcW w:w="3856" w:type="dxa"/>
          </w:tcPr>
          <w:p w:rsidR="00EF35FD" w:rsidRDefault="00EF35FD" w:rsidP="00EF35FD">
            <w:pPr>
              <w:pStyle w:val="-"/>
              <w:ind w:firstLineChars="0" w:firstLine="0"/>
              <w:jc w:val="left"/>
            </w:pPr>
            <w:r>
              <w:rPr>
                <w:rFonts w:hint="eastAsia"/>
              </w:rPr>
              <w:t>期末可供分配基金份额利润</w:t>
            </w:r>
          </w:p>
        </w:tc>
        <w:tc>
          <w:tcPr>
            <w:tcW w:w="4649" w:type="dxa"/>
          </w:tcPr>
          <w:p w:rsidR="00EF35FD" w:rsidRDefault="00EF35FD" w:rsidP="00EF35FD">
            <w:pPr>
              <w:pStyle w:val="-"/>
              <w:ind w:firstLineChars="0" w:firstLine="0"/>
              <w:jc w:val="right"/>
            </w:pPr>
            <w:r>
              <w:t>-0.2239</w:t>
            </w:r>
          </w:p>
        </w:tc>
      </w:tr>
      <w:tr w:rsidR="00EF35FD" w:rsidTr="00EF35FD">
        <w:tc>
          <w:tcPr>
            <w:tcW w:w="3856" w:type="dxa"/>
          </w:tcPr>
          <w:p w:rsidR="00EF35FD" w:rsidRDefault="00EF35FD" w:rsidP="00EF35FD">
            <w:pPr>
              <w:pStyle w:val="-"/>
              <w:ind w:firstLineChars="0" w:firstLine="0"/>
              <w:jc w:val="left"/>
            </w:pPr>
            <w:r>
              <w:rPr>
                <w:rFonts w:hint="eastAsia"/>
              </w:rPr>
              <w:t>期末基金资产净值</w:t>
            </w:r>
          </w:p>
        </w:tc>
        <w:tc>
          <w:tcPr>
            <w:tcW w:w="4649" w:type="dxa"/>
          </w:tcPr>
          <w:p w:rsidR="00EF35FD" w:rsidRDefault="00EF35FD" w:rsidP="00EF35FD">
            <w:pPr>
              <w:pStyle w:val="-"/>
              <w:ind w:firstLineChars="0" w:firstLine="0"/>
              <w:jc w:val="right"/>
            </w:pPr>
            <w:r>
              <w:t>256,633,296.48</w:t>
            </w:r>
          </w:p>
        </w:tc>
      </w:tr>
      <w:tr w:rsidR="00EF35FD" w:rsidTr="00EF35FD">
        <w:tc>
          <w:tcPr>
            <w:tcW w:w="3856" w:type="dxa"/>
          </w:tcPr>
          <w:p w:rsidR="00EF35FD" w:rsidRDefault="00EF35FD" w:rsidP="00EF35FD">
            <w:pPr>
              <w:pStyle w:val="-"/>
              <w:ind w:firstLineChars="0" w:firstLine="0"/>
              <w:jc w:val="left"/>
            </w:pPr>
            <w:r>
              <w:rPr>
                <w:rFonts w:hint="eastAsia"/>
              </w:rPr>
              <w:t>期末基金份额净值</w:t>
            </w:r>
          </w:p>
        </w:tc>
        <w:tc>
          <w:tcPr>
            <w:tcW w:w="4649" w:type="dxa"/>
          </w:tcPr>
          <w:p w:rsidR="00EF35FD" w:rsidRDefault="00EF35FD" w:rsidP="00EF35FD">
            <w:pPr>
              <w:pStyle w:val="-"/>
              <w:ind w:firstLineChars="0" w:firstLine="0"/>
              <w:jc w:val="right"/>
            </w:pPr>
            <w:r>
              <w:t>0.7761</w:t>
            </w:r>
          </w:p>
        </w:tc>
      </w:tr>
    </w:tbl>
    <w:p w:rsidR="00EF35FD" w:rsidRDefault="00EF35FD" w:rsidP="00EF35FD">
      <w:pPr>
        <w:pStyle w:val="-"/>
        <w:ind w:firstLine="420"/>
      </w:pPr>
      <w:r>
        <w:t>2、深成联接C</w:t>
      </w:r>
    </w:p>
    <w:p w:rsidR="00EF35FD" w:rsidRDefault="00EF35FD" w:rsidP="00EF35FD">
      <w:pPr>
        <w:pStyle w:val="-"/>
        <w:ind w:firstLine="420"/>
        <w:jc w:val="right"/>
      </w:pPr>
      <w:r>
        <w:rPr>
          <w:rFonts w:hint="eastAsia"/>
        </w:rPr>
        <w:t>金额单位：人民币元</w:t>
      </w:r>
    </w:p>
    <w:tbl>
      <w:tblPr>
        <w:tblStyle w:val="-noheader"/>
        <w:tblW w:w="0" w:type="auto"/>
        <w:tblLayout w:type="fixed"/>
        <w:tblLook w:val="04A0" w:firstRow="1" w:lastRow="0" w:firstColumn="1" w:lastColumn="0" w:noHBand="0" w:noVBand="1"/>
      </w:tblPr>
      <w:tblGrid>
        <w:gridCol w:w="3856"/>
        <w:gridCol w:w="4649"/>
      </w:tblGrid>
      <w:tr w:rsidR="00EF35FD" w:rsidTr="00EF35FD">
        <w:tc>
          <w:tcPr>
            <w:tcW w:w="3856" w:type="dxa"/>
          </w:tcPr>
          <w:p w:rsidR="00EF35FD" w:rsidRDefault="00EF35FD" w:rsidP="00EF35FD">
            <w:pPr>
              <w:pStyle w:val="-"/>
              <w:ind w:firstLineChars="0" w:firstLine="0"/>
              <w:jc w:val="left"/>
            </w:pPr>
            <w:r>
              <w:t>3.1.1 期间数据和指标</w:t>
            </w:r>
          </w:p>
        </w:tc>
        <w:tc>
          <w:tcPr>
            <w:tcW w:w="4649" w:type="dxa"/>
          </w:tcPr>
          <w:p w:rsidR="00EF35FD" w:rsidRDefault="00EF35FD" w:rsidP="00EF35FD">
            <w:pPr>
              <w:pStyle w:val="-"/>
              <w:ind w:firstLineChars="0" w:firstLine="0"/>
              <w:jc w:val="left"/>
            </w:pPr>
            <w:r>
              <w:rPr>
                <w:rFonts w:hint="eastAsia"/>
              </w:rPr>
              <w:t>报告期</w:t>
            </w:r>
            <w:r>
              <w:t>(2019年1月1日 - 2019年6月30日)</w:t>
            </w:r>
          </w:p>
        </w:tc>
      </w:tr>
      <w:tr w:rsidR="00EF35FD" w:rsidTr="00EF35FD">
        <w:tc>
          <w:tcPr>
            <w:tcW w:w="3856" w:type="dxa"/>
          </w:tcPr>
          <w:p w:rsidR="00EF35FD" w:rsidRDefault="00EF35FD" w:rsidP="00EF35FD">
            <w:pPr>
              <w:pStyle w:val="-"/>
              <w:ind w:firstLineChars="0" w:firstLine="0"/>
              <w:jc w:val="left"/>
            </w:pPr>
            <w:r>
              <w:rPr>
                <w:rFonts w:hint="eastAsia"/>
              </w:rPr>
              <w:t>本期已实现收益</w:t>
            </w:r>
          </w:p>
        </w:tc>
        <w:tc>
          <w:tcPr>
            <w:tcW w:w="4649" w:type="dxa"/>
          </w:tcPr>
          <w:p w:rsidR="00EF35FD" w:rsidRDefault="00EF35FD" w:rsidP="00EF35FD">
            <w:pPr>
              <w:pStyle w:val="-"/>
              <w:ind w:firstLineChars="0" w:firstLine="0"/>
              <w:jc w:val="right"/>
            </w:pPr>
            <w:r>
              <w:t>20,558.17</w:t>
            </w:r>
          </w:p>
        </w:tc>
      </w:tr>
      <w:tr w:rsidR="00EF35FD" w:rsidTr="00EF35FD">
        <w:tc>
          <w:tcPr>
            <w:tcW w:w="3856" w:type="dxa"/>
          </w:tcPr>
          <w:p w:rsidR="00EF35FD" w:rsidRDefault="00EF35FD" w:rsidP="00EF35FD">
            <w:pPr>
              <w:pStyle w:val="-"/>
              <w:ind w:firstLineChars="0" w:firstLine="0"/>
              <w:jc w:val="left"/>
            </w:pPr>
            <w:r>
              <w:rPr>
                <w:rFonts w:hint="eastAsia"/>
              </w:rPr>
              <w:t>本期利润</w:t>
            </w:r>
          </w:p>
        </w:tc>
        <w:tc>
          <w:tcPr>
            <w:tcW w:w="4649" w:type="dxa"/>
          </w:tcPr>
          <w:p w:rsidR="00EF35FD" w:rsidRDefault="00EF35FD" w:rsidP="00EF35FD">
            <w:pPr>
              <w:pStyle w:val="-"/>
              <w:ind w:firstLineChars="0" w:firstLine="0"/>
              <w:jc w:val="right"/>
            </w:pPr>
            <w:r>
              <w:t>1,731,776.11</w:t>
            </w:r>
          </w:p>
        </w:tc>
      </w:tr>
      <w:tr w:rsidR="00EF35FD" w:rsidTr="00EF35FD">
        <w:tc>
          <w:tcPr>
            <w:tcW w:w="3856" w:type="dxa"/>
          </w:tcPr>
          <w:p w:rsidR="00EF35FD" w:rsidRDefault="00EF35FD" w:rsidP="00EF35FD">
            <w:pPr>
              <w:pStyle w:val="-"/>
              <w:ind w:firstLineChars="0" w:firstLine="0"/>
              <w:jc w:val="left"/>
            </w:pPr>
            <w:r>
              <w:rPr>
                <w:rFonts w:hint="eastAsia"/>
              </w:rPr>
              <w:t>加权平均基金份额本期利润</w:t>
            </w:r>
          </w:p>
        </w:tc>
        <w:tc>
          <w:tcPr>
            <w:tcW w:w="4649" w:type="dxa"/>
          </w:tcPr>
          <w:p w:rsidR="00EF35FD" w:rsidRDefault="00EF35FD" w:rsidP="00EF35FD">
            <w:pPr>
              <w:pStyle w:val="-"/>
              <w:ind w:firstLineChars="0" w:firstLine="0"/>
              <w:jc w:val="right"/>
            </w:pPr>
            <w:r>
              <w:t>0.1317</w:t>
            </w:r>
          </w:p>
        </w:tc>
      </w:tr>
      <w:tr w:rsidR="00EF35FD" w:rsidTr="00EF35FD">
        <w:tc>
          <w:tcPr>
            <w:tcW w:w="3856" w:type="dxa"/>
          </w:tcPr>
          <w:p w:rsidR="00EF35FD" w:rsidRDefault="00EF35FD" w:rsidP="00EF35FD">
            <w:pPr>
              <w:pStyle w:val="-"/>
              <w:ind w:firstLineChars="0" w:firstLine="0"/>
              <w:jc w:val="left"/>
            </w:pPr>
            <w:r>
              <w:rPr>
                <w:rFonts w:hint="eastAsia"/>
              </w:rPr>
              <w:t>本期基金份额净值增长率</w:t>
            </w:r>
          </w:p>
        </w:tc>
        <w:tc>
          <w:tcPr>
            <w:tcW w:w="4649" w:type="dxa"/>
          </w:tcPr>
          <w:p w:rsidR="00EF35FD" w:rsidRDefault="00EF35FD" w:rsidP="00EF35FD">
            <w:pPr>
              <w:pStyle w:val="-"/>
              <w:ind w:firstLineChars="0" w:firstLine="0"/>
              <w:jc w:val="right"/>
            </w:pPr>
            <w:r>
              <w:t>25.94%</w:t>
            </w:r>
          </w:p>
        </w:tc>
      </w:tr>
      <w:tr w:rsidR="00EF35FD" w:rsidTr="00EF35FD">
        <w:tc>
          <w:tcPr>
            <w:tcW w:w="3856" w:type="dxa"/>
          </w:tcPr>
          <w:p w:rsidR="00EF35FD" w:rsidRDefault="00EF35FD" w:rsidP="00EF35FD">
            <w:pPr>
              <w:pStyle w:val="-"/>
              <w:ind w:firstLineChars="0" w:firstLine="0"/>
              <w:jc w:val="left"/>
            </w:pPr>
            <w:r>
              <w:t>3.1.2 期末数据和指标</w:t>
            </w:r>
          </w:p>
        </w:tc>
        <w:tc>
          <w:tcPr>
            <w:tcW w:w="4649" w:type="dxa"/>
          </w:tcPr>
          <w:p w:rsidR="00EF35FD" w:rsidRDefault="00EF35FD" w:rsidP="00EF35FD">
            <w:pPr>
              <w:pStyle w:val="-"/>
              <w:ind w:firstLineChars="0" w:firstLine="0"/>
              <w:jc w:val="left"/>
            </w:pPr>
            <w:r>
              <w:rPr>
                <w:rFonts w:hint="eastAsia"/>
              </w:rPr>
              <w:t>报告期末</w:t>
            </w:r>
            <w:r>
              <w:t>(2019年6月30日)</w:t>
            </w:r>
          </w:p>
        </w:tc>
      </w:tr>
      <w:tr w:rsidR="00EF35FD" w:rsidTr="00EF35FD">
        <w:tc>
          <w:tcPr>
            <w:tcW w:w="3856" w:type="dxa"/>
          </w:tcPr>
          <w:p w:rsidR="00EF35FD" w:rsidRDefault="00EF35FD" w:rsidP="00EF35FD">
            <w:pPr>
              <w:pStyle w:val="-"/>
              <w:ind w:firstLineChars="0" w:firstLine="0"/>
              <w:jc w:val="left"/>
            </w:pPr>
            <w:r>
              <w:rPr>
                <w:rFonts w:hint="eastAsia"/>
              </w:rPr>
              <w:t>期末可供分配基金份额利润</w:t>
            </w:r>
          </w:p>
        </w:tc>
        <w:tc>
          <w:tcPr>
            <w:tcW w:w="4649" w:type="dxa"/>
          </w:tcPr>
          <w:p w:rsidR="00EF35FD" w:rsidRDefault="00EF35FD" w:rsidP="00EF35FD">
            <w:pPr>
              <w:pStyle w:val="-"/>
              <w:ind w:firstLineChars="0" w:firstLine="0"/>
              <w:jc w:val="right"/>
            </w:pPr>
            <w:r>
              <w:t>-0.2300</w:t>
            </w:r>
          </w:p>
        </w:tc>
      </w:tr>
      <w:tr w:rsidR="00EF35FD" w:rsidTr="00EF35FD">
        <w:tc>
          <w:tcPr>
            <w:tcW w:w="3856" w:type="dxa"/>
          </w:tcPr>
          <w:p w:rsidR="00EF35FD" w:rsidRDefault="00EF35FD" w:rsidP="00EF35FD">
            <w:pPr>
              <w:pStyle w:val="-"/>
              <w:ind w:firstLineChars="0" w:firstLine="0"/>
              <w:jc w:val="left"/>
            </w:pPr>
            <w:r>
              <w:rPr>
                <w:rFonts w:hint="eastAsia"/>
              </w:rPr>
              <w:t>期末基金资产净值</w:t>
            </w:r>
          </w:p>
        </w:tc>
        <w:tc>
          <w:tcPr>
            <w:tcW w:w="4649" w:type="dxa"/>
          </w:tcPr>
          <w:p w:rsidR="00EF35FD" w:rsidRDefault="00EF35FD" w:rsidP="00EF35FD">
            <w:pPr>
              <w:pStyle w:val="-"/>
              <w:ind w:firstLineChars="0" w:firstLine="0"/>
              <w:jc w:val="right"/>
            </w:pPr>
            <w:r>
              <w:t>11,942,451.85</w:t>
            </w:r>
          </w:p>
        </w:tc>
      </w:tr>
      <w:tr w:rsidR="00EF35FD" w:rsidTr="00EF35FD">
        <w:tc>
          <w:tcPr>
            <w:tcW w:w="3856" w:type="dxa"/>
          </w:tcPr>
          <w:p w:rsidR="00EF35FD" w:rsidRDefault="00EF35FD" w:rsidP="00EF35FD">
            <w:pPr>
              <w:pStyle w:val="-"/>
              <w:ind w:firstLineChars="0" w:firstLine="0"/>
              <w:jc w:val="left"/>
            </w:pPr>
            <w:r>
              <w:rPr>
                <w:rFonts w:hint="eastAsia"/>
              </w:rPr>
              <w:t>期末基金份额净值</w:t>
            </w:r>
          </w:p>
        </w:tc>
        <w:tc>
          <w:tcPr>
            <w:tcW w:w="4649" w:type="dxa"/>
          </w:tcPr>
          <w:p w:rsidR="00EF35FD" w:rsidRDefault="00EF35FD" w:rsidP="00EF35FD">
            <w:pPr>
              <w:pStyle w:val="-"/>
              <w:ind w:firstLineChars="0" w:firstLine="0"/>
              <w:jc w:val="right"/>
            </w:pPr>
            <w:r>
              <w:t>0.7700</w:t>
            </w:r>
          </w:p>
        </w:tc>
      </w:tr>
    </w:tbl>
    <w:p w:rsidR="00EF35FD" w:rsidRDefault="00EF35FD" w:rsidP="00EF35FD">
      <w:pPr>
        <w:pStyle w:val="-8"/>
      </w:pPr>
      <w:r>
        <w:rPr>
          <w:rFonts w:hint="eastAsia"/>
        </w:rPr>
        <w:t>注：</w:t>
      </w:r>
      <w:r>
        <w:t>1、基金业绩指标不包括持有人认（申）购或交易基金的各项费用，计入费用后实际收益水平要低于所列数字；</w:t>
      </w:r>
    </w:p>
    <w:p w:rsidR="00EF35FD" w:rsidRDefault="00EF35FD" w:rsidP="00EF35FD">
      <w:pPr>
        <w:pStyle w:val="-"/>
        <w:ind w:firstLine="420"/>
      </w:pPr>
      <w:r>
        <w:t>2、本期已实现收益指基金本期利息收入、投资收益、其他收入（不含公允价值变动收益）扣除相关费用后的余额，本期利润为本期已实现收益加上本期公允价值变动收益；</w:t>
      </w:r>
    </w:p>
    <w:p w:rsidR="00EF35FD" w:rsidRDefault="00EF35FD" w:rsidP="00EF35FD">
      <w:pPr>
        <w:pStyle w:val="-"/>
        <w:ind w:firstLine="420"/>
      </w:pPr>
      <w:r>
        <w:lastRenderedPageBreak/>
        <w:t>3、对期末可供分配利润，采用期末资产负债表中未分配利润与未分配利润中已实现部分的孰低数；</w:t>
      </w:r>
    </w:p>
    <w:p w:rsidR="00EF35FD" w:rsidRDefault="00EF35FD" w:rsidP="00EF35FD">
      <w:pPr>
        <w:pStyle w:val="-"/>
        <w:ind w:firstLine="420"/>
      </w:pPr>
      <w:r>
        <w:t>4、本基金从2017年2月23日起新增C类份额，C类份额自2017年2月28日起存续。</w:t>
      </w:r>
    </w:p>
    <w:p w:rsidR="00EF35FD" w:rsidRDefault="00EF35FD" w:rsidP="00EF35FD">
      <w:pPr>
        <w:pStyle w:val="-2"/>
        <w:spacing w:before="312"/>
      </w:pPr>
      <w:bookmarkStart w:id="9" w:name="_Toc17121479"/>
      <w:r>
        <w:rPr>
          <w:rFonts w:hint="eastAsia"/>
        </w:rPr>
        <w:t>基金净值表现</w:t>
      </w:r>
      <w:bookmarkEnd w:id="9"/>
      <w:r>
        <w:t xml:space="preserve"> </w:t>
      </w:r>
    </w:p>
    <w:p w:rsidR="00EF35FD" w:rsidRDefault="00EF35FD" w:rsidP="00EF35FD">
      <w:pPr>
        <w:pStyle w:val="-3"/>
        <w:spacing w:before="156" w:after="156"/>
      </w:pPr>
      <w:r>
        <w:rPr>
          <w:rFonts w:hint="eastAsia"/>
        </w:rPr>
        <w:t>基金份额净值增长率及其与同期业绩比较基准收益率的比较</w:t>
      </w:r>
      <w:r>
        <w:rPr>
          <w:rFonts w:hint="eastAsia"/>
        </w:rPr>
        <w:t xml:space="preserve"> </w:t>
      </w:r>
    </w:p>
    <w:p w:rsidR="00EF35FD" w:rsidRDefault="00EF35FD" w:rsidP="00EF35FD">
      <w:pPr>
        <w:pStyle w:val="-"/>
        <w:ind w:firstLine="420"/>
      </w:pPr>
      <w:r>
        <w:rPr>
          <w:rFonts w:hint="eastAsia"/>
        </w:rPr>
        <w:t>深成联接A</w:t>
      </w:r>
    </w:p>
    <w:tbl>
      <w:tblPr>
        <w:tblStyle w:val="-0"/>
        <w:tblW w:w="8503" w:type="dxa"/>
        <w:tblLayout w:type="fixed"/>
        <w:tblLook w:val="04A0" w:firstRow="1" w:lastRow="0" w:firstColumn="1" w:lastColumn="0" w:noHBand="0" w:noVBand="1"/>
      </w:tblPr>
      <w:tblGrid>
        <w:gridCol w:w="1355"/>
        <w:gridCol w:w="1128"/>
        <w:gridCol w:w="1128"/>
        <w:gridCol w:w="1128"/>
        <w:gridCol w:w="1236"/>
        <w:gridCol w:w="1281"/>
        <w:gridCol w:w="1247"/>
      </w:tblGrid>
      <w:tr w:rsidR="00EF35FD" w:rsidTr="00EF35FD">
        <w:trPr>
          <w:cnfStyle w:val="100000000000" w:firstRow="1" w:lastRow="0" w:firstColumn="0" w:lastColumn="0" w:oddVBand="0" w:evenVBand="0" w:oddHBand="0" w:evenHBand="0" w:firstRowFirstColumn="0" w:firstRowLastColumn="0" w:lastRowFirstColumn="0" w:lastRowLastColumn="0"/>
        </w:trPr>
        <w:tc>
          <w:tcPr>
            <w:tcW w:w="1355" w:type="dxa"/>
          </w:tcPr>
          <w:p w:rsidR="00EF35FD" w:rsidRDefault="00EF35FD" w:rsidP="00EF35FD">
            <w:pPr>
              <w:pStyle w:val="-"/>
              <w:ind w:firstLineChars="0" w:firstLine="0"/>
              <w:jc w:val="center"/>
            </w:pPr>
            <w:r>
              <w:rPr>
                <w:rFonts w:hint="eastAsia"/>
              </w:rPr>
              <w:t>阶段</w:t>
            </w:r>
          </w:p>
        </w:tc>
        <w:tc>
          <w:tcPr>
            <w:tcW w:w="1128" w:type="dxa"/>
          </w:tcPr>
          <w:p w:rsidR="00EF35FD" w:rsidRDefault="00EF35FD" w:rsidP="00EF35FD">
            <w:pPr>
              <w:pStyle w:val="-"/>
              <w:ind w:firstLineChars="0" w:firstLine="0"/>
              <w:jc w:val="center"/>
            </w:pPr>
            <w:r>
              <w:rPr>
                <w:rFonts w:hint="eastAsia"/>
              </w:rPr>
              <w:t>份额净值增长率①</w:t>
            </w:r>
          </w:p>
        </w:tc>
        <w:tc>
          <w:tcPr>
            <w:tcW w:w="1128" w:type="dxa"/>
          </w:tcPr>
          <w:p w:rsidR="00EF35FD" w:rsidRDefault="00EF35FD" w:rsidP="00EF35FD">
            <w:pPr>
              <w:pStyle w:val="-"/>
              <w:ind w:firstLineChars="0" w:firstLine="0"/>
              <w:jc w:val="center"/>
            </w:pPr>
            <w:r>
              <w:rPr>
                <w:rFonts w:hint="eastAsia"/>
              </w:rPr>
              <w:t>份额净值增长率标准差②</w:t>
            </w:r>
          </w:p>
        </w:tc>
        <w:tc>
          <w:tcPr>
            <w:tcW w:w="1128" w:type="dxa"/>
          </w:tcPr>
          <w:p w:rsidR="00EF35FD" w:rsidRDefault="00EF35FD" w:rsidP="00EF35FD">
            <w:pPr>
              <w:pStyle w:val="-"/>
              <w:ind w:firstLineChars="0" w:firstLine="0"/>
              <w:jc w:val="center"/>
            </w:pPr>
            <w:r>
              <w:rPr>
                <w:rFonts w:hint="eastAsia"/>
              </w:rPr>
              <w:t>业绩比较基准收益率③</w:t>
            </w:r>
          </w:p>
        </w:tc>
        <w:tc>
          <w:tcPr>
            <w:tcW w:w="1236" w:type="dxa"/>
          </w:tcPr>
          <w:p w:rsidR="00EF35FD" w:rsidRDefault="00EF35FD" w:rsidP="00EF35FD">
            <w:pPr>
              <w:pStyle w:val="-"/>
              <w:ind w:firstLineChars="0" w:firstLine="0"/>
              <w:jc w:val="center"/>
            </w:pPr>
            <w:r>
              <w:rPr>
                <w:rFonts w:hint="eastAsia"/>
              </w:rPr>
              <w:t>业绩比较基准收益率标准差④</w:t>
            </w:r>
          </w:p>
        </w:tc>
        <w:tc>
          <w:tcPr>
            <w:tcW w:w="1281" w:type="dxa"/>
          </w:tcPr>
          <w:p w:rsidR="00EF35FD" w:rsidRDefault="00EF35FD" w:rsidP="00EF35FD">
            <w:pPr>
              <w:pStyle w:val="-"/>
              <w:ind w:firstLineChars="0" w:firstLine="0"/>
              <w:jc w:val="center"/>
            </w:pPr>
            <w:r>
              <w:rPr>
                <w:rFonts w:hint="eastAsia"/>
              </w:rPr>
              <w:t>①</w:t>
            </w:r>
            <w:r>
              <w:t>-③</w:t>
            </w:r>
          </w:p>
        </w:tc>
        <w:tc>
          <w:tcPr>
            <w:tcW w:w="1247" w:type="dxa"/>
          </w:tcPr>
          <w:p w:rsidR="00EF35FD" w:rsidRDefault="00EF35FD" w:rsidP="00EF35FD">
            <w:pPr>
              <w:pStyle w:val="-"/>
              <w:ind w:firstLineChars="0" w:firstLine="0"/>
              <w:jc w:val="center"/>
            </w:pPr>
            <w:r>
              <w:rPr>
                <w:rFonts w:hint="eastAsia"/>
              </w:rPr>
              <w:t>②</w:t>
            </w:r>
            <w:r>
              <w:t>-④</w:t>
            </w:r>
          </w:p>
        </w:tc>
      </w:tr>
      <w:tr w:rsidR="00EF35FD" w:rsidTr="00EF35FD">
        <w:tc>
          <w:tcPr>
            <w:tcW w:w="1355" w:type="dxa"/>
          </w:tcPr>
          <w:p w:rsidR="00EF35FD" w:rsidRDefault="00EF35FD" w:rsidP="00EF35FD">
            <w:pPr>
              <w:pStyle w:val="-"/>
              <w:ind w:firstLineChars="0" w:firstLine="0"/>
              <w:jc w:val="left"/>
            </w:pPr>
            <w:r>
              <w:rPr>
                <w:rFonts w:hint="eastAsia"/>
              </w:rPr>
              <w:t>过去一个月</w:t>
            </w:r>
          </w:p>
        </w:tc>
        <w:tc>
          <w:tcPr>
            <w:tcW w:w="1128" w:type="dxa"/>
          </w:tcPr>
          <w:p w:rsidR="00EF35FD" w:rsidRDefault="00EF35FD" w:rsidP="00EF35FD">
            <w:pPr>
              <w:pStyle w:val="-"/>
              <w:ind w:firstLineChars="0" w:firstLine="0"/>
              <w:jc w:val="right"/>
            </w:pPr>
            <w:r>
              <w:t>3.00%</w:t>
            </w:r>
          </w:p>
        </w:tc>
        <w:tc>
          <w:tcPr>
            <w:tcW w:w="1128" w:type="dxa"/>
          </w:tcPr>
          <w:p w:rsidR="00EF35FD" w:rsidRDefault="00EF35FD" w:rsidP="00EF35FD">
            <w:pPr>
              <w:pStyle w:val="-"/>
              <w:ind w:firstLineChars="0" w:firstLine="0"/>
              <w:jc w:val="right"/>
            </w:pPr>
            <w:r>
              <w:t>1.30%</w:t>
            </w:r>
          </w:p>
        </w:tc>
        <w:tc>
          <w:tcPr>
            <w:tcW w:w="1128" w:type="dxa"/>
          </w:tcPr>
          <w:p w:rsidR="00EF35FD" w:rsidRDefault="00EF35FD" w:rsidP="00EF35FD">
            <w:pPr>
              <w:pStyle w:val="-"/>
              <w:ind w:firstLineChars="0" w:firstLine="0"/>
              <w:jc w:val="right"/>
            </w:pPr>
            <w:r>
              <w:t>2.73%</w:t>
            </w:r>
          </w:p>
        </w:tc>
        <w:tc>
          <w:tcPr>
            <w:tcW w:w="1236" w:type="dxa"/>
          </w:tcPr>
          <w:p w:rsidR="00EF35FD" w:rsidRDefault="00EF35FD" w:rsidP="00EF35FD">
            <w:pPr>
              <w:pStyle w:val="-"/>
              <w:ind w:firstLineChars="0" w:firstLine="0"/>
              <w:jc w:val="right"/>
            </w:pPr>
            <w:r>
              <w:t>1.31%</w:t>
            </w:r>
          </w:p>
        </w:tc>
        <w:tc>
          <w:tcPr>
            <w:tcW w:w="1281" w:type="dxa"/>
          </w:tcPr>
          <w:p w:rsidR="00EF35FD" w:rsidRDefault="00EF35FD" w:rsidP="00EF35FD">
            <w:pPr>
              <w:pStyle w:val="-"/>
              <w:ind w:firstLineChars="0" w:firstLine="0"/>
              <w:jc w:val="right"/>
            </w:pPr>
            <w:r>
              <w:t>0.27%</w:t>
            </w:r>
          </w:p>
        </w:tc>
        <w:tc>
          <w:tcPr>
            <w:tcW w:w="1247" w:type="dxa"/>
          </w:tcPr>
          <w:p w:rsidR="00EF35FD" w:rsidRDefault="00EF35FD" w:rsidP="00EF35FD">
            <w:pPr>
              <w:pStyle w:val="-"/>
              <w:ind w:firstLineChars="0" w:firstLine="0"/>
              <w:jc w:val="right"/>
            </w:pPr>
            <w:r>
              <w:t>-0.01%</w:t>
            </w:r>
          </w:p>
        </w:tc>
      </w:tr>
      <w:tr w:rsidR="00EF35FD" w:rsidTr="00EF35FD">
        <w:tc>
          <w:tcPr>
            <w:tcW w:w="1355" w:type="dxa"/>
          </w:tcPr>
          <w:p w:rsidR="00EF35FD" w:rsidRDefault="00EF35FD" w:rsidP="00EF35FD">
            <w:pPr>
              <w:pStyle w:val="-"/>
              <w:ind w:firstLineChars="0" w:firstLine="0"/>
              <w:jc w:val="left"/>
            </w:pPr>
            <w:r>
              <w:rPr>
                <w:rFonts w:hint="eastAsia"/>
              </w:rPr>
              <w:t>过去三个月</w:t>
            </w:r>
          </w:p>
        </w:tc>
        <w:tc>
          <w:tcPr>
            <w:tcW w:w="1128" w:type="dxa"/>
          </w:tcPr>
          <w:p w:rsidR="00EF35FD" w:rsidRDefault="00EF35FD" w:rsidP="00EF35FD">
            <w:pPr>
              <w:pStyle w:val="-"/>
              <w:ind w:firstLineChars="0" w:firstLine="0"/>
              <w:jc w:val="right"/>
            </w:pPr>
            <w:r>
              <w:t>-6.29%</w:t>
            </w:r>
          </w:p>
        </w:tc>
        <w:tc>
          <w:tcPr>
            <w:tcW w:w="1128" w:type="dxa"/>
          </w:tcPr>
          <w:p w:rsidR="00EF35FD" w:rsidRDefault="00EF35FD" w:rsidP="00EF35FD">
            <w:pPr>
              <w:pStyle w:val="-"/>
              <w:ind w:firstLineChars="0" w:firstLine="0"/>
              <w:jc w:val="right"/>
            </w:pPr>
            <w:r>
              <w:t>1.74%</w:t>
            </w:r>
          </w:p>
        </w:tc>
        <w:tc>
          <w:tcPr>
            <w:tcW w:w="1128" w:type="dxa"/>
          </w:tcPr>
          <w:p w:rsidR="00EF35FD" w:rsidRDefault="00EF35FD" w:rsidP="00EF35FD">
            <w:pPr>
              <w:pStyle w:val="-"/>
              <w:ind w:firstLineChars="0" w:firstLine="0"/>
              <w:jc w:val="right"/>
            </w:pPr>
            <w:r>
              <w:t>-6.95%</w:t>
            </w:r>
          </w:p>
        </w:tc>
        <w:tc>
          <w:tcPr>
            <w:tcW w:w="1236" w:type="dxa"/>
          </w:tcPr>
          <w:p w:rsidR="00EF35FD" w:rsidRDefault="00EF35FD" w:rsidP="00EF35FD">
            <w:pPr>
              <w:pStyle w:val="-"/>
              <w:ind w:firstLineChars="0" w:firstLine="0"/>
              <w:jc w:val="right"/>
            </w:pPr>
            <w:r>
              <w:t>1.74%</w:t>
            </w:r>
          </w:p>
        </w:tc>
        <w:tc>
          <w:tcPr>
            <w:tcW w:w="1281" w:type="dxa"/>
          </w:tcPr>
          <w:p w:rsidR="00EF35FD" w:rsidRDefault="00EF35FD" w:rsidP="00EF35FD">
            <w:pPr>
              <w:pStyle w:val="-"/>
              <w:ind w:firstLineChars="0" w:firstLine="0"/>
              <w:jc w:val="right"/>
            </w:pPr>
            <w:r>
              <w:t>0.66%</w:t>
            </w:r>
          </w:p>
        </w:tc>
        <w:tc>
          <w:tcPr>
            <w:tcW w:w="1247" w:type="dxa"/>
          </w:tcPr>
          <w:p w:rsidR="00EF35FD" w:rsidRDefault="00EF35FD" w:rsidP="00EF35FD">
            <w:pPr>
              <w:pStyle w:val="-"/>
              <w:ind w:firstLineChars="0" w:firstLine="0"/>
              <w:jc w:val="right"/>
            </w:pPr>
            <w:r>
              <w:t>0.00%</w:t>
            </w:r>
          </w:p>
        </w:tc>
      </w:tr>
      <w:tr w:rsidR="00EF35FD" w:rsidTr="00EF35FD">
        <w:tc>
          <w:tcPr>
            <w:tcW w:w="1355" w:type="dxa"/>
          </w:tcPr>
          <w:p w:rsidR="00EF35FD" w:rsidRDefault="00EF35FD" w:rsidP="00EF35FD">
            <w:pPr>
              <w:pStyle w:val="-"/>
              <w:ind w:firstLineChars="0" w:firstLine="0"/>
              <w:jc w:val="left"/>
            </w:pPr>
            <w:r>
              <w:rPr>
                <w:rFonts w:hint="eastAsia"/>
              </w:rPr>
              <w:t>过去六个月</w:t>
            </w:r>
          </w:p>
        </w:tc>
        <w:tc>
          <w:tcPr>
            <w:tcW w:w="1128" w:type="dxa"/>
          </w:tcPr>
          <w:p w:rsidR="00EF35FD" w:rsidRDefault="00EF35FD" w:rsidP="00EF35FD">
            <w:pPr>
              <w:pStyle w:val="-"/>
              <w:ind w:firstLineChars="0" w:firstLine="0"/>
              <w:jc w:val="right"/>
            </w:pPr>
            <w:r>
              <w:t>26.20%</w:t>
            </w:r>
          </w:p>
        </w:tc>
        <w:tc>
          <w:tcPr>
            <w:tcW w:w="1128" w:type="dxa"/>
          </w:tcPr>
          <w:p w:rsidR="00EF35FD" w:rsidRDefault="00EF35FD" w:rsidP="00EF35FD">
            <w:pPr>
              <w:pStyle w:val="-"/>
              <w:ind w:firstLineChars="0" w:firstLine="0"/>
              <w:jc w:val="right"/>
            </w:pPr>
            <w:r>
              <w:t>1.70%</w:t>
            </w:r>
          </w:p>
        </w:tc>
        <w:tc>
          <w:tcPr>
            <w:tcW w:w="1128" w:type="dxa"/>
          </w:tcPr>
          <w:p w:rsidR="00EF35FD" w:rsidRDefault="00EF35FD" w:rsidP="00EF35FD">
            <w:pPr>
              <w:pStyle w:val="-"/>
              <w:ind w:firstLineChars="0" w:firstLine="0"/>
              <w:jc w:val="right"/>
            </w:pPr>
            <w:r>
              <w:t>25.41%</w:t>
            </w:r>
          </w:p>
        </w:tc>
        <w:tc>
          <w:tcPr>
            <w:tcW w:w="1236" w:type="dxa"/>
          </w:tcPr>
          <w:p w:rsidR="00EF35FD" w:rsidRDefault="00EF35FD" w:rsidP="00EF35FD">
            <w:pPr>
              <w:pStyle w:val="-"/>
              <w:ind w:firstLineChars="0" w:firstLine="0"/>
              <w:jc w:val="right"/>
            </w:pPr>
            <w:r>
              <w:t>1.71%</w:t>
            </w:r>
          </w:p>
        </w:tc>
        <w:tc>
          <w:tcPr>
            <w:tcW w:w="1281" w:type="dxa"/>
          </w:tcPr>
          <w:p w:rsidR="00EF35FD" w:rsidRDefault="00EF35FD" w:rsidP="00EF35FD">
            <w:pPr>
              <w:pStyle w:val="-"/>
              <w:ind w:firstLineChars="0" w:firstLine="0"/>
              <w:jc w:val="right"/>
            </w:pPr>
            <w:r>
              <w:t>0.79%</w:t>
            </w:r>
          </w:p>
        </w:tc>
        <w:tc>
          <w:tcPr>
            <w:tcW w:w="1247" w:type="dxa"/>
          </w:tcPr>
          <w:p w:rsidR="00EF35FD" w:rsidRDefault="00EF35FD" w:rsidP="00EF35FD">
            <w:pPr>
              <w:pStyle w:val="-"/>
              <w:ind w:firstLineChars="0" w:firstLine="0"/>
              <w:jc w:val="right"/>
            </w:pPr>
            <w:r>
              <w:t>-0.01%</w:t>
            </w:r>
          </w:p>
        </w:tc>
      </w:tr>
      <w:tr w:rsidR="00EF35FD" w:rsidTr="00EF35FD">
        <w:tc>
          <w:tcPr>
            <w:tcW w:w="1355" w:type="dxa"/>
          </w:tcPr>
          <w:p w:rsidR="00EF35FD" w:rsidRDefault="00EF35FD" w:rsidP="00EF35FD">
            <w:pPr>
              <w:pStyle w:val="-"/>
              <w:ind w:firstLineChars="0" w:firstLine="0"/>
              <w:jc w:val="left"/>
            </w:pPr>
            <w:r>
              <w:rPr>
                <w:rFonts w:hint="eastAsia"/>
              </w:rPr>
              <w:t>过去一年</w:t>
            </w:r>
          </w:p>
        </w:tc>
        <w:tc>
          <w:tcPr>
            <w:tcW w:w="1128" w:type="dxa"/>
          </w:tcPr>
          <w:p w:rsidR="00EF35FD" w:rsidRDefault="00EF35FD" w:rsidP="00EF35FD">
            <w:pPr>
              <w:pStyle w:val="-"/>
              <w:ind w:firstLineChars="0" w:firstLine="0"/>
              <w:jc w:val="right"/>
            </w:pPr>
            <w:r>
              <w:t>-0.65%</w:t>
            </w:r>
          </w:p>
        </w:tc>
        <w:tc>
          <w:tcPr>
            <w:tcW w:w="1128" w:type="dxa"/>
          </w:tcPr>
          <w:p w:rsidR="00EF35FD" w:rsidRDefault="00EF35FD" w:rsidP="00EF35FD">
            <w:pPr>
              <w:pStyle w:val="-"/>
              <w:ind w:firstLineChars="0" w:firstLine="0"/>
              <w:jc w:val="right"/>
            </w:pPr>
            <w:r>
              <w:t>1.63%</w:t>
            </w:r>
          </w:p>
        </w:tc>
        <w:tc>
          <w:tcPr>
            <w:tcW w:w="1128" w:type="dxa"/>
          </w:tcPr>
          <w:p w:rsidR="00EF35FD" w:rsidRDefault="00EF35FD" w:rsidP="00EF35FD">
            <w:pPr>
              <w:pStyle w:val="-"/>
              <w:ind w:firstLineChars="0" w:firstLine="0"/>
              <w:jc w:val="right"/>
            </w:pPr>
            <w:r>
              <w:t>-1.85%</w:t>
            </w:r>
          </w:p>
        </w:tc>
        <w:tc>
          <w:tcPr>
            <w:tcW w:w="1236" w:type="dxa"/>
          </w:tcPr>
          <w:p w:rsidR="00EF35FD" w:rsidRDefault="00EF35FD" w:rsidP="00EF35FD">
            <w:pPr>
              <w:pStyle w:val="-"/>
              <w:ind w:firstLineChars="0" w:firstLine="0"/>
              <w:jc w:val="right"/>
            </w:pPr>
            <w:r>
              <w:t>1.64%</w:t>
            </w:r>
          </w:p>
        </w:tc>
        <w:tc>
          <w:tcPr>
            <w:tcW w:w="1281" w:type="dxa"/>
          </w:tcPr>
          <w:p w:rsidR="00EF35FD" w:rsidRDefault="00EF35FD" w:rsidP="00EF35FD">
            <w:pPr>
              <w:pStyle w:val="-"/>
              <w:ind w:firstLineChars="0" w:firstLine="0"/>
              <w:jc w:val="right"/>
            </w:pPr>
            <w:r>
              <w:t>1.20%</w:t>
            </w:r>
          </w:p>
        </w:tc>
        <w:tc>
          <w:tcPr>
            <w:tcW w:w="1247" w:type="dxa"/>
          </w:tcPr>
          <w:p w:rsidR="00EF35FD" w:rsidRDefault="00EF35FD" w:rsidP="00EF35FD">
            <w:pPr>
              <w:pStyle w:val="-"/>
              <w:ind w:firstLineChars="0" w:firstLine="0"/>
              <w:jc w:val="right"/>
            </w:pPr>
            <w:r>
              <w:t>-0.01%</w:t>
            </w:r>
          </w:p>
        </w:tc>
      </w:tr>
      <w:tr w:rsidR="00EF35FD" w:rsidTr="00EF35FD">
        <w:tc>
          <w:tcPr>
            <w:tcW w:w="1355" w:type="dxa"/>
          </w:tcPr>
          <w:p w:rsidR="00EF35FD" w:rsidRDefault="00EF35FD" w:rsidP="00EF35FD">
            <w:pPr>
              <w:pStyle w:val="-"/>
              <w:ind w:firstLineChars="0" w:firstLine="0"/>
              <w:jc w:val="left"/>
            </w:pPr>
            <w:r>
              <w:rPr>
                <w:rFonts w:hint="eastAsia"/>
              </w:rPr>
              <w:t>过去三年</w:t>
            </w:r>
          </w:p>
        </w:tc>
        <w:tc>
          <w:tcPr>
            <w:tcW w:w="1128" w:type="dxa"/>
          </w:tcPr>
          <w:p w:rsidR="00EF35FD" w:rsidRDefault="00EF35FD" w:rsidP="00EF35FD">
            <w:pPr>
              <w:pStyle w:val="-"/>
              <w:ind w:firstLineChars="0" w:firstLine="0"/>
              <w:jc w:val="right"/>
            </w:pPr>
            <w:r>
              <w:t>-8.32%</w:t>
            </w:r>
          </w:p>
        </w:tc>
        <w:tc>
          <w:tcPr>
            <w:tcW w:w="1128" w:type="dxa"/>
          </w:tcPr>
          <w:p w:rsidR="00EF35FD" w:rsidRDefault="00EF35FD" w:rsidP="00EF35FD">
            <w:pPr>
              <w:pStyle w:val="-"/>
              <w:ind w:firstLineChars="0" w:firstLine="0"/>
              <w:jc w:val="right"/>
            </w:pPr>
            <w:r>
              <w:t>1.23%</w:t>
            </w:r>
          </w:p>
        </w:tc>
        <w:tc>
          <w:tcPr>
            <w:tcW w:w="1128" w:type="dxa"/>
          </w:tcPr>
          <w:p w:rsidR="00EF35FD" w:rsidRDefault="00EF35FD" w:rsidP="00EF35FD">
            <w:pPr>
              <w:pStyle w:val="-"/>
              <w:ind w:firstLineChars="0" w:firstLine="0"/>
              <w:jc w:val="right"/>
            </w:pPr>
            <w:r>
              <w:t>-11.61%</w:t>
            </w:r>
          </w:p>
        </w:tc>
        <w:tc>
          <w:tcPr>
            <w:tcW w:w="1236" w:type="dxa"/>
          </w:tcPr>
          <w:p w:rsidR="00EF35FD" w:rsidRDefault="00EF35FD" w:rsidP="00EF35FD">
            <w:pPr>
              <w:pStyle w:val="-"/>
              <w:ind w:firstLineChars="0" w:firstLine="0"/>
              <w:jc w:val="right"/>
            </w:pPr>
            <w:r>
              <w:t>1.24%</w:t>
            </w:r>
          </w:p>
        </w:tc>
        <w:tc>
          <w:tcPr>
            <w:tcW w:w="1281" w:type="dxa"/>
          </w:tcPr>
          <w:p w:rsidR="00EF35FD" w:rsidRDefault="00EF35FD" w:rsidP="00EF35FD">
            <w:pPr>
              <w:pStyle w:val="-"/>
              <w:ind w:firstLineChars="0" w:firstLine="0"/>
              <w:jc w:val="right"/>
            </w:pPr>
            <w:r>
              <w:t>3.29%</w:t>
            </w:r>
          </w:p>
        </w:tc>
        <w:tc>
          <w:tcPr>
            <w:tcW w:w="1247" w:type="dxa"/>
          </w:tcPr>
          <w:p w:rsidR="00EF35FD" w:rsidRDefault="00EF35FD" w:rsidP="00EF35FD">
            <w:pPr>
              <w:pStyle w:val="-"/>
              <w:ind w:firstLineChars="0" w:firstLine="0"/>
              <w:jc w:val="right"/>
            </w:pPr>
            <w:r>
              <w:t>-0.01%</w:t>
            </w:r>
          </w:p>
        </w:tc>
      </w:tr>
      <w:tr w:rsidR="00EF35FD" w:rsidTr="00EF35FD">
        <w:tc>
          <w:tcPr>
            <w:tcW w:w="1355" w:type="dxa"/>
          </w:tcPr>
          <w:p w:rsidR="00EF35FD" w:rsidRDefault="00EF35FD" w:rsidP="00EF35FD">
            <w:pPr>
              <w:pStyle w:val="-"/>
              <w:ind w:firstLineChars="0" w:firstLine="0"/>
              <w:jc w:val="left"/>
            </w:pPr>
            <w:r>
              <w:rPr>
                <w:rFonts w:hint="eastAsia"/>
              </w:rPr>
              <w:t>自基金合同生效起至今</w:t>
            </w:r>
          </w:p>
        </w:tc>
        <w:tc>
          <w:tcPr>
            <w:tcW w:w="1128" w:type="dxa"/>
          </w:tcPr>
          <w:p w:rsidR="00EF35FD" w:rsidRDefault="00EF35FD" w:rsidP="00EF35FD">
            <w:pPr>
              <w:pStyle w:val="-"/>
              <w:ind w:firstLineChars="0" w:firstLine="0"/>
              <w:jc w:val="right"/>
            </w:pPr>
            <w:r>
              <w:t>-22.39%</w:t>
            </w:r>
          </w:p>
        </w:tc>
        <w:tc>
          <w:tcPr>
            <w:tcW w:w="1128" w:type="dxa"/>
          </w:tcPr>
          <w:p w:rsidR="00EF35FD" w:rsidRDefault="00EF35FD" w:rsidP="00EF35FD">
            <w:pPr>
              <w:pStyle w:val="-"/>
              <w:ind w:firstLineChars="0" w:firstLine="0"/>
              <w:jc w:val="right"/>
            </w:pPr>
            <w:r>
              <w:t>1.54%</w:t>
            </w:r>
          </w:p>
        </w:tc>
        <w:tc>
          <w:tcPr>
            <w:tcW w:w="1128" w:type="dxa"/>
          </w:tcPr>
          <w:p w:rsidR="00EF35FD" w:rsidRDefault="00EF35FD" w:rsidP="00EF35FD">
            <w:pPr>
              <w:pStyle w:val="-"/>
              <w:ind w:firstLineChars="0" w:firstLine="0"/>
              <w:jc w:val="right"/>
            </w:pPr>
            <w:r>
              <w:t>-30.83%</w:t>
            </w:r>
          </w:p>
        </w:tc>
        <w:tc>
          <w:tcPr>
            <w:tcW w:w="1236" w:type="dxa"/>
          </w:tcPr>
          <w:p w:rsidR="00EF35FD" w:rsidRDefault="00EF35FD" w:rsidP="00EF35FD">
            <w:pPr>
              <w:pStyle w:val="-"/>
              <w:ind w:firstLineChars="0" w:firstLine="0"/>
              <w:jc w:val="right"/>
            </w:pPr>
            <w:r>
              <w:t>1.56%</w:t>
            </w:r>
          </w:p>
        </w:tc>
        <w:tc>
          <w:tcPr>
            <w:tcW w:w="1281" w:type="dxa"/>
          </w:tcPr>
          <w:p w:rsidR="00EF35FD" w:rsidRDefault="00EF35FD" w:rsidP="00EF35FD">
            <w:pPr>
              <w:pStyle w:val="-"/>
              <w:ind w:firstLineChars="0" w:firstLine="0"/>
              <w:jc w:val="right"/>
            </w:pPr>
            <w:r>
              <w:t>8.44%</w:t>
            </w:r>
          </w:p>
        </w:tc>
        <w:tc>
          <w:tcPr>
            <w:tcW w:w="1247" w:type="dxa"/>
          </w:tcPr>
          <w:p w:rsidR="00EF35FD" w:rsidRDefault="00EF35FD" w:rsidP="00EF35FD">
            <w:pPr>
              <w:pStyle w:val="-"/>
              <w:ind w:firstLineChars="0" w:firstLine="0"/>
              <w:jc w:val="right"/>
            </w:pPr>
            <w:r>
              <w:t>-0.02%</w:t>
            </w:r>
          </w:p>
        </w:tc>
      </w:tr>
    </w:tbl>
    <w:p w:rsidR="00EF35FD" w:rsidRDefault="00EF35FD" w:rsidP="00EF35FD">
      <w:pPr>
        <w:pStyle w:val="-"/>
        <w:ind w:firstLine="420"/>
      </w:pPr>
      <w:r>
        <w:rPr>
          <w:rFonts w:hint="eastAsia"/>
        </w:rPr>
        <w:t>深成联接</w:t>
      </w:r>
      <w:r>
        <w:t>C</w:t>
      </w:r>
    </w:p>
    <w:tbl>
      <w:tblPr>
        <w:tblStyle w:val="-0"/>
        <w:tblW w:w="8503" w:type="dxa"/>
        <w:tblLayout w:type="fixed"/>
        <w:tblLook w:val="04A0" w:firstRow="1" w:lastRow="0" w:firstColumn="1" w:lastColumn="0" w:noHBand="0" w:noVBand="1"/>
      </w:tblPr>
      <w:tblGrid>
        <w:gridCol w:w="1355"/>
        <w:gridCol w:w="1128"/>
        <w:gridCol w:w="1128"/>
        <w:gridCol w:w="1128"/>
        <w:gridCol w:w="1236"/>
        <w:gridCol w:w="1281"/>
        <w:gridCol w:w="1247"/>
      </w:tblGrid>
      <w:tr w:rsidR="00EF35FD" w:rsidTr="00EF35FD">
        <w:trPr>
          <w:cnfStyle w:val="100000000000" w:firstRow="1" w:lastRow="0" w:firstColumn="0" w:lastColumn="0" w:oddVBand="0" w:evenVBand="0" w:oddHBand="0" w:evenHBand="0" w:firstRowFirstColumn="0" w:firstRowLastColumn="0" w:lastRowFirstColumn="0" w:lastRowLastColumn="0"/>
        </w:trPr>
        <w:tc>
          <w:tcPr>
            <w:tcW w:w="1355" w:type="dxa"/>
          </w:tcPr>
          <w:p w:rsidR="00EF35FD" w:rsidRDefault="00EF35FD" w:rsidP="00EF35FD">
            <w:pPr>
              <w:pStyle w:val="-"/>
              <w:ind w:firstLineChars="0" w:firstLine="0"/>
              <w:jc w:val="center"/>
            </w:pPr>
            <w:r>
              <w:rPr>
                <w:rFonts w:hint="eastAsia"/>
              </w:rPr>
              <w:t>阶段</w:t>
            </w:r>
          </w:p>
        </w:tc>
        <w:tc>
          <w:tcPr>
            <w:tcW w:w="1128" w:type="dxa"/>
          </w:tcPr>
          <w:p w:rsidR="00EF35FD" w:rsidRDefault="00EF35FD" w:rsidP="00EF35FD">
            <w:pPr>
              <w:pStyle w:val="-"/>
              <w:ind w:firstLineChars="0" w:firstLine="0"/>
              <w:jc w:val="center"/>
            </w:pPr>
            <w:r>
              <w:rPr>
                <w:rFonts w:hint="eastAsia"/>
              </w:rPr>
              <w:t>份额净值增长率①</w:t>
            </w:r>
          </w:p>
        </w:tc>
        <w:tc>
          <w:tcPr>
            <w:tcW w:w="1128" w:type="dxa"/>
          </w:tcPr>
          <w:p w:rsidR="00EF35FD" w:rsidRDefault="00EF35FD" w:rsidP="00EF35FD">
            <w:pPr>
              <w:pStyle w:val="-"/>
              <w:ind w:firstLineChars="0" w:firstLine="0"/>
              <w:jc w:val="center"/>
            </w:pPr>
            <w:r>
              <w:rPr>
                <w:rFonts w:hint="eastAsia"/>
              </w:rPr>
              <w:t>份额净值增长率标准差②</w:t>
            </w:r>
          </w:p>
        </w:tc>
        <w:tc>
          <w:tcPr>
            <w:tcW w:w="1128" w:type="dxa"/>
          </w:tcPr>
          <w:p w:rsidR="00EF35FD" w:rsidRDefault="00EF35FD" w:rsidP="00EF35FD">
            <w:pPr>
              <w:pStyle w:val="-"/>
              <w:ind w:firstLineChars="0" w:firstLine="0"/>
              <w:jc w:val="center"/>
            </w:pPr>
            <w:r>
              <w:rPr>
                <w:rFonts w:hint="eastAsia"/>
              </w:rPr>
              <w:t>业绩比较基准收益率③</w:t>
            </w:r>
          </w:p>
        </w:tc>
        <w:tc>
          <w:tcPr>
            <w:tcW w:w="1236" w:type="dxa"/>
          </w:tcPr>
          <w:p w:rsidR="00EF35FD" w:rsidRDefault="00EF35FD" w:rsidP="00EF35FD">
            <w:pPr>
              <w:pStyle w:val="-"/>
              <w:ind w:firstLineChars="0" w:firstLine="0"/>
              <w:jc w:val="center"/>
            </w:pPr>
            <w:r>
              <w:rPr>
                <w:rFonts w:hint="eastAsia"/>
              </w:rPr>
              <w:t>业绩比较基准收益率标准差④</w:t>
            </w:r>
          </w:p>
        </w:tc>
        <w:tc>
          <w:tcPr>
            <w:tcW w:w="1281" w:type="dxa"/>
          </w:tcPr>
          <w:p w:rsidR="00EF35FD" w:rsidRDefault="00EF35FD" w:rsidP="00EF35FD">
            <w:pPr>
              <w:pStyle w:val="-"/>
              <w:ind w:firstLineChars="0" w:firstLine="0"/>
              <w:jc w:val="center"/>
            </w:pPr>
            <w:r>
              <w:rPr>
                <w:rFonts w:hint="eastAsia"/>
              </w:rPr>
              <w:t>①</w:t>
            </w:r>
            <w:r>
              <w:t>-③</w:t>
            </w:r>
          </w:p>
        </w:tc>
        <w:tc>
          <w:tcPr>
            <w:tcW w:w="1247" w:type="dxa"/>
          </w:tcPr>
          <w:p w:rsidR="00EF35FD" w:rsidRDefault="00EF35FD" w:rsidP="00EF35FD">
            <w:pPr>
              <w:pStyle w:val="-"/>
              <w:ind w:firstLineChars="0" w:firstLine="0"/>
              <w:jc w:val="center"/>
            </w:pPr>
            <w:r>
              <w:rPr>
                <w:rFonts w:hint="eastAsia"/>
              </w:rPr>
              <w:t>②</w:t>
            </w:r>
            <w:r>
              <w:t>-④</w:t>
            </w:r>
          </w:p>
        </w:tc>
      </w:tr>
      <w:tr w:rsidR="00EF35FD" w:rsidTr="00EF35FD">
        <w:tc>
          <w:tcPr>
            <w:tcW w:w="1355" w:type="dxa"/>
          </w:tcPr>
          <w:p w:rsidR="00EF35FD" w:rsidRDefault="00EF35FD" w:rsidP="00EF35FD">
            <w:pPr>
              <w:pStyle w:val="-"/>
              <w:ind w:firstLineChars="0" w:firstLine="0"/>
              <w:jc w:val="left"/>
            </w:pPr>
            <w:r>
              <w:rPr>
                <w:rFonts w:hint="eastAsia"/>
              </w:rPr>
              <w:t>过去一个月</w:t>
            </w:r>
          </w:p>
        </w:tc>
        <w:tc>
          <w:tcPr>
            <w:tcW w:w="1128" w:type="dxa"/>
          </w:tcPr>
          <w:p w:rsidR="00EF35FD" w:rsidRDefault="00EF35FD" w:rsidP="00EF35FD">
            <w:pPr>
              <w:pStyle w:val="-"/>
              <w:ind w:firstLineChars="0" w:firstLine="0"/>
              <w:jc w:val="right"/>
            </w:pPr>
            <w:r>
              <w:t>2.97%</w:t>
            </w:r>
          </w:p>
        </w:tc>
        <w:tc>
          <w:tcPr>
            <w:tcW w:w="1128" w:type="dxa"/>
          </w:tcPr>
          <w:p w:rsidR="00EF35FD" w:rsidRDefault="00EF35FD" w:rsidP="00EF35FD">
            <w:pPr>
              <w:pStyle w:val="-"/>
              <w:ind w:firstLineChars="0" w:firstLine="0"/>
              <w:jc w:val="right"/>
            </w:pPr>
            <w:r>
              <w:t>1.30%</w:t>
            </w:r>
          </w:p>
        </w:tc>
        <w:tc>
          <w:tcPr>
            <w:tcW w:w="1128" w:type="dxa"/>
          </w:tcPr>
          <w:p w:rsidR="00EF35FD" w:rsidRDefault="00EF35FD" w:rsidP="00EF35FD">
            <w:pPr>
              <w:pStyle w:val="-"/>
              <w:ind w:firstLineChars="0" w:firstLine="0"/>
              <w:jc w:val="right"/>
            </w:pPr>
            <w:r>
              <w:t>2.73%</w:t>
            </w:r>
          </w:p>
        </w:tc>
        <w:tc>
          <w:tcPr>
            <w:tcW w:w="1236" w:type="dxa"/>
          </w:tcPr>
          <w:p w:rsidR="00EF35FD" w:rsidRDefault="00EF35FD" w:rsidP="00EF35FD">
            <w:pPr>
              <w:pStyle w:val="-"/>
              <w:ind w:firstLineChars="0" w:firstLine="0"/>
              <w:jc w:val="right"/>
            </w:pPr>
            <w:r>
              <w:t>1.31%</w:t>
            </w:r>
          </w:p>
        </w:tc>
        <w:tc>
          <w:tcPr>
            <w:tcW w:w="1281" w:type="dxa"/>
          </w:tcPr>
          <w:p w:rsidR="00EF35FD" w:rsidRDefault="00EF35FD" w:rsidP="00EF35FD">
            <w:pPr>
              <w:pStyle w:val="-"/>
              <w:ind w:firstLineChars="0" w:firstLine="0"/>
              <w:jc w:val="right"/>
            </w:pPr>
            <w:r>
              <w:t>0.24%</w:t>
            </w:r>
          </w:p>
        </w:tc>
        <w:tc>
          <w:tcPr>
            <w:tcW w:w="1247" w:type="dxa"/>
          </w:tcPr>
          <w:p w:rsidR="00EF35FD" w:rsidRDefault="00EF35FD" w:rsidP="00EF35FD">
            <w:pPr>
              <w:pStyle w:val="-"/>
              <w:ind w:firstLineChars="0" w:firstLine="0"/>
              <w:jc w:val="right"/>
            </w:pPr>
            <w:r>
              <w:t>-0.01%</w:t>
            </w:r>
          </w:p>
        </w:tc>
      </w:tr>
      <w:tr w:rsidR="00EF35FD" w:rsidTr="00EF35FD">
        <w:tc>
          <w:tcPr>
            <w:tcW w:w="1355" w:type="dxa"/>
          </w:tcPr>
          <w:p w:rsidR="00EF35FD" w:rsidRDefault="00EF35FD" w:rsidP="00EF35FD">
            <w:pPr>
              <w:pStyle w:val="-"/>
              <w:ind w:firstLineChars="0" w:firstLine="0"/>
              <w:jc w:val="left"/>
            </w:pPr>
            <w:r>
              <w:rPr>
                <w:rFonts w:hint="eastAsia"/>
              </w:rPr>
              <w:t>过去三个月</w:t>
            </w:r>
          </w:p>
        </w:tc>
        <w:tc>
          <w:tcPr>
            <w:tcW w:w="1128" w:type="dxa"/>
          </w:tcPr>
          <w:p w:rsidR="00EF35FD" w:rsidRDefault="00EF35FD" w:rsidP="00EF35FD">
            <w:pPr>
              <w:pStyle w:val="-"/>
              <w:ind w:firstLineChars="0" w:firstLine="0"/>
              <w:jc w:val="right"/>
            </w:pPr>
            <w:r>
              <w:t>-6.38%</w:t>
            </w:r>
          </w:p>
        </w:tc>
        <w:tc>
          <w:tcPr>
            <w:tcW w:w="1128" w:type="dxa"/>
          </w:tcPr>
          <w:p w:rsidR="00EF35FD" w:rsidRDefault="00EF35FD" w:rsidP="00EF35FD">
            <w:pPr>
              <w:pStyle w:val="-"/>
              <w:ind w:firstLineChars="0" w:firstLine="0"/>
              <w:jc w:val="right"/>
            </w:pPr>
            <w:r>
              <w:t>1.74%</w:t>
            </w:r>
          </w:p>
        </w:tc>
        <w:tc>
          <w:tcPr>
            <w:tcW w:w="1128" w:type="dxa"/>
          </w:tcPr>
          <w:p w:rsidR="00EF35FD" w:rsidRDefault="00EF35FD" w:rsidP="00EF35FD">
            <w:pPr>
              <w:pStyle w:val="-"/>
              <w:ind w:firstLineChars="0" w:firstLine="0"/>
              <w:jc w:val="right"/>
            </w:pPr>
            <w:r>
              <w:t>-6.95%</w:t>
            </w:r>
          </w:p>
        </w:tc>
        <w:tc>
          <w:tcPr>
            <w:tcW w:w="1236" w:type="dxa"/>
          </w:tcPr>
          <w:p w:rsidR="00EF35FD" w:rsidRDefault="00EF35FD" w:rsidP="00EF35FD">
            <w:pPr>
              <w:pStyle w:val="-"/>
              <w:ind w:firstLineChars="0" w:firstLine="0"/>
              <w:jc w:val="right"/>
            </w:pPr>
            <w:r>
              <w:t>1.74%</w:t>
            </w:r>
          </w:p>
        </w:tc>
        <w:tc>
          <w:tcPr>
            <w:tcW w:w="1281" w:type="dxa"/>
          </w:tcPr>
          <w:p w:rsidR="00EF35FD" w:rsidRDefault="00EF35FD" w:rsidP="00EF35FD">
            <w:pPr>
              <w:pStyle w:val="-"/>
              <w:ind w:firstLineChars="0" w:firstLine="0"/>
              <w:jc w:val="right"/>
            </w:pPr>
            <w:r>
              <w:t>0.57%</w:t>
            </w:r>
          </w:p>
        </w:tc>
        <w:tc>
          <w:tcPr>
            <w:tcW w:w="1247" w:type="dxa"/>
          </w:tcPr>
          <w:p w:rsidR="00EF35FD" w:rsidRDefault="00EF35FD" w:rsidP="00EF35FD">
            <w:pPr>
              <w:pStyle w:val="-"/>
              <w:ind w:firstLineChars="0" w:firstLine="0"/>
              <w:jc w:val="right"/>
            </w:pPr>
            <w:r>
              <w:t>0.00%</w:t>
            </w:r>
          </w:p>
        </w:tc>
      </w:tr>
      <w:tr w:rsidR="00EF35FD" w:rsidTr="00EF35FD">
        <w:tc>
          <w:tcPr>
            <w:tcW w:w="1355" w:type="dxa"/>
          </w:tcPr>
          <w:p w:rsidR="00EF35FD" w:rsidRDefault="00EF35FD" w:rsidP="00EF35FD">
            <w:pPr>
              <w:pStyle w:val="-"/>
              <w:ind w:firstLineChars="0" w:firstLine="0"/>
              <w:jc w:val="left"/>
            </w:pPr>
            <w:r>
              <w:rPr>
                <w:rFonts w:hint="eastAsia"/>
              </w:rPr>
              <w:t>过去六个月</w:t>
            </w:r>
          </w:p>
        </w:tc>
        <w:tc>
          <w:tcPr>
            <w:tcW w:w="1128" w:type="dxa"/>
          </w:tcPr>
          <w:p w:rsidR="00EF35FD" w:rsidRDefault="00EF35FD" w:rsidP="00EF35FD">
            <w:pPr>
              <w:pStyle w:val="-"/>
              <w:ind w:firstLineChars="0" w:firstLine="0"/>
              <w:jc w:val="right"/>
            </w:pPr>
            <w:r>
              <w:t>25.94%</w:t>
            </w:r>
          </w:p>
        </w:tc>
        <w:tc>
          <w:tcPr>
            <w:tcW w:w="1128" w:type="dxa"/>
          </w:tcPr>
          <w:p w:rsidR="00EF35FD" w:rsidRDefault="00EF35FD" w:rsidP="00EF35FD">
            <w:pPr>
              <w:pStyle w:val="-"/>
              <w:ind w:firstLineChars="0" w:firstLine="0"/>
              <w:jc w:val="right"/>
            </w:pPr>
            <w:r>
              <w:t>1.70%</w:t>
            </w:r>
          </w:p>
        </w:tc>
        <w:tc>
          <w:tcPr>
            <w:tcW w:w="1128" w:type="dxa"/>
          </w:tcPr>
          <w:p w:rsidR="00EF35FD" w:rsidRDefault="00EF35FD" w:rsidP="00EF35FD">
            <w:pPr>
              <w:pStyle w:val="-"/>
              <w:ind w:firstLineChars="0" w:firstLine="0"/>
              <w:jc w:val="right"/>
            </w:pPr>
            <w:r>
              <w:t>25.41%</w:t>
            </w:r>
          </w:p>
        </w:tc>
        <w:tc>
          <w:tcPr>
            <w:tcW w:w="1236" w:type="dxa"/>
          </w:tcPr>
          <w:p w:rsidR="00EF35FD" w:rsidRDefault="00EF35FD" w:rsidP="00EF35FD">
            <w:pPr>
              <w:pStyle w:val="-"/>
              <w:ind w:firstLineChars="0" w:firstLine="0"/>
              <w:jc w:val="right"/>
            </w:pPr>
            <w:r>
              <w:t>1.71%</w:t>
            </w:r>
          </w:p>
        </w:tc>
        <w:tc>
          <w:tcPr>
            <w:tcW w:w="1281" w:type="dxa"/>
          </w:tcPr>
          <w:p w:rsidR="00EF35FD" w:rsidRDefault="00EF35FD" w:rsidP="00EF35FD">
            <w:pPr>
              <w:pStyle w:val="-"/>
              <w:ind w:firstLineChars="0" w:firstLine="0"/>
              <w:jc w:val="right"/>
            </w:pPr>
            <w:r>
              <w:t>0.53%</w:t>
            </w:r>
          </w:p>
        </w:tc>
        <w:tc>
          <w:tcPr>
            <w:tcW w:w="1247" w:type="dxa"/>
          </w:tcPr>
          <w:p w:rsidR="00EF35FD" w:rsidRDefault="00EF35FD" w:rsidP="00EF35FD">
            <w:pPr>
              <w:pStyle w:val="-"/>
              <w:ind w:firstLineChars="0" w:firstLine="0"/>
              <w:jc w:val="right"/>
            </w:pPr>
            <w:r>
              <w:t>-0.01%</w:t>
            </w:r>
          </w:p>
        </w:tc>
      </w:tr>
      <w:tr w:rsidR="00EF35FD" w:rsidTr="00EF35FD">
        <w:tc>
          <w:tcPr>
            <w:tcW w:w="1355" w:type="dxa"/>
          </w:tcPr>
          <w:p w:rsidR="00EF35FD" w:rsidRDefault="00EF35FD" w:rsidP="00EF35FD">
            <w:pPr>
              <w:pStyle w:val="-"/>
              <w:ind w:firstLineChars="0" w:firstLine="0"/>
              <w:jc w:val="left"/>
            </w:pPr>
            <w:r>
              <w:rPr>
                <w:rFonts w:hint="eastAsia"/>
              </w:rPr>
              <w:t>过去一年</w:t>
            </w:r>
          </w:p>
        </w:tc>
        <w:tc>
          <w:tcPr>
            <w:tcW w:w="1128" w:type="dxa"/>
          </w:tcPr>
          <w:p w:rsidR="00EF35FD" w:rsidRDefault="00EF35FD" w:rsidP="00EF35FD">
            <w:pPr>
              <w:pStyle w:val="-"/>
              <w:ind w:firstLineChars="0" w:firstLine="0"/>
              <w:jc w:val="right"/>
            </w:pPr>
            <w:r>
              <w:t>-1.04%</w:t>
            </w:r>
          </w:p>
        </w:tc>
        <w:tc>
          <w:tcPr>
            <w:tcW w:w="1128" w:type="dxa"/>
          </w:tcPr>
          <w:p w:rsidR="00EF35FD" w:rsidRDefault="00EF35FD" w:rsidP="00EF35FD">
            <w:pPr>
              <w:pStyle w:val="-"/>
              <w:ind w:firstLineChars="0" w:firstLine="0"/>
              <w:jc w:val="right"/>
            </w:pPr>
            <w:r>
              <w:t>1.63%</w:t>
            </w:r>
          </w:p>
        </w:tc>
        <w:tc>
          <w:tcPr>
            <w:tcW w:w="1128" w:type="dxa"/>
          </w:tcPr>
          <w:p w:rsidR="00EF35FD" w:rsidRDefault="00EF35FD" w:rsidP="00EF35FD">
            <w:pPr>
              <w:pStyle w:val="-"/>
              <w:ind w:firstLineChars="0" w:firstLine="0"/>
              <w:jc w:val="right"/>
            </w:pPr>
            <w:r>
              <w:t>-1.85%</w:t>
            </w:r>
          </w:p>
        </w:tc>
        <w:tc>
          <w:tcPr>
            <w:tcW w:w="1236" w:type="dxa"/>
          </w:tcPr>
          <w:p w:rsidR="00EF35FD" w:rsidRDefault="00EF35FD" w:rsidP="00EF35FD">
            <w:pPr>
              <w:pStyle w:val="-"/>
              <w:ind w:firstLineChars="0" w:firstLine="0"/>
              <w:jc w:val="right"/>
            </w:pPr>
            <w:r>
              <w:t>1.64%</w:t>
            </w:r>
          </w:p>
        </w:tc>
        <w:tc>
          <w:tcPr>
            <w:tcW w:w="1281" w:type="dxa"/>
          </w:tcPr>
          <w:p w:rsidR="00EF35FD" w:rsidRDefault="00EF35FD" w:rsidP="00EF35FD">
            <w:pPr>
              <w:pStyle w:val="-"/>
              <w:ind w:firstLineChars="0" w:firstLine="0"/>
              <w:jc w:val="right"/>
            </w:pPr>
            <w:r>
              <w:t>0.81%</w:t>
            </w:r>
          </w:p>
        </w:tc>
        <w:tc>
          <w:tcPr>
            <w:tcW w:w="1247" w:type="dxa"/>
          </w:tcPr>
          <w:p w:rsidR="00EF35FD" w:rsidRDefault="00EF35FD" w:rsidP="00EF35FD">
            <w:pPr>
              <w:pStyle w:val="-"/>
              <w:ind w:firstLineChars="0" w:firstLine="0"/>
              <w:jc w:val="right"/>
            </w:pPr>
            <w:r>
              <w:t>-0.01%</w:t>
            </w:r>
          </w:p>
        </w:tc>
      </w:tr>
      <w:tr w:rsidR="00EF35FD" w:rsidTr="00EF35FD">
        <w:tc>
          <w:tcPr>
            <w:tcW w:w="1355" w:type="dxa"/>
          </w:tcPr>
          <w:p w:rsidR="00EF35FD" w:rsidRDefault="00EF35FD" w:rsidP="00EF35FD">
            <w:pPr>
              <w:pStyle w:val="-"/>
              <w:ind w:firstLineChars="0" w:firstLine="0"/>
              <w:jc w:val="left"/>
            </w:pPr>
            <w:r>
              <w:rPr>
                <w:rFonts w:hint="eastAsia"/>
              </w:rPr>
              <w:t>自基金合同生效起至今</w:t>
            </w:r>
          </w:p>
        </w:tc>
        <w:tc>
          <w:tcPr>
            <w:tcW w:w="1128" w:type="dxa"/>
          </w:tcPr>
          <w:p w:rsidR="00EF35FD" w:rsidRDefault="00EF35FD" w:rsidP="00EF35FD">
            <w:pPr>
              <w:pStyle w:val="-"/>
              <w:ind w:firstLineChars="0" w:firstLine="0"/>
              <w:jc w:val="right"/>
            </w:pPr>
            <w:r>
              <w:t>-9.19%</w:t>
            </w:r>
          </w:p>
        </w:tc>
        <w:tc>
          <w:tcPr>
            <w:tcW w:w="1128" w:type="dxa"/>
          </w:tcPr>
          <w:p w:rsidR="00EF35FD" w:rsidRDefault="00EF35FD" w:rsidP="00EF35FD">
            <w:pPr>
              <w:pStyle w:val="-"/>
              <w:ind w:firstLineChars="0" w:firstLine="0"/>
              <w:jc w:val="right"/>
            </w:pPr>
            <w:r>
              <w:t>1.31%</w:t>
            </w:r>
          </w:p>
        </w:tc>
        <w:tc>
          <w:tcPr>
            <w:tcW w:w="1128" w:type="dxa"/>
          </w:tcPr>
          <w:p w:rsidR="00EF35FD" w:rsidRDefault="00EF35FD" w:rsidP="00EF35FD">
            <w:pPr>
              <w:pStyle w:val="-"/>
              <w:ind w:firstLineChars="0" w:firstLine="0"/>
              <w:jc w:val="right"/>
            </w:pPr>
            <w:r>
              <w:t>-10.85%</w:t>
            </w:r>
          </w:p>
        </w:tc>
        <w:tc>
          <w:tcPr>
            <w:tcW w:w="1236" w:type="dxa"/>
          </w:tcPr>
          <w:p w:rsidR="00EF35FD" w:rsidRDefault="00EF35FD" w:rsidP="00EF35FD">
            <w:pPr>
              <w:pStyle w:val="-"/>
              <w:ind w:firstLineChars="0" w:firstLine="0"/>
              <w:jc w:val="right"/>
            </w:pPr>
            <w:r>
              <w:t>1.32%</w:t>
            </w:r>
          </w:p>
        </w:tc>
        <w:tc>
          <w:tcPr>
            <w:tcW w:w="1281" w:type="dxa"/>
          </w:tcPr>
          <w:p w:rsidR="00EF35FD" w:rsidRDefault="00EF35FD" w:rsidP="00EF35FD">
            <w:pPr>
              <w:pStyle w:val="-"/>
              <w:ind w:firstLineChars="0" w:firstLine="0"/>
              <w:jc w:val="right"/>
            </w:pPr>
            <w:r>
              <w:t>1.66%</w:t>
            </w:r>
          </w:p>
        </w:tc>
        <w:tc>
          <w:tcPr>
            <w:tcW w:w="1247" w:type="dxa"/>
          </w:tcPr>
          <w:p w:rsidR="00EF35FD" w:rsidRDefault="00EF35FD" w:rsidP="00EF35FD">
            <w:pPr>
              <w:pStyle w:val="-"/>
              <w:ind w:firstLineChars="0" w:firstLine="0"/>
              <w:jc w:val="right"/>
            </w:pPr>
            <w:r>
              <w:t>-0.01%</w:t>
            </w:r>
          </w:p>
        </w:tc>
      </w:tr>
    </w:tbl>
    <w:p w:rsidR="00EF35FD" w:rsidRDefault="00EF35FD" w:rsidP="00EF35FD">
      <w:pPr>
        <w:pStyle w:val="-3"/>
        <w:spacing w:before="156" w:after="156"/>
      </w:pPr>
      <w:r>
        <w:rPr>
          <w:rFonts w:hint="eastAsia"/>
        </w:rPr>
        <w:t>自基金合同生效以来基金份额累计净值增长率变动及其与同期业绩比较基准收益率变动的比较</w:t>
      </w:r>
    </w:p>
    <w:p w:rsidR="00EF35FD" w:rsidRDefault="00EF35FD" w:rsidP="00EF35FD">
      <w:r>
        <w:rPr>
          <w:rFonts w:hint="eastAsia"/>
          <w:noProof/>
        </w:rPr>
        <w:lastRenderedPageBreak/>
        <w:drawing>
          <wp:inline distT="0" distB="0" distL="0" distR="0">
            <wp:extent cx="5274310" cy="423418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34180"/>
                    </a:xfrm>
                    <a:prstGeom prst="rect">
                      <a:avLst/>
                    </a:prstGeom>
                  </pic:spPr>
                </pic:pic>
              </a:graphicData>
            </a:graphic>
          </wp:inline>
        </w:drawing>
      </w:r>
    </w:p>
    <w:p w:rsidR="00EF35FD" w:rsidRDefault="00EF35FD" w:rsidP="00EF35FD">
      <w:r>
        <w:rPr>
          <w:rFonts w:hint="eastAsia"/>
          <w:noProof/>
        </w:rPr>
        <w:drawing>
          <wp:inline distT="0" distB="0" distL="0" distR="0">
            <wp:extent cx="5274310" cy="423418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234180"/>
                    </a:xfrm>
                    <a:prstGeom prst="rect">
                      <a:avLst/>
                    </a:prstGeom>
                  </pic:spPr>
                </pic:pic>
              </a:graphicData>
            </a:graphic>
          </wp:inline>
        </w:drawing>
      </w:r>
    </w:p>
    <w:p w:rsidR="00EF35FD" w:rsidRDefault="00EF35FD" w:rsidP="00EF35FD">
      <w:pPr>
        <w:pStyle w:val="-8"/>
      </w:pPr>
      <w:r>
        <w:rPr>
          <w:rFonts w:hint="eastAsia"/>
        </w:rPr>
        <w:lastRenderedPageBreak/>
        <w:t>注：1、本基金从2017年2月23日起新增C类份额，C类份额自2017年2月28日起存续。</w:t>
      </w:r>
    </w:p>
    <w:p w:rsidR="00EF35FD" w:rsidRDefault="00EF35FD" w:rsidP="00EF35FD">
      <w:pPr>
        <w:pStyle w:val="-1"/>
        <w:ind w:left="281" w:hanging="281"/>
      </w:pPr>
      <w:bookmarkStart w:id="10" w:name="_Toc17121480"/>
      <w:r>
        <w:rPr>
          <w:rFonts w:hint="eastAsia"/>
        </w:rPr>
        <w:t>管理人报告</w:t>
      </w:r>
      <w:bookmarkEnd w:id="10"/>
    </w:p>
    <w:p w:rsidR="00EF35FD" w:rsidRDefault="00EF35FD" w:rsidP="00EF35FD">
      <w:pPr>
        <w:pStyle w:val="-2"/>
        <w:spacing w:before="312"/>
      </w:pPr>
      <w:bookmarkStart w:id="11" w:name="_Toc17121481"/>
      <w:r>
        <w:rPr>
          <w:rFonts w:hint="eastAsia"/>
        </w:rPr>
        <w:t>基金管理人及基金经理情况</w:t>
      </w:r>
      <w:bookmarkEnd w:id="11"/>
    </w:p>
    <w:p w:rsidR="00EF35FD" w:rsidRDefault="00EF35FD" w:rsidP="00EF35FD">
      <w:pPr>
        <w:pStyle w:val="-3"/>
        <w:spacing w:before="156" w:after="156"/>
      </w:pPr>
      <w:r>
        <w:rPr>
          <w:rFonts w:hint="eastAsia"/>
        </w:rPr>
        <w:t>基金管理人及其管理基金的经验</w:t>
      </w:r>
    </w:p>
    <w:p w:rsidR="00EF35FD" w:rsidRDefault="00EF35FD" w:rsidP="00EF35FD">
      <w:pPr>
        <w:pStyle w:val="-"/>
        <w:ind w:firstLine="420"/>
      </w:pPr>
      <w:r>
        <w:rPr>
          <w:rFonts w:hint="eastAsia"/>
        </w:rPr>
        <w:t>1998年3月6日，经中国证监会批准，南方基金管理有限公司作为国内首批规范的基金管理公司正式成立，成为我国“新基金时代”的起始标志。</w:t>
      </w:r>
    </w:p>
    <w:p w:rsidR="00EF35FD" w:rsidRDefault="00EF35FD" w:rsidP="00EF35FD">
      <w:pPr>
        <w:pStyle w:val="-"/>
        <w:ind w:firstLine="420"/>
      </w:pPr>
      <w:r>
        <w:rPr>
          <w:rFonts w:hint="eastAsia"/>
        </w:rPr>
        <w:t>2018年1月，公司整体变更设立为南方基金管理股份有限公司。2019年7月，根据南方基金管理股份有限公司股东大会决议，并经中国证监会核准，本公司原股东及新增股东共同认购了本公司新增的注册资本，认购完成后注册资本为36172万元人民币。目前股权结构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目前，公司在北京、上海、合肥、成都、深圳、南京等地设有分公司，在香港和深圳前海设有子公司——南方东英资产管理有限公司（香港子公司）和南方资本管理有限公司（深圳子公司）。其中，南方东英是境内基金公司获批成立的第一家境外分支机构。</w:t>
      </w:r>
    </w:p>
    <w:p w:rsidR="00EF35FD" w:rsidRDefault="00EF35FD" w:rsidP="00EF35FD">
      <w:pPr>
        <w:pStyle w:val="-"/>
        <w:ind w:firstLine="420"/>
      </w:pPr>
      <w:r>
        <w:rPr>
          <w:rFonts w:hint="eastAsia"/>
        </w:rPr>
        <w:t>截至报告期末，南方基金管理股份有限公司（不含子公司）管理资产规模超过8800亿元，旗下管理191只开放式基金，多个全国社保、基本养老保险、企业年金、职业年金和专户理财投资组合。</w:t>
      </w:r>
    </w:p>
    <w:p w:rsidR="00EF35FD" w:rsidRDefault="00EF35FD" w:rsidP="00EF35FD">
      <w:pPr>
        <w:pStyle w:val="-3"/>
        <w:spacing w:before="156" w:after="156"/>
      </w:pPr>
      <w:r>
        <w:rPr>
          <w:rFonts w:hint="eastAsia"/>
        </w:rPr>
        <w:t>基金经理（或基金经理小组）及基金经理助理简介</w:t>
      </w:r>
      <w:r>
        <w:t xml:space="preserve"> </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EF35FD" w:rsidTr="00EF35FD">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EF35FD" w:rsidRDefault="00EF35FD" w:rsidP="00EF35FD">
            <w:pPr>
              <w:jc w:val="center"/>
            </w:pPr>
            <w:r>
              <w:rPr>
                <w:rFonts w:hint="eastAsia"/>
              </w:rPr>
              <w:t>姓名</w:t>
            </w:r>
          </w:p>
        </w:tc>
        <w:tc>
          <w:tcPr>
            <w:tcW w:w="851" w:type="dxa"/>
            <w:vMerge w:val="restart"/>
          </w:tcPr>
          <w:p w:rsidR="00EF35FD" w:rsidRDefault="00EF35FD" w:rsidP="00EF35FD">
            <w:pPr>
              <w:jc w:val="center"/>
            </w:pPr>
            <w:r>
              <w:rPr>
                <w:rFonts w:hint="eastAsia"/>
              </w:rPr>
              <w:t>职务</w:t>
            </w:r>
          </w:p>
        </w:tc>
        <w:tc>
          <w:tcPr>
            <w:tcW w:w="2234" w:type="dxa"/>
            <w:gridSpan w:val="2"/>
            <w:tcBorders>
              <w:bottom w:val="single" w:sz="4" w:space="0" w:color="auto"/>
            </w:tcBorders>
          </w:tcPr>
          <w:p w:rsidR="00EF35FD" w:rsidRDefault="00EF35FD" w:rsidP="00EF35FD">
            <w:pPr>
              <w:jc w:val="center"/>
            </w:pPr>
            <w:r>
              <w:rPr>
                <w:rFonts w:hint="eastAsia"/>
              </w:rPr>
              <w:t>任本基金的基金经理（助理）期限</w:t>
            </w:r>
          </w:p>
        </w:tc>
        <w:tc>
          <w:tcPr>
            <w:tcW w:w="703" w:type="dxa"/>
            <w:vMerge w:val="restart"/>
          </w:tcPr>
          <w:p w:rsidR="00EF35FD" w:rsidRDefault="00EF35FD" w:rsidP="00EF35FD">
            <w:pPr>
              <w:jc w:val="center"/>
            </w:pPr>
            <w:r>
              <w:rPr>
                <w:rFonts w:hint="eastAsia"/>
              </w:rPr>
              <w:t>证券从业年限</w:t>
            </w:r>
          </w:p>
        </w:tc>
        <w:tc>
          <w:tcPr>
            <w:tcW w:w="3856" w:type="dxa"/>
            <w:vMerge w:val="restart"/>
          </w:tcPr>
          <w:p w:rsidR="00EF35FD" w:rsidRDefault="00EF35FD" w:rsidP="00EF35FD">
            <w:pPr>
              <w:jc w:val="center"/>
            </w:pPr>
            <w:r>
              <w:rPr>
                <w:rFonts w:hint="eastAsia"/>
              </w:rPr>
              <w:t>说明</w:t>
            </w:r>
          </w:p>
        </w:tc>
      </w:tr>
      <w:tr w:rsidR="00EF35FD" w:rsidTr="00EF35FD">
        <w:tc>
          <w:tcPr>
            <w:tcW w:w="862" w:type="dxa"/>
            <w:vMerge/>
          </w:tcPr>
          <w:p w:rsidR="00EF35FD" w:rsidRDefault="00EF35FD" w:rsidP="00EF35FD">
            <w:pPr>
              <w:jc w:val="left"/>
            </w:pPr>
          </w:p>
        </w:tc>
        <w:tc>
          <w:tcPr>
            <w:tcW w:w="851" w:type="dxa"/>
            <w:vMerge/>
          </w:tcPr>
          <w:p w:rsidR="00EF35FD" w:rsidRDefault="00EF35FD" w:rsidP="00EF35FD">
            <w:pPr>
              <w:jc w:val="left"/>
            </w:pPr>
          </w:p>
        </w:tc>
        <w:tc>
          <w:tcPr>
            <w:tcW w:w="1117" w:type="dxa"/>
            <w:shd w:val="clear" w:color="auto" w:fill="BFBFBF"/>
          </w:tcPr>
          <w:p w:rsidR="00EF35FD" w:rsidRDefault="00EF35FD" w:rsidP="00EF35FD">
            <w:pPr>
              <w:jc w:val="center"/>
            </w:pPr>
            <w:r>
              <w:rPr>
                <w:rFonts w:hint="eastAsia"/>
              </w:rPr>
              <w:t>任职日期</w:t>
            </w:r>
          </w:p>
        </w:tc>
        <w:tc>
          <w:tcPr>
            <w:tcW w:w="1117" w:type="dxa"/>
            <w:shd w:val="clear" w:color="auto" w:fill="BFBFBF"/>
          </w:tcPr>
          <w:p w:rsidR="00EF35FD" w:rsidRDefault="00EF35FD" w:rsidP="00EF35FD">
            <w:pPr>
              <w:jc w:val="center"/>
            </w:pPr>
            <w:r>
              <w:rPr>
                <w:rFonts w:hint="eastAsia"/>
              </w:rPr>
              <w:t>离任日期</w:t>
            </w:r>
          </w:p>
        </w:tc>
        <w:tc>
          <w:tcPr>
            <w:tcW w:w="703" w:type="dxa"/>
            <w:vMerge/>
          </w:tcPr>
          <w:p w:rsidR="00EF35FD" w:rsidRDefault="00EF35FD" w:rsidP="00EF35FD">
            <w:pPr>
              <w:jc w:val="left"/>
            </w:pPr>
          </w:p>
        </w:tc>
        <w:tc>
          <w:tcPr>
            <w:tcW w:w="3856" w:type="dxa"/>
            <w:vMerge/>
          </w:tcPr>
          <w:p w:rsidR="00EF35FD" w:rsidRDefault="00EF35FD" w:rsidP="00EF35FD">
            <w:pPr>
              <w:jc w:val="left"/>
            </w:pPr>
          </w:p>
        </w:tc>
      </w:tr>
      <w:tr w:rsidR="00EF35FD" w:rsidTr="00EF35FD">
        <w:tc>
          <w:tcPr>
            <w:tcW w:w="862" w:type="dxa"/>
          </w:tcPr>
          <w:p w:rsidR="00EF35FD" w:rsidRDefault="00EF35FD" w:rsidP="00EF35FD">
            <w:pPr>
              <w:jc w:val="left"/>
            </w:pPr>
            <w:r>
              <w:rPr>
                <w:rFonts w:hint="eastAsia"/>
              </w:rPr>
              <w:t>孙伟</w:t>
            </w:r>
          </w:p>
        </w:tc>
        <w:tc>
          <w:tcPr>
            <w:tcW w:w="851" w:type="dxa"/>
          </w:tcPr>
          <w:p w:rsidR="00EF35FD" w:rsidRDefault="00EF35FD" w:rsidP="00EF35FD">
            <w:pPr>
              <w:jc w:val="left"/>
            </w:pPr>
            <w:r>
              <w:rPr>
                <w:rFonts w:hint="eastAsia"/>
              </w:rPr>
              <w:t>本基金基金经理</w:t>
            </w:r>
          </w:p>
        </w:tc>
        <w:tc>
          <w:tcPr>
            <w:tcW w:w="1117" w:type="dxa"/>
          </w:tcPr>
          <w:p w:rsidR="00EF35FD" w:rsidRDefault="00EF35FD" w:rsidP="00EF35FD">
            <w:pPr>
              <w:jc w:val="left"/>
            </w:pPr>
            <w:r>
              <w:rPr>
                <w:rFonts w:hint="eastAsia"/>
              </w:rPr>
              <w:t>2016</w:t>
            </w:r>
            <w:r>
              <w:rPr>
                <w:rFonts w:hint="eastAsia"/>
              </w:rPr>
              <w:t>年</w:t>
            </w:r>
            <w:r>
              <w:rPr>
                <w:rFonts w:hint="eastAsia"/>
              </w:rPr>
              <w:t>8</w:t>
            </w:r>
            <w:r>
              <w:rPr>
                <w:rFonts w:hint="eastAsia"/>
              </w:rPr>
              <w:t>月</w:t>
            </w:r>
            <w:r>
              <w:rPr>
                <w:rFonts w:hint="eastAsia"/>
              </w:rPr>
              <w:t>19</w:t>
            </w:r>
            <w:r>
              <w:rPr>
                <w:rFonts w:hint="eastAsia"/>
              </w:rPr>
              <w:t>日</w:t>
            </w:r>
          </w:p>
        </w:tc>
        <w:tc>
          <w:tcPr>
            <w:tcW w:w="1117" w:type="dxa"/>
          </w:tcPr>
          <w:p w:rsidR="00EF35FD" w:rsidRDefault="00EF35FD" w:rsidP="00EF35FD">
            <w:pPr>
              <w:jc w:val="right"/>
            </w:pPr>
            <w:r>
              <w:t>-</w:t>
            </w:r>
          </w:p>
        </w:tc>
        <w:tc>
          <w:tcPr>
            <w:tcW w:w="703" w:type="dxa"/>
          </w:tcPr>
          <w:p w:rsidR="00EF35FD" w:rsidRDefault="00EF35FD" w:rsidP="00EF35FD">
            <w:pPr>
              <w:jc w:val="left"/>
            </w:pPr>
            <w:r>
              <w:rPr>
                <w:rFonts w:hint="eastAsia"/>
              </w:rPr>
              <w:t>9</w:t>
            </w:r>
            <w:r>
              <w:rPr>
                <w:rFonts w:hint="eastAsia"/>
              </w:rPr>
              <w:t>年</w:t>
            </w:r>
          </w:p>
        </w:tc>
        <w:tc>
          <w:tcPr>
            <w:tcW w:w="3856" w:type="dxa"/>
          </w:tcPr>
          <w:p w:rsidR="00EF35FD" w:rsidRDefault="00EF35FD" w:rsidP="00EF35FD">
            <w:pPr>
              <w:jc w:val="left"/>
            </w:pPr>
            <w:r>
              <w:rPr>
                <w:rFonts w:hint="eastAsia"/>
              </w:rPr>
              <w:t>管理学学士，具有基金从业资格、金融分析师（</w:t>
            </w:r>
            <w:r>
              <w:rPr>
                <w:rFonts w:hint="eastAsia"/>
              </w:rPr>
              <w:t>CFA</w:t>
            </w:r>
            <w:r>
              <w:rPr>
                <w:rFonts w:hint="eastAsia"/>
              </w:rPr>
              <w:t>）资格、注册会计师（</w:t>
            </w:r>
            <w:r>
              <w:rPr>
                <w:rFonts w:hint="eastAsia"/>
              </w:rPr>
              <w:t>CPA</w:t>
            </w:r>
            <w:r>
              <w:rPr>
                <w:rFonts w:hint="eastAsia"/>
              </w:rPr>
              <w:t>）资格。曾任职于腾讯科技有限公司投资并购部、德勤华永会计师事务所深圳分所审计部。</w:t>
            </w:r>
            <w:r>
              <w:rPr>
                <w:rFonts w:hint="eastAsia"/>
              </w:rPr>
              <w:t>2010</w:t>
            </w:r>
            <w:r>
              <w:rPr>
                <w:rFonts w:hint="eastAsia"/>
              </w:rPr>
              <w:t>年</w:t>
            </w:r>
            <w:r>
              <w:rPr>
                <w:rFonts w:hint="eastAsia"/>
              </w:rPr>
              <w:t>2</w:t>
            </w:r>
            <w:r>
              <w:rPr>
                <w:rFonts w:hint="eastAsia"/>
              </w:rPr>
              <w:t>月加入南方基金，历任运作保障部基金会计、数量化投资部量化投资研究员；</w:t>
            </w:r>
            <w:r>
              <w:rPr>
                <w:rFonts w:hint="eastAsia"/>
              </w:rPr>
              <w:t>2014</w:t>
            </w:r>
            <w:r>
              <w:rPr>
                <w:rFonts w:hint="eastAsia"/>
              </w:rPr>
              <w:t>年</w:t>
            </w:r>
            <w:r>
              <w:rPr>
                <w:rFonts w:hint="eastAsia"/>
              </w:rPr>
              <w:t>12</w:t>
            </w:r>
            <w:r>
              <w:rPr>
                <w:rFonts w:hint="eastAsia"/>
              </w:rPr>
              <w:t>月至</w:t>
            </w:r>
            <w:r>
              <w:rPr>
                <w:rFonts w:hint="eastAsia"/>
              </w:rPr>
              <w:t>2015</w:t>
            </w:r>
            <w:r>
              <w:rPr>
                <w:rFonts w:hint="eastAsia"/>
              </w:rPr>
              <w:t>年</w:t>
            </w:r>
            <w:r>
              <w:rPr>
                <w:rFonts w:hint="eastAsia"/>
              </w:rPr>
              <w:t>5</w:t>
            </w:r>
            <w:r>
              <w:rPr>
                <w:rFonts w:hint="eastAsia"/>
              </w:rPr>
              <w:t>月，担任南方恒生</w:t>
            </w:r>
            <w:r>
              <w:rPr>
                <w:rFonts w:hint="eastAsia"/>
              </w:rPr>
              <w:t>ETF</w:t>
            </w:r>
            <w:r>
              <w:rPr>
                <w:rFonts w:hint="eastAsia"/>
              </w:rPr>
              <w:t>的基金经理助理；</w:t>
            </w:r>
            <w:r>
              <w:rPr>
                <w:rFonts w:hint="eastAsia"/>
              </w:rPr>
              <w:t>2015</w:t>
            </w:r>
            <w:r>
              <w:rPr>
                <w:rFonts w:hint="eastAsia"/>
              </w:rPr>
              <w:t>年</w:t>
            </w:r>
            <w:r>
              <w:rPr>
                <w:rFonts w:hint="eastAsia"/>
              </w:rPr>
              <w:t>5</w:t>
            </w:r>
            <w:r>
              <w:rPr>
                <w:rFonts w:hint="eastAsia"/>
              </w:rPr>
              <w:t>月至</w:t>
            </w:r>
            <w:r>
              <w:rPr>
                <w:rFonts w:hint="eastAsia"/>
              </w:rPr>
              <w:t>2016</w:t>
            </w:r>
            <w:r>
              <w:rPr>
                <w:rFonts w:hint="eastAsia"/>
              </w:rPr>
              <w:t>年</w:t>
            </w:r>
            <w:r>
              <w:rPr>
                <w:rFonts w:hint="eastAsia"/>
              </w:rPr>
              <w:t>7</w:t>
            </w:r>
            <w:r>
              <w:rPr>
                <w:rFonts w:hint="eastAsia"/>
              </w:rPr>
              <w:t>月，任南方</w:t>
            </w:r>
            <w:r>
              <w:rPr>
                <w:rFonts w:hint="eastAsia"/>
              </w:rPr>
              <w:t>500</w:t>
            </w:r>
            <w:r>
              <w:rPr>
                <w:rFonts w:hint="eastAsia"/>
              </w:rPr>
              <w:t>工业</w:t>
            </w:r>
            <w:r>
              <w:rPr>
                <w:rFonts w:hint="eastAsia"/>
              </w:rPr>
              <w:t>ETF</w:t>
            </w:r>
            <w:r>
              <w:rPr>
                <w:rFonts w:hint="eastAsia"/>
              </w:rPr>
              <w:t>、南方</w:t>
            </w:r>
            <w:r>
              <w:rPr>
                <w:rFonts w:hint="eastAsia"/>
              </w:rPr>
              <w:t>500</w:t>
            </w:r>
            <w:r>
              <w:rPr>
                <w:rFonts w:hint="eastAsia"/>
              </w:rPr>
              <w:t>原材料</w:t>
            </w:r>
            <w:r>
              <w:rPr>
                <w:rFonts w:hint="eastAsia"/>
              </w:rPr>
              <w:t>ETF</w:t>
            </w:r>
            <w:r>
              <w:rPr>
                <w:rFonts w:hint="eastAsia"/>
              </w:rPr>
              <w:t>基金经理；</w:t>
            </w:r>
            <w:r>
              <w:rPr>
                <w:rFonts w:hint="eastAsia"/>
              </w:rPr>
              <w:t>2015</w:t>
            </w:r>
            <w:r>
              <w:rPr>
                <w:rFonts w:hint="eastAsia"/>
              </w:rPr>
              <w:t>年</w:t>
            </w:r>
            <w:r>
              <w:rPr>
                <w:rFonts w:hint="eastAsia"/>
              </w:rPr>
              <w:t>7</w:t>
            </w:r>
            <w:r>
              <w:rPr>
                <w:rFonts w:hint="eastAsia"/>
              </w:rPr>
              <w:t>月至今，任改革基</w:t>
            </w:r>
            <w:r>
              <w:rPr>
                <w:rFonts w:hint="eastAsia"/>
              </w:rPr>
              <w:lastRenderedPageBreak/>
              <w:t>金、高铁基金、</w:t>
            </w:r>
            <w:r>
              <w:rPr>
                <w:rFonts w:hint="eastAsia"/>
              </w:rPr>
              <w:t>500</w:t>
            </w:r>
            <w:r>
              <w:rPr>
                <w:rFonts w:hint="eastAsia"/>
              </w:rPr>
              <w:t>信息基金经理；</w:t>
            </w:r>
            <w:r>
              <w:rPr>
                <w:rFonts w:hint="eastAsia"/>
              </w:rPr>
              <w:t>2016</w:t>
            </w:r>
            <w:r>
              <w:rPr>
                <w:rFonts w:hint="eastAsia"/>
              </w:rPr>
              <w:t>年</w:t>
            </w:r>
            <w:r>
              <w:rPr>
                <w:rFonts w:hint="eastAsia"/>
              </w:rPr>
              <w:t>5</w:t>
            </w:r>
            <w:r>
              <w:rPr>
                <w:rFonts w:hint="eastAsia"/>
              </w:rPr>
              <w:t>月至今，任南方创业板</w:t>
            </w:r>
            <w:r>
              <w:rPr>
                <w:rFonts w:hint="eastAsia"/>
              </w:rPr>
              <w:t>ETF</w:t>
            </w:r>
            <w:r>
              <w:rPr>
                <w:rFonts w:hint="eastAsia"/>
              </w:rPr>
              <w:t>、南方创业板</w:t>
            </w:r>
            <w:r>
              <w:rPr>
                <w:rFonts w:hint="eastAsia"/>
              </w:rPr>
              <w:t>ETF</w:t>
            </w:r>
            <w:r>
              <w:rPr>
                <w:rFonts w:hint="eastAsia"/>
              </w:rPr>
              <w:t>联接基金经理；</w:t>
            </w:r>
            <w:r>
              <w:rPr>
                <w:rFonts w:hint="eastAsia"/>
              </w:rPr>
              <w:t>2016</w:t>
            </w:r>
            <w:r>
              <w:rPr>
                <w:rFonts w:hint="eastAsia"/>
              </w:rPr>
              <w:t>年</w:t>
            </w:r>
            <w:r>
              <w:rPr>
                <w:rFonts w:hint="eastAsia"/>
              </w:rPr>
              <w:t>8</w:t>
            </w:r>
            <w:r>
              <w:rPr>
                <w:rFonts w:hint="eastAsia"/>
              </w:rPr>
              <w:t>月至今，任</w:t>
            </w:r>
            <w:r>
              <w:rPr>
                <w:rFonts w:hint="eastAsia"/>
              </w:rPr>
              <w:t>500</w:t>
            </w:r>
            <w:r>
              <w:rPr>
                <w:rFonts w:hint="eastAsia"/>
              </w:rPr>
              <w:t>信息联接、深成</w:t>
            </w:r>
            <w:r>
              <w:rPr>
                <w:rFonts w:hint="eastAsia"/>
              </w:rPr>
              <w:t>ETF</w:t>
            </w:r>
            <w:r>
              <w:rPr>
                <w:rFonts w:hint="eastAsia"/>
              </w:rPr>
              <w:t>、南方深成基金经理；</w:t>
            </w:r>
            <w:r>
              <w:rPr>
                <w:rFonts w:hint="eastAsia"/>
              </w:rPr>
              <w:t>2017</w:t>
            </w:r>
            <w:r>
              <w:rPr>
                <w:rFonts w:hint="eastAsia"/>
              </w:rPr>
              <w:t>年</w:t>
            </w:r>
            <w:r>
              <w:rPr>
                <w:rFonts w:hint="eastAsia"/>
              </w:rPr>
              <w:t>3</w:t>
            </w:r>
            <w:r>
              <w:rPr>
                <w:rFonts w:hint="eastAsia"/>
              </w:rPr>
              <w:t>月至今，任南方全指证券</w:t>
            </w:r>
            <w:r>
              <w:rPr>
                <w:rFonts w:hint="eastAsia"/>
              </w:rPr>
              <w:t>ETF</w:t>
            </w:r>
            <w:r>
              <w:rPr>
                <w:rFonts w:hint="eastAsia"/>
              </w:rPr>
              <w:t>联接、南方中证全指证券</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月至今，任南方中证银行</w:t>
            </w:r>
            <w:r>
              <w:rPr>
                <w:rFonts w:hint="eastAsia"/>
              </w:rPr>
              <w:t>ETF</w:t>
            </w:r>
            <w:r>
              <w:rPr>
                <w:rFonts w:hint="eastAsia"/>
              </w:rPr>
              <w:t>、南方银行联接基金经理；</w:t>
            </w:r>
            <w:r>
              <w:rPr>
                <w:rFonts w:hint="eastAsia"/>
              </w:rPr>
              <w:t>2018</w:t>
            </w:r>
            <w:r>
              <w:rPr>
                <w:rFonts w:hint="eastAsia"/>
              </w:rPr>
              <w:t>年</w:t>
            </w:r>
            <w:r>
              <w:rPr>
                <w:rFonts w:hint="eastAsia"/>
              </w:rPr>
              <w:t>2</w:t>
            </w:r>
            <w:r>
              <w:rPr>
                <w:rFonts w:hint="eastAsia"/>
              </w:rPr>
              <w:t>月至今，任</w:t>
            </w:r>
            <w:r>
              <w:rPr>
                <w:rFonts w:hint="eastAsia"/>
              </w:rPr>
              <w:t>H</w:t>
            </w:r>
            <w:r>
              <w:rPr>
                <w:rFonts w:hint="eastAsia"/>
              </w:rPr>
              <w:t>股</w:t>
            </w:r>
            <w:r>
              <w:rPr>
                <w:rFonts w:hint="eastAsia"/>
              </w:rPr>
              <w:t>ETF</w:t>
            </w:r>
            <w:r>
              <w:rPr>
                <w:rFonts w:hint="eastAsia"/>
              </w:rPr>
              <w:t>、南方</w:t>
            </w:r>
            <w:r>
              <w:rPr>
                <w:rFonts w:hint="eastAsia"/>
              </w:rPr>
              <w:t>H</w:t>
            </w:r>
            <w:r>
              <w:rPr>
                <w:rFonts w:hint="eastAsia"/>
              </w:rPr>
              <w:t>股联接基金经理。</w:t>
            </w:r>
          </w:p>
        </w:tc>
      </w:tr>
    </w:tbl>
    <w:p w:rsidR="00EF35FD" w:rsidRDefault="00EF35FD" w:rsidP="00EF35FD">
      <w:pPr>
        <w:pStyle w:val="-8"/>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EF35FD" w:rsidRDefault="00EF35FD" w:rsidP="00EF35FD">
      <w:pPr>
        <w:pStyle w:val="-"/>
        <w:ind w:firstLine="420"/>
      </w:pPr>
      <w:r>
        <w:rPr>
          <w:rFonts w:hint="eastAsia"/>
        </w:rPr>
        <w:t>2、证券从业年限计算标准遵从行业协会《证券业从业人员资格管理办法》中关于证券从业人员范围的相关规定。</w:t>
      </w:r>
    </w:p>
    <w:p w:rsidR="00EF35FD" w:rsidRDefault="00EF35FD" w:rsidP="00EF35FD">
      <w:pPr>
        <w:pStyle w:val="-2"/>
        <w:spacing w:before="312"/>
      </w:pPr>
      <w:bookmarkStart w:id="12" w:name="_Toc17121482"/>
      <w:r>
        <w:rPr>
          <w:rFonts w:hint="eastAsia"/>
        </w:rPr>
        <w:t>管理人对报告期内本基金运作遵规守信情况的说明</w:t>
      </w:r>
      <w:bookmarkEnd w:id="12"/>
      <w:r>
        <w:t xml:space="preserve"> </w:t>
      </w:r>
    </w:p>
    <w:p w:rsidR="00EF35FD" w:rsidRDefault="00EF35FD" w:rsidP="00EF35FD">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基金运作整体合法合规，没有损害基金份额持有人利益。基金的投资范围、投资比例及投资组合符合有关法律法规及基金合同的规定。</w:t>
      </w:r>
    </w:p>
    <w:p w:rsidR="00EF35FD" w:rsidRDefault="00EF35FD" w:rsidP="00EF35FD">
      <w:pPr>
        <w:pStyle w:val="-2"/>
        <w:spacing w:before="312"/>
      </w:pPr>
      <w:bookmarkStart w:id="13" w:name="_Toc17121483"/>
      <w:r>
        <w:rPr>
          <w:rFonts w:hint="eastAsia"/>
        </w:rPr>
        <w:t>管理人对报告期内公平交易情况的专项说明</w:t>
      </w:r>
      <w:bookmarkEnd w:id="13"/>
    </w:p>
    <w:p w:rsidR="00EF35FD" w:rsidRDefault="00EF35FD" w:rsidP="00EF35FD">
      <w:pPr>
        <w:pStyle w:val="-3"/>
        <w:spacing w:before="156" w:after="156"/>
      </w:pPr>
      <w:r>
        <w:rPr>
          <w:rFonts w:hint="eastAsia"/>
        </w:rPr>
        <w:t>公平交易制度的执行情况</w:t>
      </w:r>
    </w:p>
    <w:p w:rsidR="00EF35FD" w:rsidRDefault="00EF35FD" w:rsidP="00EF35FD">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 公司每季度对旗下组合进行股票和债券的同向交易价差专项分析。</w:t>
      </w:r>
    </w:p>
    <w:p w:rsidR="00EF35FD" w:rsidRDefault="00EF35FD" w:rsidP="00EF35FD">
      <w:pPr>
        <w:pStyle w:val="-"/>
        <w:ind w:firstLine="420"/>
      </w:pPr>
      <w:r>
        <w:rPr>
          <w:rFonts w:hint="eastAsia"/>
        </w:rPr>
        <w:t>本报告期内，两两组合间单日、3日、5日时间窗口内同向交易买入溢价率均值或卖出溢价率均值显著不为0的情况不存在，并且交易占优比也没有明显异常，未发现不公平对待各组合或组合间相互利益输送的情况。</w:t>
      </w:r>
    </w:p>
    <w:p w:rsidR="00EF35FD" w:rsidRDefault="00EF35FD" w:rsidP="00EF35FD">
      <w:pPr>
        <w:pStyle w:val="-3"/>
        <w:spacing w:before="156" w:after="156"/>
      </w:pPr>
      <w:r>
        <w:rPr>
          <w:rFonts w:hint="eastAsia"/>
        </w:rPr>
        <w:t>异常交易行为的专项说明</w:t>
      </w:r>
    </w:p>
    <w:p w:rsidR="00EF35FD" w:rsidRDefault="00EF35FD" w:rsidP="00EF35FD">
      <w:pPr>
        <w:pStyle w:val="-"/>
        <w:ind w:firstLine="420"/>
      </w:pPr>
      <w:r>
        <w:rPr>
          <w:rFonts w:hint="eastAsia"/>
        </w:rPr>
        <w:t>本基金于本报告期内不存在异常交易行为。本报告期内基金管理人管理的所有投资组合参与的交易所公开竞价同日反向交易成交较少的单边交易量超过该证券当日成交量的5%的交易次数为5次，是由于投资组合接受投资者申赎后被动增减仓位以及指数成分股调整所致。</w:t>
      </w:r>
    </w:p>
    <w:p w:rsidR="00EF35FD" w:rsidRDefault="00EF35FD" w:rsidP="00EF35FD">
      <w:pPr>
        <w:pStyle w:val="-2"/>
        <w:spacing w:before="312"/>
      </w:pPr>
      <w:bookmarkStart w:id="14" w:name="_Toc17121484"/>
      <w:r>
        <w:rPr>
          <w:rFonts w:hint="eastAsia"/>
        </w:rPr>
        <w:lastRenderedPageBreak/>
        <w:t>管理人对报告期内基金的投资策略和业绩表现的说明</w:t>
      </w:r>
      <w:bookmarkEnd w:id="14"/>
    </w:p>
    <w:p w:rsidR="00EF35FD" w:rsidRDefault="00EF35FD" w:rsidP="00EF35FD">
      <w:pPr>
        <w:pStyle w:val="-3"/>
        <w:spacing w:before="156" w:after="156"/>
      </w:pPr>
      <w:r>
        <w:rPr>
          <w:rFonts w:hint="eastAsia"/>
        </w:rPr>
        <w:t>报告期内基金投资策略和运作分析</w:t>
      </w:r>
    </w:p>
    <w:p w:rsidR="00EF35FD" w:rsidRDefault="00EF35FD" w:rsidP="00EF35FD">
      <w:pPr>
        <w:pStyle w:val="-"/>
        <w:ind w:firstLine="420"/>
      </w:pPr>
      <w:r>
        <w:rPr>
          <w:rFonts w:hint="eastAsia"/>
        </w:rPr>
        <w:t>深证成指报告期内上涨26.78%。</w:t>
      </w:r>
    </w:p>
    <w:p w:rsidR="00EF35FD" w:rsidRDefault="00EF35FD" w:rsidP="00EF35FD">
      <w:pPr>
        <w:pStyle w:val="-"/>
        <w:ind w:firstLine="420"/>
      </w:pPr>
      <w:r>
        <w:rPr>
          <w:rFonts w:hint="eastAsia"/>
        </w:rPr>
        <w:t>期间我们通过自建的“指数化交易系统”、“日内择时交易模型”、“跟踪误差归因分析系统”等，将本基金的跟踪误差指标控制在较好水平，并通过严格的风险管理流程，确保了本基金的安全运作。</w:t>
      </w:r>
    </w:p>
    <w:p w:rsidR="00EF35FD" w:rsidRDefault="00EF35FD" w:rsidP="00EF35FD">
      <w:pPr>
        <w:pStyle w:val="-"/>
        <w:ind w:firstLine="420"/>
      </w:pPr>
      <w:r>
        <w:rPr>
          <w:rFonts w:hint="eastAsia"/>
        </w:rPr>
        <w:t>我们对本基金报告期内跟踪误差归因分析如下：</w:t>
      </w:r>
    </w:p>
    <w:p w:rsidR="00EF35FD" w:rsidRDefault="00EF35FD" w:rsidP="00EF35FD">
      <w:pPr>
        <w:pStyle w:val="-"/>
        <w:ind w:firstLine="420"/>
      </w:pPr>
      <w:r>
        <w:rPr>
          <w:rFonts w:hint="eastAsia"/>
        </w:rPr>
        <w:t>（1）接受申购赎回所带来的股票仓位偏离，对此我们通过日内择时交易争取跟踪误差最小化；</w:t>
      </w:r>
    </w:p>
    <w:p w:rsidR="00EF35FD" w:rsidRDefault="00EF35FD" w:rsidP="00EF35FD">
      <w:pPr>
        <w:pStyle w:val="-"/>
        <w:ind w:firstLine="420"/>
      </w:pPr>
      <w:r>
        <w:rPr>
          <w:rFonts w:hint="eastAsia"/>
        </w:rPr>
        <w:t>（2）本基金大额换购目标ETF所带来的成份股权重偏离，对此我们采取了优化的“再平衡”操作进行应对；</w:t>
      </w:r>
    </w:p>
    <w:p w:rsidR="00EF35FD" w:rsidRDefault="00EF35FD" w:rsidP="00EF35FD">
      <w:pPr>
        <w:pStyle w:val="-"/>
        <w:ind w:firstLine="420"/>
      </w:pPr>
      <w:r>
        <w:rPr>
          <w:rFonts w:hint="eastAsia"/>
        </w:rPr>
        <w:t>（3）报告期内指数成份股（包括调出指数成分股）停牌引起的成份股权重偏离及基金整体仓位的微小偏离；</w:t>
      </w:r>
    </w:p>
    <w:p w:rsidR="00EF35FD" w:rsidRDefault="00EF35FD" w:rsidP="00EF35FD">
      <w:pPr>
        <w:pStyle w:val="-"/>
        <w:ind w:firstLine="420"/>
      </w:pPr>
      <w:r>
        <w:rPr>
          <w:rFonts w:hint="eastAsia"/>
        </w:rPr>
        <w:t>（4）根据指数成份股调整进行的基金调仓，事前我们制定了详细的调仓方案，在实施过程中引入多方校验机制防范风险发生，将跟踪误差控制在理想范围内。</w:t>
      </w:r>
    </w:p>
    <w:p w:rsidR="00EF35FD" w:rsidRDefault="00EF35FD" w:rsidP="00EF35FD">
      <w:pPr>
        <w:pStyle w:val="-3"/>
        <w:spacing w:before="156" w:after="156"/>
      </w:pPr>
      <w:r>
        <w:rPr>
          <w:rFonts w:hint="eastAsia"/>
        </w:rPr>
        <w:t>报告期内基金的业绩表现</w:t>
      </w:r>
    </w:p>
    <w:p w:rsidR="00EF35FD" w:rsidRDefault="00EF35FD" w:rsidP="00EF35FD">
      <w:pPr>
        <w:pStyle w:val="-"/>
        <w:ind w:firstLine="420"/>
      </w:pPr>
      <w:r>
        <w:rPr>
          <w:rFonts w:hint="eastAsia"/>
        </w:rPr>
        <w:t>截至报告期末，本基金A份额净值为0.7761元，报告期内，份额净值增长率为26.20%，同期业绩基准增长率为25.41%；本基金C份额净值为0.7700元，报告期内，份额净值增长率为25.94%，同期业绩基准增长率为25.41%。</w:t>
      </w:r>
    </w:p>
    <w:p w:rsidR="00EF35FD" w:rsidRDefault="00EF35FD" w:rsidP="00EF35FD">
      <w:pPr>
        <w:pStyle w:val="-2"/>
        <w:spacing w:before="312"/>
      </w:pPr>
      <w:bookmarkStart w:id="15" w:name="_Toc17121485"/>
      <w:r>
        <w:rPr>
          <w:rFonts w:hint="eastAsia"/>
        </w:rPr>
        <w:t>管理人对宏观经济、证券市场及行业走势的简要展望</w:t>
      </w:r>
      <w:bookmarkEnd w:id="15"/>
    </w:p>
    <w:p w:rsidR="00EF35FD" w:rsidRDefault="00EF35FD" w:rsidP="00EF35FD">
      <w:pPr>
        <w:pStyle w:val="-"/>
        <w:ind w:firstLine="420"/>
      </w:pPr>
      <w:r>
        <w:rPr>
          <w:rFonts w:hint="eastAsia"/>
        </w:rPr>
        <w:t>美联储如期降息，IMF年内再度下调全球经济增长预期，各国央行相继降息托底经济下行，全球货币政策宽松态势明朗，支撑全球风险资产估值。730中央政治局会议定调，下半年经济下行压力加大，但稳增长和调结构并重，不搞大水漫灌，货币政策保障流动性合理充裕，财政政策重视加力提效，为迎接祖国70周年，扎实推进做好经济工作，下半年经济失速风险不大，叠加去年低基数和减税降费政策效果逐步显现，上市公司盈利有望在3、4季度见底，盈利趋势有望在年底反转。</w:t>
      </w:r>
    </w:p>
    <w:p w:rsidR="00EF35FD" w:rsidRDefault="00EF35FD" w:rsidP="00EF35FD">
      <w:pPr>
        <w:pStyle w:val="-2"/>
        <w:spacing w:before="312"/>
      </w:pPr>
      <w:bookmarkStart w:id="16" w:name="_Toc17121486"/>
      <w:r>
        <w:rPr>
          <w:rFonts w:hint="eastAsia"/>
        </w:rPr>
        <w:t>管理人对报告期内基金估值程序等事项的说明</w:t>
      </w:r>
      <w:bookmarkEnd w:id="16"/>
    </w:p>
    <w:p w:rsidR="00EF35FD" w:rsidRDefault="00EF35FD" w:rsidP="00EF35FD">
      <w:pPr>
        <w:pStyle w:val="-"/>
        <w:ind w:firstLine="420"/>
      </w:pPr>
      <w:r>
        <w:rPr>
          <w:rFonts w:hint="eastAsia"/>
        </w:rPr>
        <w:t>根据中国证监会相关规定和基金合同约定，本基金管理人应严格按照企业会计准则、中国证监会相关规定和基金合同关于估值的约定，对基金所持有的投资品种进行估值。本基金管理人已制定基金估值和份额净值计价的业务管理制度，明确基金估值的程序和技术；建立了估值委员会，组成人员包括副总经理、督察长、权益研究部总经理、指数投资部总</w:t>
      </w:r>
      <w:r>
        <w:rPr>
          <w:rFonts w:hint="eastAsia"/>
        </w:rPr>
        <w:lastRenderedPageBreak/>
        <w:t>经理、现金投资部总经理、风险管理部总经理及运作保障部总经理等。本基金管理人使用可靠的估值业务系统，估值人员熟悉各类投资品种的估值原则和具体估值程序。估值流程中包含风险监测、控制和报告机制。基金管理人改变估值技术，导致基金资产净值的变化在0.25%以上的，对所采用的相关估值技术、假设及输入值的适当性咨询会计师事务所的专业意见。本基金托管人根据法律法规要求履行估值及净值计算的复核责任。定价服务机构按照商业合同约定提供定价服务。基金经理可参与估值原则和方法的讨论，但不参与估值价格的最终决策。本报告期内，参与估值流程各方之间无重大利益冲突。</w:t>
      </w:r>
    </w:p>
    <w:p w:rsidR="00EF35FD" w:rsidRDefault="00EF35FD" w:rsidP="00EF35FD">
      <w:pPr>
        <w:pStyle w:val="-2"/>
        <w:spacing w:before="312"/>
      </w:pPr>
      <w:bookmarkStart w:id="17" w:name="_Toc17121487"/>
      <w:r>
        <w:rPr>
          <w:rFonts w:hint="eastAsia"/>
        </w:rPr>
        <w:t>管理人对报告期内基金利润分配情况的说明</w:t>
      </w:r>
      <w:bookmarkEnd w:id="17"/>
      <w:r>
        <w:t xml:space="preserve"> </w:t>
      </w:r>
    </w:p>
    <w:p w:rsidR="00EF35FD" w:rsidRDefault="00EF35FD" w:rsidP="00EF35FD">
      <w:pPr>
        <w:pStyle w:val="-"/>
        <w:ind w:firstLine="420"/>
      </w:pPr>
      <w:r>
        <w:rPr>
          <w:rFonts w:hint="eastAsia"/>
        </w:rPr>
        <w:t>本基金合同约定，同一类别每一基金份额享有同等分配权；若《基金合同》生效不满3个月可不进行收益分配；基金收益分配后基金份额净值不能低于面值，即：基金收益分配基准日的基金份额净值减去每单位基金份额收益分配金额后不能低于面值，基金收益分配基准日即期末可供分配利润计算截止日；在符合相关基金分红条件的前提下，本基金每类基金份额的收益分配每年最多6次，各基金份额类别每次基金收益分配比例不得低于该类基金份额基金收益分配基准日可供分配利润的10%；本基金A类与C类基金份额收益分配方式分两种：现金分红与红利再投资，投资者可选择现金分红或将现金分红按除权日的该类基金份额净值自动转为对应类别的基金份额进行再投资；若投资者不选择，本基金A类与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金托管人协商一致并报中国证监会备案并公告后实施，无需召开基金份额持有人大会审议；增加红利再投资的收益分配后，如H类基金份额持有人未选择，本基金H类基金份额默认的收益分配方式是现金分红；法律法规或监管机关另有规定的，从其规定。</w:t>
      </w:r>
    </w:p>
    <w:p w:rsidR="00EF35FD" w:rsidRDefault="00EF35FD" w:rsidP="00EF35FD">
      <w:pPr>
        <w:pStyle w:val="-"/>
        <w:ind w:firstLine="420"/>
      </w:pPr>
      <w:r>
        <w:rPr>
          <w:rFonts w:hint="eastAsia"/>
        </w:rPr>
        <w:t>根据上述分配原则以及基金的实际运作情况，本报告期本基金未有分配事项。</w:t>
      </w:r>
    </w:p>
    <w:p w:rsidR="00EF35FD" w:rsidRDefault="00EF35FD" w:rsidP="00EF35FD">
      <w:pPr>
        <w:pStyle w:val="-2"/>
        <w:spacing w:before="312"/>
      </w:pPr>
      <w:bookmarkStart w:id="18" w:name="_Toc17121488"/>
      <w:r>
        <w:rPr>
          <w:rFonts w:hint="eastAsia"/>
        </w:rPr>
        <w:t>报告期内基金持有人数或基金资产净值预警说明</w:t>
      </w:r>
      <w:bookmarkEnd w:id="18"/>
    </w:p>
    <w:p w:rsidR="00EF35FD" w:rsidRDefault="00EF35FD" w:rsidP="00EF35FD">
      <w:pPr>
        <w:pStyle w:val="-"/>
        <w:ind w:firstLine="420"/>
      </w:pPr>
      <w:r>
        <w:rPr>
          <w:rFonts w:hint="eastAsia"/>
        </w:rPr>
        <w:t>报告期内，本基金未出现连续二十个交易日基金份额持有人数量不满二百人或者基金资产净值低于五千万元的情形。</w:t>
      </w:r>
    </w:p>
    <w:p w:rsidR="00EF35FD" w:rsidRDefault="00EF35FD" w:rsidP="00EF35FD">
      <w:pPr>
        <w:pStyle w:val="-1"/>
        <w:ind w:left="281" w:hanging="281"/>
      </w:pPr>
      <w:r>
        <w:t xml:space="preserve"> </w:t>
      </w:r>
      <w:bookmarkStart w:id="19" w:name="_Toc17121489"/>
      <w:r>
        <w:t>托管人报告</w:t>
      </w:r>
      <w:bookmarkEnd w:id="19"/>
    </w:p>
    <w:p w:rsidR="00EF35FD" w:rsidRDefault="00EF35FD" w:rsidP="00EF35FD">
      <w:pPr>
        <w:pStyle w:val="-2"/>
        <w:spacing w:before="312"/>
      </w:pPr>
      <w:bookmarkStart w:id="20" w:name="_Toc17121490"/>
      <w:r>
        <w:rPr>
          <w:rFonts w:hint="eastAsia"/>
        </w:rPr>
        <w:t>报告期内本基金托管人遵规守信情况声明</w:t>
      </w:r>
      <w:bookmarkEnd w:id="20"/>
    </w:p>
    <w:p w:rsidR="00EF35FD" w:rsidRDefault="00EF35FD" w:rsidP="00EF35FD">
      <w:pPr>
        <w:pStyle w:val="-"/>
        <w:ind w:firstLine="420"/>
      </w:pPr>
      <w:r>
        <w:rPr>
          <w:rFonts w:hint="eastAsia"/>
        </w:rPr>
        <w:lastRenderedPageBreak/>
        <w:t>本报告期内，本基金托管人在对南方深证成份交易型开放式指数证券投资基金联接基金的托管过程中，严格遵守《证券投资基金法》及其他法律法规和基金合同的有关规定，不存在任何损害基金份额持有人利益的行为，完全尽职尽责地履行了基金托管人应尽的义务。</w:t>
      </w:r>
    </w:p>
    <w:p w:rsidR="00EF35FD" w:rsidRDefault="00EF35FD" w:rsidP="00EF35FD">
      <w:pPr>
        <w:pStyle w:val="-2"/>
        <w:spacing w:before="312"/>
      </w:pPr>
      <w:bookmarkStart w:id="21" w:name="_Toc17121491"/>
      <w:r>
        <w:rPr>
          <w:rFonts w:hint="eastAsia"/>
        </w:rPr>
        <w:t>托管人对报告期内本基金投资运作遵规守信、净值计算、利润分配等情况的说明</w:t>
      </w:r>
      <w:bookmarkEnd w:id="21"/>
      <w:r>
        <w:t xml:space="preserve"> </w:t>
      </w:r>
    </w:p>
    <w:p w:rsidR="00EF35FD" w:rsidRDefault="00EF35FD" w:rsidP="00EF35FD">
      <w:pPr>
        <w:pStyle w:val="-"/>
        <w:ind w:firstLine="420"/>
      </w:pPr>
      <w:r>
        <w:rPr>
          <w:rFonts w:hint="eastAsia"/>
        </w:rPr>
        <w:t>本报告期内，南方深证成份交易型开放式指数证券投资基金联接基金的管理人——南方基金管理股份有限公司在南方深证成份交易型开放式指数证券投资基金联接基金的投资运作、基金资产净值计算、基金份额申购赎回价格计算、基金费用开支等问题上，不存在任何损害基金份额持有人利益的行为，在各重要方面的运作严格按照基金合同的规定进行。本报告期内，南方深证成份交易型开放式指数证券投资基金联接基金未进行利润分配。</w:t>
      </w:r>
    </w:p>
    <w:p w:rsidR="00EF35FD" w:rsidRDefault="00EF35FD" w:rsidP="00EF35FD">
      <w:pPr>
        <w:pStyle w:val="-2"/>
        <w:spacing w:before="312"/>
      </w:pPr>
      <w:bookmarkStart w:id="22" w:name="_Toc17121492"/>
      <w:r>
        <w:rPr>
          <w:rFonts w:hint="eastAsia"/>
        </w:rPr>
        <w:t>托管人对本半年度报告中财务信息等内容的真实、准确和完整发表意见</w:t>
      </w:r>
      <w:bookmarkEnd w:id="22"/>
    </w:p>
    <w:p w:rsidR="00EF35FD" w:rsidRDefault="00EF35FD" w:rsidP="00EF35FD">
      <w:pPr>
        <w:pStyle w:val="-"/>
        <w:ind w:firstLine="420"/>
      </w:pPr>
      <w:r>
        <w:rPr>
          <w:rFonts w:hint="eastAsia"/>
        </w:rPr>
        <w:t>本托管人依法对南方基金管理股份有限公司编制和披露的南方深证成份交易型开放式指数证券投资基金联接基金2019上半年度报告中财务指标、净值表现、利润分配情况、财务会计报告、投资组合报告等内容进行了核查，以上内容真实、准确和完整。</w:t>
      </w:r>
    </w:p>
    <w:p w:rsidR="00EF35FD" w:rsidRDefault="00EF35FD" w:rsidP="00EF35FD">
      <w:pPr>
        <w:pStyle w:val="-1"/>
        <w:ind w:left="281" w:hanging="281"/>
      </w:pPr>
      <w:bookmarkStart w:id="23" w:name="_Toc17121493"/>
      <w:r>
        <w:rPr>
          <w:rFonts w:hint="eastAsia"/>
        </w:rPr>
        <w:t>半年度财务会计报告（未经审计）</w:t>
      </w:r>
      <w:bookmarkEnd w:id="23"/>
    </w:p>
    <w:p w:rsidR="00EF35FD" w:rsidRDefault="00EF35FD" w:rsidP="00EF35FD">
      <w:pPr>
        <w:pStyle w:val="-2"/>
        <w:spacing w:before="312"/>
      </w:pPr>
      <w:bookmarkStart w:id="24" w:name="_Toc17121494"/>
      <w:r>
        <w:rPr>
          <w:rFonts w:hint="eastAsia"/>
        </w:rPr>
        <w:t>资产负债表</w:t>
      </w:r>
      <w:bookmarkEnd w:id="24"/>
    </w:p>
    <w:p w:rsidR="00EF35FD" w:rsidRDefault="00EF35FD" w:rsidP="00EF35FD">
      <w:pPr>
        <w:pStyle w:val="-"/>
        <w:ind w:firstLine="420"/>
      </w:pPr>
      <w:r>
        <w:rPr>
          <w:rFonts w:hint="eastAsia"/>
        </w:rPr>
        <w:t>会计主体：南方深证成份交易型开放式指数证券投资基金联接基金</w:t>
      </w:r>
    </w:p>
    <w:p w:rsidR="00EF35FD" w:rsidRDefault="00EF35FD" w:rsidP="00EF35FD">
      <w:pPr>
        <w:pStyle w:val="-"/>
        <w:ind w:firstLine="420"/>
      </w:pPr>
      <w:r>
        <w:rPr>
          <w:rFonts w:hint="eastAsia"/>
        </w:rPr>
        <w:t>报告截止日：2019年6月30日</w:t>
      </w:r>
    </w:p>
    <w:p w:rsidR="00EF35FD" w:rsidRDefault="00EF35FD" w:rsidP="00EF35FD">
      <w:pPr>
        <w:pStyle w:val="-"/>
        <w:ind w:firstLine="420"/>
        <w:jc w:val="right"/>
      </w:pPr>
      <w:r>
        <w:rPr>
          <w:rFonts w:hint="eastAsia"/>
        </w:rPr>
        <w:t>单位：人民币元</w:t>
      </w:r>
    </w:p>
    <w:tbl>
      <w:tblPr>
        <w:tblStyle w:val="-noheader"/>
        <w:tblW w:w="7309" w:type="dxa"/>
        <w:tblLayout w:type="fixed"/>
        <w:tblLook w:val="04A0" w:firstRow="1" w:lastRow="0" w:firstColumn="1" w:lastColumn="0" w:noHBand="0" w:noVBand="1"/>
      </w:tblPr>
      <w:tblGrid>
        <w:gridCol w:w="2552"/>
        <w:gridCol w:w="2376"/>
        <w:gridCol w:w="2381"/>
      </w:tblGrid>
      <w:tr w:rsidR="00441775" w:rsidTr="00441775">
        <w:tc>
          <w:tcPr>
            <w:tcW w:w="2552" w:type="dxa"/>
          </w:tcPr>
          <w:p w:rsidR="00441775" w:rsidRDefault="00441775" w:rsidP="00EF35FD">
            <w:pPr>
              <w:pStyle w:val="-"/>
              <w:ind w:firstLineChars="0" w:firstLine="0"/>
              <w:jc w:val="left"/>
            </w:pPr>
            <w:r>
              <w:rPr>
                <w:rFonts w:hint="eastAsia"/>
              </w:rPr>
              <w:t>资产</w:t>
            </w:r>
          </w:p>
        </w:tc>
        <w:tc>
          <w:tcPr>
            <w:tcW w:w="2376" w:type="dxa"/>
          </w:tcPr>
          <w:p w:rsidR="00441775" w:rsidRDefault="00441775" w:rsidP="00EF35FD">
            <w:pPr>
              <w:pStyle w:val="-"/>
              <w:ind w:firstLineChars="0" w:firstLine="0"/>
              <w:jc w:val="left"/>
            </w:pPr>
            <w:r>
              <w:rPr>
                <w:rFonts w:hint="eastAsia"/>
              </w:rPr>
              <w:t>本期末</w:t>
            </w:r>
            <w:r>
              <w:t>2019年6月30日</w:t>
            </w:r>
          </w:p>
        </w:tc>
        <w:tc>
          <w:tcPr>
            <w:tcW w:w="2381" w:type="dxa"/>
          </w:tcPr>
          <w:p w:rsidR="00441775" w:rsidRDefault="00441775" w:rsidP="00EF35FD">
            <w:pPr>
              <w:pStyle w:val="-"/>
              <w:ind w:firstLineChars="0" w:firstLine="0"/>
              <w:jc w:val="left"/>
            </w:pPr>
            <w:r>
              <w:rPr>
                <w:rFonts w:hint="eastAsia"/>
              </w:rPr>
              <w:t>上年度末</w:t>
            </w:r>
            <w:r>
              <w:t>2018年12月31日</w:t>
            </w:r>
          </w:p>
        </w:tc>
      </w:tr>
      <w:tr w:rsidR="00441775" w:rsidTr="00441775">
        <w:tc>
          <w:tcPr>
            <w:tcW w:w="2552" w:type="dxa"/>
          </w:tcPr>
          <w:p w:rsidR="00441775" w:rsidRDefault="00441775" w:rsidP="00140945">
            <w:pPr>
              <w:pStyle w:val="-"/>
              <w:ind w:firstLineChars="0" w:firstLine="0"/>
              <w:jc w:val="left"/>
            </w:pPr>
            <w:r>
              <w:rPr>
                <w:rFonts w:hint="eastAsia"/>
              </w:rPr>
              <w:t>资产：</w:t>
            </w:r>
          </w:p>
        </w:tc>
        <w:tc>
          <w:tcPr>
            <w:tcW w:w="2376" w:type="dxa"/>
          </w:tcPr>
          <w:p w:rsidR="00441775" w:rsidRDefault="00441775" w:rsidP="00140945">
            <w:pPr>
              <w:pStyle w:val="-"/>
              <w:ind w:firstLineChars="0" w:firstLine="0"/>
              <w:jc w:val="left"/>
            </w:pPr>
          </w:p>
        </w:tc>
        <w:tc>
          <w:tcPr>
            <w:tcW w:w="2381" w:type="dxa"/>
          </w:tcPr>
          <w:p w:rsidR="00441775" w:rsidRDefault="00441775" w:rsidP="00140945">
            <w:pPr>
              <w:pStyle w:val="-"/>
              <w:ind w:firstLineChars="0" w:firstLine="0"/>
              <w:jc w:val="left"/>
            </w:pPr>
          </w:p>
        </w:tc>
      </w:tr>
      <w:tr w:rsidR="00441775" w:rsidTr="00441775">
        <w:tc>
          <w:tcPr>
            <w:tcW w:w="2552" w:type="dxa"/>
          </w:tcPr>
          <w:p w:rsidR="00441775" w:rsidRDefault="00441775" w:rsidP="00140945">
            <w:pPr>
              <w:pStyle w:val="-"/>
              <w:ind w:firstLineChars="0" w:firstLine="0"/>
              <w:jc w:val="left"/>
            </w:pPr>
            <w:r>
              <w:rPr>
                <w:rFonts w:hint="eastAsia"/>
              </w:rPr>
              <w:t>银行存款</w:t>
            </w:r>
          </w:p>
        </w:tc>
        <w:tc>
          <w:tcPr>
            <w:tcW w:w="2376" w:type="dxa"/>
          </w:tcPr>
          <w:p w:rsidR="00441775" w:rsidRDefault="00441775" w:rsidP="00140945">
            <w:pPr>
              <w:pStyle w:val="-"/>
              <w:ind w:firstLineChars="0" w:firstLine="0"/>
              <w:jc w:val="right"/>
            </w:pPr>
            <w:r>
              <w:t>14,027,347.43</w:t>
            </w:r>
          </w:p>
        </w:tc>
        <w:tc>
          <w:tcPr>
            <w:tcW w:w="2381" w:type="dxa"/>
          </w:tcPr>
          <w:p w:rsidR="00441775" w:rsidRDefault="00441775" w:rsidP="00140945">
            <w:pPr>
              <w:pStyle w:val="-"/>
              <w:ind w:firstLineChars="0" w:firstLine="0"/>
              <w:jc w:val="right"/>
            </w:pPr>
            <w:r>
              <w:t>3,583,157.60</w:t>
            </w:r>
          </w:p>
        </w:tc>
      </w:tr>
      <w:tr w:rsidR="00441775" w:rsidTr="00441775">
        <w:tc>
          <w:tcPr>
            <w:tcW w:w="2552" w:type="dxa"/>
          </w:tcPr>
          <w:p w:rsidR="00441775" w:rsidRDefault="00441775" w:rsidP="00140945">
            <w:pPr>
              <w:pStyle w:val="-"/>
              <w:ind w:firstLineChars="0" w:firstLine="0"/>
              <w:jc w:val="left"/>
            </w:pPr>
            <w:r>
              <w:rPr>
                <w:rFonts w:hint="eastAsia"/>
              </w:rPr>
              <w:t>结算备付金</w:t>
            </w:r>
          </w:p>
        </w:tc>
        <w:tc>
          <w:tcPr>
            <w:tcW w:w="2376" w:type="dxa"/>
          </w:tcPr>
          <w:p w:rsidR="00441775" w:rsidRDefault="00441775" w:rsidP="00140945">
            <w:pPr>
              <w:pStyle w:val="-"/>
              <w:ind w:firstLineChars="0" w:firstLine="0"/>
              <w:jc w:val="right"/>
            </w:pPr>
            <w:r>
              <w:t>47,568.45</w:t>
            </w:r>
          </w:p>
        </w:tc>
        <w:tc>
          <w:tcPr>
            <w:tcW w:w="2381" w:type="dxa"/>
          </w:tcPr>
          <w:p w:rsidR="00441775" w:rsidRDefault="00441775" w:rsidP="00140945">
            <w:pPr>
              <w:pStyle w:val="-"/>
              <w:ind w:firstLineChars="0" w:firstLine="0"/>
              <w:jc w:val="right"/>
            </w:pPr>
            <w:r>
              <w:t>21,977.35</w:t>
            </w:r>
          </w:p>
        </w:tc>
      </w:tr>
      <w:tr w:rsidR="00441775" w:rsidTr="00441775">
        <w:tc>
          <w:tcPr>
            <w:tcW w:w="2552" w:type="dxa"/>
          </w:tcPr>
          <w:p w:rsidR="00441775" w:rsidRDefault="00441775" w:rsidP="00140945">
            <w:pPr>
              <w:pStyle w:val="-"/>
              <w:ind w:firstLineChars="0" w:firstLine="0"/>
              <w:jc w:val="left"/>
            </w:pPr>
            <w:r>
              <w:rPr>
                <w:rFonts w:hint="eastAsia"/>
              </w:rPr>
              <w:t>存出保证金</w:t>
            </w:r>
          </w:p>
        </w:tc>
        <w:tc>
          <w:tcPr>
            <w:tcW w:w="2376" w:type="dxa"/>
          </w:tcPr>
          <w:p w:rsidR="00441775" w:rsidRDefault="00441775" w:rsidP="00140945">
            <w:pPr>
              <w:pStyle w:val="-"/>
              <w:ind w:firstLineChars="0" w:firstLine="0"/>
              <w:jc w:val="right"/>
            </w:pPr>
            <w:r>
              <w:t>12,995.53</w:t>
            </w:r>
          </w:p>
        </w:tc>
        <w:tc>
          <w:tcPr>
            <w:tcW w:w="2381" w:type="dxa"/>
          </w:tcPr>
          <w:p w:rsidR="00441775" w:rsidRDefault="00441775" w:rsidP="00140945">
            <w:pPr>
              <w:pStyle w:val="-"/>
              <w:ind w:firstLineChars="0" w:firstLine="0"/>
              <w:jc w:val="right"/>
            </w:pPr>
            <w:r>
              <w:t>6,718.62</w:t>
            </w:r>
          </w:p>
        </w:tc>
      </w:tr>
      <w:tr w:rsidR="00441775" w:rsidTr="00441775">
        <w:tc>
          <w:tcPr>
            <w:tcW w:w="2552" w:type="dxa"/>
          </w:tcPr>
          <w:p w:rsidR="00441775" w:rsidRDefault="00441775" w:rsidP="00140945">
            <w:pPr>
              <w:pStyle w:val="-"/>
              <w:ind w:firstLineChars="0" w:firstLine="0"/>
              <w:jc w:val="left"/>
            </w:pPr>
            <w:r>
              <w:rPr>
                <w:rFonts w:hint="eastAsia"/>
              </w:rPr>
              <w:t>交易性金融资产</w:t>
            </w:r>
          </w:p>
        </w:tc>
        <w:tc>
          <w:tcPr>
            <w:tcW w:w="2376" w:type="dxa"/>
          </w:tcPr>
          <w:p w:rsidR="00441775" w:rsidRDefault="00441775" w:rsidP="00140945">
            <w:pPr>
              <w:pStyle w:val="-"/>
              <w:ind w:firstLineChars="0" w:firstLine="0"/>
              <w:jc w:val="right"/>
            </w:pPr>
            <w:r>
              <w:t>255,625,657.04</w:t>
            </w:r>
          </w:p>
        </w:tc>
        <w:tc>
          <w:tcPr>
            <w:tcW w:w="2381" w:type="dxa"/>
          </w:tcPr>
          <w:p w:rsidR="00441775" w:rsidRDefault="00441775" w:rsidP="00140945">
            <w:pPr>
              <w:pStyle w:val="-"/>
              <w:ind w:firstLineChars="0" w:firstLine="0"/>
              <w:jc w:val="right"/>
            </w:pPr>
            <w:r>
              <w:t>227,441,925.02</w:t>
            </w:r>
          </w:p>
        </w:tc>
      </w:tr>
      <w:tr w:rsidR="00441775" w:rsidTr="00441775">
        <w:tc>
          <w:tcPr>
            <w:tcW w:w="2552" w:type="dxa"/>
          </w:tcPr>
          <w:p w:rsidR="00441775" w:rsidRDefault="00441775" w:rsidP="00140945">
            <w:pPr>
              <w:pStyle w:val="-"/>
              <w:ind w:firstLineChars="0" w:firstLine="0"/>
              <w:jc w:val="left"/>
            </w:pPr>
            <w:r>
              <w:rPr>
                <w:rFonts w:hint="eastAsia"/>
              </w:rPr>
              <w:t>其中：股票投资</w:t>
            </w:r>
          </w:p>
        </w:tc>
        <w:tc>
          <w:tcPr>
            <w:tcW w:w="2376" w:type="dxa"/>
          </w:tcPr>
          <w:p w:rsidR="00441775" w:rsidRDefault="00441775" w:rsidP="00140945">
            <w:pPr>
              <w:pStyle w:val="-"/>
              <w:ind w:firstLineChars="0" w:firstLine="0"/>
              <w:jc w:val="right"/>
            </w:pPr>
            <w:r>
              <w:t>10,138,664.30</w:t>
            </w:r>
          </w:p>
        </w:tc>
        <w:tc>
          <w:tcPr>
            <w:tcW w:w="2381" w:type="dxa"/>
          </w:tcPr>
          <w:p w:rsidR="00441775" w:rsidRDefault="00441775" w:rsidP="00140945">
            <w:pPr>
              <w:pStyle w:val="-"/>
              <w:ind w:firstLineChars="0" w:firstLine="0"/>
              <w:jc w:val="right"/>
            </w:pPr>
            <w:r>
              <w:t>8,663,290.17</w:t>
            </w:r>
          </w:p>
        </w:tc>
      </w:tr>
      <w:tr w:rsidR="00441775" w:rsidTr="00441775">
        <w:tc>
          <w:tcPr>
            <w:tcW w:w="2552" w:type="dxa"/>
          </w:tcPr>
          <w:p w:rsidR="00441775" w:rsidRDefault="00441775" w:rsidP="00140945">
            <w:pPr>
              <w:pStyle w:val="-"/>
              <w:ind w:firstLineChars="0" w:firstLine="0"/>
              <w:jc w:val="left"/>
            </w:pPr>
            <w:r>
              <w:t xml:space="preserve">      基金投资</w:t>
            </w:r>
          </w:p>
        </w:tc>
        <w:tc>
          <w:tcPr>
            <w:tcW w:w="2376" w:type="dxa"/>
          </w:tcPr>
          <w:p w:rsidR="00441775" w:rsidRDefault="00441775" w:rsidP="00140945">
            <w:pPr>
              <w:pStyle w:val="-"/>
              <w:ind w:firstLineChars="0" w:firstLine="0"/>
              <w:jc w:val="right"/>
            </w:pPr>
            <w:r>
              <w:t>245,486,992.74</w:t>
            </w:r>
          </w:p>
        </w:tc>
        <w:tc>
          <w:tcPr>
            <w:tcW w:w="2381" w:type="dxa"/>
          </w:tcPr>
          <w:p w:rsidR="00441775" w:rsidRDefault="00441775" w:rsidP="00140945">
            <w:pPr>
              <w:pStyle w:val="-"/>
              <w:ind w:firstLineChars="0" w:firstLine="0"/>
              <w:jc w:val="right"/>
            </w:pPr>
            <w:r>
              <w:t>208,734,634.85</w:t>
            </w:r>
          </w:p>
        </w:tc>
      </w:tr>
      <w:tr w:rsidR="00441775" w:rsidTr="00441775">
        <w:tc>
          <w:tcPr>
            <w:tcW w:w="2552" w:type="dxa"/>
          </w:tcPr>
          <w:p w:rsidR="00441775" w:rsidRDefault="00441775" w:rsidP="00140945">
            <w:pPr>
              <w:pStyle w:val="-"/>
              <w:ind w:firstLineChars="0" w:firstLine="0"/>
              <w:jc w:val="left"/>
            </w:pPr>
            <w:r>
              <w:lastRenderedPageBreak/>
              <w:t xml:space="preserve">      债券投资</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10,044,000.00</w:t>
            </w:r>
          </w:p>
        </w:tc>
      </w:tr>
      <w:tr w:rsidR="00441775" w:rsidTr="00441775">
        <w:tc>
          <w:tcPr>
            <w:tcW w:w="2552" w:type="dxa"/>
          </w:tcPr>
          <w:p w:rsidR="00441775" w:rsidRDefault="00441775" w:rsidP="00140945">
            <w:pPr>
              <w:pStyle w:val="-"/>
              <w:ind w:firstLineChars="0" w:firstLine="0"/>
              <w:jc w:val="left"/>
            </w:pPr>
            <w:r>
              <w:t xml:space="preserve">      资产支持证券投资</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t xml:space="preserve">      贵金属投资</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rPr>
                <w:rFonts w:hint="eastAsia"/>
              </w:rPr>
              <w:t>衍生金融资产</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rPr>
                <w:rFonts w:hint="eastAsia"/>
              </w:rPr>
              <w:t>买入返售金融资产</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rPr>
                <w:rFonts w:hint="eastAsia"/>
              </w:rPr>
              <w:t>应收证券清算款</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rPr>
                <w:rFonts w:hint="eastAsia"/>
              </w:rPr>
              <w:t>应收利息</w:t>
            </w:r>
          </w:p>
        </w:tc>
        <w:tc>
          <w:tcPr>
            <w:tcW w:w="2376" w:type="dxa"/>
          </w:tcPr>
          <w:p w:rsidR="00441775" w:rsidRDefault="00441775" w:rsidP="00140945">
            <w:pPr>
              <w:pStyle w:val="-"/>
              <w:ind w:firstLineChars="0" w:firstLine="0"/>
              <w:jc w:val="right"/>
            </w:pPr>
            <w:r>
              <w:t>2,562.55</w:t>
            </w:r>
          </w:p>
        </w:tc>
        <w:tc>
          <w:tcPr>
            <w:tcW w:w="2381" w:type="dxa"/>
          </w:tcPr>
          <w:p w:rsidR="00441775" w:rsidRDefault="00441775" w:rsidP="00140945">
            <w:pPr>
              <w:pStyle w:val="-"/>
              <w:ind w:firstLineChars="0" w:firstLine="0"/>
              <w:jc w:val="right"/>
            </w:pPr>
            <w:r>
              <w:t>280,324.46</w:t>
            </w:r>
          </w:p>
        </w:tc>
      </w:tr>
      <w:tr w:rsidR="00441775" w:rsidTr="00441775">
        <w:tc>
          <w:tcPr>
            <w:tcW w:w="2552" w:type="dxa"/>
          </w:tcPr>
          <w:p w:rsidR="00441775" w:rsidRDefault="00441775" w:rsidP="00140945">
            <w:pPr>
              <w:pStyle w:val="-"/>
              <w:ind w:firstLineChars="0" w:firstLine="0"/>
              <w:jc w:val="left"/>
            </w:pPr>
            <w:r>
              <w:rPr>
                <w:rFonts w:hint="eastAsia"/>
              </w:rPr>
              <w:t>应收股利</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rPr>
                <w:rFonts w:hint="eastAsia"/>
              </w:rPr>
              <w:t>应收申购款</w:t>
            </w:r>
          </w:p>
        </w:tc>
        <w:tc>
          <w:tcPr>
            <w:tcW w:w="2376" w:type="dxa"/>
          </w:tcPr>
          <w:p w:rsidR="00441775" w:rsidRDefault="00441775" w:rsidP="00140945">
            <w:pPr>
              <w:pStyle w:val="-"/>
              <w:ind w:firstLineChars="0" w:firstLine="0"/>
              <w:jc w:val="right"/>
            </w:pPr>
            <w:r>
              <w:t>204,926.58</w:t>
            </w:r>
          </w:p>
        </w:tc>
        <w:tc>
          <w:tcPr>
            <w:tcW w:w="2381" w:type="dxa"/>
          </w:tcPr>
          <w:p w:rsidR="00441775" w:rsidRDefault="00441775" w:rsidP="00140945">
            <w:pPr>
              <w:pStyle w:val="-"/>
              <w:ind w:firstLineChars="0" w:firstLine="0"/>
              <w:jc w:val="right"/>
            </w:pPr>
            <w:r>
              <w:t>216,962.08</w:t>
            </w:r>
          </w:p>
        </w:tc>
      </w:tr>
      <w:tr w:rsidR="00441775" w:rsidTr="00441775">
        <w:tc>
          <w:tcPr>
            <w:tcW w:w="2552" w:type="dxa"/>
          </w:tcPr>
          <w:p w:rsidR="00441775" w:rsidRDefault="00441775" w:rsidP="00140945">
            <w:pPr>
              <w:pStyle w:val="-"/>
              <w:ind w:firstLineChars="0" w:firstLine="0"/>
              <w:jc w:val="left"/>
            </w:pPr>
            <w:r>
              <w:rPr>
                <w:rFonts w:hint="eastAsia"/>
              </w:rPr>
              <w:t>递延所得税资产</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rPr>
                <w:rFonts w:hint="eastAsia"/>
              </w:rPr>
              <w:t>其他资产</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2,379.41</w:t>
            </w:r>
          </w:p>
        </w:tc>
      </w:tr>
      <w:tr w:rsidR="00441775" w:rsidTr="00441775">
        <w:tc>
          <w:tcPr>
            <w:tcW w:w="2552" w:type="dxa"/>
          </w:tcPr>
          <w:p w:rsidR="00441775" w:rsidRDefault="00441775" w:rsidP="00140945">
            <w:pPr>
              <w:pStyle w:val="-"/>
              <w:ind w:firstLineChars="0" w:firstLine="0"/>
              <w:jc w:val="left"/>
            </w:pPr>
            <w:r>
              <w:rPr>
                <w:rFonts w:hint="eastAsia"/>
              </w:rPr>
              <w:t>资产总计</w:t>
            </w:r>
          </w:p>
        </w:tc>
        <w:tc>
          <w:tcPr>
            <w:tcW w:w="2376" w:type="dxa"/>
          </w:tcPr>
          <w:p w:rsidR="00441775" w:rsidRDefault="00441775" w:rsidP="00140945">
            <w:pPr>
              <w:pStyle w:val="-"/>
              <w:ind w:firstLineChars="0" w:firstLine="0"/>
              <w:jc w:val="right"/>
            </w:pPr>
            <w:r>
              <w:t>269,921,057.58</w:t>
            </w:r>
          </w:p>
        </w:tc>
        <w:tc>
          <w:tcPr>
            <w:tcW w:w="2381" w:type="dxa"/>
          </w:tcPr>
          <w:p w:rsidR="00441775" w:rsidRDefault="00441775" w:rsidP="00140945">
            <w:pPr>
              <w:pStyle w:val="-"/>
              <w:ind w:firstLineChars="0" w:firstLine="0"/>
              <w:jc w:val="right"/>
            </w:pPr>
            <w:r>
              <w:t>231,553,444.54</w:t>
            </w:r>
          </w:p>
        </w:tc>
      </w:tr>
      <w:tr w:rsidR="00441775" w:rsidTr="00441775">
        <w:tc>
          <w:tcPr>
            <w:tcW w:w="2552" w:type="dxa"/>
          </w:tcPr>
          <w:p w:rsidR="00441775" w:rsidRDefault="00441775" w:rsidP="00140945">
            <w:pPr>
              <w:pStyle w:val="-"/>
              <w:ind w:firstLineChars="0" w:firstLine="0"/>
              <w:jc w:val="left"/>
            </w:pPr>
            <w:r>
              <w:rPr>
                <w:rFonts w:hint="eastAsia"/>
              </w:rPr>
              <w:t>负债和所有者权益</w:t>
            </w:r>
          </w:p>
        </w:tc>
        <w:tc>
          <w:tcPr>
            <w:tcW w:w="2376" w:type="dxa"/>
          </w:tcPr>
          <w:p w:rsidR="00441775" w:rsidRDefault="00441775" w:rsidP="00140945">
            <w:pPr>
              <w:pStyle w:val="-"/>
              <w:ind w:firstLineChars="0" w:firstLine="0"/>
              <w:jc w:val="left"/>
            </w:pPr>
            <w:r>
              <w:rPr>
                <w:rFonts w:hint="eastAsia"/>
              </w:rPr>
              <w:t>本期末</w:t>
            </w:r>
            <w:r>
              <w:t>2019年6月30日</w:t>
            </w:r>
          </w:p>
        </w:tc>
        <w:tc>
          <w:tcPr>
            <w:tcW w:w="2381" w:type="dxa"/>
          </w:tcPr>
          <w:p w:rsidR="00441775" w:rsidRDefault="00441775" w:rsidP="00140945">
            <w:pPr>
              <w:pStyle w:val="-"/>
              <w:ind w:firstLineChars="0" w:firstLine="0"/>
              <w:jc w:val="left"/>
            </w:pPr>
            <w:r>
              <w:rPr>
                <w:rFonts w:hint="eastAsia"/>
              </w:rPr>
              <w:t>上年度末</w:t>
            </w:r>
            <w:r>
              <w:t>2018年12月31日</w:t>
            </w:r>
          </w:p>
        </w:tc>
      </w:tr>
      <w:tr w:rsidR="00441775" w:rsidTr="00441775">
        <w:tc>
          <w:tcPr>
            <w:tcW w:w="2552" w:type="dxa"/>
          </w:tcPr>
          <w:p w:rsidR="00441775" w:rsidRDefault="00441775" w:rsidP="00140945">
            <w:pPr>
              <w:pStyle w:val="-"/>
              <w:ind w:firstLineChars="0" w:firstLine="0"/>
              <w:jc w:val="left"/>
            </w:pPr>
            <w:r>
              <w:rPr>
                <w:rFonts w:hint="eastAsia"/>
              </w:rPr>
              <w:t>负债：</w:t>
            </w:r>
          </w:p>
        </w:tc>
        <w:tc>
          <w:tcPr>
            <w:tcW w:w="2376" w:type="dxa"/>
          </w:tcPr>
          <w:p w:rsidR="00441775" w:rsidRDefault="00441775" w:rsidP="00140945">
            <w:pPr>
              <w:pStyle w:val="-"/>
              <w:ind w:firstLineChars="0" w:firstLine="0"/>
              <w:jc w:val="left"/>
            </w:pPr>
          </w:p>
        </w:tc>
        <w:tc>
          <w:tcPr>
            <w:tcW w:w="2381" w:type="dxa"/>
          </w:tcPr>
          <w:p w:rsidR="00441775" w:rsidRDefault="00441775" w:rsidP="00140945">
            <w:pPr>
              <w:pStyle w:val="-"/>
              <w:ind w:firstLineChars="0" w:firstLine="0"/>
              <w:jc w:val="left"/>
            </w:pPr>
          </w:p>
        </w:tc>
      </w:tr>
      <w:tr w:rsidR="00441775" w:rsidTr="00441775">
        <w:tc>
          <w:tcPr>
            <w:tcW w:w="2552" w:type="dxa"/>
          </w:tcPr>
          <w:p w:rsidR="00441775" w:rsidRDefault="00441775" w:rsidP="00140945">
            <w:pPr>
              <w:pStyle w:val="-"/>
              <w:ind w:firstLineChars="0" w:firstLine="0"/>
              <w:jc w:val="left"/>
            </w:pPr>
            <w:r>
              <w:rPr>
                <w:rFonts w:hint="eastAsia"/>
              </w:rPr>
              <w:t>短期借款</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rPr>
                <w:rFonts w:hint="eastAsia"/>
              </w:rPr>
              <w:t>交易性金融负债</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rPr>
                <w:rFonts w:hint="eastAsia"/>
              </w:rPr>
              <w:t>衍生金融负债</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rPr>
                <w:rFonts w:hint="eastAsia"/>
              </w:rPr>
              <w:t>卖出回购金融资产款</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rPr>
                <w:rFonts w:hint="eastAsia"/>
              </w:rPr>
              <w:t>应付证券清算款</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rPr>
                <w:rFonts w:hint="eastAsia"/>
              </w:rPr>
              <w:t>应付赎回款</w:t>
            </w:r>
          </w:p>
        </w:tc>
        <w:tc>
          <w:tcPr>
            <w:tcW w:w="2376" w:type="dxa"/>
          </w:tcPr>
          <w:p w:rsidR="00441775" w:rsidRDefault="00441775" w:rsidP="00140945">
            <w:pPr>
              <w:pStyle w:val="-"/>
              <w:ind w:firstLineChars="0" w:firstLine="0"/>
              <w:jc w:val="right"/>
            </w:pPr>
            <w:r>
              <w:t>1,233,595.27</w:t>
            </w:r>
          </w:p>
        </w:tc>
        <w:tc>
          <w:tcPr>
            <w:tcW w:w="2381" w:type="dxa"/>
          </w:tcPr>
          <w:p w:rsidR="00441775" w:rsidRDefault="00441775" w:rsidP="00140945">
            <w:pPr>
              <w:pStyle w:val="-"/>
              <w:ind w:firstLineChars="0" w:firstLine="0"/>
              <w:jc w:val="right"/>
            </w:pPr>
            <w:r>
              <w:t>57,115.12</w:t>
            </w:r>
          </w:p>
        </w:tc>
      </w:tr>
      <w:tr w:rsidR="00441775" w:rsidTr="00441775">
        <w:tc>
          <w:tcPr>
            <w:tcW w:w="2552" w:type="dxa"/>
          </w:tcPr>
          <w:p w:rsidR="00441775" w:rsidRDefault="00441775" w:rsidP="00140945">
            <w:pPr>
              <w:pStyle w:val="-"/>
              <w:ind w:firstLineChars="0" w:firstLine="0"/>
              <w:jc w:val="left"/>
            </w:pPr>
            <w:r>
              <w:rPr>
                <w:rFonts w:hint="eastAsia"/>
              </w:rPr>
              <w:t>应付管理人报酬</w:t>
            </w:r>
          </w:p>
        </w:tc>
        <w:tc>
          <w:tcPr>
            <w:tcW w:w="2376" w:type="dxa"/>
          </w:tcPr>
          <w:p w:rsidR="00441775" w:rsidRDefault="00441775" w:rsidP="00140945">
            <w:pPr>
              <w:pStyle w:val="-"/>
              <w:ind w:firstLineChars="0" w:firstLine="0"/>
              <w:jc w:val="right"/>
            </w:pPr>
            <w:r>
              <w:t>10,247.88</w:t>
            </w:r>
          </w:p>
        </w:tc>
        <w:tc>
          <w:tcPr>
            <w:tcW w:w="2381" w:type="dxa"/>
          </w:tcPr>
          <w:p w:rsidR="00441775" w:rsidRDefault="00441775" w:rsidP="00140945">
            <w:pPr>
              <w:pStyle w:val="-"/>
              <w:ind w:firstLineChars="0" w:firstLine="0"/>
              <w:jc w:val="right"/>
            </w:pPr>
            <w:r>
              <w:t>9,572.39</w:t>
            </w:r>
          </w:p>
        </w:tc>
      </w:tr>
      <w:tr w:rsidR="00441775" w:rsidTr="00441775">
        <w:tc>
          <w:tcPr>
            <w:tcW w:w="2552" w:type="dxa"/>
          </w:tcPr>
          <w:p w:rsidR="00441775" w:rsidRDefault="00441775" w:rsidP="00140945">
            <w:pPr>
              <w:pStyle w:val="-"/>
              <w:ind w:firstLineChars="0" w:firstLine="0"/>
              <w:jc w:val="left"/>
            </w:pPr>
            <w:r>
              <w:rPr>
                <w:rFonts w:hint="eastAsia"/>
              </w:rPr>
              <w:t>应付托管费</w:t>
            </w:r>
          </w:p>
        </w:tc>
        <w:tc>
          <w:tcPr>
            <w:tcW w:w="2376" w:type="dxa"/>
          </w:tcPr>
          <w:p w:rsidR="00441775" w:rsidRDefault="00441775" w:rsidP="00140945">
            <w:pPr>
              <w:pStyle w:val="-"/>
              <w:ind w:firstLineChars="0" w:firstLine="0"/>
              <w:jc w:val="right"/>
            </w:pPr>
            <w:r>
              <w:t>2,049.59</w:t>
            </w:r>
          </w:p>
        </w:tc>
        <w:tc>
          <w:tcPr>
            <w:tcW w:w="2381" w:type="dxa"/>
          </w:tcPr>
          <w:p w:rsidR="00441775" w:rsidRDefault="00441775" w:rsidP="00140945">
            <w:pPr>
              <w:pStyle w:val="-"/>
              <w:ind w:firstLineChars="0" w:firstLine="0"/>
              <w:jc w:val="right"/>
            </w:pPr>
            <w:r>
              <w:t>1,914.46</w:t>
            </w:r>
          </w:p>
        </w:tc>
      </w:tr>
      <w:tr w:rsidR="00441775" w:rsidTr="00441775">
        <w:tc>
          <w:tcPr>
            <w:tcW w:w="2552" w:type="dxa"/>
          </w:tcPr>
          <w:p w:rsidR="00441775" w:rsidRDefault="00441775" w:rsidP="00140945">
            <w:pPr>
              <w:pStyle w:val="-"/>
              <w:ind w:firstLineChars="0" w:firstLine="0"/>
              <w:jc w:val="left"/>
            </w:pPr>
            <w:r>
              <w:rPr>
                <w:rFonts w:hint="eastAsia"/>
              </w:rPr>
              <w:t>应付销售服务费</w:t>
            </w:r>
          </w:p>
        </w:tc>
        <w:tc>
          <w:tcPr>
            <w:tcW w:w="2376" w:type="dxa"/>
          </w:tcPr>
          <w:p w:rsidR="00441775" w:rsidRDefault="00441775" w:rsidP="00140945">
            <w:pPr>
              <w:pStyle w:val="-"/>
              <w:ind w:firstLineChars="0" w:firstLine="0"/>
              <w:jc w:val="right"/>
            </w:pPr>
            <w:r>
              <w:t>4,142.69</w:t>
            </w:r>
          </w:p>
        </w:tc>
        <w:tc>
          <w:tcPr>
            <w:tcW w:w="2381" w:type="dxa"/>
          </w:tcPr>
          <w:p w:rsidR="00441775" w:rsidRDefault="00441775" w:rsidP="00140945">
            <w:pPr>
              <w:pStyle w:val="-"/>
              <w:ind w:firstLineChars="0" w:firstLine="0"/>
              <w:jc w:val="right"/>
            </w:pPr>
            <w:r>
              <w:t>2,361.34</w:t>
            </w:r>
          </w:p>
        </w:tc>
      </w:tr>
      <w:tr w:rsidR="00441775" w:rsidTr="00441775">
        <w:tc>
          <w:tcPr>
            <w:tcW w:w="2552" w:type="dxa"/>
          </w:tcPr>
          <w:p w:rsidR="00441775" w:rsidRDefault="00441775" w:rsidP="00140945">
            <w:pPr>
              <w:pStyle w:val="-"/>
              <w:ind w:firstLineChars="0" w:firstLine="0"/>
              <w:jc w:val="left"/>
            </w:pPr>
            <w:r>
              <w:rPr>
                <w:rFonts w:hint="eastAsia"/>
              </w:rPr>
              <w:t>应付交易费用</w:t>
            </w:r>
          </w:p>
        </w:tc>
        <w:tc>
          <w:tcPr>
            <w:tcW w:w="2376" w:type="dxa"/>
          </w:tcPr>
          <w:p w:rsidR="00441775" w:rsidRDefault="00441775" w:rsidP="00140945">
            <w:pPr>
              <w:pStyle w:val="-"/>
              <w:ind w:firstLineChars="0" w:firstLine="0"/>
              <w:jc w:val="right"/>
            </w:pPr>
            <w:r>
              <w:t>1,925.59</w:t>
            </w:r>
          </w:p>
        </w:tc>
        <w:tc>
          <w:tcPr>
            <w:tcW w:w="2381" w:type="dxa"/>
          </w:tcPr>
          <w:p w:rsidR="00441775" w:rsidRDefault="00441775" w:rsidP="00140945">
            <w:pPr>
              <w:pStyle w:val="-"/>
              <w:ind w:firstLineChars="0" w:firstLine="0"/>
              <w:jc w:val="right"/>
            </w:pPr>
            <w:r>
              <w:t>986.14</w:t>
            </w:r>
          </w:p>
        </w:tc>
      </w:tr>
      <w:tr w:rsidR="00441775" w:rsidTr="00441775">
        <w:tc>
          <w:tcPr>
            <w:tcW w:w="2552" w:type="dxa"/>
          </w:tcPr>
          <w:p w:rsidR="00441775" w:rsidRDefault="00441775" w:rsidP="00140945">
            <w:pPr>
              <w:pStyle w:val="-"/>
              <w:ind w:firstLineChars="0" w:firstLine="0"/>
              <w:jc w:val="left"/>
            </w:pPr>
            <w:r>
              <w:rPr>
                <w:rFonts w:hint="eastAsia"/>
              </w:rPr>
              <w:t>应交税费</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rPr>
                <w:rFonts w:hint="eastAsia"/>
              </w:rPr>
              <w:t>应付利息</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rPr>
                <w:rFonts w:hint="eastAsia"/>
              </w:rPr>
              <w:t>应付利润</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rPr>
                <w:rFonts w:hint="eastAsia"/>
              </w:rPr>
              <w:t>递延所得税负债</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rPr>
                <w:rFonts w:hint="eastAsia"/>
              </w:rPr>
              <w:t>其他负债</w:t>
            </w:r>
          </w:p>
        </w:tc>
        <w:tc>
          <w:tcPr>
            <w:tcW w:w="2376" w:type="dxa"/>
          </w:tcPr>
          <w:p w:rsidR="00441775" w:rsidRDefault="00441775" w:rsidP="00140945">
            <w:pPr>
              <w:pStyle w:val="-"/>
              <w:ind w:firstLineChars="0" w:firstLine="0"/>
              <w:jc w:val="right"/>
            </w:pPr>
            <w:r>
              <w:t>93,348.23</w:t>
            </w:r>
          </w:p>
        </w:tc>
        <w:tc>
          <w:tcPr>
            <w:tcW w:w="2381" w:type="dxa"/>
          </w:tcPr>
          <w:p w:rsidR="00441775" w:rsidRDefault="00441775" w:rsidP="00140945">
            <w:pPr>
              <w:pStyle w:val="-"/>
              <w:ind w:firstLineChars="0" w:firstLine="0"/>
              <w:jc w:val="right"/>
            </w:pPr>
            <w:r>
              <w:t>354,074.95</w:t>
            </w:r>
          </w:p>
        </w:tc>
      </w:tr>
      <w:tr w:rsidR="00441775" w:rsidTr="00441775">
        <w:tc>
          <w:tcPr>
            <w:tcW w:w="2552" w:type="dxa"/>
          </w:tcPr>
          <w:p w:rsidR="00441775" w:rsidRDefault="00441775" w:rsidP="00140945">
            <w:pPr>
              <w:pStyle w:val="-"/>
              <w:ind w:firstLineChars="0" w:firstLine="0"/>
              <w:jc w:val="left"/>
            </w:pPr>
            <w:r>
              <w:rPr>
                <w:rFonts w:hint="eastAsia"/>
              </w:rPr>
              <w:t>负债合计</w:t>
            </w:r>
          </w:p>
        </w:tc>
        <w:tc>
          <w:tcPr>
            <w:tcW w:w="2376" w:type="dxa"/>
          </w:tcPr>
          <w:p w:rsidR="00441775" w:rsidRDefault="00441775" w:rsidP="00140945">
            <w:pPr>
              <w:pStyle w:val="-"/>
              <w:ind w:firstLineChars="0" w:firstLine="0"/>
              <w:jc w:val="right"/>
            </w:pPr>
            <w:r>
              <w:t>1,345,309.25</w:t>
            </w:r>
          </w:p>
        </w:tc>
        <w:tc>
          <w:tcPr>
            <w:tcW w:w="2381" w:type="dxa"/>
          </w:tcPr>
          <w:p w:rsidR="00441775" w:rsidRDefault="00441775" w:rsidP="00140945">
            <w:pPr>
              <w:pStyle w:val="-"/>
              <w:ind w:firstLineChars="0" w:firstLine="0"/>
              <w:jc w:val="right"/>
            </w:pPr>
            <w:r>
              <w:t>426,024.40</w:t>
            </w:r>
          </w:p>
        </w:tc>
      </w:tr>
      <w:tr w:rsidR="00441775" w:rsidTr="00441775">
        <w:tc>
          <w:tcPr>
            <w:tcW w:w="2552" w:type="dxa"/>
          </w:tcPr>
          <w:p w:rsidR="00441775" w:rsidRDefault="00441775" w:rsidP="00140945">
            <w:pPr>
              <w:pStyle w:val="-"/>
              <w:ind w:firstLineChars="0" w:firstLine="0"/>
              <w:jc w:val="left"/>
            </w:pPr>
            <w:r>
              <w:rPr>
                <w:rFonts w:hint="eastAsia"/>
              </w:rPr>
              <w:t>所有者权益：</w:t>
            </w:r>
          </w:p>
        </w:tc>
        <w:tc>
          <w:tcPr>
            <w:tcW w:w="2376" w:type="dxa"/>
          </w:tcPr>
          <w:p w:rsidR="00441775" w:rsidRDefault="00441775" w:rsidP="00140945">
            <w:pPr>
              <w:pStyle w:val="-"/>
              <w:ind w:firstLineChars="0" w:firstLine="0"/>
              <w:jc w:val="left"/>
            </w:pPr>
          </w:p>
        </w:tc>
        <w:tc>
          <w:tcPr>
            <w:tcW w:w="2381" w:type="dxa"/>
          </w:tcPr>
          <w:p w:rsidR="00441775" w:rsidRDefault="00441775" w:rsidP="00140945">
            <w:pPr>
              <w:pStyle w:val="-"/>
              <w:ind w:firstLineChars="0" w:firstLine="0"/>
              <w:jc w:val="left"/>
            </w:pPr>
          </w:p>
        </w:tc>
      </w:tr>
      <w:tr w:rsidR="00441775" w:rsidTr="00441775">
        <w:tc>
          <w:tcPr>
            <w:tcW w:w="2552" w:type="dxa"/>
          </w:tcPr>
          <w:p w:rsidR="00441775" w:rsidRDefault="00441775" w:rsidP="00140945">
            <w:pPr>
              <w:pStyle w:val="-"/>
              <w:ind w:firstLineChars="0" w:firstLine="0"/>
              <w:jc w:val="left"/>
            </w:pPr>
            <w:r>
              <w:rPr>
                <w:rFonts w:hint="eastAsia"/>
              </w:rPr>
              <w:t>实收基金</w:t>
            </w:r>
          </w:p>
        </w:tc>
        <w:tc>
          <w:tcPr>
            <w:tcW w:w="2376" w:type="dxa"/>
          </w:tcPr>
          <w:p w:rsidR="00441775" w:rsidRDefault="00441775" w:rsidP="00140945">
            <w:pPr>
              <w:pStyle w:val="-"/>
              <w:ind w:firstLineChars="0" w:firstLine="0"/>
              <w:jc w:val="right"/>
            </w:pPr>
            <w:r>
              <w:t>346,184,095.68</w:t>
            </w:r>
          </w:p>
        </w:tc>
        <w:tc>
          <w:tcPr>
            <w:tcW w:w="2381" w:type="dxa"/>
          </w:tcPr>
          <w:p w:rsidR="00441775" w:rsidRDefault="00441775" w:rsidP="00140945">
            <w:pPr>
              <w:pStyle w:val="-"/>
              <w:ind w:firstLineChars="0" w:firstLine="0"/>
              <w:jc w:val="right"/>
            </w:pPr>
            <w:r>
              <w:t>375,886,140.83</w:t>
            </w:r>
          </w:p>
        </w:tc>
      </w:tr>
      <w:tr w:rsidR="00441775" w:rsidTr="00441775">
        <w:tc>
          <w:tcPr>
            <w:tcW w:w="2552" w:type="dxa"/>
          </w:tcPr>
          <w:p w:rsidR="00441775" w:rsidRDefault="00441775" w:rsidP="00140945">
            <w:pPr>
              <w:pStyle w:val="-"/>
              <w:ind w:firstLineChars="0" w:firstLine="0"/>
              <w:jc w:val="left"/>
            </w:pPr>
            <w:r>
              <w:rPr>
                <w:rFonts w:hint="eastAsia"/>
              </w:rPr>
              <w:lastRenderedPageBreak/>
              <w:t>未分配利润</w:t>
            </w:r>
          </w:p>
        </w:tc>
        <w:tc>
          <w:tcPr>
            <w:tcW w:w="2376" w:type="dxa"/>
          </w:tcPr>
          <w:p w:rsidR="00441775" w:rsidRDefault="00441775" w:rsidP="00140945">
            <w:pPr>
              <w:pStyle w:val="-"/>
              <w:ind w:firstLineChars="0" w:firstLine="0"/>
              <w:jc w:val="right"/>
            </w:pPr>
            <w:r>
              <w:t>-77,608,347.35</w:t>
            </w:r>
          </w:p>
        </w:tc>
        <w:tc>
          <w:tcPr>
            <w:tcW w:w="2381" w:type="dxa"/>
          </w:tcPr>
          <w:p w:rsidR="00441775" w:rsidRDefault="00441775" w:rsidP="00140945">
            <w:pPr>
              <w:pStyle w:val="-"/>
              <w:ind w:firstLineChars="0" w:firstLine="0"/>
              <w:jc w:val="right"/>
            </w:pPr>
            <w:r>
              <w:t>-144,758,720.69</w:t>
            </w:r>
          </w:p>
        </w:tc>
      </w:tr>
      <w:tr w:rsidR="00441775" w:rsidTr="00441775">
        <w:tc>
          <w:tcPr>
            <w:tcW w:w="2552" w:type="dxa"/>
          </w:tcPr>
          <w:p w:rsidR="00441775" w:rsidRDefault="00441775" w:rsidP="00140945">
            <w:pPr>
              <w:pStyle w:val="-"/>
              <w:ind w:firstLineChars="0" w:firstLine="0"/>
              <w:jc w:val="left"/>
            </w:pPr>
            <w:r>
              <w:rPr>
                <w:rFonts w:hint="eastAsia"/>
              </w:rPr>
              <w:t>所有者权益合计</w:t>
            </w:r>
          </w:p>
        </w:tc>
        <w:tc>
          <w:tcPr>
            <w:tcW w:w="2376" w:type="dxa"/>
          </w:tcPr>
          <w:p w:rsidR="00441775" w:rsidRDefault="00441775" w:rsidP="00140945">
            <w:pPr>
              <w:pStyle w:val="-"/>
              <w:ind w:firstLineChars="0" w:firstLine="0"/>
              <w:jc w:val="right"/>
            </w:pPr>
            <w:r>
              <w:t>268,575,748.33</w:t>
            </w:r>
          </w:p>
        </w:tc>
        <w:tc>
          <w:tcPr>
            <w:tcW w:w="2381" w:type="dxa"/>
          </w:tcPr>
          <w:p w:rsidR="00441775" w:rsidRDefault="00441775" w:rsidP="00140945">
            <w:pPr>
              <w:pStyle w:val="-"/>
              <w:ind w:firstLineChars="0" w:firstLine="0"/>
              <w:jc w:val="right"/>
            </w:pPr>
            <w:r>
              <w:t>231,127,420.14</w:t>
            </w:r>
          </w:p>
        </w:tc>
      </w:tr>
      <w:tr w:rsidR="00441775" w:rsidTr="00441775">
        <w:tc>
          <w:tcPr>
            <w:tcW w:w="2552" w:type="dxa"/>
          </w:tcPr>
          <w:p w:rsidR="00441775" w:rsidRDefault="00441775" w:rsidP="00140945">
            <w:pPr>
              <w:pStyle w:val="-"/>
              <w:ind w:firstLineChars="0" w:firstLine="0"/>
              <w:jc w:val="left"/>
            </w:pPr>
            <w:r>
              <w:rPr>
                <w:rFonts w:hint="eastAsia"/>
              </w:rPr>
              <w:t>负债和所有者权益总计</w:t>
            </w:r>
          </w:p>
        </w:tc>
        <w:tc>
          <w:tcPr>
            <w:tcW w:w="2376" w:type="dxa"/>
          </w:tcPr>
          <w:p w:rsidR="00441775" w:rsidRDefault="00441775" w:rsidP="00140945">
            <w:pPr>
              <w:pStyle w:val="-"/>
              <w:ind w:firstLineChars="0" w:firstLine="0"/>
              <w:jc w:val="right"/>
            </w:pPr>
            <w:r>
              <w:t>269,921,057.58</w:t>
            </w:r>
          </w:p>
        </w:tc>
        <w:tc>
          <w:tcPr>
            <w:tcW w:w="2381" w:type="dxa"/>
          </w:tcPr>
          <w:p w:rsidR="00441775" w:rsidRDefault="00441775" w:rsidP="00140945">
            <w:pPr>
              <w:pStyle w:val="-"/>
              <w:ind w:firstLineChars="0" w:firstLine="0"/>
              <w:jc w:val="right"/>
            </w:pPr>
            <w:r>
              <w:t>231,553,444.54</w:t>
            </w:r>
          </w:p>
        </w:tc>
      </w:tr>
    </w:tbl>
    <w:p w:rsidR="00EF35FD" w:rsidRDefault="00EF35FD" w:rsidP="00EF35FD">
      <w:pPr>
        <w:pStyle w:val="-8"/>
      </w:pPr>
      <w:r>
        <w:rPr>
          <w:rFonts w:hint="eastAsia"/>
        </w:rPr>
        <w:t>注：报告截止日</w:t>
      </w:r>
      <w:r>
        <w:t>2019年6月30日，深成联接A份额净值0.7761元，基金份额总额330,673,904.60份；深成联接C份额净值0.7700元，基金份额总额15,510,191.08份；总份额合计346,184,095.68份。</w:t>
      </w:r>
    </w:p>
    <w:p w:rsidR="00EF35FD" w:rsidRDefault="00EF35FD" w:rsidP="00EF35FD">
      <w:pPr>
        <w:pStyle w:val="-2"/>
        <w:spacing w:before="312"/>
      </w:pPr>
      <w:bookmarkStart w:id="25" w:name="_Toc17121495"/>
      <w:r>
        <w:rPr>
          <w:rFonts w:hint="eastAsia"/>
        </w:rPr>
        <w:t>利润表</w:t>
      </w:r>
      <w:bookmarkEnd w:id="25"/>
    </w:p>
    <w:p w:rsidR="00EF35FD" w:rsidRDefault="00EF35FD" w:rsidP="00EF35FD">
      <w:pPr>
        <w:pStyle w:val="-"/>
        <w:ind w:firstLine="420"/>
      </w:pPr>
      <w:r>
        <w:rPr>
          <w:rFonts w:hint="eastAsia"/>
        </w:rPr>
        <w:t>会计主体：南方深证成份交易型开放式指数证券投资基金联接基金</w:t>
      </w:r>
    </w:p>
    <w:p w:rsidR="00EF35FD" w:rsidRDefault="00EF35FD" w:rsidP="00EF35FD">
      <w:pPr>
        <w:pStyle w:val="-"/>
        <w:ind w:firstLine="420"/>
      </w:pPr>
      <w:r>
        <w:rPr>
          <w:rFonts w:hint="eastAsia"/>
        </w:rPr>
        <w:t>本报告期：2019年1月1日至2019年6月30日</w:t>
      </w:r>
    </w:p>
    <w:p w:rsidR="00EF35FD" w:rsidRDefault="00EF35FD" w:rsidP="00EF35FD">
      <w:pPr>
        <w:pStyle w:val="-"/>
        <w:ind w:firstLine="420"/>
        <w:jc w:val="right"/>
      </w:pPr>
      <w:r>
        <w:rPr>
          <w:rFonts w:hint="eastAsia"/>
        </w:rPr>
        <w:t>单位：人民币元</w:t>
      </w:r>
    </w:p>
    <w:tbl>
      <w:tblPr>
        <w:tblStyle w:val="-0"/>
        <w:tblW w:w="7309" w:type="dxa"/>
        <w:tblLayout w:type="fixed"/>
        <w:tblLook w:val="04A0" w:firstRow="1" w:lastRow="0" w:firstColumn="1" w:lastColumn="0" w:noHBand="0" w:noVBand="1"/>
      </w:tblPr>
      <w:tblGrid>
        <w:gridCol w:w="2552"/>
        <w:gridCol w:w="2376"/>
        <w:gridCol w:w="2381"/>
      </w:tblGrid>
      <w:tr w:rsidR="00441775" w:rsidTr="00441775">
        <w:trPr>
          <w:cnfStyle w:val="100000000000" w:firstRow="1" w:lastRow="0" w:firstColumn="0" w:lastColumn="0" w:oddVBand="0" w:evenVBand="0" w:oddHBand="0" w:evenHBand="0" w:firstRowFirstColumn="0" w:firstRowLastColumn="0" w:lastRowFirstColumn="0" w:lastRowLastColumn="0"/>
        </w:trPr>
        <w:tc>
          <w:tcPr>
            <w:tcW w:w="2552" w:type="dxa"/>
          </w:tcPr>
          <w:p w:rsidR="00441775" w:rsidRDefault="00441775" w:rsidP="00EF35FD">
            <w:pPr>
              <w:pStyle w:val="-"/>
              <w:ind w:firstLineChars="0" w:firstLine="0"/>
              <w:jc w:val="center"/>
            </w:pPr>
            <w:r>
              <w:rPr>
                <w:rFonts w:hint="eastAsia"/>
              </w:rPr>
              <w:t>项目</w:t>
            </w:r>
          </w:p>
        </w:tc>
        <w:tc>
          <w:tcPr>
            <w:tcW w:w="2376" w:type="dxa"/>
          </w:tcPr>
          <w:p w:rsidR="00441775" w:rsidRDefault="00441775" w:rsidP="00EF35FD">
            <w:pPr>
              <w:pStyle w:val="-"/>
              <w:ind w:firstLineChars="0" w:firstLine="0"/>
              <w:jc w:val="center"/>
            </w:pPr>
            <w:bookmarkStart w:id="26" w:name="_GoBack"/>
            <w:bookmarkEnd w:id="26"/>
            <w:r>
              <w:rPr>
                <w:rFonts w:hint="eastAsia"/>
              </w:rPr>
              <w:t>本期</w:t>
            </w:r>
            <w:r>
              <w:t>2019年1月1日至2019年6月30日</w:t>
            </w:r>
          </w:p>
        </w:tc>
        <w:tc>
          <w:tcPr>
            <w:tcW w:w="2381" w:type="dxa"/>
          </w:tcPr>
          <w:p w:rsidR="00441775" w:rsidRDefault="00441775" w:rsidP="00EF35FD">
            <w:pPr>
              <w:pStyle w:val="-"/>
              <w:ind w:firstLineChars="0" w:firstLine="0"/>
              <w:jc w:val="center"/>
            </w:pPr>
            <w:r>
              <w:rPr>
                <w:rFonts w:hint="eastAsia"/>
              </w:rPr>
              <w:t>上年度可比期间</w:t>
            </w:r>
            <w:r>
              <w:t>2018年1月1日至2018年6月30日</w:t>
            </w:r>
          </w:p>
        </w:tc>
      </w:tr>
      <w:tr w:rsidR="00441775" w:rsidTr="00441775">
        <w:tc>
          <w:tcPr>
            <w:tcW w:w="2552" w:type="dxa"/>
          </w:tcPr>
          <w:p w:rsidR="00441775" w:rsidRDefault="00441775" w:rsidP="00140945">
            <w:pPr>
              <w:pStyle w:val="-"/>
              <w:ind w:firstLineChars="0" w:firstLine="0"/>
              <w:jc w:val="left"/>
            </w:pPr>
            <w:r>
              <w:rPr>
                <w:rFonts w:hint="eastAsia"/>
              </w:rPr>
              <w:t>一、收入</w:t>
            </w:r>
          </w:p>
        </w:tc>
        <w:tc>
          <w:tcPr>
            <w:tcW w:w="2376" w:type="dxa"/>
          </w:tcPr>
          <w:p w:rsidR="00441775" w:rsidRDefault="00441775" w:rsidP="00140945">
            <w:pPr>
              <w:pStyle w:val="-"/>
              <w:ind w:firstLineChars="0" w:firstLine="0"/>
              <w:jc w:val="right"/>
            </w:pPr>
            <w:r>
              <w:t>64,189,237.27</w:t>
            </w:r>
          </w:p>
        </w:tc>
        <w:tc>
          <w:tcPr>
            <w:tcW w:w="2381" w:type="dxa"/>
          </w:tcPr>
          <w:p w:rsidR="00441775" w:rsidRDefault="00441775" w:rsidP="00140945">
            <w:pPr>
              <w:pStyle w:val="-"/>
              <w:ind w:firstLineChars="0" w:firstLine="0"/>
              <w:jc w:val="right"/>
            </w:pPr>
            <w:r>
              <w:t>-42,068,172.88</w:t>
            </w:r>
          </w:p>
        </w:tc>
      </w:tr>
      <w:tr w:rsidR="00441775" w:rsidTr="00441775">
        <w:tc>
          <w:tcPr>
            <w:tcW w:w="2552" w:type="dxa"/>
          </w:tcPr>
          <w:p w:rsidR="00441775" w:rsidRDefault="00441775" w:rsidP="00140945">
            <w:pPr>
              <w:pStyle w:val="-"/>
              <w:ind w:firstLineChars="0" w:firstLine="0"/>
              <w:jc w:val="left"/>
            </w:pPr>
            <w:r>
              <w:t>1.利息收入</w:t>
            </w:r>
          </w:p>
        </w:tc>
        <w:tc>
          <w:tcPr>
            <w:tcW w:w="2376" w:type="dxa"/>
          </w:tcPr>
          <w:p w:rsidR="00441775" w:rsidRDefault="00441775" w:rsidP="00140945">
            <w:pPr>
              <w:pStyle w:val="-"/>
              <w:ind w:firstLineChars="0" w:firstLine="0"/>
              <w:jc w:val="right"/>
            </w:pPr>
            <w:r>
              <w:t>133,625.63</w:t>
            </w:r>
          </w:p>
        </w:tc>
        <w:tc>
          <w:tcPr>
            <w:tcW w:w="2381" w:type="dxa"/>
          </w:tcPr>
          <w:p w:rsidR="00441775" w:rsidRDefault="00441775" w:rsidP="00140945">
            <w:pPr>
              <w:pStyle w:val="-"/>
              <w:ind w:firstLineChars="0" w:firstLine="0"/>
              <w:jc w:val="right"/>
            </w:pPr>
            <w:r>
              <w:t>136,866.79</w:t>
            </w:r>
          </w:p>
        </w:tc>
      </w:tr>
      <w:tr w:rsidR="00441775" w:rsidTr="00441775">
        <w:tc>
          <w:tcPr>
            <w:tcW w:w="2552" w:type="dxa"/>
          </w:tcPr>
          <w:p w:rsidR="00441775" w:rsidRDefault="00441775" w:rsidP="00140945">
            <w:pPr>
              <w:pStyle w:val="-"/>
              <w:ind w:firstLineChars="0" w:firstLine="0"/>
              <w:jc w:val="left"/>
            </w:pPr>
            <w:r>
              <w:rPr>
                <w:rFonts w:hint="eastAsia"/>
              </w:rPr>
              <w:t>其中：存款利息收入</w:t>
            </w:r>
          </w:p>
        </w:tc>
        <w:tc>
          <w:tcPr>
            <w:tcW w:w="2376" w:type="dxa"/>
          </w:tcPr>
          <w:p w:rsidR="00441775" w:rsidRDefault="00441775" w:rsidP="00140945">
            <w:pPr>
              <w:pStyle w:val="-"/>
              <w:ind w:firstLineChars="0" w:firstLine="0"/>
              <w:jc w:val="right"/>
            </w:pPr>
            <w:r>
              <w:t>35,242.00</w:t>
            </w:r>
          </w:p>
        </w:tc>
        <w:tc>
          <w:tcPr>
            <w:tcW w:w="2381" w:type="dxa"/>
          </w:tcPr>
          <w:p w:rsidR="00441775" w:rsidRDefault="00441775" w:rsidP="00140945">
            <w:pPr>
              <w:pStyle w:val="-"/>
              <w:ind w:firstLineChars="0" w:firstLine="0"/>
              <w:jc w:val="right"/>
            </w:pPr>
            <w:r>
              <w:t>39,727.41</w:t>
            </w:r>
          </w:p>
        </w:tc>
      </w:tr>
      <w:tr w:rsidR="00441775" w:rsidTr="00441775">
        <w:tc>
          <w:tcPr>
            <w:tcW w:w="2552" w:type="dxa"/>
          </w:tcPr>
          <w:p w:rsidR="00441775" w:rsidRDefault="00441775" w:rsidP="00140945">
            <w:pPr>
              <w:pStyle w:val="-"/>
              <w:ind w:firstLineChars="0" w:firstLine="0"/>
              <w:jc w:val="left"/>
            </w:pPr>
            <w:r>
              <w:t xml:space="preserve">      债券利息收入</w:t>
            </w:r>
          </w:p>
        </w:tc>
        <w:tc>
          <w:tcPr>
            <w:tcW w:w="2376" w:type="dxa"/>
          </w:tcPr>
          <w:p w:rsidR="00441775" w:rsidRDefault="00441775" w:rsidP="00140945">
            <w:pPr>
              <w:pStyle w:val="-"/>
              <w:ind w:firstLineChars="0" w:firstLine="0"/>
              <w:jc w:val="right"/>
            </w:pPr>
            <w:r>
              <w:t>98,383.63</w:t>
            </w:r>
          </w:p>
        </w:tc>
        <w:tc>
          <w:tcPr>
            <w:tcW w:w="2381" w:type="dxa"/>
          </w:tcPr>
          <w:p w:rsidR="00441775" w:rsidRDefault="00441775" w:rsidP="00140945">
            <w:pPr>
              <w:pStyle w:val="-"/>
              <w:ind w:firstLineChars="0" w:firstLine="0"/>
              <w:jc w:val="right"/>
            </w:pPr>
            <w:r>
              <w:t>97,139.38</w:t>
            </w:r>
          </w:p>
        </w:tc>
      </w:tr>
      <w:tr w:rsidR="00441775" w:rsidTr="00441775">
        <w:tc>
          <w:tcPr>
            <w:tcW w:w="2552" w:type="dxa"/>
          </w:tcPr>
          <w:p w:rsidR="00441775" w:rsidRDefault="00441775" w:rsidP="00140945">
            <w:pPr>
              <w:pStyle w:val="-"/>
              <w:ind w:firstLineChars="0" w:firstLine="0"/>
              <w:jc w:val="left"/>
            </w:pPr>
            <w:r>
              <w:t xml:space="preserve">      资产支持证券利息收入</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t xml:space="preserve">      买入返售金融资产收入</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t xml:space="preserve">      其他利息收入</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t>2.投资收益（损失以“-”填列）</w:t>
            </w:r>
          </w:p>
        </w:tc>
        <w:tc>
          <w:tcPr>
            <w:tcW w:w="2376" w:type="dxa"/>
          </w:tcPr>
          <w:p w:rsidR="00441775" w:rsidRDefault="00441775" w:rsidP="00140945">
            <w:pPr>
              <w:pStyle w:val="-"/>
              <w:ind w:firstLineChars="0" w:firstLine="0"/>
              <w:jc w:val="right"/>
            </w:pPr>
            <w:r>
              <w:t>1,416,956.84</w:t>
            </w:r>
          </w:p>
        </w:tc>
        <w:tc>
          <w:tcPr>
            <w:tcW w:w="2381" w:type="dxa"/>
          </w:tcPr>
          <w:p w:rsidR="00441775" w:rsidRDefault="00441775" w:rsidP="00140945">
            <w:pPr>
              <w:pStyle w:val="-"/>
              <w:ind w:firstLineChars="0" w:firstLine="0"/>
              <w:jc w:val="right"/>
            </w:pPr>
            <w:r>
              <w:t>-88,012.88</w:t>
            </w:r>
          </w:p>
        </w:tc>
      </w:tr>
      <w:tr w:rsidR="00441775" w:rsidTr="00441775">
        <w:tc>
          <w:tcPr>
            <w:tcW w:w="2552" w:type="dxa"/>
          </w:tcPr>
          <w:p w:rsidR="00441775" w:rsidRDefault="00441775" w:rsidP="00140945">
            <w:pPr>
              <w:pStyle w:val="-"/>
              <w:ind w:firstLineChars="0" w:firstLine="0"/>
              <w:jc w:val="left"/>
            </w:pPr>
            <w:r>
              <w:rPr>
                <w:rFonts w:hint="eastAsia"/>
              </w:rPr>
              <w:t>其中：股票投资收益</w:t>
            </w:r>
          </w:p>
        </w:tc>
        <w:tc>
          <w:tcPr>
            <w:tcW w:w="2376" w:type="dxa"/>
          </w:tcPr>
          <w:p w:rsidR="00441775" w:rsidRDefault="00441775" w:rsidP="00140945">
            <w:pPr>
              <w:pStyle w:val="-"/>
              <w:ind w:firstLineChars="0" w:firstLine="0"/>
              <w:jc w:val="right"/>
            </w:pPr>
            <w:r>
              <w:t>1,858,373.58</w:t>
            </w:r>
          </w:p>
        </w:tc>
        <w:tc>
          <w:tcPr>
            <w:tcW w:w="2381" w:type="dxa"/>
          </w:tcPr>
          <w:p w:rsidR="00441775" w:rsidRDefault="00441775" w:rsidP="00140945">
            <w:pPr>
              <w:pStyle w:val="-"/>
              <w:ind w:firstLineChars="0" w:firstLine="0"/>
              <w:jc w:val="right"/>
            </w:pPr>
            <w:r>
              <w:t>-821,962.77</w:t>
            </w:r>
          </w:p>
        </w:tc>
      </w:tr>
      <w:tr w:rsidR="00441775" w:rsidTr="00441775">
        <w:tc>
          <w:tcPr>
            <w:tcW w:w="2552" w:type="dxa"/>
          </w:tcPr>
          <w:p w:rsidR="00441775" w:rsidRDefault="00441775" w:rsidP="00140945">
            <w:pPr>
              <w:pStyle w:val="-"/>
              <w:ind w:firstLineChars="0" w:firstLine="0"/>
              <w:jc w:val="left"/>
            </w:pPr>
            <w:r>
              <w:t xml:space="preserve">      基金投资收益</w:t>
            </w:r>
          </w:p>
        </w:tc>
        <w:tc>
          <w:tcPr>
            <w:tcW w:w="2376" w:type="dxa"/>
          </w:tcPr>
          <w:p w:rsidR="00441775" w:rsidRDefault="00441775" w:rsidP="00140945">
            <w:pPr>
              <w:pStyle w:val="-"/>
              <w:ind w:firstLineChars="0" w:firstLine="0"/>
              <w:jc w:val="right"/>
            </w:pPr>
            <w:r>
              <w:t>-478,332.62</w:t>
            </w:r>
          </w:p>
        </w:tc>
        <w:tc>
          <w:tcPr>
            <w:tcW w:w="2381" w:type="dxa"/>
          </w:tcPr>
          <w:p w:rsidR="00441775" w:rsidRDefault="00441775" w:rsidP="00140945">
            <w:pPr>
              <w:pStyle w:val="-"/>
              <w:ind w:firstLineChars="0" w:firstLine="0"/>
              <w:jc w:val="right"/>
            </w:pPr>
            <w:r>
              <w:t>657,243.45</w:t>
            </w:r>
          </w:p>
        </w:tc>
      </w:tr>
      <w:tr w:rsidR="00441775" w:rsidTr="00441775">
        <w:tc>
          <w:tcPr>
            <w:tcW w:w="2552" w:type="dxa"/>
          </w:tcPr>
          <w:p w:rsidR="00441775" w:rsidRDefault="00441775" w:rsidP="00140945">
            <w:pPr>
              <w:pStyle w:val="-"/>
              <w:ind w:firstLineChars="0" w:firstLine="0"/>
              <w:jc w:val="left"/>
            </w:pPr>
            <w:r>
              <w:t xml:space="preserve">      债券投资收益</w:t>
            </w:r>
          </w:p>
        </w:tc>
        <w:tc>
          <w:tcPr>
            <w:tcW w:w="2376" w:type="dxa"/>
          </w:tcPr>
          <w:p w:rsidR="00441775" w:rsidRDefault="00441775" w:rsidP="00140945">
            <w:pPr>
              <w:pStyle w:val="-"/>
              <w:ind w:firstLineChars="0" w:firstLine="0"/>
              <w:jc w:val="right"/>
            </w:pPr>
            <w:r>
              <w:t>-18,732.04</w:t>
            </w:r>
          </w:p>
        </w:tc>
        <w:tc>
          <w:tcPr>
            <w:tcW w:w="2381" w:type="dxa"/>
          </w:tcPr>
          <w:p w:rsidR="00441775" w:rsidRDefault="00441775" w:rsidP="00140945">
            <w:pPr>
              <w:pStyle w:val="-"/>
              <w:ind w:firstLineChars="0" w:firstLine="0"/>
              <w:jc w:val="right"/>
            </w:pPr>
            <w:r>
              <w:t>4,185.48</w:t>
            </w:r>
          </w:p>
        </w:tc>
      </w:tr>
      <w:tr w:rsidR="00441775" w:rsidTr="00441775">
        <w:tc>
          <w:tcPr>
            <w:tcW w:w="2552" w:type="dxa"/>
          </w:tcPr>
          <w:p w:rsidR="00441775" w:rsidRDefault="00441775" w:rsidP="00140945">
            <w:pPr>
              <w:pStyle w:val="-"/>
              <w:ind w:firstLineChars="0" w:firstLine="0"/>
              <w:jc w:val="left"/>
            </w:pPr>
            <w:r>
              <w:t xml:space="preserve">      资产支持证券投资收益</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t xml:space="preserve">      贵金属投资收益</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t xml:space="preserve">      衍生工具收益</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t xml:space="preserve">      股利收益</w:t>
            </w:r>
          </w:p>
        </w:tc>
        <w:tc>
          <w:tcPr>
            <w:tcW w:w="2376" w:type="dxa"/>
          </w:tcPr>
          <w:p w:rsidR="00441775" w:rsidRDefault="00441775" w:rsidP="00140945">
            <w:pPr>
              <w:pStyle w:val="-"/>
              <w:ind w:firstLineChars="0" w:firstLine="0"/>
              <w:jc w:val="right"/>
            </w:pPr>
            <w:r>
              <w:t>55,647.92</w:t>
            </w:r>
          </w:p>
        </w:tc>
        <w:tc>
          <w:tcPr>
            <w:tcW w:w="2381" w:type="dxa"/>
          </w:tcPr>
          <w:p w:rsidR="00441775" w:rsidRDefault="00441775" w:rsidP="00140945">
            <w:pPr>
              <w:pStyle w:val="-"/>
              <w:ind w:firstLineChars="0" w:firstLine="0"/>
              <w:jc w:val="right"/>
            </w:pPr>
            <w:r>
              <w:t>72,520.96</w:t>
            </w:r>
          </w:p>
        </w:tc>
      </w:tr>
      <w:tr w:rsidR="00441775" w:rsidTr="00441775">
        <w:tc>
          <w:tcPr>
            <w:tcW w:w="2552" w:type="dxa"/>
          </w:tcPr>
          <w:p w:rsidR="00441775" w:rsidRDefault="00441775" w:rsidP="00140945">
            <w:pPr>
              <w:pStyle w:val="-"/>
              <w:ind w:firstLineChars="0" w:firstLine="0"/>
              <w:jc w:val="left"/>
            </w:pPr>
            <w:r>
              <w:lastRenderedPageBreak/>
              <w:t>3.公允价值变动收益（损失以“-”号填列）</w:t>
            </w:r>
          </w:p>
        </w:tc>
        <w:tc>
          <w:tcPr>
            <w:tcW w:w="2376" w:type="dxa"/>
          </w:tcPr>
          <w:p w:rsidR="00441775" w:rsidRDefault="00441775" w:rsidP="00140945">
            <w:pPr>
              <w:pStyle w:val="-"/>
              <w:ind w:firstLineChars="0" w:firstLine="0"/>
              <w:jc w:val="right"/>
            </w:pPr>
            <w:r>
              <w:t>62,484,872.77</w:t>
            </w:r>
          </w:p>
        </w:tc>
        <w:tc>
          <w:tcPr>
            <w:tcW w:w="2381" w:type="dxa"/>
          </w:tcPr>
          <w:p w:rsidR="00441775" w:rsidRDefault="00441775" w:rsidP="00140945">
            <w:pPr>
              <w:pStyle w:val="-"/>
              <w:ind w:firstLineChars="0" w:firstLine="0"/>
              <w:jc w:val="right"/>
            </w:pPr>
            <w:r>
              <w:t>-42,140,066.36</w:t>
            </w:r>
          </w:p>
        </w:tc>
      </w:tr>
      <w:tr w:rsidR="00441775" w:rsidTr="00441775">
        <w:tc>
          <w:tcPr>
            <w:tcW w:w="2552" w:type="dxa"/>
          </w:tcPr>
          <w:p w:rsidR="00441775" w:rsidRDefault="00441775" w:rsidP="00140945">
            <w:pPr>
              <w:pStyle w:val="-"/>
              <w:ind w:firstLineChars="0" w:firstLine="0"/>
              <w:jc w:val="left"/>
            </w:pPr>
            <w:r>
              <w:t>4.汇兑收益（损失以“－”号填列）</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t>5.其他收入（损失以“-”号填列）</w:t>
            </w:r>
          </w:p>
        </w:tc>
        <w:tc>
          <w:tcPr>
            <w:tcW w:w="2376" w:type="dxa"/>
          </w:tcPr>
          <w:p w:rsidR="00441775" w:rsidRDefault="00441775" w:rsidP="00140945">
            <w:pPr>
              <w:pStyle w:val="-"/>
              <w:ind w:firstLineChars="0" w:firstLine="0"/>
              <w:jc w:val="right"/>
            </w:pPr>
            <w:r>
              <w:t>153,782.03</w:t>
            </w:r>
          </w:p>
        </w:tc>
        <w:tc>
          <w:tcPr>
            <w:tcW w:w="2381" w:type="dxa"/>
          </w:tcPr>
          <w:p w:rsidR="00441775" w:rsidRDefault="00441775" w:rsidP="00140945">
            <w:pPr>
              <w:pStyle w:val="-"/>
              <w:ind w:firstLineChars="0" w:firstLine="0"/>
              <w:jc w:val="right"/>
            </w:pPr>
            <w:r>
              <w:t>23,039.57</w:t>
            </w:r>
          </w:p>
        </w:tc>
      </w:tr>
      <w:tr w:rsidR="00441775" w:rsidTr="00441775">
        <w:tc>
          <w:tcPr>
            <w:tcW w:w="2552" w:type="dxa"/>
          </w:tcPr>
          <w:p w:rsidR="00441775" w:rsidRDefault="00441775" w:rsidP="00140945">
            <w:pPr>
              <w:pStyle w:val="-"/>
              <w:ind w:firstLineChars="0" w:firstLine="0"/>
              <w:jc w:val="left"/>
            </w:pPr>
            <w:r>
              <w:rPr>
                <w:rFonts w:hint="eastAsia"/>
              </w:rPr>
              <w:t>减：二、费用</w:t>
            </w:r>
          </w:p>
        </w:tc>
        <w:tc>
          <w:tcPr>
            <w:tcW w:w="2376" w:type="dxa"/>
          </w:tcPr>
          <w:p w:rsidR="00441775" w:rsidRDefault="00441775" w:rsidP="00140945">
            <w:pPr>
              <w:pStyle w:val="-"/>
              <w:ind w:firstLineChars="0" w:firstLine="0"/>
              <w:jc w:val="right"/>
            </w:pPr>
            <w:r>
              <w:t>221,955.85</w:t>
            </w:r>
          </w:p>
        </w:tc>
        <w:tc>
          <w:tcPr>
            <w:tcW w:w="2381" w:type="dxa"/>
          </w:tcPr>
          <w:p w:rsidR="00441775" w:rsidRDefault="00441775" w:rsidP="00140945">
            <w:pPr>
              <w:pStyle w:val="-"/>
              <w:ind w:firstLineChars="0" w:firstLine="0"/>
              <w:jc w:val="right"/>
            </w:pPr>
            <w:r>
              <w:t>275,791.48</w:t>
            </w:r>
          </w:p>
        </w:tc>
      </w:tr>
      <w:tr w:rsidR="00441775" w:rsidTr="00441775">
        <w:tc>
          <w:tcPr>
            <w:tcW w:w="2552" w:type="dxa"/>
          </w:tcPr>
          <w:p w:rsidR="00441775" w:rsidRDefault="00441775" w:rsidP="00140945">
            <w:pPr>
              <w:pStyle w:val="-"/>
              <w:ind w:firstLineChars="0" w:firstLine="0"/>
              <w:jc w:val="left"/>
            </w:pPr>
            <w:r>
              <w:t>1.管理人报酬</w:t>
            </w:r>
          </w:p>
        </w:tc>
        <w:tc>
          <w:tcPr>
            <w:tcW w:w="2376" w:type="dxa"/>
          </w:tcPr>
          <w:p w:rsidR="00441775" w:rsidRDefault="00441775" w:rsidP="00140945">
            <w:pPr>
              <w:pStyle w:val="-"/>
              <w:ind w:firstLineChars="0" w:firstLine="0"/>
              <w:jc w:val="right"/>
            </w:pPr>
            <w:r>
              <w:t>50,727.33</w:t>
            </w:r>
          </w:p>
        </w:tc>
        <w:tc>
          <w:tcPr>
            <w:tcW w:w="2381" w:type="dxa"/>
          </w:tcPr>
          <w:p w:rsidR="00441775" w:rsidRDefault="00441775" w:rsidP="00140945">
            <w:pPr>
              <w:pStyle w:val="-"/>
              <w:ind w:firstLineChars="0" w:firstLine="0"/>
              <w:jc w:val="right"/>
            </w:pPr>
            <w:r>
              <w:t>58,859.00</w:t>
            </w:r>
          </w:p>
        </w:tc>
      </w:tr>
      <w:tr w:rsidR="00441775" w:rsidTr="00441775">
        <w:tc>
          <w:tcPr>
            <w:tcW w:w="2552" w:type="dxa"/>
          </w:tcPr>
          <w:p w:rsidR="00441775" w:rsidRDefault="00441775" w:rsidP="00140945">
            <w:pPr>
              <w:pStyle w:val="-"/>
              <w:ind w:firstLineChars="0" w:firstLine="0"/>
              <w:jc w:val="left"/>
            </w:pPr>
            <w:r>
              <w:t>2.托管费</w:t>
            </w:r>
          </w:p>
        </w:tc>
        <w:tc>
          <w:tcPr>
            <w:tcW w:w="2376" w:type="dxa"/>
          </w:tcPr>
          <w:p w:rsidR="00441775" w:rsidRDefault="00441775" w:rsidP="00140945">
            <w:pPr>
              <w:pStyle w:val="-"/>
              <w:ind w:firstLineChars="0" w:firstLine="0"/>
              <w:jc w:val="right"/>
            </w:pPr>
            <w:r>
              <w:t>10,145.53</w:t>
            </w:r>
          </w:p>
        </w:tc>
        <w:tc>
          <w:tcPr>
            <w:tcW w:w="2381" w:type="dxa"/>
          </w:tcPr>
          <w:p w:rsidR="00441775" w:rsidRDefault="00441775" w:rsidP="00140945">
            <w:pPr>
              <w:pStyle w:val="-"/>
              <w:ind w:firstLineChars="0" w:firstLine="0"/>
              <w:jc w:val="right"/>
            </w:pPr>
            <w:r>
              <w:t>11,771.76</w:t>
            </w:r>
          </w:p>
        </w:tc>
      </w:tr>
      <w:tr w:rsidR="00441775" w:rsidTr="00441775">
        <w:tc>
          <w:tcPr>
            <w:tcW w:w="2552" w:type="dxa"/>
          </w:tcPr>
          <w:p w:rsidR="00441775" w:rsidRDefault="00441775" w:rsidP="00140945">
            <w:pPr>
              <w:pStyle w:val="-"/>
              <w:ind w:firstLineChars="0" w:firstLine="0"/>
              <w:jc w:val="left"/>
            </w:pPr>
            <w:r>
              <w:t>3.销售服务费</w:t>
            </w:r>
          </w:p>
        </w:tc>
        <w:tc>
          <w:tcPr>
            <w:tcW w:w="2376" w:type="dxa"/>
          </w:tcPr>
          <w:p w:rsidR="00441775" w:rsidRDefault="00441775" w:rsidP="00140945">
            <w:pPr>
              <w:pStyle w:val="-"/>
              <w:ind w:firstLineChars="0" w:firstLine="0"/>
              <w:jc w:val="right"/>
            </w:pPr>
            <w:r>
              <w:t>19,345.49</w:t>
            </w:r>
          </w:p>
        </w:tc>
        <w:tc>
          <w:tcPr>
            <w:tcW w:w="2381" w:type="dxa"/>
          </w:tcPr>
          <w:p w:rsidR="00441775" w:rsidRDefault="00441775" w:rsidP="00140945">
            <w:pPr>
              <w:pStyle w:val="-"/>
              <w:ind w:firstLineChars="0" w:firstLine="0"/>
              <w:jc w:val="right"/>
            </w:pPr>
            <w:r>
              <w:t>3,553.39</w:t>
            </w:r>
          </w:p>
        </w:tc>
      </w:tr>
      <w:tr w:rsidR="00441775" w:rsidTr="00441775">
        <w:tc>
          <w:tcPr>
            <w:tcW w:w="2552" w:type="dxa"/>
          </w:tcPr>
          <w:p w:rsidR="00441775" w:rsidRDefault="00441775" w:rsidP="00140945">
            <w:pPr>
              <w:pStyle w:val="-"/>
              <w:ind w:firstLineChars="0" w:firstLine="0"/>
              <w:jc w:val="left"/>
            </w:pPr>
            <w:r>
              <w:t>4.交易费用</w:t>
            </w:r>
          </w:p>
        </w:tc>
        <w:tc>
          <w:tcPr>
            <w:tcW w:w="2376" w:type="dxa"/>
          </w:tcPr>
          <w:p w:rsidR="00441775" w:rsidRDefault="00441775" w:rsidP="00140945">
            <w:pPr>
              <w:pStyle w:val="-"/>
              <w:ind w:firstLineChars="0" w:firstLine="0"/>
              <w:jc w:val="right"/>
            </w:pPr>
            <w:r>
              <w:t>51,955.50</w:t>
            </w:r>
          </w:p>
        </w:tc>
        <w:tc>
          <w:tcPr>
            <w:tcW w:w="2381" w:type="dxa"/>
          </w:tcPr>
          <w:p w:rsidR="00441775" w:rsidRDefault="00441775" w:rsidP="00140945">
            <w:pPr>
              <w:pStyle w:val="-"/>
              <w:ind w:firstLineChars="0" w:firstLine="0"/>
              <w:jc w:val="right"/>
            </w:pPr>
            <w:r>
              <w:t>25,741.95</w:t>
            </w:r>
          </w:p>
        </w:tc>
      </w:tr>
      <w:tr w:rsidR="00441775" w:rsidTr="00441775">
        <w:tc>
          <w:tcPr>
            <w:tcW w:w="2552" w:type="dxa"/>
          </w:tcPr>
          <w:p w:rsidR="00441775" w:rsidRDefault="00441775" w:rsidP="00140945">
            <w:pPr>
              <w:pStyle w:val="-"/>
              <w:ind w:firstLineChars="0" w:firstLine="0"/>
              <w:jc w:val="left"/>
            </w:pPr>
            <w:r>
              <w:t>5.利息支出</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194.91</w:t>
            </w:r>
          </w:p>
        </w:tc>
      </w:tr>
      <w:tr w:rsidR="00441775" w:rsidTr="00441775">
        <w:tc>
          <w:tcPr>
            <w:tcW w:w="2552" w:type="dxa"/>
          </w:tcPr>
          <w:p w:rsidR="00441775" w:rsidRDefault="00441775" w:rsidP="00140945">
            <w:pPr>
              <w:pStyle w:val="-"/>
              <w:ind w:firstLineChars="0" w:firstLine="0"/>
              <w:jc w:val="left"/>
            </w:pPr>
            <w:r>
              <w:rPr>
                <w:rFonts w:hint="eastAsia"/>
              </w:rPr>
              <w:t>其中：卖出回购金融资产支出</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194.91</w:t>
            </w:r>
          </w:p>
        </w:tc>
      </w:tr>
      <w:tr w:rsidR="00441775" w:rsidTr="00441775">
        <w:tc>
          <w:tcPr>
            <w:tcW w:w="2552" w:type="dxa"/>
          </w:tcPr>
          <w:p w:rsidR="00441775" w:rsidRDefault="00441775" w:rsidP="00140945">
            <w:pPr>
              <w:pStyle w:val="-"/>
              <w:ind w:firstLineChars="0" w:firstLine="0"/>
              <w:jc w:val="left"/>
            </w:pPr>
            <w:r>
              <w:t>6.税金及附加</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t>7.其他费用</w:t>
            </w:r>
          </w:p>
        </w:tc>
        <w:tc>
          <w:tcPr>
            <w:tcW w:w="2376" w:type="dxa"/>
          </w:tcPr>
          <w:p w:rsidR="00441775" w:rsidRDefault="00441775" w:rsidP="00140945">
            <w:pPr>
              <w:pStyle w:val="-"/>
              <w:ind w:firstLineChars="0" w:firstLine="0"/>
              <w:jc w:val="right"/>
            </w:pPr>
            <w:r>
              <w:t>89,782.00</w:t>
            </w:r>
          </w:p>
        </w:tc>
        <w:tc>
          <w:tcPr>
            <w:tcW w:w="2381" w:type="dxa"/>
          </w:tcPr>
          <w:p w:rsidR="00441775" w:rsidRDefault="00441775" w:rsidP="00140945">
            <w:pPr>
              <w:pStyle w:val="-"/>
              <w:ind w:firstLineChars="0" w:firstLine="0"/>
              <w:jc w:val="right"/>
            </w:pPr>
            <w:r>
              <w:t>175,670.47</w:t>
            </w:r>
          </w:p>
        </w:tc>
      </w:tr>
      <w:tr w:rsidR="00441775" w:rsidTr="00441775">
        <w:tc>
          <w:tcPr>
            <w:tcW w:w="2552" w:type="dxa"/>
          </w:tcPr>
          <w:p w:rsidR="00441775" w:rsidRDefault="00441775" w:rsidP="00140945">
            <w:pPr>
              <w:pStyle w:val="-"/>
              <w:ind w:firstLineChars="0" w:firstLine="0"/>
              <w:jc w:val="left"/>
            </w:pPr>
            <w:r>
              <w:rPr>
                <w:rFonts w:hint="eastAsia"/>
              </w:rPr>
              <w:t>三、利润总额（亏损总额以“</w:t>
            </w:r>
            <w:r>
              <w:t>-”号填列）</w:t>
            </w:r>
          </w:p>
        </w:tc>
        <w:tc>
          <w:tcPr>
            <w:tcW w:w="2376" w:type="dxa"/>
          </w:tcPr>
          <w:p w:rsidR="00441775" w:rsidRDefault="00441775" w:rsidP="00140945">
            <w:pPr>
              <w:pStyle w:val="-"/>
              <w:ind w:firstLineChars="0" w:firstLine="0"/>
              <w:jc w:val="right"/>
            </w:pPr>
            <w:r>
              <w:t>63,967,281.42</w:t>
            </w:r>
          </w:p>
        </w:tc>
        <w:tc>
          <w:tcPr>
            <w:tcW w:w="2381" w:type="dxa"/>
          </w:tcPr>
          <w:p w:rsidR="00441775" w:rsidRDefault="00441775" w:rsidP="00140945">
            <w:pPr>
              <w:pStyle w:val="-"/>
              <w:ind w:firstLineChars="0" w:firstLine="0"/>
              <w:jc w:val="right"/>
            </w:pPr>
            <w:r>
              <w:t>-42,343,964.36</w:t>
            </w:r>
          </w:p>
        </w:tc>
      </w:tr>
      <w:tr w:rsidR="00441775" w:rsidTr="00441775">
        <w:tc>
          <w:tcPr>
            <w:tcW w:w="2552" w:type="dxa"/>
          </w:tcPr>
          <w:p w:rsidR="00441775" w:rsidRDefault="00441775" w:rsidP="00140945">
            <w:pPr>
              <w:pStyle w:val="-"/>
              <w:ind w:firstLineChars="0" w:firstLine="0"/>
              <w:jc w:val="left"/>
            </w:pPr>
            <w:r>
              <w:rPr>
                <w:rFonts w:hint="eastAsia"/>
              </w:rPr>
              <w:t>减：所得税费用</w:t>
            </w:r>
          </w:p>
        </w:tc>
        <w:tc>
          <w:tcPr>
            <w:tcW w:w="2376" w:type="dxa"/>
          </w:tcPr>
          <w:p w:rsidR="00441775" w:rsidRDefault="00441775" w:rsidP="00140945">
            <w:pPr>
              <w:pStyle w:val="-"/>
              <w:ind w:firstLineChars="0" w:firstLine="0"/>
              <w:jc w:val="right"/>
            </w:pPr>
            <w:r>
              <w:t>-</w:t>
            </w:r>
          </w:p>
        </w:tc>
        <w:tc>
          <w:tcPr>
            <w:tcW w:w="2381" w:type="dxa"/>
          </w:tcPr>
          <w:p w:rsidR="00441775" w:rsidRDefault="00441775" w:rsidP="00140945">
            <w:pPr>
              <w:pStyle w:val="-"/>
              <w:ind w:firstLineChars="0" w:firstLine="0"/>
              <w:jc w:val="right"/>
            </w:pPr>
            <w:r>
              <w:t>-</w:t>
            </w:r>
          </w:p>
        </w:tc>
      </w:tr>
      <w:tr w:rsidR="00441775" w:rsidTr="00441775">
        <w:tc>
          <w:tcPr>
            <w:tcW w:w="2552" w:type="dxa"/>
          </w:tcPr>
          <w:p w:rsidR="00441775" w:rsidRDefault="00441775" w:rsidP="00140945">
            <w:pPr>
              <w:pStyle w:val="-"/>
              <w:ind w:firstLineChars="0" w:firstLine="0"/>
              <w:jc w:val="left"/>
            </w:pPr>
            <w:r>
              <w:rPr>
                <w:rFonts w:hint="eastAsia"/>
              </w:rPr>
              <w:t>四、净利润（净亏损以“</w:t>
            </w:r>
            <w:r>
              <w:t>-”号填列）</w:t>
            </w:r>
          </w:p>
        </w:tc>
        <w:tc>
          <w:tcPr>
            <w:tcW w:w="2376" w:type="dxa"/>
          </w:tcPr>
          <w:p w:rsidR="00441775" w:rsidRDefault="00441775" w:rsidP="00140945">
            <w:pPr>
              <w:pStyle w:val="-"/>
              <w:ind w:firstLineChars="0" w:firstLine="0"/>
              <w:jc w:val="right"/>
            </w:pPr>
            <w:r>
              <w:t>63,967,281.42</w:t>
            </w:r>
          </w:p>
        </w:tc>
        <w:tc>
          <w:tcPr>
            <w:tcW w:w="2381" w:type="dxa"/>
          </w:tcPr>
          <w:p w:rsidR="00441775" w:rsidRDefault="00441775" w:rsidP="00140945">
            <w:pPr>
              <w:pStyle w:val="-"/>
              <w:ind w:firstLineChars="0" w:firstLine="0"/>
              <w:jc w:val="right"/>
            </w:pPr>
            <w:r>
              <w:t>-42,343,964.36</w:t>
            </w:r>
          </w:p>
        </w:tc>
      </w:tr>
    </w:tbl>
    <w:p w:rsidR="00EF35FD" w:rsidRDefault="00EF35FD" w:rsidP="00EF35FD">
      <w:pPr>
        <w:pStyle w:val="-2"/>
        <w:spacing w:before="312"/>
      </w:pPr>
      <w:bookmarkStart w:id="27" w:name="_Toc17121496"/>
      <w:r>
        <w:rPr>
          <w:rFonts w:hint="eastAsia"/>
        </w:rPr>
        <w:t>所有者权益（基金净值）变动表</w:t>
      </w:r>
      <w:bookmarkEnd w:id="27"/>
    </w:p>
    <w:p w:rsidR="00EF35FD" w:rsidRDefault="00EF35FD" w:rsidP="00EF35FD">
      <w:pPr>
        <w:pStyle w:val="-"/>
        <w:ind w:firstLine="420"/>
      </w:pPr>
      <w:r>
        <w:rPr>
          <w:rFonts w:hint="eastAsia"/>
        </w:rPr>
        <w:t>会计主体：南方深证成份交易型开放式指数证券投资基金联接基金</w:t>
      </w:r>
    </w:p>
    <w:p w:rsidR="00EF35FD" w:rsidRDefault="00EF35FD" w:rsidP="00EF35FD">
      <w:pPr>
        <w:pStyle w:val="-"/>
        <w:ind w:firstLine="420"/>
      </w:pPr>
      <w:r>
        <w:rPr>
          <w:rFonts w:hint="eastAsia"/>
        </w:rPr>
        <w:t>本报告期：2019年1月1日至2019年6月30日</w:t>
      </w:r>
    </w:p>
    <w:p w:rsidR="00EF35FD" w:rsidRDefault="00EF35FD" w:rsidP="00EF35FD">
      <w:pPr>
        <w:pStyle w:val="-"/>
        <w:ind w:firstLine="420"/>
        <w:jc w:val="right"/>
      </w:pPr>
      <w:r>
        <w:rPr>
          <w:rFonts w:hint="eastAsia"/>
        </w:rPr>
        <w:t>单位：人民币元</w:t>
      </w:r>
    </w:p>
    <w:tbl>
      <w:tblPr>
        <w:tblStyle w:val="-noheader"/>
        <w:tblW w:w="8846" w:type="dxa"/>
        <w:tblLayout w:type="fixed"/>
        <w:tblLook w:val="04A0" w:firstRow="1" w:lastRow="0" w:firstColumn="1" w:lastColumn="0" w:noHBand="0" w:noVBand="1"/>
      </w:tblPr>
      <w:tblGrid>
        <w:gridCol w:w="2155"/>
        <w:gridCol w:w="2268"/>
        <w:gridCol w:w="2155"/>
        <w:gridCol w:w="2268"/>
      </w:tblGrid>
      <w:tr w:rsidR="00EF35FD" w:rsidTr="00EF35FD">
        <w:tc>
          <w:tcPr>
            <w:tcW w:w="2155" w:type="dxa"/>
            <w:vMerge w:val="restart"/>
          </w:tcPr>
          <w:p w:rsidR="00EF35FD" w:rsidRDefault="00EF35FD" w:rsidP="00EF35FD">
            <w:pPr>
              <w:pStyle w:val="-"/>
              <w:ind w:firstLineChars="0" w:firstLine="0"/>
              <w:jc w:val="left"/>
            </w:pPr>
            <w:r>
              <w:rPr>
                <w:rFonts w:hint="eastAsia"/>
              </w:rPr>
              <w:t>项目</w:t>
            </w:r>
          </w:p>
        </w:tc>
        <w:tc>
          <w:tcPr>
            <w:tcW w:w="6691" w:type="dxa"/>
            <w:gridSpan w:val="3"/>
          </w:tcPr>
          <w:p w:rsidR="00EF35FD" w:rsidRDefault="00EF35FD" w:rsidP="00EF35FD">
            <w:pPr>
              <w:pStyle w:val="-"/>
              <w:ind w:firstLineChars="0" w:firstLine="0"/>
              <w:jc w:val="left"/>
            </w:pPr>
            <w:r>
              <w:rPr>
                <w:rFonts w:hint="eastAsia"/>
              </w:rPr>
              <w:t>本期</w:t>
            </w:r>
            <w:r>
              <w:t>2019年1月1日至2019年6月30日</w:t>
            </w:r>
          </w:p>
        </w:tc>
      </w:tr>
      <w:tr w:rsidR="00EF35FD" w:rsidTr="00EF35FD">
        <w:tc>
          <w:tcPr>
            <w:tcW w:w="2155" w:type="dxa"/>
            <w:vMerge/>
          </w:tcPr>
          <w:p w:rsidR="00EF35FD" w:rsidRDefault="00EF35FD" w:rsidP="00EF35FD">
            <w:pPr>
              <w:pStyle w:val="-"/>
              <w:ind w:firstLineChars="0" w:firstLine="0"/>
              <w:jc w:val="left"/>
            </w:pPr>
          </w:p>
        </w:tc>
        <w:tc>
          <w:tcPr>
            <w:tcW w:w="2268" w:type="dxa"/>
          </w:tcPr>
          <w:p w:rsidR="00EF35FD" w:rsidRDefault="00EF35FD" w:rsidP="00EF35FD">
            <w:pPr>
              <w:pStyle w:val="-"/>
              <w:ind w:firstLineChars="0" w:firstLine="0"/>
              <w:jc w:val="left"/>
            </w:pPr>
            <w:r>
              <w:rPr>
                <w:rFonts w:hint="eastAsia"/>
              </w:rPr>
              <w:t>实收基金</w:t>
            </w:r>
          </w:p>
        </w:tc>
        <w:tc>
          <w:tcPr>
            <w:tcW w:w="2155" w:type="dxa"/>
          </w:tcPr>
          <w:p w:rsidR="00EF35FD" w:rsidRDefault="00EF35FD" w:rsidP="00EF35FD">
            <w:pPr>
              <w:pStyle w:val="-"/>
              <w:ind w:firstLineChars="0" w:firstLine="0"/>
              <w:jc w:val="left"/>
            </w:pPr>
            <w:r>
              <w:rPr>
                <w:rFonts w:hint="eastAsia"/>
              </w:rPr>
              <w:t>未分配利润</w:t>
            </w:r>
          </w:p>
        </w:tc>
        <w:tc>
          <w:tcPr>
            <w:tcW w:w="2268" w:type="dxa"/>
          </w:tcPr>
          <w:p w:rsidR="00EF35FD" w:rsidRDefault="00EF35FD" w:rsidP="00EF35FD">
            <w:pPr>
              <w:pStyle w:val="-"/>
              <w:ind w:firstLineChars="0" w:firstLine="0"/>
              <w:jc w:val="left"/>
            </w:pPr>
            <w:r>
              <w:rPr>
                <w:rFonts w:hint="eastAsia"/>
              </w:rPr>
              <w:t>所有者权益合计</w:t>
            </w:r>
          </w:p>
        </w:tc>
      </w:tr>
      <w:tr w:rsidR="00EF35FD" w:rsidTr="00EF35FD">
        <w:tc>
          <w:tcPr>
            <w:tcW w:w="2155" w:type="dxa"/>
          </w:tcPr>
          <w:p w:rsidR="00EF35FD" w:rsidRDefault="00EF35FD" w:rsidP="00EF35FD">
            <w:pPr>
              <w:pStyle w:val="-"/>
              <w:ind w:firstLineChars="0" w:firstLine="0"/>
              <w:jc w:val="left"/>
            </w:pPr>
            <w:r>
              <w:rPr>
                <w:rFonts w:hint="eastAsia"/>
              </w:rPr>
              <w:t>一、期初所有者权益（基金净值）</w:t>
            </w:r>
          </w:p>
        </w:tc>
        <w:tc>
          <w:tcPr>
            <w:tcW w:w="2268" w:type="dxa"/>
          </w:tcPr>
          <w:p w:rsidR="00EF35FD" w:rsidRDefault="00EF35FD" w:rsidP="00EF35FD">
            <w:pPr>
              <w:pStyle w:val="-"/>
              <w:ind w:firstLineChars="0" w:firstLine="0"/>
              <w:jc w:val="right"/>
            </w:pPr>
            <w:r>
              <w:t>375,886,140.83</w:t>
            </w:r>
          </w:p>
        </w:tc>
        <w:tc>
          <w:tcPr>
            <w:tcW w:w="2155" w:type="dxa"/>
          </w:tcPr>
          <w:p w:rsidR="00EF35FD" w:rsidRDefault="00EF35FD" w:rsidP="00EF35FD">
            <w:pPr>
              <w:pStyle w:val="-"/>
              <w:ind w:firstLineChars="0" w:firstLine="0"/>
              <w:jc w:val="right"/>
            </w:pPr>
            <w:r>
              <w:t>-144,758,720.69</w:t>
            </w:r>
          </w:p>
        </w:tc>
        <w:tc>
          <w:tcPr>
            <w:tcW w:w="2268" w:type="dxa"/>
          </w:tcPr>
          <w:p w:rsidR="00EF35FD" w:rsidRDefault="00EF35FD" w:rsidP="00EF35FD">
            <w:pPr>
              <w:pStyle w:val="-"/>
              <w:ind w:firstLineChars="0" w:firstLine="0"/>
              <w:jc w:val="right"/>
            </w:pPr>
            <w:r>
              <w:t>231,127,420.14</w:t>
            </w:r>
          </w:p>
        </w:tc>
      </w:tr>
      <w:tr w:rsidR="00EF35FD" w:rsidTr="00EF35FD">
        <w:tc>
          <w:tcPr>
            <w:tcW w:w="2155" w:type="dxa"/>
          </w:tcPr>
          <w:p w:rsidR="00EF35FD" w:rsidRDefault="00EF35FD" w:rsidP="00EF35FD">
            <w:pPr>
              <w:pStyle w:val="-"/>
              <w:ind w:firstLineChars="0" w:firstLine="0"/>
              <w:jc w:val="left"/>
            </w:pPr>
            <w:r>
              <w:rPr>
                <w:rFonts w:hint="eastAsia"/>
              </w:rPr>
              <w:t>二、本期经营活动产生的基金净值变动数（本期利润）</w:t>
            </w:r>
          </w:p>
        </w:tc>
        <w:tc>
          <w:tcPr>
            <w:tcW w:w="2268" w:type="dxa"/>
          </w:tcPr>
          <w:p w:rsidR="00EF35FD" w:rsidRDefault="00EF35FD" w:rsidP="00EF35FD">
            <w:pPr>
              <w:pStyle w:val="-"/>
              <w:ind w:firstLineChars="0" w:firstLine="0"/>
              <w:jc w:val="right"/>
            </w:pPr>
            <w:r>
              <w:t>-</w:t>
            </w:r>
          </w:p>
        </w:tc>
        <w:tc>
          <w:tcPr>
            <w:tcW w:w="2155" w:type="dxa"/>
          </w:tcPr>
          <w:p w:rsidR="00EF35FD" w:rsidRDefault="00EF35FD" w:rsidP="00EF35FD">
            <w:pPr>
              <w:pStyle w:val="-"/>
              <w:ind w:firstLineChars="0" w:firstLine="0"/>
              <w:jc w:val="right"/>
            </w:pPr>
            <w:r>
              <w:t>63,967,281.42</w:t>
            </w:r>
          </w:p>
        </w:tc>
        <w:tc>
          <w:tcPr>
            <w:tcW w:w="2268" w:type="dxa"/>
          </w:tcPr>
          <w:p w:rsidR="00EF35FD" w:rsidRDefault="00EF35FD" w:rsidP="00EF35FD">
            <w:pPr>
              <w:pStyle w:val="-"/>
              <w:ind w:firstLineChars="0" w:firstLine="0"/>
              <w:jc w:val="right"/>
            </w:pPr>
            <w:r>
              <w:t>63,967,281.42</w:t>
            </w:r>
          </w:p>
        </w:tc>
      </w:tr>
      <w:tr w:rsidR="00EF35FD" w:rsidTr="00EF35FD">
        <w:tc>
          <w:tcPr>
            <w:tcW w:w="2155" w:type="dxa"/>
          </w:tcPr>
          <w:p w:rsidR="00EF35FD" w:rsidRDefault="00EF35FD" w:rsidP="00EF35FD">
            <w:pPr>
              <w:pStyle w:val="-"/>
              <w:ind w:firstLineChars="0" w:firstLine="0"/>
              <w:jc w:val="left"/>
            </w:pPr>
            <w:r>
              <w:rPr>
                <w:rFonts w:hint="eastAsia"/>
              </w:rPr>
              <w:lastRenderedPageBreak/>
              <w:t>三、本期基金份额交易产生的基金净值变动数（净值减少以“－”号填列）</w:t>
            </w:r>
          </w:p>
        </w:tc>
        <w:tc>
          <w:tcPr>
            <w:tcW w:w="2268" w:type="dxa"/>
          </w:tcPr>
          <w:p w:rsidR="00EF35FD" w:rsidRDefault="00EF35FD" w:rsidP="00EF35FD">
            <w:pPr>
              <w:pStyle w:val="-"/>
              <w:ind w:firstLineChars="0" w:firstLine="0"/>
              <w:jc w:val="right"/>
            </w:pPr>
            <w:r>
              <w:t>-29,702,045.15</w:t>
            </w:r>
          </w:p>
        </w:tc>
        <w:tc>
          <w:tcPr>
            <w:tcW w:w="2155" w:type="dxa"/>
          </w:tcPr>
          <w:p w:rsidR="00EF35FD" w:rsidRDefault="00EF35FD" w:rsidP="00EF35FD">
            <w:pPr>
              <w:pStyle w:val="-"/>
              <w:ind w:firstLineChars="0" w:firstLine="0"/>
              <w:jc w:val="right"/>
            </w:pPr>
            <w:r>
              <w:t>3,183,091.92</w:t>
            </w:r>
          </w:p>
        </w:tc>
        <w:tc>
          <w:tcPr>
            <w:tcW w:w="2268" w:type="dxa"/>
          </w:tcPr>
          <w:p w:rsidR="00EF35FD" w:rsidRDefault="00EF35FD" w:rsidP="00EF35FD">
            <w:pPr>
              <w:pStyle w:val="-"/>
              <w:ind w:firstLineChars="0" w:firstLine="0"/>
              <w:jc w:val="right"/>
            </w:pPr>
            <w:r>
              <w:t>-26,518,953.23</w:t>
            </w:r>
          </w:p>
        </w:tc>
      </w:tr>
      <w:tr w:rsidR="00EF35FD" w:rsidTr="00EF35FD">
        <w:tc>
          <w:tcPr>
            <w:tcW w:w="2155" w:type="dxa"/>
          </w:tcPr>
          <w:p w:rsidR="00EF35FD" w:rsidRDefault="00EF35FD" w:rsidP="00EF35FD">
            <w:pPr>
              <w:pStyle w:val="-"/>
              <w:ind w:firstLineChars="0" w:firstLine="0"/>
              <w:jc w:val="left"/>
            </w:pPr>
            <w:r>
              <w:rPr>
                <w:rFonts w:hint="eastAsia"/>
              </w:rPr>
              <w:t>其中：</w:t>
            </w:r>
            <w:r>
              <w:t>1.基金申购款</w:t>
            </w:r>
          </w:p>
        </w:tc>
        <w:tc>
          <w:tcPr>
            <w:tcW w:w="2268" w:type="dxa"/>
          </w:tcPr>
          <w:p w:rsidR="00EF35FD" w:rsidRDefault="00EF35FD" w:rsidP="00EF35FD">
            <w:pPr>
              <w:pStyle w:val="-"/>
              <w:ind w:firstLineChars="0" w:firstLine="0"/>
              <w:jc w:val="right"/>
            </w:pPr>
            <w:r>
              <w:t>90,354,338.23</w:t>
            </w:r>
          </w:p>
        </w:tc>
        <w:tc>
          <w:tcPr>
            <w:tcW w:w="2155" w:type="dxa"/>
          </w:tcPr>
          <w:p w:rsidR="00EF35FD" w:rsidRDefault="00EF35FD" w:rsidP="00EF35FD">
            <w:pPr>
              <w:pStyle w:val="-"/>
              <w:ind w:firstLineChars="0" w:firstLine="0"/>
              <w:jc w:val="right"/>
            </w:pPr>
            <w:r>
              <w:t>-22,024,502.50</w:t>
            </w:r>
          </w:p>
        </w:tc>
        <w:tc>
          <w:tcPr>
            <w:tcW w:w="2268" w:type="dxa"/>
          </w:tcPr>
          <w:p w:rsidR="00EF35FD" w:rsidRDefault="00EF35FD" w:rsidP="00EF35FD">
            <w:pPr>
              <w:pStyle w:val="-"/>
              <w:ind w:firstLineChars="0" w:firstLine="0"/>
              <w:jc w:val="right"/>
            </w:pPr>
            <w:r>
              <w:t>68,329,835.73</w:t>
            </w:r>
          </w:p>
        </w:tc>
      </w:tr>
      <w:tr w:rsidR="00EF35FD" w:rsidTr="00EF35FD">
        <w:tc>
          <w:tcPr>
            <w:tcW w:w="2155" w:type="dxa"/>
          </w:tcPr>
          <w:p w:rsidR="00EF35FD" w:rsidRDefault="00EF35FD" w:rsidP="00EF35FD">
            <w:pPr>
              <w:pStyle w:val="-"/>
              <w:ind w:firstLineChars="0" w:firstLine="0"/>
              <w:jc w:val="left"/>
            </w:pPr>
            <w:r>
              <w:t xml:space="preserve">      2.基金赎回款</w:t>
            </w:r>
          </w:p>
        </w:tc>
        <w:tc>
          <w:tcPr>
            <w:tcW w:w="2268" w:type="dxa"/>
          </w:tcPr>
          <w:p w:rsidR="00EF35FD" w:rsidRDefault="00EF35FD" w:rsidP="00EF35FD">
            <w:pPr>
              <w:pStyle w:val="-"/>
              <w:ind w:firstLineChars="0" w:firstLine="0"/>
              <w:jc w:val="right"/>
            </w:pPr>
            <w:r>
              <w:t>-120,056,383.38</w:t>
            </w:r>
          </w:p>
        </w:tc>
        <w:tc>
          <w:tcPr>
            <w:tcW w:w="2155" w:type="dxa"/>
          </w:tcPr>
          <w:p w:rsidR="00EF35FD" w:rsidRDefault="00EF35FD" w:rsidP="00EF35FD">
            <w:pPr>
              <w:pStyle w:val="-"/>
              <w:ind w:firstLineChars="0" w:firstLine="0"/>
              <w:jc w:val="right"/>
            </w:pPr>
            <w:r>
              <w:t>25,207,594.42</w:t>
            </w:r>
          </w:p>
        </w:tc>
        <w:tc>
          <w:tcPr>
            <w:tcW w:w="2268" w:type="dxa"/>
          </w:tcPr>
          <w:p w:rsidR="00EF35FD" w:rsidRDefault="00EF35FD" w:rsidP="00EF35FD">
            <w:pPr>
              <w:pStyle w:val="-"/>
              <w:ind w:firstLineChars="0" w:firstLine="0"/>
              <w:jc w:val="right"/>
            </w:pPr>
            <w:r>
              <w:t>-94,848,788.96</w:t>
            </w:r>
          </w:p>
        </w:tc>
      </w:tr>
      <w:tr w:rsidR="00EF35FD" w:rsidTr="00EF35FD">
        <w:tc>
          <w:tcPr>
            <w:tcW w:w="2155" w:type="dxa"/>
          </w:tcPr>
          <w:p w:rsidR="00EF35FD" w:rsidRDefault="00EF35FD" w:rsidP="00EF35FD">
            <w:pPr>
              <w:pStyle w:val="-"/>
              <w:ind w:firstLineChars="0" w:firstLine="0"/>
              <w:jc w:val="left"/>
            </w:pPr>
            <w:r>
              <w:rPr>
                <w:rFonts w:hint="eastAsia"/>
              </w:rPr>
              <w:t>四、本期向基金份额持有人分配利润产生的基金净值变动（净值减少以“－”号填列）</w:t>
            </w:r>
          </w:p>
        </w:tc>
        <w:tc>
          <w:tcPr>
            <w:tcW w:w="2268" w:type="dxa"/>
          </w:tcPr>
          <w:p w:rsidR="00EF35FD" w:rsidRDefault="00EF35FD" w:rsidP="00EF35FD">
            <w:pPr>
              <w:pStyle w:val="-"/>
              <w:ind w:firstLineChars="0" w:firstLine="0"/>
              <w:jc w:val="right"/>
            </w:pPr>
            <w:r>
              <w:t>-</w:t>
            </w:r>
          </w:p>
        </w:tc>
        <w:tc>
          <w:tcPr>
            <w:tcW w:w="2155" w:type="dxa"/>
          </w:tcPr>
          <w:p w:rsidR="00EF35FD" w:rsidRDefault="00EF35FD" w:rsidP="00EF35FD">
            <w:pPr>
              <w:pStyle w:val="-"/>
              <w:ind w:firstLineChars="0" w:firstLine="0"/>
              <w:jc w:val="right"/>
            </w:pPr>
            <w:r>
              <w:t>-</w:t>
            </w:r>
          </w:p>
        </w:tc>
        <w:tc>
          <w:tcPr>
            <w:tcW w:w="2268" w:type="dxa"/>
          </w:tcPr>
          <w:p w:rsidR="00EF35FD" w:rsidRDefault="00EF35FD" w:rsidP="00EF35FD">
            <w:pPr>
              <w:pStyle w:val="-"/>
              <w:ind w:firstLineChars="0" w:firstLine="0"/>
              <w:jc w:val="right"/>
            </w:pPr>
            <w:r>
              <w:t>-</w:t>
            </w:r>
          </w:p>
        </w:tc>
      </w:tr>
      <w:tr w:rsidR="00EF35FD" w:rsidTr="00EF35FD">
        <w:tc>
          <w:tcPr>
            <w:tcW w:w="2155" w:type="dxa"/>
          </w:tcPr>
          <w:p w:rsidR="00EF35FD" w:rsidRDefault="00EF35FD" w:rsidP="00EF35FD">
            <w:pPr>
              <w:pStyle w:val="-"/>
              <w:ind w:firstLineChars="0" w:firstLine="0"/>
              <w:jc w:val="left"/>
            </w:pPr>
            <w:r>
              <w:rPr>
                <w:rFonts w:hint="eastAsia"/>
              </w:rPr>
              <w:t>五、期末所有者权益（基金净值）</w:t>
            </w:r>
          </w:p>
        </w:tc>
        <w:tc>
          <w:tcPr>
            <w:tcW w:w="2268" w:type="dxa"/>
          </w:tcPr>
          <w:p w:rsidR="00EF35FD" w:rsidRDefault="00EF35FD" w:rsidP="00EF35FD">
            <w:pPr>
              <w:pStyle w:val="-"/>
              <w:ind w:firstLineChars="0" w:firstLine="0"/>
              <w:jc w:val="right"/>
            </w:pPr>
            <w:r>
              <w:t>346,184,095.68</w:t>
            </w:r>
          </w:p>
        </w:tc>
        <w:tc>
          <w:tcPr>
            <w:tcW w:w="2155" w:type="dxa"/>
          </w:tcPr>
          <w:p w:rsidR="00EF35FD" w:rsidRDefault="00EF35FD" w:rsidP="00EF35FD">
            <w:pPr>
              <w:pStyle w:val="-"/>
              <w:ind w:firstLineChars="0" w:firstLine="0"/>
              <w:jc w:val="right"/>
            </w:pPr>
            <w:r>
              <w:t>-77,608,347.35</w:t>
            </w:r>
          </w:p>
        </w:tc>
        <w:tc>
          <w:tcPr>
            <w:tcW w:w="2268" w:type="dxa"/>
          </w:tcPr>
          <w:p w:rsidR="00EF35FD" w:rsidRDefault="00EF35FD" w:rsidP="00EF35FD">
            <w:pPr>
              <w:pStyle w:val="-"/>
              <w:ind w:firstLineChars="0" w:firstLine="0"/>
              <w:jc w:val="right"/>
            </w:pPr>
            <w:r>
              <w:t>268,575,748.33</w:t>
            </w:r>
          </w:p>
        </w:tc>
      </w:tr>
      <w:tr w:rsidR="00EF35FD" w:rsidTr="00EF35FD">
        <w:tc>
          <w:tcPr>
            <w:tcW w:w="2155" w:type="dxa"/>
            <w:vMerge w:val="restart"/>
          </w:tcPr>
          <w:p w:rsidR="00EF35FD" w:rsidRDefault="00EF35FD" w:rsidP="00EF35FD">
            <w:pPr>
              <w:pStyle w:val="-"/>
              <w:ind w:firstLineChars="0" w:firstLine="0"/>
              <w:jc w:val="left"/>
            </w:pPr>
            <w:r>
              <w:rPr>
                <w:rFonts w:hint="eastAsia"/>
              </w:rPr>
              <w:t>项目</w:t>
            </w:r>
          </w:p>
        </w:tc>
        <w:tc>
          <w:tcPr>
            <w:tcW w:w="6691" w:type="dxa"/>
            <w:gridSpan w:val="3"/>
          </w:tcPr>
          <w:p w:rsidR="00EF35FD" w:rsidRDefault="00EF35FD" w:rsidP="00EF35FD">
            <w:pPr>
              <w:pStyle w:val="-"/>
              <w:ind w:firstLineChars="0" w:firstLine="0"/>
              <w:jc w:val="left"/>
            </w:pPr>
            <w:r>
              <w:rPr>
                <w:rFonts w:hint="eastAsia"/>
              </w:rPr>
              <w:t>上年度可比期间</w:t>
            </w:r>
            <w:r>
              <w:t>2018年1月1日至2018年6月30日</w:t>
            </w:r>
          </w:p>
        </w:tc>
      </w:tr>
      <w:tr w:rsidR="00EF35FD" w:rsidTr="00EF35FD">
        <w:tc>
          <w:tcPr>
            <w:tcW w:w="2155" w:type="dxa"/>
            <w:vMerge/>
          </w:tcPr>
          <w:p w:rsidR="00EF35FD" w:rsidRDefault="00EF35FD" w:rsidP="00EF35FD">
            <w:pPr>
              <w:pStyle w:val="-"/>
              <w:ind w:firstLineChars="0" w:firstLine="0"/>
              <w:jc w:val="left"/>
            </w:pPr>
          </w:p>
        </w:tc>
        <w:tc>
          <w:tcPr>
            <w:tcW w:w="2268" w:type="dxa"/>
          </w:tcPr>
          <w:p w:rsidR="00EF35FD" w:rsidRDefault="00EF35FD" w:rsidP="00EF35FD">
            <w:pPr>
              <w:pStyle w:val="-"/>
              <w:ind w:firstLineChars="0" w:firstLine="0"/>
              <w:jc w:val="left"/>
            </w:pPr>
            <w:r>
              <w:rPr>
                <w:rFonts w:hint="eastAsia"/>
              </w:rPr>
              <w:t>实收基金</w:t>
            </w:r>
          </w:p>
        </w:tc>
        <w:tc>
          <w:tcPr>
            <w:tcW w:w="2155" w:type="dxa"/>
          </w:tcPr>
          <w:p w:rsidR="00EF35FD" w:rsidRDefault="00EF35FD" w:rsidP="00EF35FD">
            <w:pPr>
              <w:pStyle w:val="-"/>
              <w:ind w:firstLineChars="0" w:firstLine="0"/>
              <w:jc w:val="left"/>
            </w:pPr>
            <w:r>
              <w:rPr>
                <w:rFonts w:hint="eastAsia"/>
              </w:rPr>
              <w:t>未分配利润</w:t>
            </w:r>
          </w:p>
        </w:tc>
        <w:tc>
          <w:tcPr>
            <w:tcW w:w="2268" w:type="dxa"/>
          </w:tcPr>
          <w:p w:rsidR="00EF35FD" w:rsidRDefault="00EF35FD" w:rsidP="00EF35FD">
            <w:pPr>
              <w:pStyle w:val="-"/>
              <w:ind w:firstLineChars="0" w:firstLine="0"/>
              <w:jc w:val="left"/>
            </w:pPr>
            <w:r>
              <w:rPr>
                <w:rFonts w:hint="eastAsia"/>
              </w:rPr>
              <w:t>所有者权益合计</w:t>
            </w:r>
          </w:p>
        </w:tc>
      </w:tr>
      <w:tr w:rsidR="00EF35FD" w:rsidTr="00EF35FD">
        <w:tc>
          <w:tcPr>
            <w:tcW w:w="2155" w:type="dxa"/>
          </w:tcPr>
          <w:p w:rsidR="00EF35FD" w:rsidRDefault="00EF35FD" w:rsidP="00EF35FD">
            <w:pPr>
              <w:pStyle w:val="-"/>
              <w:ind w:firstLineChars="0" w:firstLine="0"/>
              <w:jc w:val="left"/>
            </w:pPr>
            <w:r>
              <w:rPr>
                <w:rFonts w:hint="eastAsia"/>
              </w:rPr>
              <w:t>一、期初所有者权益（基金净值）</w:t>
            </w:r>
          </w:p>
        </w:tc>
        <w:tc>
          <w:tcPr>
            <w:tcW w:w="2268" w:type="dxa"/>
          </w:tcPr>
          <w:p w:rsidR="00EF35FD" w:rsidRDefault="00EF35FD" w:rsidP="00EF35FD">
            <w:pPr>
              <w:pStyle w:val="-"/>
              <w:ind w:firstLineChars="0" w:firstLine="0"/>
              <w:jc w:val="right"/>
            </w:pPr>
            <w:r>
              <w:t>335,364,316.58</w:t>
            </w:r>
          </w:p>
        </w:tc>
        <w:tc>
          <w:tcPr>
            <w:tcW w:w="2155" w:type="dxa"/>
          </w:tcPr>
          <w:p w:rsidR="00EF35FD" w:rsidRDefault="00EF35FD" w:rsidP="00EF35FD">
            <w:pPr>
              <w:pStyle w:val="-"/>
              <w:ind w:firstLineChars="0" w:firstLine="0"/>
              <w:jc w:val="right"/>
            </w:pPr>
            <w:r>
              <w:t>-31,302,141.31</w:t>
            </w:r>
          </w:p>
        </w:tc>
        <w:tc>
          <w:tcPr>
            <w:tcW w:w="2268" w:type="dxa"/>
          </w:tcPr>
          <w:p w:rsidR="00EF35FD" w:rsidRDefault="00EF35FD" w:rsidP="00EF35FD">
            <w:pPr>
              <w:pStyle w:val="-"/>
              <w:ind w:firstLineChars="0" w:firstLine="0"/>
              <w:jc w:val="right"/>
            </w:pPr>
            <w:r>
              <w:t>304,062,175.27</w:t>
            </w:r>
          </w:p>
        </w:tc>
      </w:tr>
      <w:tr w:rsidR="00EF35FD" w:rsidTr="00EF35FD">
        <w:tc>
          <w:tcPr>
            <w:tcW w:w="2155" w:type="dxa"/>
          </w:tcPr>
          <w:p w:rsidR="00EF35FD" w:rsidRDefault="00EF35FD" w:rsidP="00EF35FD">
            <w:pPr>
              <w:pStyle w:val="-"/>
              <w:ind w:firstLineChars="0" w:firstLine="0"/>
              <w:jc w:val="left"/>
            </w:pPr>
            <w:r>
              <w:rPr>
                <w:rFonts w:hint="eastAsia"/>
              </w:rPr>
              <w:t>二、本期经营活动产生的基金净值变动数（本期利润）</w:t>
            </w:r>
          </w:p>
        </w:tc>
        <w:tc>
          <w:tcPr>
            <w:tcW w:w="2268" w:type="dxa"/>
          </w:tcPr>
          <w:p w:rsidR="00EF35FD" w:rsidRDefault="00EF35FD" w:rsidP="00EF35FD">
            <w:pPr>
              <w:pStyle w:val="-"/>
              <w:ind w:firstLineChars="0" w:firstLine="0"/>
              <w:jc w:val="right"/>
            </w:pPr>
            <w:r>
              <w:t>-</w:t>
            </w:r>
          </w:p>
        </w:tc>
        <w:tc>
          <w:tcPr>
            <w:tcW w:w="2155" w:type="dxa"/>
          </w:tcPr>
          <w:p w:rsidR="00EF35FD" w:rsidRDefault="00EF35FD" w:rsidP="00EF35FD">
            <w:pPr>
              <w:pStyle w:val="-"/>
              <w:ind w:firstLineChars="0" w:firstLine="0"/>
              <w:jc w:val="right"/>
            </w:pPr>
            <w:r>
              <w:t>-42,343,964.36</w:t>
            </w:r>
          </w:p>
        </w:tc>
        <w:tc>
          <w:tcPr>
            <w:tcW w:w="2268" w:type="dxa"/>
          </w:tcPr>
          <w:p w:rsidR="00EF35FD" w:rsidRDefault="00EF35FD" w:rsidP="00EF35FD">
            <w:pPr>
              <w:pStyle w:val="-"/>
              <w:ind w:firstLineChars="0" w:firstLine="0"/>
              <w:jc w:val="right"/>
            </w:pPr>
            <w:r>
              <w:t>-42,343,964.36</w:t>
            </w:r>
          </w:p>
        </w:tc>
      </w:tr>
      <w:tr w:rsidR="00EF35FD" w:rsidTr="00EF35FD">
        <w:tc>
          <w:tcPr>
            <w:tcW w:w="2155" w:type="dxa"/>
          </w:tcPr>
          <w:p w:rsidR="00EF35FD" w:rsidRDefault="00EF35FD" w:rsidP="00EF35FD">
            <w:pPr>
              <w:pStyle w:val="-"/>
              <w:ind w:firstLineChars="0" w:firstLine="0"/>
              <w:jc w:val="left"/>
            </w:pPr>
            <w:r>
              <w:rPr>
                <w:rFonts w:hint="eastAsia"/>
              </w:rPr>
              <w:t>三、本期基金份额交易产生的基金净值变动数（净值减少以“－”号填列）</w:t>
            </w:r>
          </w:p>
        </w:tc>
        <w:tc>
          <w:tcPr>
            <w:tcW w:w="2268" w:type="dxa"/>
          </w:tcPr>
          <w:p w:rsidR="00EF35FD" w:rsidRDefault="00EF35FD" w:rsidP="00EF35FD">
            <w:pPr>
              <w:pStyle w:val="-"/>
              <w:ind w:firstLineChars="0" w:firstLine="0"/>
              <w:jc w:val="right"/>
            </w:pPr>
            <w:r>
              <w:t>14,252,400.42</w:t>
            </w:r>
          </w:p>
        </w:tc>
        <w:tc>
          <w:tcPr>
            <w:tcW w:w="2155" w:type="dxa"/>
          </w:tcPr>
          <w:p w:rsidR="00EF35FD" w:rsidRDefault="00EF35FD" w:rsidP="00EF35FD">
            <w:pPr>
              <w:pStyle w:val="-"/>
              <w:ind w:firstLineChars="0" w:firstLine="0"/>
              <w:jc w:val="right"/>
            </w:pPr>
            <w:r>
              <w:t>-2,859,864.69</w:t>
            </w:r>
          </w:p>
        </w:tc>
        <w:tc>
          <w:tcPr>
            <w:tcW w:w="2268" w:type="dxa"/>
          </w:tcPr>
          <w:p w:rsidR="00EF35FD" w:rsidRDefault="00EF35FD" w:rsidP="00EF35FD">
            <w:pPr>
              <w:pStyle w:val="-"/>
              <w:ind w:firstLineChars="0" w:firstLine="0"/>
              <w:jc w:val="right"/>
            </w:pPr>
            <w:r>
              <w:t>11,392,535.73</w:t>
            </w:r>
          </w:p>
        </w:tc>
      </w:tr>
      <w:tr w:rsidR="00EF35FD" w:rsidTr="00EF35FD">
        <w:tc>
          <w:tcPr>
            <w:tcW w:w="2155" w:type="dxa"/>
          </w:tcPr>
          <w:p w:rsidR="00EF35FD" w:rsidRDefault="00EF35FD" w:rsidP="00EF35FD">
            <w:pPr>
              <w:pStyle w:val="-"/>
              <w:ind w:firstLineChars="0" w:firstLine="0"/>
              <w:jc w:val="left"/>
            </w:pPr>
            <w:r>
              <w:rPr>
                <w:rFonts w:hint="eastAsia"/>
              </w:rPr>
              <w:t>其中：</w:t>
            </w:r>
            <w:r>
              <w:t>1.基金申购款</w:t>
            </w:r>
          </w:p>
        </w:tc>
        <w:tc>
          <w:tcPr>
            <w:tcW w:w="2268" w:type="dxa"/>
          </w:tcPr>
          <w:p w:rsidR="00EF35FD" w:rsidRDefault="00EF35FD" w:rsidP="00EF35FD">
            <w:pPr>
              <w:pStyle w:val="-"/>
              <w:ind w:firstLineChars="0" w:firstLine="0"/>
              <w:jc w:val="right"/>
            </w:pPr>
            <w:r>
              <w:t>52,193,167.47</w:t>
            </w:r>
          </w:p>
        </w:tc>
        <w:tc>
          <w:tcPr>
            <w:tcW w:w="2155" w:type="dxa"/>
          </w:tcPr>
          <w:p w:rsidR="00EF35FD" w:rsidRDefault="00EF35FD" w:rsidP="00EF35FD">
            <w:pPr>
              <w:pStyle w:val="-"/>
              <w:ind w:firstLineChars="0" w:firstLine="0"/>
              <w:jc w:val="right"/>
            </w:pPr>
            <w:r>
              <w:t>-6,782,098.96</w:t>
            </w:r>
          </w:p>
        </w:tc>
        <w:tc>
          <w:tcPr>
            <w:tcW w:w="2268" w:type="dxa"/>
          </w:tcPr>
          <w:p w:rsidR="00EF35FD" w:rsidRDefault="00EF35FD" w:rsidP="00EF35FD">
            <w:pPr>
              <w:pStyle w:val="-"/>
              <w:ind w:firstLineChars="0" w:firstLine="0"/>
              <w:jc w:val="right"/>
            </w:pPr>
            <w:r>
              <w:t>45,411,068.51</w:t>
            </w:r>
          </w:p>
        </w:tc>
      </w:tr>
      <w:tr w:rsidR="00EF35FD" w:rsidTr="00EF35FD">
        <w:tc>
          <w:tcPr>
            <w:tcW w:w="2155" w:type="dxa"/>
          </w:tcPr>
          <w:p w:rsidR="00EF35FD" w:rsidRDefault="00EF35FD" w:rsidP="00EF35FD">
            <w:pPr>
              <w:pStyle w:val="-"/>
              <w:ind w:firstLineChars="0" w:firstLine="0"/>
              <w:jc w:val="left"/>
            </w:pPr>
            <w:r>
              <w:t xml:space="preserve">      2.基金赎回款</w:t>
            </w:r>
          </w:p>
        </w:tc>
        <w:tc>
          <w:tcPr>
            <w:tcW w:w="2268" w:type="dxa"/>
          </w:tcPr>
          <w:p w:rsidR="00EF35FD" w:rsidRDefault="00EF35FD" w:rsidP="00EF35FD">
            <w:pPr>
              <w:pStyle w:val="-"/>
              <w:ind w:firstLineChars="0" w:firstLine="0"/>
              <w:jc w:val="right"/>
            </w:pPr>
            <w:r>
              <w:t>-37,940,767.05</w:t>
            </w:r>
          </w:p>
        </w:tc>
        <w:tc>
          <w:tcPr>
            <w:tcW w:w="2155" w:type="dxa"/>
          </w:tcPr>
          <w:p w:rsidR="00EF35FD" w:rsidRDefault="00EF35FD" w:rsidP="00EF35FD">
            <w:pPr>
              <w:pStyle w:val="-"/>
              <w:ind w:firstLineChars="0" w:firstLine="0"/>
              <w:jc w:val="right"/>
            </w:pPr>
            <w:r>
              <w:t>3,922,234.27</w:t>
            </w:r>
          </w:p>
        </w:tc>
        <w:tc>
          <w:tcPr>
            <w:tcW w:w="2268" w:type="dxa"/>
          </w:tcPr>
          <w:p w:rsidR="00EF35FD" w:rsidRDefault="00EF35FD" w:rsidP="00EF35FD">
            <w:pPr>
              <w:pStyle w:val="-"/>
              <w:ind w:firstLineChars="0" w:firstLine="0"/>
              <w:jc w:val="right"/>
            </w:pPr>
            <w:r>
              <w:t>-34,018,532.78</w:t>
            </w:r>
          </w:p>
        </w:tc>
      </w:tr>
      <w:tr w:rsidR="00EF35FD" w:rsidTr="00EF35FD">
        <w:tc>
          <w:tcPr>
            <w:tcW w:w="2155" w:type="dxa"/>
          </w:tcPr>
          <w:p w:rsidR="00EF35FD" w:rsidRDefault="00EF35FD" w:rsidP="00EF35FD">
            <w:pPr>
              <w:pStyle w:val="-"/>
              <w:ind w:firstLineChars="0" w:firstLine="0"/>
              <w:jc w:val="left"/>
            </w:pPr>
            <w:r>
              <w:rPr>
                <w:rFonts w:hint="eastAsia"/>
              </w:rPr>
              <w:t>四、本期向基金份额持有人分配利润产生的基金净值变动（净值减少以“－”号填列）</w:t>
            </w:r>
          </w:p>
        </w:tc>
        <w:tc>
          <w:tcPr>
            <w:tcW w:w="2268" w:type="dxa"/>
          </w:tcPr>
          <w:p w:rsidR="00EF35FD" w:rsidRDefault="00EF35FD" w:rsidP="00EF35FD">
            <w:pPr>
              <w:pStyle w:val="-"/>
              <w:ind w:firstLineChars="0" w:firstLine="0"/>
              <w:jc w:val="right"/>
            </w:pPr>
            <w:r>
              <w:t>-</w:t>
            </w:r>
          </w:p>
        </w:tc>
        <w:tc>
          <w:tcPr>
            <w:tcW w:w="2155" w:type="dxa"/>
          </w:tcPr>
          <w:p w:rsidR="00EF35FD" w:rsidRDefault="00EF35FD" w:rsidP="00EF35FD">
            <w:pPr>
              <w:pStyle w:val="-"/>
              <w:ind w:firstLineChars="0" w:firstLine="0"/>
              <w:jc w:val="right"/>
            </w:pPr>
            <w:r>
              <w:t>-</w:t>
            </w:r>
          </w:p>
        </w:tc>
        <w:tc>
          <w:tcPr>
            <w:tcW w:w="2268" w:type="dxa"/>
          </w:tcPr>
          <w:p w:rsidR="00EF35FD" w:rsidRDefault="00EF35FD" w:rsidP="00EF35FD">
            <w:pPr>
              <w:pStyle w:val="-"/>
              <w:ind w:firstLineChars="0" w:firstLine="0"/>
              <w:jc w:val="right"/>
            </w:pPr>
            <w:r>
              <w:t>-</w:t>
            </w:r>
          </w:p>
        </w:tc>
      </w:tr>
      <w:tr w:rsidR="00EF35FD" w:rsidTr="00EF35FD">
        <w:tc>
          <w:tcPr>
            <w:tcW w:w="2155" w:type="dxa"/>
          </w:tcPr>
          <w:p w:rsidR="00EF35FD" w:rsidRDefault="00EF35FD" w:rsidP="00EF35FD">
            <w:pPr>
              <w:pStyle w:val="-"/>
              <w:ind w:firstLineChars="0" w:firstLine="0"/>
              <w:jc w:val="left"/>
            </w:pPr>
            <w:r>
              <w:rPr>
                <w:rFonts w:hint="eastAsia"/>
              </w:rPr>
              <w:t>五、期末所有者权益（基金净值）</w:t>
            </w:r>
          </w:p>
        </w:tc>
        <w:tc>
          <w:tcPr>
            <w:tcW w:w="2268" w:type="dxa"/>
          </w:tcPr>
          <w:p w:rsidR="00EF35FD" w:rsidRDefault="00EF35FD" w:rsidP="00EF35FD">
            <w:pPr>
              <w:pStyle w:val="-"/>
              <w:ind w:firstLineChars="0" w:firstLine="0"/>
              <w:jc w:val="right"/>
            </w:pPr>
            <w:r>
              <w:t>349,616,717.00</w:t>
            </w:r>
          </w:p>
        </w:tc>
        <w:tc>
          <w:tcPr>
            <w:tcW w:w="2155" w:type="dxa"/>
          </w:tcPr>
          <w:p w:rsidR="00EF35FD" w:rsidRDefault="00EF35FD" w:rsidP="00EF35FD">
            <w:pPr>
              <w:pStyle w:val="-"/>
              <w:ind w:firstLineChars="0" w:firstLine="0"/>
              <w:jc w:val="right"/>
            </w:pPr>
            <w:r>
              <w:t>-76,505,970.36</w:t>
            </w:r>
          </w:p>
        </w:tc>
        <w:tc>
          <w:tcPr>
            <w:tcW w:w="2268" w:type="dxa"/>
          </w:tcPr>
          <w:p w:rsidR="00EF35FD" w:rsidRDefault="00EF35FD" w:rsidP="00EF35FD">
            <w:pPr>
              <w:pStyle w:val="-"/>
              <w:ind w:firstLineChars="0" w:firstLine="0"/>
              <w:jc w:val="right"/>
            </w:pPr>
            <w:r>
              <w:t>273,110,746.64</w:t>
            </w:r>
          </w:p>
        </w:tc>
      </w:tr>
    </w:tbl>
    <w:p w:rsidR="00EF35FD" w:rsidRDefault="00EF35FD" w:rsidP="00EF35FD">
      <w:pPr>
        <w:pStyle w:val="-"/>
        <w:ind w:firstLine="420"/>
      </w:pPr>
      <w:r>
        <w:rPr>
          <w:rFonts w:hint="eastAsia"/>
        </w:rPr>
        <w:t>报表附注为财务报表的组成部分。</w:t>
      </w:r>
    </w:p>
    <w:p w:rsidR="00EF35FD" w:rsidRDefault="00EF35FD" w:rsidP="00EF35FD">
      <w:pPr>
        <w:pStyle w:val="-"/>
        <w:ind w:firstLine="420"/>
      </w:pPr>
      <w:r>
        <w:rPr>
          <w:rFonts w:hint="eastAsia"/>
        </w:rPr>
        <w:lastRenderedPageBreak/>
        <w:t>本报告</w:t>
      </w:r>
      <w:r>
        <w:t xml:space="preserve"> 6.1 至 6.4 财务报表由下列负责人签署：</w:t>
      </w:r>
    </w:p>
    <w:p w:rsidR="00EF35FD" w:rsidRDefault="00EF35FD" w:rsidP="00EF35FD">
      <w:pPr>
        <w:pStyle w:val="-"/>
        <w:ind w:firstLine="420"/>
      </w:pPr>
      <w:r>
        <w:t>____杨小松___           ____徐超______          ____徐超____</w:t>
      </w:r>
    </w:p>
    <w:p w:rsidR="00EF35FD" w:rsidRDefault="00EF35FD" w:rsidP="00EF35FD">
      <w:pPr>
        <w:pStyle w:val="-"/>
        <w:ind w:firstLine="420"/>
      </w:pPr>
      <w:r>
        <w:rPr>
          <w:rFonts w:hint="eastAsia"/>
        </w:rPr>
        <w:t>基金管理人负责人</w:t>
      </w:r>
      <w:r>
        <w:t xml:space="preserve">     主管会计工作负责人         会计机构负责人</w:t>
      </w:r>
    </w:p>
    <w:p w:rsidR="00EF35FD" w:rsidRDefault="00EF35FD" w:rsidP="00EF35FD">
      <w:pPr>
        <w:pStyle w:val="-2"/>
        <w:spacing w:before="312"/>
      </w:pPr>
      <w:bookmarkStart w:id="28" w:name="_Toc17121497"/>
      <w:r>
        <w:rPr>
          <w:rFonts w:hint="eastAsia"/>
        </w:rPr>
        <w:t>报表附注</w:t>
      </w:r>
      <w:bookmarkEnd w:id="28"/>
      <w:r>
        <w:t xml:space="preserve"> </w:t>
      </w:r>
    </w:p>
    <w:p w:rsidR="00EF35FD" w:rsidRDefault="00EF35FD" w:rsidP="00EF35FD">
      <w:pPr>
        <w:pStyle w:val="-3"/>
        <w:spacing w:before="156" w:after="156"/>
      </w:pPr>
      <w:r>
        <w:rPr>
          <w:rFonts w:hint="eastAsia"/>
        </w:rPr>
        <w:t>本报告期所采用的会计政策、会计估计与最近一期年度报告相一致的说明</w:t>
      </w:r>
    </w:p>
    <w:p w:rsidR="00EF35FD" w:rsidRDefault="00EF35FD" w:rsidP="00EF35FD">
      <w:pPr>
        <w:pStyle w:val="-"/>
        <w:ind w:firstLine="420"/>
      </w:pPr>
      <w:r>
        <w:rPr>
          <w:rFonts w:hint="eastAsia"/>
        </w:rPr>
        <w:t>本报告期所采用的会计政策，会计估计与最近一期年度报告相一致。</w:t>
      </w:r>
    </w:p>
    <w:p w:rsidR="00EF35FD" w:rsidRDefault="00EF35FD" w:rsidP="00EF35FD">
      <w:pPr>
        <w:pStyle w:val="-3"/>
        <w:spacing w:before="156" w:after="156"/>
      </w:pPr>
      <w:r>
        <w:rPr>
          <w:rFonts w:hint="eastAsia"/>
        </w:rPr>
        <w:t>会计政策和会计估计变更以及差错更正的说明</w:t>
      </w:r>
      <w:r>
        <w:t xml:space="preserve"> </w:t>
      </w:r>
    </w:p>
    <w:p w:rsidR="00EF35FD" w:rsidRDefault="00EF35FD" w:rsidP="00EF35FD">
      <w:pPr>
        <w:pStyle w:val="-4"/>
        <w:spacing w:before="156" w:after="156"/>
      </w:pPr>
      <w:r>
        <w:rPr>
          <w:rFonts w:hint="eastAsia"/>
        </w:rPr>
        <w:t>差错更正的说明</w:t>
      </w:r>
    </w:p>
    <w:p w:rsidR="00EF35FD" w:rsidRDefault="00EF35FD" w:rsidP="00EF35FD">
      <w:pPr>
        <w:pStyle w:val="-"/>
        <w:ind w:firstLine="420"/>
      </w:pPr>
      <w:r>
        <w:rPr>
          <w:rFonts w:hint="eastAsia"/>
        </w:rPr>
        <w:t>本基金在本报告期间无须说明的会计差错更正。</w:t>
      </w:r>
    </w:p>
    <w:p w:rsidR="00EF35FD" w:rsidRDefault="00EF35FD" w:rsidP="00EF35FD">
      <w:pPr>
        <w:pStyle w:val="-3"/>
        <w:spacing w:before="156" w:after="156"/>
      </w:pPr>
      <w:r>
        <w:rPr>
          <w:rFonts w:hint="eastAsia"/>
        </w:rPr>
        <w:t>关联方关系</w:t>
      </w:r>
    </w:p>
    <w:p w:rsidR="00EF35FD" w:rsidRDefault="00EF35FD" w:rsidP="00EF35FD">
      <w:pPr>
        <w:pStyle w:val="-4"/>
        <w:spacing w:before="156" w:after="156"/>
      </w:pPr>
      <w:r>
        <w:rPr>
          <w:rFonts w:hint="eastAsia"/>
        </w:rPr>
        <w:t>本报告期存在控制关系或其他重大利害关系的关联方发生变化的情况</w:t>
      </w:r>
    </w:p>
    <w:p w:rsidR="00EF35FD" w:rsidRDefault="00EF35FD" w:rsidP="00EF35FD">
      <w:pPr>
        <w:pStyle w:val="-"/>
        <w:ind w:firstLine="420"/>
      </w:pPr>
      <w:r>
        <w:rPr>
          <w:rFonts w:hint="eastAsia"/>
        </w:rPr>
        <w:t>本报告期存在控制关系或其他重大利害关系的关联方未发生变化。</w:t>
      </w:r>
    </w:p>
    <w:p w:rsidR="00EF35FD" w:rsidRDefault="00EF35FD" w:rsidP="00EF35FD">
      <w:pPr>
        <w:pStyle w:val="-4"/>
        <w:spacing w:before="156" w:after="156"/>
      </w:pPr>
      <w:r>
        <w:rPr>
          <w:rFonts w:hint="eastAsia"/>
        </w:rPr>
        <w:t>本报告期与基金发生关联交易的各关联方</w:t>
      </w:r>
    </w:p>
    <w:tbl>
      <w:tblPr>
        <w:tblStyle w:val="-0"/>
        <w:tblW w:w="8506" w:type="dxa"/>
        <w:tblLayout w:type="fixed"/>
        <w:tblLook w:val="04A0" w:firstRow="1" w:lastRow="0" w:firstColumn="1" w:lastColumn="0" w:noHBand="0" w:noVBand="1"/>
      </w:tblPr>
      <w:tblGrid>
        <w:gridCol w:w="4820"/>
        <w:gridCol w:w="3686"/>
      </w:tblGrid>
      <w:tr w:rsidR="00EF35FD" w:rsidTr="00EF35FD">
        <w:trPr>
          <w:cnfStyle w:val="100000000000" w:firstRow="1" w:lastRow="0" w:firstColumn="0" w:lastColumn="0" w:oddVBand="0" w:evenVBand="0" w:oddHBand="0" w:evenHBand="0" w:firstRowFirstColumn="0" w:firstRowLastColumn="0" w:lastRowFirstColumn="0" w:lastRowLastColumn="0"/>
        </w:trPr>
        <w:tc>
          <w:tcPr>
            <w:tcW w:w="4820" w:type="dxa"/>
          </w:tcPr>
          <w:p w:rsidR="00EF35FD" w:rsidRDefault="00EF35FD" w:rsidP="00EF35FD">
            <w:pPr>
              <w:jc w:val="center"/>
            </w:pPr>
            <w:r>
              <w:rPr>
                <w:rFonts w:hint="eastAsia"/>
              </w:rPr>
              <w:t>关联方名称</w:t>
            </w:r>
          </w:p>
        </w:tc>
        <w:tc>
          <w:tcPr>
            <w:tcW w:w="3686" w:type="dxa"/>
          </w:tcPr>
          <w:p w:rsidR="00EF35FD" w:rsidRDefault="00EF35FD" w:rsidP="00EF35FD">
            <w:pPr>
              <w:jc w:val="center"/>
            </w:pPr>
            <w:r>
              <w:rPr>
                <w:rFonts w:hint="eastAsia"/>
              </w:rPr>
              <w:t>与本基金的关系</w:t>
            </w:r>
          </w:p>
        </w:tc>
      </w:tr>
      <w:tr w:rsidR="00EF35FD" w:rsidTr="00EF35FD">
        <w:tc>
          <w:tcPr>
            <w:tcW w:w="4820" w:type="dxa"/>
          </w:tcPr>
          <w:p w:rsidR="00EF35FD" w:rsidRDefault="00EF35FD" w:rsidP="00EF35FD">
            <w:pPr>
              <w:jc w:val="left"/>
            </w:pPr>
            <w:r>
              <w:rPr>
                <w:rFonts w:hint="eastAsia"/>
              </w:rPr>
              <w:t>南方基金管理股份有限公司</w:t>
            </w:r>
            <w:r>
              <w:rPr>
                <w:rFonts w:hint="eastAsia"/>
              </w:rPr>
              <w:t>(</w:t>
            </w:r>
            <w:r>
              <w:rPr>
                <w:rFonts w:hint="eastAsia"/>
              </w:rPr>
              <w:t>“南方基金”</w:t>
            </w:r>
            <w:r>
              <w:rPr>
                <w:rFonts w:hint="eastAsia"/>
              </w:rPr>
              <w:t>)</w:t>
            </w:r>
          </w:p>
        </w:tc>
        <w:tc>
          <w:tcPr>
            <w:tcW w:w="3686" w:type="dxa"/>
          </w:tcPr>
          <w:p w:rsidR="00EF35FD" w:rsidRDefault="00EF35FD" w:rsidP="00EF35FD">
            <w:pPr>
              <w:jc w:val="left"/>
            </w:pPr>
            <w:r>
              <w:rPr>
                <w:rFonts w:hint="eastAsia"/>
              </w:rPr>
              <w:t>基金管理人、登记机构、基金销售机构</w:t>
            </w:r>
          </w:p>
        </w:tc>
      </w:tr>
      <w:tr w:rsidR="00EF35FD" w:rsidTr="00EF35FD">
        <w:tc>
          <w:tcPr>
            <w:tcW w:w="4820" w:type="dxa"/>
          </w:tcPr>
          <w:p w:rsidR="00EF35FD" w:rsidRDefault="00EF35FD" w:rsidP="00EF35FD">
            <w:pPr>
              <w:jc w:val="left"/>
            </w:pPr>
            <w:r>
              <w:rPr>
                <w:rFonts w:hint="eastAsia"/>
              </w:rPr>
              <w:t>中国工商银行股份有限公司</w:t>
            </w:r>
            <w:r>
              <w:rPr>
                <w:rFonts w:hint="eastAsia"/>
              </w:rPr>
              <w:t>(</w:t>
            </w:r>
            <w:r>
              <w:rPr>
                <w:rFonts w:hint="eastAsia"/>
              </w:rPr>
              <w:t>“工商银行”</w:t>
            </w:r>
            <w:r>
              <w:rPr>
                <w:rFonts w:hint="eastAsia"/>
              </w:rPr>
              <w:t>)</w:t>
            </w:r>
          </w:p>
        </w:tc>
        <w:tc>
          <w:tcPr>
            <w:tcW w:w="3686" w:type="dxa"/>
          </w:tcPr>
          <w:p w:rsidR="00EF35FD" w:rsidRDefault="00EF35FD" w:rsidP="00EF35FD">
            <w:pPr>
              <w:jc w:val="left"/>
            </w:pPr>
            <w:r>
              <w:rPr>
                <w:rFonts w:hint="eastAsia"/>
              </w:rPr>
              <w:t>基金托管人、基金销售机构</w:t>
            </w:r>
          </w:p>
        </w:tc>
      </w:tr>
      <w:tr w:rsidR="00EF35FD" w:rsidTr="00EF35FD">
        <w:tc>
          <w:tcPr>
            <w:tcW w:w="4820" w:type="dxa"/>
          </w:tcPr>
          <w:p w:rsidR="00EF35FD" w:rsidRDefault="00EF35FD" w:rsidP="00EF35FD">
            <w:pPr>
              <w:jc w:val="left"/>
            </w:pPr>
            <w:r>
              <w:rPr>
                <w:rFonts w:hint="eastAsia"/>
              </w:rPr>
              <w:t>华泰证券股份有限公司</w:t>
            </w:r>
            <w:r>
              <w:rPr>
                <w:rFonts w:hint="eastAsia"/>
              </w:rPr>
              <w:t>(</w:t>
            </w:r>
            <w:r>
              <w:rPr>
                <w:rFonts w:hint="eastAsia"/>
              </w:rPr>
              <w:t>“华泰证券”</w:t>
            </w:r>
            <w:r>
              <w:rPr>
                <w:rFonts w:hint="eastAsia"/>
              </w:rPr>
              <w:t>)</w:t>
            </w:r>
          </w:p>
        </w:tc>
        <w:tc>
          <w:tcPr>
            <w:tcW w:w="3686" w:type="dxa"/>
          </w:tcPr>
          <w:p w:rsidR="00EF35FD" w:rsidRDefault="00EF35FD" w:rsidP="00EF35FD">
            <w:pPr>
              <w:jc w:val="left"/>
            </w:pPr>
            <w:r>
              <w:rPr>
                <w:rFonts w:hint="eastAsia"/>
              </w:rPr>
              <w:t>基金管理人的股东、基金销售机构</w:t>
            </w:r>
          </w:p>
        </w:tc>
      </w:tr>
      <w:tr w:rsidR="00EF35FD" w:rsidTr="00EF35FD">
        <w:tc>
          <w:tcPr>
            <w:tcW w:w="4820" w:type="dxa"/>
          </w:tcPr>
          <w:p w:rsidR="00EF35FD" w:rsidRDefault="00EF35FD" w:rsidP="00EF35FD">
            <w:pPr>
              <w:jc w:val="left"/>
            </w:pPr>
            <w:r>
              <w:rPr>
                <w:rFonts w:hint="eastAsia"/>
              </w:rPr>
              <w:t>深证成份交易型开放式指数证券投资基金</w:t>
            </w:r>
            <w:r>
              <w:rPr>
                <w:rFonts w:hint="eastAsia"/>
              </w:rPr>
              <w:t>(</w:t>
            </w:r>
            <w:r>
              <w:rPr>
                <w:rFonts w:hint="eastAsia"/>
              </w:rPr>
              <w:t>“目标</w:t>
            </w:r>
            <w:r>
              <w:rPr>
                <w:rFonts w:hint="eastAsia"/>
              </w:rPr>
              <w:t>ETF</w:t>
            </w:r>
            <w:r>
              <w:rPr>
                <w:rFonts w:hint="eastAsia"/>
              </w:rPr>
              <w:t>”</w:t>
            </w:r>
            <w:r>
              <w:rPr>
                <w:rFonts w:hint="eastAsia"/>
              </w:rPr>
              <w:t>)</w:t>
            </w:r>
          </w:p>
        </w:tc>
        <w:tc>
          <w:tcPr>
            <w:tcW w:w="3686" w:type="dxa"/>
          </w:tcPr>
          <w:p w:rsidR="00EF35FD" w:rsidRDefault="00EF35FD" w:rsidP="00EF35FD">
            <w:pPr>
              <w:jc w:val="left"/>
            </w:pPr>
            <w:r>
              <w:rPr>
                <w:rFonts w:hint="eastAsia"/>
              </w:rPr>
              <w:t>本基金的基金管理人管理的其他基金</w:t>
            </w:r>
          </w:p>
        </w:tc>
      </w:tr>
    </w:tbl>
    <w:p w:rsidR="00EF35FD" w:rsidRDefault="00EF35FD" w:rsidP="00EF35FD">
      <w:pPr>
        <w:pStyle w:val="-8"/>
      </w:pPr>
      <w:r>
        <w:rPr>
          <w:rFonts w:hint="eastAsia"/>
        </w:rPr>
        <w:t>注：下述关联交易均在正常业务范围内按一般商业条款订立。</w:t>
      </w:r>
    </w:p>
    <w:p w:rsidR="00EF35FD" w:rsidRDefault="00EF35FD" w:rsidP="00EF35FD">
      <w:pPr>
        <w:pStyle w:val="-3"/>
        <w:spacing w:before="156" w:after="156"/>
      </w:pPr>
      <w:r>
        <w:rPr>
          <w:rFonts w:hint="eastAsia"/>
        </w:rPr>
        <w:t>本报告期及上年度可比期间的关联方交易</w:t>
      </w:r>
    </w:p>
    <w:p w:rsidR="00EF35FD" w:rsidRDefault="00EF35FD" w:rsidP="00EF35FD">
      <w:pPr>
        <w:pStyle w:val="-4"/>
        <w:spacing w:before="156" w:after="156"/>
      </w:pPr>
      <w:r>
        <w:rPr>
          <w:rFonts w:hint="eastAsia"/>
        </w:rPr>
        <w:t>通过关联方交易单元进行的交易</w:t>
      </w:r>
    </w:p>
    <w:p w:rsidR="00EF35FD" w:rsidRDefault="00EF35FD" w:rsidP="00EF35FD">
      <w:pPr>
        <w:pStyle w:val="-5"/>
        <w:spacing w:before="156" w:after="156"/>
      </w:pPr>
      <w:r>
        <w:rPr>
          <w:rFonts w:hint="eastAsia"/>
        </w:rPr>
        <w:t>股票交易</w:t>
      </w:r>
    </w:p>
    <w:p w:rsidR="00EF35FD" w:rsidRDefault="00EF35FD" w:rsidP="00EF35FD">
      <w:pPr>
        <w:jc w:val="right"/>
      </w:pPr>
      <w:r>
        <w:rPr>
          <w:rFonts w:hint="eastAsia"/>
        </w:rPr>
        <w:t>金额单位：人民币元</w:t>
      </w:r>
    </w:p>
    <w:tbl>
      <w:tblPr>
        <w:tblStyle w:val="-0"/>
        <w:tblW w:w="0" w:type="auto"/>
        <w:tblLayout w:type="fixed"/>
        <w:tblLook w:val="04A0" w:firstRow="1" w:lastRow="0" w:firstColumn="1" w:lastColumn="0" w:noHBand="0" w:noVBand="1"/>
      </w:tblPr>
      <w:tblGrid>
        <w:gridCol w:w="1704"/>
        <w:gridCol w:w="1704"/>
        <w:gridCol w:w="1704"/>
        <w:gridCol w:w="1705"/>
        <w:gridCol w:w="1705"/>
      </w:tblGrid>
      <w:tr w:rsidR="00EF35FD" w:rsidTr="00EF35FD">
        <w:trPr>
          <w:cnfStyle w:val="100000000000" w:firstRow="1" w:lastRow="0" w:firstColumn="0" w:lastColumn="0" w:oddVBand="0" w:evenVBand="0" w:oddHBand="0" w:evenHBand="0" w:firstRowFirstColumn="0" w:firstRowLastColumn="0" w:lastRowFirstColumn="0" w:lastRowLastColumn="0"/>
        </w:trPr>
        <w:tc>
          <w:tcPr>
            <w:tcW w:w="1704" w:type="dxa"/>
            <w:vMerge w:val="restart"/>
          </w:tcPr>
          <w:p w:rsidR="00EF35FD" w:rsidRDefault="00EF35FD" w:rsidP="00EF35FD">
            <w:pPr>
              <w:jc w:val="center"/>
            </w:pPr>
            <w:r>
              <w:rPr>
                <w:rFonts w:hint="eastAsia"/>
              </w:rPr>
              <w:t>关联方名称</w:t>
            </w:r>
          </w:p>
        </w:tc>
        <w:tc>
          <w:tcPr>
            <w:tcW w:w="3408" w:type="dxa"/>
            <w:gridSpan w:val="2"/>
            <w:tcBorders>
              <w:bottom w:val="single" w:sz="4" w:space="0" w:color="auto"/>
            </w:tcBorders>
          </w:tcPr>
          <w:p w:rsidR="00EF35FD" w:rsidRDefault="00EF35FD" w:rsidP="00EF35FD">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c>
          <w:tcPr>
            <w:tcW w:w="3410" w:type="dxa"/>
            <w:gridSpan w:val="2"/>
            <w:tcBorders>
              <w:bottom w:val="single" w:sz="4" w:space="0" w:color="auto"/>
            </w:tcBorders>
          </w:tcPr>
          <w:p w:rsidR="00EF35FD" w:rsidRDefault="00EF35FD" w:rsidP="00EF35FD">
            <w:pPr>
              <w:jc w:val="center"/>
            </w:pPr>
            <w:r>
              <w:rPr>
                <w:rFonts w:hint="eastAsia"/>
              </w:rPr>
              <w:t>上年度可比期间</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EF35FD" w:rsidTr="00EF35FD">
        <w:tc>
          <w:tcPr>
            <w:tcW w:w="1704" w:type="dxa"/>
            <w:vMerge/>
          </w:tcPr>
          <w:p w:rsidR="00EF35FD" w:rsidRDefault="00EF35FD" w:rsidP="00EF35FD">
            <w:pPr>
              <w:jc w:val="left"/>
            </w:pPr>
          </w:p>
        </w:tc>
        <w:tc>
          <w:tcPr>
            <w:tcW w:w="1704" w:type="dxa"/>
            <w:shd w:val="clear" w:color="auto" w:fill="BFBFBF"/>
          </w:tcPr>
          <w:p w:rsidR="00EF35FD" w:rsidRDefault="00EF35FD" w:rsidP="00EF35FD">
            <w:pPr>
              <w:jc w:val="center"/>
            </w:pPr>
            <w:r>
              <w:rPr>
                <w:rFonts w:hint="eastAsia"/>
              </w:rPr>
              <w:t>成交金额</w:t>
            </w:r>
          </w:p>
        </w:tc>
        <w:tc>
          <w:tcPr>
            <w:tcW w:w="1704" w:type="dxa"/>
            <w:shd w:val="clear" w:color="auto" w:fill="BFBFBF"/>
          </w:tcPr>
          <w:p w:rsidR="00EF35FD" w:rsidRDefault="00EF35FD" w:rsidP="00EF35FD">
            <w:pPr>
              <w:jc w:val="center"/>
            </w:pPr>
            <w:r>
              <w:rPr>
                <w:rFonts w:hint="eastAsia"/>
              </w:rPr>
              <w:t>占当期股票</w:t>
            </w:r>
          </w:p>
          <w:p w:rsidR="00EF35FD" w:rsidRDefault="00EF35FD" w:rsidP="00EF35FD">
            <w:pPr>
              <w:jc w:val="center"/>
            </w:pPr>
            <w:r>
              <w:rPr>
                <w:rFonts w:hint="eastAsia"/>
              </w:rPr>
              <w:t>成交总额的比例</w:t>
            </w:r>
          </w:p>
        </w:tc>
        <w:tc>
          <w:tcPr>
            <w:tcW w:w="1705" w:type="dxa"/>
            <w:shd w:val="clear" w:color="auto" w:fill="BFBFBF"/>
          </w:tcPr>
          <w:p w:rsidR="00EF35FD" w:rsidRDefault="00EF35FD" w:rsidP="00EF35FD">
            <w:pPr>
              <w:jc w:val="center"/>
            </w:pPr>
            <w:r>
              <w:rPr>
                <w:rFonts w:hint="eastAsia"/>
              </w:rPr>
              <w:t>成交金额</w:t>
            </w:r>
          </w:p>
        </w:tc>
        <w:tc>
          <w:tcPr>
            <w:tcW w:w="1705" w:type="dxa"/>
            <w:shd w:val="clear" w:color="auto" w:fill="BFBFBF"/>
          </w:tcPr>
          <w:p w:rsidR="00EF35FD" w:rsidRDefault="00EF35FD" w:rsidP="00EF35FD">
            <w:pPr>
              <w:jc w:val="center"/>
            </w:pPr>
            <w:r>
              <w:rPr>
                <w:rFonts w:hint="eastAsia"/>
              </w:rPr>
              <w:t>占当期股票</w:t>
            </w:r>
          </w:p>
          <w:p w:rsidR="00EF35FD" w:rsidRDefault="00EF35FD" w:rsidP="00EF35FD">
            <w:pPr>
              <w:jc w:val="center"/>
            </w:pPr>
            <w:r>
              <w:rPr>
                <w:rFonts w:hint="eastAsia"/>
              </w:rPr>
              <w:t>成交总额的比例</w:t>
            </w:r>
          </w:p>
        </w:tc>
      </w:tr>
      <w:tr w:rsidR="00EF35FD" w:rsidTr="00EF35FD">
        <w:tc>
          <w:tcPr>
            <w:tcW w:w="1704" w:type="dxa"/>
          </w:tcPr>
          <w:p w:rsidR="00EF35FD" w:rsidRDefault="00EF35FD" w:rsidP="00EF35FD">
            <w:pPr>
              <w:jc w:val="left"/>
            </w:pPr>
            <w:r>
              <w:rPr>
                <w:rFonts w:hint="eastAsia"/>
              </w:rPr>
              <w:t>华泰证券</w:t>
            </w:r>
          </w:p>
        </w:tc>
        <w:tc>
          <w:tcPr>
            <w:tcW w:w="1704" w:type="dxa"/>
          </w:tcPr>
          <w:p w:rsidR="00EF35FD" w:rsidRDefault="00EF35FD" w:rsidP="00EF35FD">
            <w:pPr>
              <w:jc w:val="right"/>
            </w:pPr>
            <w:r>
              <w:t>54,893,246.78</w:t>
            </w:r>
          </w:p>
        </w:tc>
        <w:tc>
          <w:tcPr>
            <w:tcW w:w="1704" w:type="dxa"/>
          </w:tcPr>
          <w:p w:rsidR="00EF35FD" w:rsidRDefault="00EF35FD" w:rsidP="00EF35FD">
            <w:pPr>
              <w:jc w:val="right"/>
            </w:pPr>
            <w:r>
              <w:t>100.00%</w:t>
            </w:r>
          </w:p>
        </w:tc>
        <w:tc>
          <w:tcPr>
            <w:tcW w:w="1705" w:type="dxa"/>
          </w:tcPr>
          <w:p w:rsidR="00EF35FD" w:rsidRDefault="00EF35FD" w:rsidP="00EF35FD">
            <w:pPr>
              <w:jc w:val="right"/>
            </w:pPr>
            <w:r>
              <w:t>45,833,584.97</w:t>
            </w:r>
          </w:p>
        </w:tc>
        <w:tc>
          <w:tcPr>
            <w:tcW w:w="1705" w:type="dxa"/>
          </w:tcPr>
          <w:p w:rsidR="00EF35FD" w:rsidRDefault="00EF35FD" w:rsidP="00EF35FD">
            <w:pPr>
              <w:jc w:val="right"/>
            </w:pPr>
            <w:r>
              <w:t>100.00%</w:t>
            </w:r>
          </w:p>
        </w:tc>
      </w:tr>
    </w:tbl>
    <w:p w:rsidR="00EF35FD" w:rsidRDefault="00EF35FD" w:rsidP="00EF35FD">
      <w:pPr>
        <w:pStyle w:val="-5"/>
        <w:spacing w:before="156" w:after="156"/>
      </w:pPr>
      <w:r>
        <w:rPr>
          <w:rFonts w:hint="eastAsia"/>
        </w:rPr>
        <w:t>基金交易</w:t>
      </w:r>
    </w:p>
    <w:tbl>
      <w:tblPr>
        <w:tblStyle w:val="-0"/>
        <w:tblW w:w="0" w:type="auto"/>
        <w:tblLayout w:type="fixed"/>
        <w:tblLook w:val="04A0" w:firstRow="1" w:lastRow="0" w:firstColumn="1" w:lastColumn="0" w:noHBand="0" w:noVBand="1"/>
      </w:tblPr>
      <w:tblGrid>
        <w:gridCol w:w="1704"/>
        <w:gridCol w:w="1704"/>
        <w:gridCol w:w="1704"/>
        <w:gridCol w:w="1705"/>
        <w:gridCol w:w="1705"/>
      </w:tblGrid>
      <w:tr w:rsidR="00EF35FD" w:rsidTr="00EF35FD">
        <w:trPr>
          <w:cnfStyle w:val="100000000000" w:firstRow="1" w:lastRow="0" w:firstColumn="0" w:lastColumn="0" w:oddVBand="0" w:evenVBand="0" w:oddHBand="0" w:evenHBand="0" w:firstRowFirstColumn="0" w:firstRowLastColumn="0" w:lastRowFirstColumn="0" w:lastRowLastColumn="0"/>
        </w:trPr>
        <w:tc>
          <w:tcPr>
            <w:tcW w:w="1704" w:type="dxa"/>
            <w:vMerge w:val="restart"/>
          </w:tcPr>
          <w:p w:rsidR="00EF35FD" w:rsidRDefault="00EF35FD" w:rsidP="00EF35FD">
            <w:pPr>
              <w:jc w:val="center"/>
            </w:pPr>
            <w:r>
              <w:rPr>
                <w:rFonts w:hint="eastAsia"/>
              </w:rPr>
              <w:t>关联方名称</w:t>
            </w:r>
          </w:p>
        </w:tc>
        <w:tc>
          <w:tcPr>
            <w:tcW w:w="3408" w:type="dxa"/>
            <w:gridSpan w:val="2"/>
            <w:tcBorders>
              <w:bottom w:val="single" w:sz="4" w:space="0" w:color="auto"/>
            </w:tcBorders>
          </w:tcPr>
          <w:p w:rsidR="00EF35FD" w:rsidRDefault="00EF35FD" w:rsidP="00EF35FD">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c>
          <w:tcPr>
            <w:tcW w:w="3410" w:type="dxa"/>
            <w:gridSpan w:val="2"/>
            <w:tcBorders>
              <w:bottom w:val="single" w:sz="4" w:space="0" w:color="auto"/>
            </w:tcBorders>
          </w:tcPr>
          <w:p w:rsidR="00EF35FD" w:rsidRDefault="00EF35FD" w:rsidP="00EF35FD">
            <w:pPr>
              <w:jc w:val="center"/>
            </w:pPr>
            <w:r>
              <w:rPr>
                <w:rFonts w:hint="eastAsia"/>
              </w:rPr>
              <w:t>上年度可比期间</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EF35FD" w:rsidTr="00EF35FD">
        <w:tc>
          <w:tcPr>
            <w:tcW w:w="1704" w:type="dxa"/>
            <w:vMerge/>
          </w:tcPr>
          <w:p w:rsidR="00EF35FD" w:rsidRDefault="00EF35FD" w:rsidP="00EF35FD">
            <w:pPr>
              <w:jc w:val="left"/>
            </w:pPr>
          </w:p>
        </w:tc>
        <w:tc>
          <w:tcPr>
            <w:tcW w:w="1704" w:type="dxa"/>
            <w:shd w:val="clear" w:color="auto" w:fill="BFBFBF"/>
          </w:tcPr>
          <w:p w:rsidR="00EF35FD" w:rsidRDefault="00EF35FD" w:rsidP="00EF35FD">
            <w:pPr>
              <w:jc w:val="center"/>
            </w:pPr>
            <w:r>
              <w:rPr>
                <w:rFonts w:hint="eastAsia"/>
              </w:rPr>
              <w:t>成交金额</w:t>
            </w:r>
          </w:p>
        </w:tc>
        <w:tc>
          <w:tcPr>
            <w:tcW w:w="1704" w:type="dxa"/>
            <w:shd w:val="clear" w:color="auto" w:fill="BFBFBF"/>
          </w:tcPr>
          <w:p w:rsidR="00EF35FD" w:rsidRDefault="00EF35FD" w:rsidP="00EF35FD">
            <w:pPr>
              <w:jc w:val="center"/>
            </w:pPr>
            <w:r>
              <w:rPr>
                <w:rFonts w:hint="eastAsia"/>
              </w:rPr>
              <w:t>占当期基金</w:t>
            </w:r>
          </w:p>
          <w:p w:rsidR="00EF35FD" w:rsidRDefault="00EF35FD" w:rsidP="00EF35FD">
            <w:pPr>
              <w:jc w:val="center"/>
            </w:pPr>
            <w:r>
              <w:rPr>
                <w:rFonts w:hint="eastAsia"/>
              </w:rPr>
              <w:lastRenderedPageBreak/>
              <w:t>成交总额的比例</w:t>
            </w:r>
          </w:p>
        </w:tc>
        <w:tc>
          <w:tcPr>
            <w:tcW w:w="1705" w:type="dxa"/>
            <w:shd w:val="clear" w:color="auto" w:fill="BFBFBF"/>
          </w:tcPr>
          <w:p w:rsidR="00EF35FD" w:rsidRDefault="00EF35FD" w:rsidP="00EF35FD">
            <w:pPr>
              <w:jc w:val="center"/>
            </w:pPr>
            <w:r>
              <w:rPr>
                <w:rFonts w:hint="eastAsia"/>
              </w:rPr>
              <w:lastRenderedPageBreak/>
              <w:t>成交金额</w:t>
            </w:r>
          </w:p>
        </w:tc>
        <w:tc>
          <w:tcPr>
            <w:tcW w:w="1705" w:type="dxa"/>
            <w:shd w:val="clear" w:color="auto" w:fill="BFBFBF"/>
          </w:tcPr>
          <w:p w:rsidR="00EF35FD" w:rsidRDefault="00EF35FD" w:rsidP="00EF35FD">
            <w:pPr>
              <w:jc w:val="center"/>
            </w:pPr>
            <w:r>
              <w:rPr>
                <w:rFonts w:hint="eastAsia"/>
              </w:rPr>
              <w:t>占当期基金</w:t>
            </w:r>
          </w:p>
          <w:p w:rsidR="00EF35FD" w:rsidRDefault="00EF35FD" w:rsidP="00EF35FD">
            <w:pPr>
              <w:jc w:val="center"/>
            </w:pPr>
            <w:r>
              <w:rPr>
                <w:rFonts w:hint="eastAsia"/>
              </w:rPr>
              <w:lastRenderedPageBreak/>
              <w:t>成交总额的比例</w:t>
            </w:r>
          </w:p>
        </w:tc>
      </w:tr>
      <w:tr w:rsidR="00EF35FD" w:rsidTr="00EF35FD">
        <w:tc>
          <w:tcPr>
            <w:tcW w:w="1704" w:type="dxa"/>
          </w:tcPr>
          <w:p w:rsidR="00EF35FD" w:rsidRDefault="00EF35FD" w:rsidP="00EF35FD">
            <w:pPr>
              <w:jc w:val="left"/>
            </w:pPr>
            <w:r>
              <w:rPr>
                <w:rFonts w:hint="eastAsia"/>
              </w:rPr>
              <w:lastRenderedPageBreak/>
              <w:t>华泰证券</w:t>
            </w:r>
          </w:p>
        </w:tc>
        <w:tc>
          <w:tcPr>
            <w:tcW w:w="1704" w:type="dxa"/>
          </w:tcPr>
          <w:p w:rsidR="00EF35FD" w:rsidRDefault="00EF35FD" w:rsidP="00EF35FD">
            <w:pPr>
              <w:jc w:val="right"/>
            </w:pPr>
            <w:r>
              <w:t>40,466,738.10</w:t>
            </w:r>
          </w:p>
        </w:tc>
        <w:tc>
          <w:tcPr>
            <w:tcW w:w="1704" w:type="dxa"/>
          </w:tcPr>
          <w:p w:rsidR="00EF35FD" w:rsidRDefault="00EF35FD" w:rsidP="00EF35FD">
            <w:pPr>
              <w:jc w:val="right"/>
            </w:pPr>
            <w:r>
              <w:t>100.00%</w:t>
            </w:r>
          </w:p>
        </w:tc>
        <w:tc>
          <w:tcPr>
            <w:tcW w:w="1705" w:type="dxa"/>
          </w:tcPr>
          <w:p w:rsidR="00EF35FD" w:rsidRDefault="00EF35FD" w:rsidP="00EF35FD">
            <w:pPr>
              <w:jc w:val="right"/>
            </w:pPr>
            <w:r>
              <w:t>19,677,898.92</w:t>
            </w:r>
          </w:p>
        </w:tc>
        <w:tc>
          <w:tcPr>
            <w:tcW w:w="1705" w:type="dxa"/>
          </w:tcPr>
          <w:p w:rsidR="00EF35FD" w:rsidRDefault="00EF35FD" w:rsidP="00EF35FD">
            <w:pPr>
              <w:jc w:val="right"/>
            </w:pPr>
            <w:r>
              <w:t>100.00%</w:t>
            </w:r>
          </w:p>
        </w:tc>
      </w:tr>
    </w:tbl>
    <w:p w:rsidR="00EF35FD" w:rsidRDefault="00EF35FD" w:rsidP="00EF35FD">
      <w:pPr>
        <w:pStyle w:val="-8"/>
      </w:pPr>
      <w:r>
        <w:rPr>
          <w:rFonts w:hint="eastAsia"/>
        </w:rPr>
        <w:t>注：本报告期内基金成交金额中基金申购赎回40466738.10元，基金二级市场买卖0.00元。</w:t>
      </w:r>
    </w:p>
    <w:p w:rsidR="00EF35FD" w:rsidRDefault="00EF35FD" w:rsidP="00EF35FD">
      <w:pPr>
        <w:pStyle w:val="-5"/>
        <w:spacing w:before="156" w:after="156"/>
      </w:pPr>
      <w:r>
        <w:rPr>
          <w:rFonts w:hint="eastAsia"/>
        </w:rPr>
        <w:t>权证交易</w:t>
      </w:r>
    </w:p>
    <w:p w:rsidR="00EF35FD" w:rsidRDefault="00EF35FD" w:rsidP="00EF35FD">
      <w:pPr>
        <w:pStyle w:val="-"/>
        <w:ind w:firstLine="420"/>
      </w:pPr>
      <w:r>
        <w:rPr>
          <w:rFonts w:hint="eastAsia"/>
        </w:rPr>
        <w:t>本基金本报告期内无通过关联方交易单元进行的权证交易。</w:t>
      </w:r>
    </w:p>
    <w:p w:rsidR="00EF35FD" w:rsidRDefault="00EF35FD" w:rsidP="00EF35FD">
      <w:pPr>
        <w:pStyle w:val="-5"/>
        <w:spacing w:before="156" w:after="156"/>
      </w:pPr>
      <w:r>
        <w:rPr>
          <w:rFonts w:hint="eastAsia"/>
        </w:rPr>
        <w:t>应支付关联方的佣金</w:t>
      </w:r>
    </w:p>
    <w:p w:rsidR="00EF35FD" w:rsidRDefault="00EF35FD" w:rsidP="00EF35FD">
      <w:pPr>
        <w:jc w:val="right"/>
      </w:pPr>
      <w:r>
        <w:rPr>
          <w:rFonts w:hint="eastAsia"/>
        </w:rPr>
        <w:t>金额单位：人民币元</w:t>
      </w:r>
    </w:p>
    <w:tbl>
      <w:tblPr>
        <w:tblStyle w:val="-noheader"/>
        <w:tblW w:w="0" w:type="auto"/>
        <w:tblLayout w:type="fixed"/>
        <w:tblLook w:val="04A0" w:firstRow="1" w:lastRow="0" w:firstColumn="1" w:lastColumn="0" w:noHBand="0" w:noVBand="1"/>
      </w:tblPr>
      <w:tblGrid>
        <w:gridCol w:w="1704"/>
        <w:gridCol w:w="1704"/>
        <w:gridCol w:w="1704"/>
        <w:gridCol w:w="1705"/>
        <w:gridCol w:w="1705"/>
      </w:tblGrid>
      <w:tr w:rsidR="00EF35FD" w:rsidTr="00EF35FD">
        <w:tc>
          <w:tcPr>
            <w:tcW w:w="1704" w:type="dxa"/>
            <w:vMerge w:val="restart"/>
          </w:tcPr>
          <w:p w:rsidR="00EF35FD" w:rsidRDefault="00EF35FD" w:rsidP="00EF35FD">
            <w:pPr>
              <w:jc w:val="left"/>
            </w:pPr>
            <w:r>
              <w:rPr>
                <w:rFonts w:hint="eastAsia"/>
              </w:rPr>
              <w:t>关联方名称</w:t>
            </w:r>
          </w:p>
        </w:tc>
        <w:tc>
          <w:tcPr>
            <w:tcW w:w="6818" w:type="dxa"/>
            <w:gridSpan w:val="4"/>
          </w:tcPr>
          <w:p w:rsidR="00EF35FD" w:rsidRDefault="00EF35FD" w:rsidP="00EF35FD">
            <w:pPr>
              <w:jc w:val="left"/>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EF35FD" w:rsidTr="00EF35FD">
        <w:tc>
          <w:tcPr>
            <w:tcW w:w="1704" w:type="dxa"/>
            <w:vMerge/>
          </w:tcPr>
          <w:p w:rsidR="00EF35FD" w:rsidRDefault="00EF35FD" w:rsidP="00EF35FD">
            <w:pPr>
              <w:jc w:val="left"/>
            </w:pPr>
          </w:p>
        </w:tc>
        <w:tc>
          <w:tcPr>
            <w:tcW w:w="1704" w:type="dxa"/>
          </w:tcPr>
          <w:p w:rsidR="00EF35FD" w:rsidRDefault="00EF35FD" w:rsidP="00EF35FD">
            <w:pPr>
              <w:jc w:val="left"/>
            </w:pPr>
            <w:r>
              <w:rPr>
                <w:rFonts w:hint="eastAsia"/>
              </w:rPr>
              <w:t>当期佣金</w:t>
            </w:r>
          </w:p>
        </w:tc>
        <w:tc>
          <w:tcPr>
            <w:tcW w:w="1704" w:type="dxa"/>
          </w:tcPr>
          <w:p w:rsidR="00EF35FD" w:rsidRDefault="00EF35FD" w:rsidP="00EF35FD">
            <w:pPr>
              <w:jc w:val="left"/>
            </w:pPr>
            <w:r>
              <w:rPr>
                <w:rFonts w:hint="eastAsia"/>
              </w:rPr>
              <w:t>占当期佣金总量的比例</w:t>
            </w:r>
          </w:p>
        </w:tc>
        <w:tc>
          <w:tcPr>
            <w:tcW w:w="1705" w:type="dxa"/>
          </w:tcPr>
          <w:p w:rsidR="00EF35FD" w:rsidRDefault="00EF35FD" w:rsidP="00EF35FD">
            <w:pPr>
              <w:jc w:val="left"/>
            </w:pPr>
            <w:r>
              <w:rPr>
                <w:rFonts w:hint="eastAsia"/>
              </w:rPr>
              <w:t>期末应付佣金余额</w:t>
            </w:r>
          </w:p>
        </w:tc>
        <w:tc>
          <w:tcPr>
            <w:tcW w:w="1705" w:type="dxa"/>
          </w:tcPr>
          <w:p w:rsidR="00EF35FD" w:rsidRDefault="00EF35FD" w:rsidP="00EF35FD">
            <w:pPr>
              <w:jc w:val="left"/>
            </w:pPr>
            <w:r>
              <w:rPr>
                <w:rFonts w:hint="eastAsia"/>
              </w:rPr>
              <w:t>占期末应付佣金总额的比例</w:t>
            </w:r>
          </w:p>
        </w:tc>
      </w:tr>
      <w:tr w:rsidR="00EF35FD" w:rsidTr="00EF35FD">
        <w:tc>
          <w:tcPr>
            <w:tcW w:w="1704" w:type="dxa"/>
          </w:tcPr>
          <w:p w:rsidR="00EF35FD" w:rsidRDefault="00EF35FD" w:rsidP="00EF35FD">
            <w:pPr>
              <w:jc w:val="left"/>
            </w:pPr>
            <w:r>
              <w:rPr>
                <w:rFonts w:hint="eastAsia"/>
              </w:rPr>
              <w:t>华泰证券</w:t>
            </w:r>
          </w:p>
        </w:tc>
        <w:tc>
          <w:tcPr>
            <w:tcW w:w="1704" w:type="dxa"/>
          </w:tcPr>
          <w:p w:rsidR="00EF35FD" w:rsidRDefault="00EF35FD" w:rsidP="00EF35FD">
            <w:pPr>
              <w:jc w:val="right"/>
            </w:pPr>
            <w:r>
              <w:t>5,489.67</w:t>
            </w:r>
          </w:p>
        </w:tc>
        <w:tc>
          <w:tcPr>
            <w:tcW w:w="1704" w:type="dxa"/>
          </w:tcPr>
          <w:p w:rsidR="00EF35FD" w:rsidRDefault="00EF35FD" w:rsidP="00EF35FD">
            <w:pPr>
              <w:jc w:val="right"/>
            </w:pPr>
            <w:r>
              <w:t>100.00%</w:t>
            </w:r>
          </w:p>
        </w:tc>
        <w:tc>
          <w:tcPr>
            <w:tcW w:w="1705" w:type="dxa"/>
          </w:tcPr>
          <w:p w:rsidR="00EF35FD" w:rsidRDefault="00EF35FD" w:rsidP="00EF35FD">
            <w:pPr>
              <w:jc w:val="right"/>
            </w:pPr>
            <w:r>
              <w:t>1,935.61</w:t>
            </w:r>
          </w:p>
        </w:tc>
        <w:tc>
          <w:tcPr>
            <w:tcW w:w="1705" w:type="dxa"/>
          </w:tcPr>
          <w:p w:rsidR="00EF35FD" w:rsidRDefault="00EF35FD" w:rsidP="00EF35FD">
            <w:pPr>
              <w:jc w:val="right"/>
            </w:pPr>
            <w:r>
              <w:t>100.52%</w:t>
            </w:r>
          </w:p>
        </w:tc>
      </w:tr>
      <w:tr w:rsidR="00EF35FD" w:rsidTr="00EF35FD">
        <w:tc>
          <w:tcPr>
            <w:tcW w:w="1704" w:type="dxa"/>
            <w:vMerge w:val="restart"/>
          </w:tcPr>
          <w:p w:rsidR="00EF35FD" w:rsidRDefault="00EF35FD" w:rsidP="00EF35FD">
            <w:pPr>
              <w:jc w:val="left"/>
            </w:pPr>
            <w:r>
              <w:rPr>
                <w:rFonts w:hint="eastAsia"/>
              </w:rPr>
              <w:t>关联方名称</w:t>
            </w:r>
          </w:p>
        </w:tc>
        <w:tc>
          <w:tcPr>
            <w:tcW w:w="6818" w:type="dxa"/>
            <w:gridSpan w:val="4"/>
          </w:tcPr>
          <w:p w:rsidR="00EF35FD" w:rsidRDefault="00EF35FD" w:rsidP="00EF35FD">
            <w:pPr>
              <w:jc w:val="left"/>
            </w:pPr>
            <w:r>
              <w:rPr>
                <w:rFonts w:hint="eastAsia"/>
              </w:rPr>
              <w:t>上年度可比期间</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EF35FD" w:rsidTr="00EF35FD">
        <w:tc>
          <w:tcPr>
            <w:tcW w:w="1704" w:type="dxa"/>
            <w:vMerge/>
          </w:tcPr>
          <w:p w:rsidR="00EF35FD" w:rsidRDefault="00EF35FD" w:rsidP="00EF35FD">
            <w:pPr>
              <w:jc w:val="left"/>
            </w:pPr>
          </w:p>
        </w:tc>
        <w:tc>
          <w:tcPr>
            <w:tcW w:w="1704" w:type="dxa"/>
          </w:tcPr>
          <w:p w:rsidR="00EF35FD" w:rsidRDefault="00EF35FD" w:rsidP="00EF35FD">
            <w:pPr>
              <w:jc w:val="left"/>
            </w:pPr>
            <w:r>
              <w:rPr>
                <w:rFonts w:hint="eastAsia"/>
              </w:rPr>
              <w:t>当期佣金</w:t>
            </w:r>
          </w:p>
        </w:tc>
        <w:tc>
          <w:tcPr>
            <w:tcW w:w="1704" w:type="dxa"/>
          </w:tcPr>
          <w:p w:rsidR="00EF35FD" w:rsidRDefault="00EF35FD" w:rsidP="00EF35FD">
            <w:pPr>
              <w:jc w:val="left"/>
            </w:pPr>
            <w:r>
              <w:rPr>
                <w:rFonts w:hint="eastAsia"/>
              </w:rPr>
              <w:t>占当期佣金总量的比例</w:t>
            </w:r>
          </w:p>
        </w:tc>
        <w:tc>
          <w:tcPr>
            <w:tcW w:w="1705" w:type="dxa"/>
          </w:tcPr>
          <w:p w:rsidR="00EF35FD" w:rsidRDefault="00EF35FD" w:rsidP="00EF35FD">
            <w:pPr>
              <w:jc w:val="left"/>
            </w:pPr>
            <w:r>
              <w:rPr>
                <w:rFonts w:hint="eastAsia"/>
              </w:rPr>
              <w:t>期末应付佣金余额</w:t>
            </w:r>
          </w:p>
        </w:tc>
        <w:tc>
          <w:tcPr>
            <w:tcW w:w="1705" w:type="dxa"/>
          </w:tcPr>
          <w:p w:rsidR="00EF35FD" w:rsidRDefault="00EF35FD" w:rsidP="00EF35FD">
            <w:pPr>
              <w:jc w:val="left"/>
            </w:pPr>
            <w:r>
              <w:rPr>
                <w:rFonts w:hint="eastAsia"/>
              </w:rPr>
              <w:t>占期末应付佣金总额的比例</w:t>
            </w:r>
          </w:p>
        </w:tc>
      </w:tr>
      <w:tr w:rsidR="00EF35FD" w:rsidTr="00EF35FD">
        <w:tc>
          <w:tcPr>
            <w:tcW w:w="1704" w:type="dxa"/>
          </w:tcPr>
          <w:p w:rsidR="00EF35FD" w:rsidRDefault="00EF35FD" w:rsidP="00EF35FD">
            <w:pPr>
              <w:jc w:val="left"/>
            </w:pPr>
            <w:r>
              <w:rPr>
                <w:rFonts w:hint="eastAsia"/>
              </w:rPr>
              <w:t>华泰证券</w:t>
            </w:r>
          </w:p>
        </w:tc>
        <w:tc>
          <w:tcPr>
            <w:tcW w:w="1704" w:type="dxa"/>
          </w:tcPr>
          <w:p w:rsidR="00EF35FD" w:rsidRDefault="00EF35FD" w:rsidP="00EF35FD">
            <w:pPr>
              <w:jc w:val="right"/>
            </w:pPr>
            <w:r>
              <w:t>4,584.13</w:t>
            </w:r>
          </w:p>
        </w:tc>
        <w:tc>
          <w:tcPr>
            <w:tcW w:w="1704" w:type="dxa"/>
          </w:tcPr>
          <w:p w:rsidR="00EF35FD" w:rsidRDefault="00EF35FD" w:rsidP="00EF35FD">
            <w:pPr>
              <w:jc w:val="right"/>
            </w:pPr>
            <w:r>
              <w:t>100.22%</w:t>
            </w:r>
          </w:p>
        </w:tc>
        <w:tc>
          <w:tcPr>
            <w:tcW w:w="1705" w:type="dxa"/>
          </w:tcPr>
          <w:p w:rsidR="00EF35FD" w:rsidRDefault="00EF35FD" w:rsidP="00EF35FD">
            <w:pPr>
              <w:jc w:val="right"/>
            </w:pPr>
            <w:r>
              <w:t>2,934.10</w:t>
            </w:r>
          </w:p>
        </w:tc>
        <w:tc>
          <w:tcPr>
            <w:tcW w:w="1705" w:type="dxa"/>
          </w:tcPr>
          <w:p w:rsidR="00EF35FD" w:rsidRDefault="00EF35FD" w:rsidP="00EF35FD">
            <w:pPr>
              <w:jc w:val="right"/>
            </w:pPr>
            <w:r>
              <w:t>100.34%</w:t>
            </w:r>
          </w:p>
        </w:tc>
      </w:tr>
    </w:tbl>
    <w:p w:rsidR="00EF35FD" w:rsidRDefault="00EF35FD" w:rsidP="00EF35FD">
      <w:pPr>
        <w:pStyle w:val="-8"/>
      </w:pPr>
      <w:r>
        <w:rPr>
          <w:rFonts w:hint="eastAsia"/>
        </w:rPr>
        <w:t>注：1.上述佣金按市场佣金率计算。</w:t>
      </w:r>
    </w:p>
    <w:p w:rsidR="00EF35FD" w:rsidRDefault="00EF35FD" w:rsidP="00EF35FD">
      <w:pPr>
        <w:pStyle w:val="-"/>
        <w:ind w:firstLine="420"/>
      </w:pPr>
      <w:r>
        <w:rPr>
          <w:rFonts w:hint="eastAsia"/>
        </w:rPr>
        <w:t>2.该类佣金协议的服务范围还包括佣金收取方为本基金提供的证券投资研究成果和市场信息服务等。</w:t>
      </w:r>
    </w:p>
    <w:p w:rsidR="00EF35FD" w:rsidRDefault="00EF35FD" w:rsidP="00EF35FD">
      <w:pPr>
        <w:pStyle w:val="-4"/>
        <w:spacing w:before="156" w:after="156"/>
      </w:pPr>
      <w:r>
        <w:rPr>
          <w:rFonts w:hint="eastAsia"/>
        </w:rPr>
        <w:t>关联方报酬</w:t>
      </w:r>
    </w:p>
    <w:p w:rsidR="00EF35FD" w:rsidRDefault="00EF35FD" w:rsidP="00EF35FD">
      <w:pPr>
        <w:pStyle w:val="-5"/>
        <w:spacing w:before="156" w:after="156"/>
      </w:pPr>
      <w:r>
        <w:rPr>
          <w:rFonts w:hint="eastAsia"/>
        </w:rPr>
        <w:t>基金管理费</w:t>
      </w:r>
    </w:p>
    <w:p w:rsidR="00EF35FD" w:rsidRDefault="00EF35FD" w:rsidP="00EF35FD">
      <w:pPr>
        <w:jc w:val="right"/>
      </w:pPr>
      <w:r>
        <w:rPr>
          <w:rFonts w:hint="eastAsia"/>
        </w:rPr>
        <w:t>单位：人民币元</w:t>
      </w:r>
    </w:p>
    <w:tbl>
      <w:tblPr>
        <w:tblStyle w:val="-0"/>
        <w:tblW w:w="8505" w:type="dxa"/>
        <w:tblLayout w:type="fixed"/>
        <w:tblLook w:val="04A0" w:firstRow="1" w:lastRow="0" w:firstColumn="1" w:lastColumn="0" w:noHBand="0" w:noVBand="1"/>
      </w:tblPr>
      <w:tblGrid>
        <w:gridCol w:w="2835"/>
        <w:gridCol w:w="2835"/>
        <w:gridCol w:w="2835"/>
      </w:tblGrid>
      <w:tr w:rsidR="00EF35FD" w:rsidTr="00EF35FD">
        <w:trPr>
          <w:cnfStyle w:val="100000000000" w:firstRow="1" w:lastRow="0" w:firstColumn="0" w:lastColumn="0" w:oddVBand="0" w:evenVBand="0" w:oddHBand="0" w:evenHBand="0" w:firstRowFirstColumn="0" w:firstRowLastColumn="0" w:lastRowFirstColumn="0" w:lastRowLastColumn="0"/>
        </w:trPr>
        <w:tc>
          <w:tcPr>
            <w:tcW w:w="2840" w:type="dxa"/>
          </w:tcPr>
          <w:p w:rsidR="00EF35FD" w:rsidRDefault="00EF35FD" w:rsidP="00EF35FD">
            <w:pPr>
              <w:jc w:val="center"/>
            </w:pPr>
            <w:r>
              <w:rPr>
                <w:rFonts w:hint="eastAsia"/>
              </w:rPr>
              <w:t>项目</w:t>
            </w:r>
          </w:p>
        </w:tc>
        <w:tc>
          <w:tcPr>
            <w:tcW w:w="2841" w:type="dxa"/>
          </w:tcPr>
          <w:p w:rsidR="00EF35FD" w:rsidRDefault="00EF35FD" w:rsidP="00EF35FD">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c>
          <w:tcPr>
            <w:tcW w:w="2841" w:type="dxa"/>
          </w:tcPr>
          <w:p w:rsidR="00EF35FD" w:rsidRDefault="00EF35FD" w:rsidP="00EF35FD">
            <w:pPr>
              <w:jc w:val="center"/>
            </w:pPr>
            <w:r>
              <w:rPr>
                <w:rFonts w:hint="eastAsia"/>
              </w:rPr>
              <w:t>上年度可比期间</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EF35FD" w:rsidTr="00EF35FD">
        <w:tc>
          <w:tcPr>
            <w:tcW w:w="2840" w:type="dxa"/>
          </w:tcPr>
          <w:p w:rsidR="00EF35FD" w:rsidRDefault="00EF35FD" w:rsidP="00EF35FD">
            <w:pPr>
              <w:jc w:val="left"/>
            </w:pPr>
            <w:r>
              <w:rPr>
                <w:rFonts w:hint="eastAsia"/>
              </w:rPr>
              <w:t>当期发生的基金应支付的管理费</w:t>
            </w:r>
          </w:p>
        </w:tc>
        <w:tc>
          <w:tcPr>
            <w:tcW w:w="2841" w:type="dxa"/>
          </w:tcPr>
          <w:p w:rsidR="00EF35FD" w:rsidRDefault="00EF35FD" w:rsidP="00EF35FD">
            <w:pPr>
              <w:jc w:val="right"/>
            </w:pPr>
            <w:r>
              <w:t>50,727.33</w:t>
            </w:r>
          </w:p>
        </w:tc>
        <w:tc>
          <w:tcPr>
            <w:tcW w:w="2841" w:type="dxa"/>
          </w:tcPr>
          <w:p w:rsidR="00EF35FD" w:rsidRDefault="00EF35FD" w:rsidP="00EF35FD">
            <w:pPr>
              <w:jc w:val="right"/>
            </w:pPr>
            <w:r>
              <w:t>58,859.00</w:t>
            </w:r>
          </w:p>
        </w:tc>
      </w:tr>
      <w:tr w:rsidR="00EF35FD" w:rsidTr="00EF35FD">
        <w:tc>
          <w:tcPr>
            <w:tcW w:w="2840" w:type="dxa"/>
          </w:tcPr>
          <w:p w:rsidR="00EF35FD" w:rsidRDefault="00EF35FD" w:rsidP="00EF35FD">
            <w:pPr>
              <w:jc w:val="left"/>
            </w:pPr>
            <w:r>
              <w:rPr>
                <w:rFonts w:hint="eastAsia"/>
              </w:rPr>
              <w:t>其中：支付销售机构的客户维护费</w:t>
            </w:r>
          </w:p>
        </w:tc>
        <w:tc>
          <w:tcPr>
            <w:tcW w:w="2841" w:type="dxa"/>
          </w:tcPr>
          <w:p w:rsidR="00EF35FD" w:rsidRDefault="00EF35FD" w:rsidP="00EF35FD">
            <w:pPr>
              <w:jc w:val="right"/>
            </w:pPr>
            <w:r>
              <w:t>66,202.64</w:t>
            </w:r>
          </w:p>
        </w:tc>
        <w:tc>
          <w:tcPr>
            <w:tcW w:w="2841" w:type="dxa"/>
          </w:tcPr>
          <w:p w:rsidR="00EF35FD" w:rsidRDefault="00EF35FD" w:rsidP="00EF35FD">
            <w:pPr>
              <w:jc w:val="right"/>
            </w:pPr>
            <w:r>
              <w:t>134,886.18</w:t>
            </w:r>
          </w:p>
        </w:tc>
      </w:tr>
    </w:tbl>
    <w:p w:rsidR="00EF35FD" w:rsidRDefault="00EF35FD" w:rsidP="00EF35FD">
      <w:pPr>
        <w:pStyle w:val="-8"/>
      </w:pPr>
      <w:r>
        <w:rPr>
          <w:rFonts w:hint="eastAsia"/>
        </w:rPr>
        <w:t>注：本基金基金资产中投资于目标ETF的部分不收取管理费，支付基金管理人南方基金的管理人报酬按前一日基金资产净值扣除所持有目标ETF基金份额部分的基金资产后的余额(若为负数，则取零)的0.50%年费率计提，逐日累计至每月月底，按月支付。其计算公式为：</w:t>
      </w:r>
    </w:p>
    <w:p w:rsidR="00EF35FD" w:rsidRDefault="00EF35FD" w:rsidP="00EF35FD">
      <w:pPr>
        <w:pStyle w:val="-"/>
        <w:ind w:firstLine="420"/>
      </w:pPr>
      <w:r>
        <w:rPr>
          <w:rFonts w:hint="eastAsia"/>
        </w:rPr>
        <w:t>日管理人报酬＝(前一日基金资产净值–前一日所持有目标ETF基金份额部分的基金资产) X 0.50% / 当年天数。</w:t>
      </w:r>
    </w:p>
    <w:p w:rsidR="00EF35FD" w:rsidRDefault="00EF35FD" w:rsidP="00EF35FD">
      <w:pPr>
        <w:pStyle w:val="-5"/>
        <w:spacing w:before="156" w:after="156"/>
      </w:pPr>
      <w:r>
        <w:rPr>
          <w:rFonts w:hint="eastAsia"/>
        </w:rPr>
        <w:t>基金托管费</w:t>
      </w:r>
    </w:p>
    <w:p w:rsidR="00EF35FD" w:rsidRDefault="00EF35FD" w:rsidP="00EF35FD">
      <w:pPr>
        <w:jc w:val="right"/>
      </w:pPr>
      <w:r>
        <w:rPr>
          <w:rFonts w:hint="eastAsia"/>
        </w:rPr>
        <w:t>单位：人民币元</w:t>
      </w:r>
    </w:p>
    <w:tbl>
      <w:tblPr>
        <w:tblStyle w:val="-0"/>
        <w:tblW w:w="8505" w:type="dxa"/>
        <w:tblLayout w:type="fixed"/>
        <w:tblLook w:val="04A0" w:firstRow="1" w:lastRow="0" w:firstColumn="1" w:lastColumn="0" w:noHBand="0" w:noVBand="1"/>
      </w:tblPr>
      <w:tblGrid>
        <w:gridCol w:w="2835"/>
        <w:gridCol w:w="2835"/>
        <w:gridCol w:w="2835"/>
      </w:tblGrid>
      <w:tr w:rsidR="00EF35FD" w:rsidTr="00EF35FD">
        <w:trPr>
          <w:cnfStyle w:val="100000000000" w:firstRow="1" w:lastRow="0" w:firstColumn="0" w:lastColumn="0" w:oddVBand="0" w:evenVBand="0" w:oddHBand="0" w:evenHBand="0" w:firstRowFirstColumn="0" w:firstRowLastColumn="0" w:lastRowFirstColumn="0" w:lastRowLastColumn="0"/>
        </w:trPr>
        <w:tc>
          <w:tcPr>
            <w:tcW w:w="2840" w:type="dxa"/>
          </w:tcPr>
          <w:p w:rsidR="00EF35FD" w:rsidRDefault="00EF35FD" w:rsidP="00EF35FD">
            <w:pPr>
              <w:jc w:val="center"/>
            </w:pPr>
            <w:r>
              <w:rPr>
                <w:rFonts w:hint="eastAsia"/>
              </w:rPr>
              <w:lastRenderedPageBreak/>
              <w:t>项目</w:t>
            </w:r>
          </w:p>
        </w:tc>
        <w:tc>
          <w:tcPr>
            <w:tcW w:w="2841" w:type="dxa"/>
          </w:tcPr>
          <w:p w:rsidR="00EF35FD" w:rsidRDefault="00EF35FD" w:rsidP="00EF35FD">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c>
          <w:tcPr>
            <w:tcW w:w="2841" w:type="dxa"/>
          </w:tcPr>
          <w:p w:rsidR="00EF35FD" w:rsidRDefault="00EF35FD" w:rsidP="00EF35FD">
            <w:pPr>
              <w:jc w:val="center"/>
            </w:pPr>
            <w:r>
              <w:rPr>
                <w:rFonts w:hint="eastAsia"/>
              </w:rPr>
              <w:t>上年度可比期间</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EF35FD" w:rsidTr="00EF35FD">
        <w:tc>
          <w:tcPr>
            <w:tcW w:w="2840" w:type="dxa"/>
          </w:tcPr>
          <w:p w:rsidR="00EF35FD" w:rsidRDefault="00EF35FD" w:rsidP="00EF35FD">
            <w:pPr>
              <w:jc w:val="left"/>
            </w:pPr>
            <w:r>
              <w:rPr>
                <w:rFonts w:hint="eastAsia"/>
              </w:rPr>
              <w:t>当期发生的基金应支付的托管费</w:t>
            </w:r>
          </w:p>
        </w:tc>
        <w:tc>
          <w:tcPr>
            <w:tcW w:w="2841" w:type="dxa"/>
          </w:tcPr>
          <w:p w:rsidR="00EF35FD" w:rsidRDefault="00EF35FD" w:rsidP="00EF35FD">
            <w:pPr>
              <w:jc w:val="right"/>
            </w:pPr>
            <w:r>
              <w:t>10,145.53</w:t>
            </w:r>
          </w:p>
        </w:tc>
        <w:tc>
          <w:tcPr>
            <w:tcW w:w="2841" w:type="dxa"/>
          </w:tcPr>
          <w:p w:rsidR="00EF35FD" w:rsidRDefault="00EF35FD" w:rsidP="00EF35FD">
            <w:pPr>
              <w:jc w:val="right"/>
            </w:pPr>
            <w:r>
              <w:t>11,771.76</w:t>
            </w:r>
          </w:p>
        </w:tc>
      </w:tr>
    </w:tbl>
    <w:p w:rsidR="00EF35FD" w:rsidRDefault="00EF35FD" w:rsidP="00EF35FD">
      <w:pPr>
        <w:pStyle w:val="-8"/>
      </w:pPr>
      <w:r>
        <w:rPr>
          <w:rFonts w:hint="eastAsia"/>
        </w:rPr>
        <w:t>注：本基金基金资产中投资于目标ETF的部分不收取托管费，支付基金托管人中国工商银行的托管费按前一日基金资产净值扣除所持有目标ETF基金份额部分的基金资产后的余额(若为负数，则取零)的0.10%年费率计提，逐日累计至每月月底，按月支付。其计算公式为：</w:t>
      </w:r>
    </w:p>
    <w:p w:rsidR="00EF35FD" w:rsidRDefault="00EF35FD" w:rsidP="00EF35FD">
      <w:pPr>
        <w:pStyle w:val="-"/>
        <w:ind w:firstLine="420"/>
      </w:pPr>
      <w:r>
        <w:rPr>
          <w:rFonts w:hint="eastAsia"/>
        </w:rPr>
        <w:t>日托管费＝(前一日基金资产净值–前一日所持有目标ETF基金份额部分的基金资产) X 0.10% /当年天数。</w:t>
      </w:r>
    </w:p>
    <w:p w:rsidR="00EF35FD" w:rsidRDefault="00EF35FD" w:rsidP="00EF35FD">
      <w:pPr>
        <w:pStyle w:val="-5"/>
        <w:spacing w:before="156" w:after="156"/>
      </w:pPr>
      <w:r>
        <w:rPr>
          <w:rFonts w:hint="eastAsia"/>
        </w:rPr>
        <w:t>销售服务费</w:t>
      </w:r>
    </w:p>
    <w:p w:rsidR="00EF35FD" w:rsidRDefault="00EF35FD" w:rsidP="00EF35FD">
      <w:pPr>
        <w:jc w:val="right"/>
      </w:pPr>
      <w:r>
        <w:rPr>
          <w:rFonts w:hint="eastAsia"/>
        </w:rPr>
        <w:t>单位：人民币元</w:t>
      </w:r>
    </w:p>
    <w:tbl>
      <w:tblPr>
        <w:tblStyle w:val="-noheader"/>
        <w:tblW w:w="8506" w:type="dxa"/>
        <w:tblLayout w:type="fixed"/>
        <w:tblLook w:val="04A0" w:firstRow="1" w:lastRow="0" w:firstColumn="1" w:lastColumn="0" w:noHBand="0" w:noVBand="1"/>
      </w:tblPr>
      <w:tblGrid>
        <w:gridCol w:w="1985"/>
        <w:gridCol w:w="2268"/>
        <w:gridCol w:w="2268"/>
        <w:gridCol w:w="1985"/>
      </w:tblGrid>
      <w:tr w:rsidR="00EF35FD" w:rsidTr="00EF35FD">
        <w:tc>
          <w:tcPr>
            <w:tcW w:w="1985" w:type="dxa"/>
            <w:vMerge w:val="restart"/>
          </w:tcPr>
          <w:p w:rsidR="00EF35FD" w:rsidRDefault="00EF35FD" w:rsidP="00EF35FD">
            <w:pPr>
              <w:jc w:val="left"/>
            </w:pPr>
            <w:r>
              <w:rPr>
                <w:rFonts w:hint="eastAsia"/>
              </w:rPr>
              <w:t>获得销售服务费的各关联方名称</w:t>
            </w:r>
          </w:p>
        </w:tc>
        <w:tc>
          <w:tcPr>
            <w:tcW w:w="6521" w:type="dxa"/>
            <w:gridSpan w:val="3"/>
          </w:tcPr>
          <w:p w:rsidR="00EF35FD" w:rsidRDefault="00EF35FD" w:rsidP="00EF35FD">
            <w:pPr>
              <w:jc w:val="left"/>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r>
      <w:tr w:rsidR="00EF35FD" w:rsidTr="00EF35FD">
        <w:tc>
          <w:tcPr>
            <w:tcW w:w="1985" w:type="dxa"/>
            <w:vMerge/>
          </w:tcPr>
          <w:p w:rsidR="00EF35FD" w:rsidRDefault="00EF35FD" w:rsidP="00EF35FD">
            <w:pPr>
              <w:jc w:val="left"/>
            </w:pPr>
          </w:p>
        </w:tc>
        <w:tc>
          <w:tcPr>
            <w:tcW w:w="6521" w:type="dxa"/>
            <w:gridSpan w:val="3"/>
          </w:tcPr>
          <w:p w:rsidR="00EF35FD" w:rsidRDefault="00EF35FD" w:rsidP="00EF35FD">
            <w:pPr>
              <w:jc w:val="left"/>
            </w:pPr>
            <w:r>
              <w:rPr>
                <w:rFonts w:hint="eastAsia"/>
              </w:rPr>
              <w:t>当期发生的基金应支付的销售服务费</w:t>
            </w:r>
          </w:p>
        </w:tc>
      </w:tr>
      <w:tr w:rsidR="00EF35FD" w:rsidTr="00EF35FD">
        <w:tc>
          <w:tcPr>
            <w:tcW w:w="1985" w:type="dxa"/>
            <w:vMerge/>
          </w:tcPr>
          <w:p w:rsidR="00EF35FD" w:rsidRDefault="00EF35FD" w:rsidP="00EF35FD">
            <w:pPr>
              <w:jc w:val="left"/>
            </w:pPr>
          </w:p>
        </w:tc>
        <w:tc>
          <w:tcPr>
            <w:tcW w:w="2268" w:type="dxa"/>
          </w:tcPr>
          <w:p w:rsidR="00EF35FD" w:rsidRDefault="00EF35FD" w:rsidP="00EF35FD">
            <w:pPr>
              <w:jc w:val="left"/>
            </w:pPr>
            <w:r>
              <w:rPr>
                <w:rFonts w:hint="eastAsia"/>
              </w:rPr>
              <w:t>深成联接</w:t>
            </w:r>
            <w:r>
              <w:rPr>
                <w:rFonts w:hint="eastAsia"/>
              </w:rPr>
              <w:t>A</w:t>
            </w:r>
          </w:p>
        </w:tc>
        <w:tc>
          <w:tcPr>
            <w:tcW w:w="2268" w:type="dxa"/>
          </w:tcPr>
          <w:p w:rsidR="00EF35FD" w:rsidRDefault="00EF35FD" w:rsidP="00EF35FD">
            <w:pPr>
              <w:jc w:val="left"/>
            </w:pPr>
            <w:r>
              <w:rPr>
                <w:rFonts w:hint="eastAsia"/>
              </w:rPr>
              <w:t>深成联接</w:t>
            </w:r>
            <w:r>
              <w:rPr>
                <w:rFonts w:hint="eastAsia"/>
              </w:rPr>
              <w:t>C</w:t>
            </w:r>
          </w:p>
        </w:tc>
        <w:tc>
          <w:tcPr>
            <w:tcW w:w="1985" w:type="dxa"/>
          </w:tcPr>
          <w:p w:rsidR="00EF35FD" w:rsidRDefault="00EF35FD" w:rsidP="00EF35FD">
            <w:pPr>
              <w:jc w:val="left"/>
            </w:pPr>
            <w:r>
              <w:rPr>
                <w:rFonts w:hint="eastAsia"/>
              </w:rPr>
              <w:t>合计</w:t>
            </w:r>
          </w:p>
        </w:tc>
      </w:tr>
      <w:tr w:rsidR="00EF35FD" w:rsidTr="00EF35FD">
        <w:tc>
          <w:tcPr>
            <w:tcW w:w="1985" w:type="dxa"/>
          </w:tcPr>
          <w:p w:rsidR="00EF35FD" w:rsidRDefault="00EF35FD" w:rsidP="00EF35FD">
            <w:pPr>
              <w:jc w:val="left"/>
            </w:pPr>
            <w:r>
              <w:rPr>
                <w:rFonts w:hint="eastAsia"/>
              </w:rPr>
              <w:t>工商银行</w:t>
            </w:r>
          </w:p>
        </w:tc>
        <w:tc>
          <w:tcPr>
            <w:tcW w:w="2268" w:type="dxa"/>
          </w:tcPr>
          <w:p w:rsidR="00EF35FD" w:rsidRDefault="00EF35FD" w:rsidP="00EF35FD">
            <w:pPr>
              <w:jc w:val="right"/>
            </w:pPr>
            <w:r>
              <w:t>-</w:t>
            </w:r>
          </w:p>
        </w:tc>
        <w:tc>
          <w:tcPr>
            <w:tcW w:w="2268" w:type="dxa"/>
          </w:tcPr>
          <w:p w:rsidR="00EF35FD" w:rsidRDefault="00EF35FD" w:rsidP="00EF35FD">
            <w:pPr>
              <w:jc w:val="right"/>
            </w:pPr>
            <w:r>
              <w:t>1,857.78</w:t>
            </w:r>
          </w:p>
        </w:tc>
        <w:tc>
          <w:tcPr>
            <w:tcW w:w="1985" w:type="dxa"/>
          </w:tcPr>
          <w:p w:rsidR="00EF35FD" w:rsidRDefault="00EF35FD" w:rsidP="00EF35FD">
            <w:pPr>
              <w:jc w:val="right"/>
            </w:pPr>
            <w:r>
              <w:t>1,857.78</w:t>
            </w:r>
          </w:p>
        </w:tc>
      </w:tr>
      <w:tr w:rsidR="00EF35FD" w:rsidTr="00EF35FD">
        <w:tc>
          <w:tcPr>
            <w:tcW w:w="1985" w:type="dxa"/>
          </w:tcPr>
          <w:p w:rsidR="00EF35FD" w:rsidRDefault="00EF35FD" w:rsidP="00EF35FD">
            <w:pPr>
              <w:jc w:val="left"/>
            </w:pPr>
            <w:r>
              <w:rPr>
                <w:rFonts w:hint="eastAsia"/>
              </w:rPr>
              <w:t>华泰证券</w:t>
            </w:r>
          </w:p>
        </w:tc>
        <w:tc>
          <w:tcPr>
            <w:tcW w:w="2268" w:type="dxa"/>
          </w:tcPr>
          <w:p w:rsidR="00EF35FD" w:rsidRDefault="00EF35FD" w:rsidP="00EF35FD">
            <w:pPr>
              <w:jc w:val="right"/>
            </w:pPr>
            <w:r>
              <w:t>-</w:t>
            </w:r>
          </w:p>
        </w:tc>
        <w:tc>
          <w:tcPr>
            <w:tcW w:w="2268" w:type="dxa"/>
          </w:tcPr>
          <w:p w:rsidR="00EF35FD" w:rsidRDefault="00EF35FD" w:rsidP="00EF35FD">
            <w:pPr>
              <w:jc w:val="right"/>
            </w:pPr>
            <w:r>
              <w:t>413.33</w:t>
            </w:r>
          </w:p>
        </w:tc>
        <w:tc>
          <w:tcPr>
            <w:tcW w:w="1985" w:type="dxa"/>
          </w:tcPr>
          <w:p w:rsidR="00EF35FD" w:rsidRDefault="00EF35FD" w:rsidP="00EF35FD">
            <w:pPr>
              <w:jc w:val="right"/>
            </w:pPr>
            <w:r>
              <w:t>413.33</w:t>
            </w:r>
          </w:p>
        </w:tc>
      </w:tr>
      <w:tr w:rsidR="00EF35FD" w:rsidTr="00EF35FD">
        <w:tc>
          <w:tcPr>
            <w:tcW w:w="1985" w:type="dxa"/>
          </w:tcPr>
          <w:p w:rsidR="00EF35FD" w:rsidRDefault="00EF35FD" w:rsidP="00EF35FD">
            <w:pPr>
              <w:jc w:val="left"/>
            </w:pPr>
            <w:r>
              <w:rPr>
                <w:rFonts w:hint="eastAsia"/>
              </w:rPr>
              <w:t>南方基金</w:t>
            </w:r>
          </w:p>
        </w:tc>
        <w:tc>
          <w:tcPr>
            <w:tcW w:w="2268" w:type="dxa"/>
          </w:tcPr>
          <w:p w:rsidR="00EF35FD" w:rsidRDefault="00EF35FD" w:rsidP="00EF35FD">
            <w:pPr>
              <w:jc w:val="right"/>
            </w:pPr>
            <w:r>
              <w:t>-</w:t>
            </w:r>
          </w:p>
        </w:tc>
        <w:tc>
          <w:tcPr>
            <w:tcW w:w="2268" w:type="dxa"/>
          </w:tcPr>
          <w:p w:rsidR="00EF35FD" w:rsidRDefault="00EF35FD" w:rsidP="00EF35FD">
            <w:pPr>
              <w:jc w:val="right"/>
            </w:pPr>
            <w:r>
              <w:t>1,847.66</w:t>
            </w:r>
          </w:p>
        </w:tc>
        <w:tc>
          <w:tcPr>
            <w:tcW w:w="1985" w:type="dxa"/>
          </w:tcPr>
          <w:p w:rsidR="00EF35FD" w:rsidRDefault="00EF35FD" w:rsidP="00EF35FD">
            <w:pPr>
              <w:jc w:val="right"/>
            </w:pPr>
            <w:r>
              <w:t>1,847.66</w:t>
            </w:r>
          </w:p>
        </w:tc>
      </w:tr>
      <w:tr w:rsidR="00EF35FD" w:rsidTr="00EF35FD">
        <w:tc>
          <w:tcPr>
            <w:tcW w:w="1985" w:type="dxa"/>
          </w:tcPr>
          <w:p w:rsidR="00EF35FD" w:rsidRDefault="00EF35FD" w:rsidP="00EF35FD">
            <w:pPr>
              <w:jc w:val="left"/>
            </w:pPr>
            <w:r>
              <w:rPr>
                <w:rFonts w:hint="eastAsia"/>
              </w:rPr>
              <w:t>合计</w:t>
            </w:r>
          </w:p>
        </w:tc>
        <w:tc>
          <w:tcPr>
            <w:tcW w:w="2268" w:type="dxa"/>
          </w:tcPr>
          <w:p w:rsidR="00EF35FD" w:rsidRDefault="00EF35FD" w:rsidP="00EF35FD">
            <w:pPr>
              <w:jc w:val="right"/>
            </w:pPr>
            <w:r>
              <w:t>-</w:t>
            </w:r>
          </w:p>
        </w:tc>
        <w:tc>
          <w:tcPr>
            <w:tcW w:w="2268" w:type="dxa"/>
          </w:tcPr>
          <w:p w:rsidR="00EF35FD" w:rsidRDefault="00EF35FD" w:rsidP="00EF35FD">
            <w:pPr>
              <w:jc w:val="right"/>
            </w:pPr>
            <w:r>
              <w:t>4,118.77</w:t>
            </w:r>
          </w:p>
        </w:tc>
        <w:tc>
          <w:tcPr>
            <w:tcW w:w="1985" w:type="dxa"/>
          </w:tcPr>
          <w:p w:rsidR="00EF35FD" w:rsidRDefault="00EF35FD" w:rsidP="00EF35FD">
            <w:pPr>
              <w:jc w:val="right"/>
            </w:pPr>
            <w:r>
              <w:t>4,118.77</w:t>
            </w:r>
          </w:p>
        </w:tc>
      </w:tr>
      <w:tr w:rsidR="00EF35FD" w:rsidTr="00EF35FD">
        <w:tc>
          <w:tcPr>
            <w:tcW w:w="1985" w:type="dxa"/>
            <w:vMerge w:val="restart"/>
          </w:tcPr>
          <w:p w:rsidR="00EF35FD" w:rsidRDefault="00EF35FD" w:rsidP="00EF35FD">
            <w:pPr>
              <w:jc w:val="left"/>
            </w:pPr>
            <w:r>
              <w:rPr>
                <w:rFonts w:hint="eastAsia"/>
              </w:rPr>
              <w:t>获得销售服务费的各关联方名称</w:t>
            </w:r>
          </w:p>
        </w:tc>
        <w:tc>
          <w:tcPr>
            <w:tcW w:w="6521" w:type="dxa"/>
            <w:gridSpan w:val="3"/>
          </w:tcPr>
          <w:p w:rsidR="00EF35FD" w:rsidRDefault="00EF35FD" w:rsidP="00EF35FD">
            <w:pPr>
              <w:jc w:val="left"/>
            </w:pPr>
            <w:r>
              <w:rPr>
                <w:rFonts w:hint="eastAsia"/>
              </w:rPr>
              <w:t>上年度可比期间</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EF35FD" w:rsidTr="00EF35FD">
        <w:tc>
          <w:tcPr>
            <w:tcW w:w="1985" w:type="dxa"/>
            <w:vMerge/>
          </w:tcPr>
          <w:p w:rsidR="00EF35FD" w:rsidRDefault="00EF35FD" w:rsidP="00EF35FD">
            <w:pPr>
              <w:jc w:val="left"/>
            </w:pPr>
          </w:p>
        </w:tc>
        <w:tc>
          <w:tcPr>
            <w:tcW w:w="6521" w:type="dxa"/>
            <w:gridSpan w:val="3"/>
          </w:tcPr>
          <w:p w:rsidR="00EF35FD" w:rsidRDefault="00EF35FD" w:rsidP="00EF35FD">
            <w:pPr>
              <w:jc w:val="left"/>
            </w:pPr>
            <w:r>
              <w:rPr>
                <w:rFonts w:hint="eastAsia"/>
              </w:rPr>
              <w:t>当期发生的基金应支付的销售服务费</w:t>
            </w:r>
          </w:p>
        </w:tc>
      </w:tr>
      <w:tr w:rsidR="00EF35FD" w:rsidTr="00EF35FD">
        <w:tc>
          <w:tcPr>
            <w:tcW w:w="1985" w:type="dxa"/>
            <w:vMerge/>
          </w:tcPr>
          <w:p w:rsidR="00EF35FD" w:rsidRDefault="00EF35FD" w:rsidP="00EF35FD">
            <w:pPr>
              <w:jc w:val="left"/>
            </w:pPr>
          </w:p>
        </w:tc>
        <w:tc>
          <w:tcPr>
            <w:tcW w:w="2268" w:type="dxa"/>
          </w:tcPr>
          <w:p w:rsidR="00EF35FD" w:rsidRDefault="00EF35FD" w:rsidP="00EF35FD">
            <w:pPr>
              <w:jc w:val="left"/>
            </w:pPr>
            <w:r>
              <w:rPr>
                <w:rFonts w:hint="eastAsia"/>
              </w:rPr>
              <w:t>深成联接</w:t>
            </w:r>
            <w:r>
              <w:rPr>
                <w:rFonts w:hint="eastAsia"/>
              </w:rPr>
              <w:t>A</w:t>
            </w:r>
          </w:p>
        </w:tc>
        <w:tc>
          <w:tcPr>
            <w:tcW w:w="2268" w:type="dxa"/>
          </w:tcPr>
          <w:p w:rsidR="00EF35FD" w:rsidRDefault="00EF35FD" w:rsidP="00EF35FD">
            <w:pPr>
              <w:jc w:val="left"/>
            </w:pPr>
            <w:r>
              <w:rPr>
                <w:rFonts w:hint="eastAsia"/>
              </w:rPr>
              <w:t>深成联接</w:t>
            </w:r>
            <w:r>
              <w:rPr>
                <w:rFonts w:hint="eastAsia"/>
              </w:rPr>
              <w:t>C</w:t>
            </w:r>
          </w:p>
        </w:tc>
        <w:tc>
          <w:tcPr>
            <w:tcW w:w="1985" w:type="dxa"/>
          </w:tcPr>
          <w:p w:rsidR="00EF35FD" w:rsidRDefault="00EF35FD" w:rsidP="00EF35FD">
            <w:pPr>
              <w:jc w:val="left"/>
            </w:pPr>
            <w:r>
              <w:rPr>
                <w:rFonts w:hint="eastAsia"/>
              </w:rPr>
              <w:t>合计</w:t>
            </w:r>
          </w:p>
        </w:tc>
      </w:tr>
      <w:tr w:rsidR="00EF35FD" w:rsidTr="00EF35FD">
        <w:tc>
          <w:tcPr>
            <w:tcW w:w="1985" w:type="dxa"/>
          </w:tcPr>
          <w:p w:rsidR="00EF35FD" w:rsidRDefault="00EF35FD" w:rsidP="00EF35FD">
            <w:pPr>
              <w:jc w:val="left"/>
            </w:pPr>
            <w:r>
              <w:rPr>
                <w:rFonts w:hint="eastAsia"/>
              </w:rPr>
              <w:t>工商银行</w:t>
            </w:r>
          </w:p>
        </w:tc>
        <w:tc>
          <w:tcPr>
            <w:tcW w:w="2268" w:type="dxa"/>
          </w:tcPr>
          <w:p w:rsidR="00EF35FD" w:rsidRDefault="00EF35FD" w:rsidP="00EF35FD">
            <w:pPr>
              <w:jc w:val="right"/>
            </w:pPr>
            <w:r>
              <w:t>-</w:t>
            </w:r>
          </w:p>
        </w:tc>
        <w:tc>
          <w:tcPr>
            <w:tcW w:w="2268" w:type="dxa"/>
          </w:tcPr>
          <w:p w:rsidR="00EF35FD" w:rsidRDefault="00EF35FD" w:rsidP="00EF35FD">
            <w:pPr>
              <w:jc w:val="right"/>
            </w:pPr>
            <w:r>
              <w:t>360.29</w:t>
            </w:r>
          </w:p>
        </w:tc>
        <w:tc>
          <w:tcPr>
            <w:tcW w:w="1985" w:type="dxa"/>
          </w:tcPr>
          <w:p w:rsidR="00EF35FD" w:rsidRDefault="00EF35FD" w:rsidP="00EF35FD">
            <w:pPr>
              <w:jc w:val="right"/>
            </w:pPr>
            <w:r>
              <w:t>360.29</w:t>
            </w:r>
          </w:p>
        </w:tc>
      </w:tr>
      <w:tr w:rsidR="00EF35FD" w:rsidTr="00EF35FD">
        <w:tc>
          <w:tcPr>
            <w:tcW w:w="1985" w:type="dxa"/>
          </w:tcPr>
          <w:p w:rsidR="00EF35FD" w:rsidRDefault="00EF35FD" w:rsidP="00EF35FD">
            <w:pPr>
              <w:jc w:val="left"/>
            </w:pPr>
            <w:r>
              <w:rPr>
                <w:rFonts w:hint="eastAsia"/>
              </w:rPr>
              <w:t>南方基金</w:t>
            </w:r>
          </w:p>
        </w:tc>
        <w:tc>
          <w:tcPr>
            <w:tcW w:w="2268" w:type="dxa"/>
          </w:tcPr>
          <w:p w:rsidR="00EF35FD" w:rsidRDefault="00EF35FD" w:rsidP="00EF35FD">
            <w:pPr>
              <w:jc w:val="right"/>
            </w:pPr>
            <w:r>
              <w:t>-</w:t>
            </w:r>
          </w:p>
        </w:tc>
        <w:tc>
          <w:tcPr>
            <w:tcW w:w="2268" w:type="dxa"/>
          </w:tcPr>
          <w:p w:rsidR="00EF35FD" w:rsidRDefault="00EF35FD" w:rsidP="00EF35FD">
            <w:pPr>
              <w:jc w:val="right"/>
            </w:pPr>
            <w:r>
              <w:t>768.89</w:t>
            </w:r>
          </w:p>
        </w:tc>
        <w:tc>
          <w:tcPr>
            <w:tcW w:w="1985" w:type="dxa"/>
          </w:tcPr>
          <w:p w:rsidR="00EF35FD" w:rsidRDefault="00EF35FD" w:rsidP="00EF35FD">
            <w:pPr>
              <w:jc w:val="right"/>
            </w:pPr>
            <w:r>
              <w:t>768.89</w:t>
            </w:r>
          </w:p>
        </w:tc>
      </w:tr>
      <w:tr w:rsidR="00EF35FD" w:rsidTr="00EF35FD">
        <w:tc>
          <w:tcPr>
            <w:tcW w:w="1985" w:type="dxa"/>
          </w:tcPr>
          <w:p w:rsidR="00EF35FD" w:rsidRDefault="00EF35FD" w:rsidP="00EF35FD">
            <w:pPr>
              <w:jc w:val="left"/>
            </w:pPr>
            <w:r>
              <w:rPr>
                <w:rFonts w:hint="eastAsia"/>
              </w:rPr>
              <w:t>华泰证券</w:t>
            </w:r>
          </w:p>
        </w:tc>
        <w:tc>
          <w:tcPr>
            <w:tcW w:w="2268" w:type="dxa"/>
          </w:tcPr>
          <w:p w:rsidR="00EF35FD" w:rsidRDefault="00EF35FD" w:rsidP="00EF35FD">
            <w:pPr>
              <w:jc w:val="right"/>
            </w:pPr>
            <w:r>
              <w:t>-</w:t>
            </w:r>
          </w:p>
        </w:tc>
        <w:tc>
          <w:tcPr>
            <w:tcW w:w="2268" w:type="dxa"/>
          </w:tcPr>
          <w:p w:rsidR="00EF35FD" w:rsidRDefault="00EF35FD" w:rsidP="00EF35FD">
            <w:pPr>
              <w:jc w:val="right"/>
            </w:pPr>
            <w:r>
              <w:t>4.39</w:t>
            </w:r>
          </w:p>
        </w:tc>
        <w:tc>
          <w:tcPr>
            <w:tcW w:w="1985" w:type="dxa"/>
          </w:tcPr>
          <w:p w:rsidR="00EF35FD" w:rsidRDefault="00EF35FD" w:rsidP="00EF35FD">
            <w:pPr>
              <w:jc w:val="right"/>
            </w:pPr>
            <w:r>
              <w:t>4.39</w:t>
            </w:r>
          </w:p>
        </w:tc>
      </w:tr>
      <w:tr w:rsidR="00EF35FD" w:rsidTr="00EF35FD">
        <w:tc>
          <w:tcPr>
            <w:tcW w:w="1985" w:type="dxa"/>
          </w:tcPr>
          <w:p w:rsidR="00EF35FD" w:rsidRDefault="00EF35FD" w:rsidP="00EF35FD">
            <w:pPr>
              <w:jc w:val="left"/>
            </w:pPr>
            <w:r>
              <w:rPr>
                <w:rFonts w:hint="eastAsia"/>
              </w:rPr>
              <w:t>合计</w:t>
            </w:r>
          </w:p>
        </w:tc>
        <w:tc>
          <w:tcPr>
            <w:tcW w:w="2268" w:type="dxa"/>
          </w:tcPr>
          <w:p w:rsidR="00EF35FD" w:rsidRDefault="00EF35FD" w:rsidP="00EF35FD">
            <w:pPr>
              <w:jc w:val="right"/>
            </w:pPr>
            <w:r>
              <w:t>-</w:t>
            </w:r>
          </w:p>
        </w:tc>
        <w:tc>
          <w:tcPr>
            <w:tcW w:w="2268" w:type="dxa"/>
          </w:tcPr>
          <w:p w:rsidR="00EF35FD" w:rsidRDefault="00EF35FD" w:rsidP="00EF35FD">
            <w:pPr>
              <w:jc w:val="right"/>
            </w:pPr>
            <w:r>
              <w:t>1,133.57</w:t>
            </w:r>
          </w:p>
        </w:tc>
        <w:tc>
          <w:tcPr>
            <w:tcW w:w="1985" w:type="dxa"/>
          </w:tcPr>
          <w:p w:rsidR="00EF35FD" w:rsidRDefault="00EF35FD" w:rsidP="00EF35FD">
            <w:pPr>
              <w:jc w:val="right"/>
            </w:pPr>
            <w:r>
              <w:t>1,133.57</w:t>
            </w:r>
          </w:p>
        </w:tc>
      </w:tr>
    </w:tbl>
    <w:p w:rsidR="00EF35FD" w:rsidRDefault="00EF35FD" w:rsidP="00EF35FD">
      <w:pPr>
        <w:pStyle w:val="-8"/>
      </w:pPr>
      <w:r>
        <w:rPr>
          <w:rFonts w:hint="eastAsia"/>
        </w:rPr>
        <w:t>注：支付C类基金份额销售机构的销售服务费按前一日C类基金份额的基金资产净值0.40%的年费率计提，逐日累计至每月月底，按月支付给南方基金，再由南方基金计算并支付给各基金销售机构。A类基金份额、H类基金份额不收取销售服务费。其计算公式为：</w:t>
      </w:r>
    </w:p>
    <w:p w:rsidR="00EF35FD" w:rsidRDefault="00EF35FD" w:rsidP="00EF35FD">
      <w:pPr>
        <w:pStyle w:val="-"/>
        <w:ind w:firstLine="420"/>
      </w:pPr>
      <w:r>
        <w:rPr>
          <w:rFonts w:hint="eastAsia"/>
        </w:rPr>
        <w:t>日销售服务费＝前一日C类基金份额基金资产净值 X 0.40% / 当年天数。</w:t>
      </w:r>
    </w:p>
    <w:p w:rsidR="00EF35FD" w:rsidRDefault="00EF35FD" w:rsidP="00EF35FD">
      <w:pPr>
        <w:pStyle w:val="-4"/>
        <w:spacing w:before="156" w:after="156"/>
      </w:pPr>
      <w:r>
        <w:rPr>
          <w:rFonts w:hint="eastAsia"/>
        </w:rPr>
        <w:t>与关联方进行银行间同业市场的债券（含回购）交易</w:t>
      </w:r>
    </w:p>
    <w:p w:rsidR="00EF35FD" w:rsidRDefault="00EF35FD" w:rsidP="00EF35FD">
      <w:pPr>
        <w:pStyle w:val="-"/>
        <w:ind w:firstLine="420"/>
      </w:pPr>
      <w:r>
        <w:rPr>
          <w:rFonts w:hint="eastAsia"/>
        </w:rPr>
        <w:t>本基金本报告期内无与关联方进行银行间同业市场的债券（含回购）交易。</w:t>
      </w:r>
    </w:p>
    <w:p w:rsidR="00EF35FD" w:rsidRDefault="00EF35FD" w:rsidP="00EF35FD">
      <w:pPr>
        <w:pStyle w:val="-4"/>
        <w:spacing w:before="156" w:after="156"/>
      </w:pPr>
      <w:r>
        <w:rPr>
          <w:rFonts w:hint="eastAsia"/>
        </w:rPr>
        <w:t>各关联方投资本基金的情况</w:t>
      </w:r>
    </w:p>
    <w:p w:rsidR="00EF35FD" w:rsidRDefault="00EF35FD" w:rsidP="00EF35FD">
      <w:pPr>
        <w:pStyle w:val="-5"/>
        <w:spacing w:before="156" w:after="156"/>
      </w:pPr>
      <w:r>
        <w:rPr>
          <w:rFonts w:hint="eastAsia"/>
        </w:rPr>
        <w:t>报告期内基金管理人运用固有资金投资本基金的情况</w:t>
      </w:r>
    </w:p>
    <w:p w:rsidR="00EF35FD" w:rsidRDefault="00EF35FD" w:rsidP="00EF35FD">
      <w:pPr>
        <w:pStyle w:val="-"/>
        <w:ind w:firstLine="420"/>
      </w:pPr>
      <w:r>
        <w:rPr>
          <w:rFonts w:hint="eastAsia"/>
        </w:rPr>
        <w:t>无。</w:t>
      </w:r>
    </w:p>
    <w:p w:rsidR="00EF35FD" w:rsidRDefault="00EF35FD" w:rsidP="00EF35FD">
      <w:pPr>
        <w:pStyle w:val="-5"/>
        <w:spacing w:before="156" w:after="156"/>
      </w:pPr>
      <w:r>
        <w:rPr>
          <w:rFonts w:hint="eastAsia"/>
        </w:rPr>
        <w:t>报告期末除基金管理人之外的其他关联方投资本基金的情况</w:t>
      </w:r>
    </w:p>
    <w:p w:rsidR="00EF35FD" w:rsidRDefault="00EF35FD" w:rsidP="00EF35FD">
      <w:pPr>
        <w:pStyle w:val="-"/>
        <w:ind w:firstLine="420"/>
      </w:pPr>
      <w:r>
        <w:rPr>
          <w:rFonts w:hint="eastAsia"/>
        </w:rPr>
        <w:lastRenderedPageBreak/>
        <w:t>无。</w:t>
      </w:r>
    </w:p>
    <w:p w:rsidR="00EF35FD" w:rsidRDefault="00EF35FD" w:rsidP="00EF35FD">
      <w:pPr>
        <w:pStyle w:val="-4"/>
        <w:spacing w:before="156" w:after="156"/>
      </w:pPr>
      <w:r>
        <w:rPr>
          <w:rFonts w:hint="eastAsia"/>
        </w:rPr>
        <w:t>由关联方保管的银行存款余额及当期产生的利息收入</w:t>
      </w:r>
    </w:p>
    <w:p w:rsidR="00EF35FD" w:rsidRDefault="00EF35FD" w:rsidP="00EF35FD">
      <w:pPr>
        <w:jc w:val="right"/>
      </w:pPr>
      <w:r>
        <w:rPr>
          <w:rFonts w:hint="eastAsia"/>
        </w:rPr>
        <w:t>单位：人民币元</w:t>
      </w:r>
    </w:p>
    <w:tbl>
      <w:tblPr>
        <w:tblStyle w:val="-0"/>
        <w:tblW w:w="8505" w:type="dxa"/>
        <w:tblLayout w:type="fixed"/>
        <w:tblLook w:val="04A0" w:firstRow="1" w:lastRow="0" w:firstColumn="1" w:lastColumn="0" w:noHBand="0" w:noVBand="1"/>
      </w:tblPr>
      <w:tblGrid>
        <w:gridCol w:w="1700"/>
        <w:gridCol w:w="1700"/>
        <w:gridCol w:w="1701"/>
        <w:gridCol w:w="1702"/>
        <w:gridCol w:w="1702"/>
      </w:tblGrid>
      <w:tr w:rsidR="00EF35FD" w:rsidTr="00EF35FD">
        <w:trPr>
          <w:cnfStyle w:val="100000000000" w:firstRow="1" w:lastRow="0" w:firstColumn="0" w:lastColumn="0" w:oddVBand="0" w:evenVBand="0" w:oddHBand="0" w:evenHBand="0" w:firstRowFirstColumn="0" w:firstRowLastColumn="0" w:lastRowFirstColumn="0" w:lastRowLastColumn="0"/>
        </w:trPr>
        <w:tc>
          <w:tcPr>
            <w:tcW w:w="1704" w:type="dxa"/>
            <w:vMerge w:val="restart"/>
          </w:tcPr>
          <w:p w:rsidR="00EF35FD" w:rsidRDefault="00EF35FD" w:rsidP="00EF35FD">
            <w:pPr>
              <w:jc w:val="center"/>
            </w:pPr>
            <w:r>
              <w:rPr>
                <w:rFonts w:hint="eastAsia"/>
              </w:rPr>
              <w:t>关联方名称</w:t>
            </w:r>
          </w:p>
        </w:tc>
        <w:tc>
          <w:tcPr>
            <w:tcW w:w="3408" w:type="dxa"/>
            <w:gridSpan w:val="2"/>
            <w:tcBorders>
              <w:bottom w:val="single" w:sz="4" w:space="0" w:color="auto"/>
            </w:tcBorders>
          </w:tcPr>
          <w:p w:rsidR="00EF35FD" w:rsidRDefault="00EF35FD" w:rsidP="00EF35FD">
            <w:pPr>
              <w:jc w:val="center"/>
            </w:pPr>
            <w:r>
              <w:rPr>
                <w:rFonts w:hint="eastAsia"/>
              </w:rPr>
              <w:t>本期</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p>
        </w:tc>
        <w:tc>
          <w:tcPr>
            <w:tcW w:w="3410" w:type="dxa"/>
            <w:gridSpan w:val="2"/>
            <w:tcBorders>
              <w:bottom w:val="single" w:sz="4" w:space="0" w:color="auto"/>
            </w:tcBorders>
          </w:tcPr>
          <w:p w:rsidR="00EF35FD" w:rsidRDefault="00EF35FD" w:rsidP="00EF35FD">
            <w:pPr>
              <w:jc w:val="center"/>
            </w:pPr>
            <w:r>
              <w:rPr>
                <w:rFonts w:hint="eastAsia"/>
              </w:rPr>
              <w:t>上年度可比期间</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6</w:t>
            </w:r>
            <w:r>
              <w:rPr>
                <w:rFonts w:hint="eastAsia"/>
              </w:rPr>
              <w:t>月</w:t>
            </w:r>
            <w:r>
              <w:rPr>
                <w:rFonts w:hint="eastAsia"/>
              </w:rPr>
              <w:t>30</w:t>
            </w:r>
            <w:r>
              <w:rPr>
                <w:rFonts w:hint="eastAsia"/>
              </w:rPr>
              <w:t>日</w:t>
            </w:r>
          </w:p>
        </w:tc>
      </w:tr>
      <w:tr w:rsidR="00EF35FD" w:rsidTr="00EF35FD">
        <w:tc>
          <w:tcPr>
            <w:tcW w:w="1704" w:type="dxa"/>
            <w:vMerge/>
          </w:tcPr>
          <w:p w:rsidR="00EF35FD" w:rsidRDefault="00EF35FD" w:rsidP="00EF35FD">
            <w:pPr>
              <w:jc w:val="left"/>
            </w:pPr>
          </w:p>
        </w:tc>
        <w:tc>
          <w:tcPr>
            <w:tcW w:w="1704" w:type="dxa"/>
            <w:shd w:val="clear" w:color="auto" w:fill="BFBFBF"/>
          </w:tcPr>
          <w:p w:rsidR="00EF35FD" w:rsidRDefault="00EF35FD" w:rsidP="00EF35FD">
            <w:pPr>
              <w:jc w:val="center"/>
            </w:pPr>
            <w:r>
              <w:rPr>
                <w:rFonts w:hint="eastAsia"/>
              </w:rPr>
              <w:t>期末余额</w:t>
            </w:r>
          </w:p>
        </w:tc>
        <w:tc>
          <w:tcPr>
            <w:tcW w:w="1704" w:type="dxa"/>
            <w:shd w:val="clear" w:color="auto" w:fill="BFBFBF"/>
          </w:tcPr>
          <w:p w:rsidR="00EF35FD" w:rsidRDefault="00EF35FD" w:rsidP="00EF35FD">
            <w:pPr>
              <w:jc w:val="center"/>
            </w:pPr>
            <w:r>
              <w:rPr>
                <w:rFonts w:hint="eastAsia"/>
              </w:rPr>
              <w:t>当期利息收入</w:t>
            </w:r>
          </w:p>
        </w:tc>
        <w:tc>
          <w:tcPr>
            <w:tcW w:w="1705" w:type="dxa"/>
            <w:shd w:val="clear" w:color="auto" w:fill="BFBFBF"/>
          </w:tcPr>
          <w:p w:rsidR="00EF35FD" w:rsidRDefault="00EF35FD" w:rsidP="00EF35FD">
            <w:pPr>
              <w:jc w:val="center"/>
            </w:pPr>
            <w:r>
              <w:rPr>
                <w:rFonts w:hint="eastAsia"/>
              </w:rPr>
              <w:t>期末余额</w:t>
            </w:r>
          </w:p>
        </w:tc>
        <w:tc>
          <w:tcPr>
            <w:tcW w:w="1705" w:type="dxa"/>
            <w:shd w:val="clear" w:color="auto" w:fill="BFBFBF"/>
          </w:tcPr>
          <w:p w:rsidR="00EF35FD" w:rsidRDefault="00EF35FD" w:rsidP="00EF35FD">
            <w:pPr>
              <w:jc w:val="center"/>
            </w:pPr>
            <w:r>
              <w:rPr>
                <w:rFonts w:hint="eastAsia"/>
              </w:rPr>
              <w:t>当期利息收入</w:t>
            </w:r>
          </w:p>
        </w:tc>
      </w:tr>
      <w:tr w:rsidR="00EF35FD" w:rsidTr="00EF35FD">
        <w:tc>
          <w:tcPr>
            <w:tcW w:w="1704" w:type="dxa"/>
          </w:tcPr>
          <w:p w:rsidR="00EF35FD" w:rsidRDefault="00EF35FD" w:rsidP="00EF35FD">
            <w:pPr>
              <w:jc w:val="left"/>
            </w:pPr>
            <w:r>
              <w:rPr>
                <w:rFonts w:hint="eastAsia"/>
              </w:rPr>
              <w:t>工商银行</w:t>
            </w:r>
          </w:p>
        </w:tc>
        <w:tc>
          <w:tcPr>
            <w:tcW w:w="1704" w:type="dxa"/>
          </w:tcPr>
          <w:p w:rsidR="00EF35FD" w:rsidRDefault="00EF35FD" w:rsidP="00EF35FD">
            <w:pPr>
              <w:jc w:val="right"/>
            </w:pPr>
            <w:r>
              <w:t>14,027,347.43</w:t>
            </w:r>
          </w:p>
        </w:tc>
        <w:tc>
          <w:tcPr>
            <w:tcW w:w="1704" w:type="dxa"/>
          </w:tcPr>
          <w:p w:rsidR="00EF35FD" w:rsidRDefault="00EF35FD" w:rsidP="00EF35FD">
            <w:pPr>
              <w:jc w:val="right"/>
            </w:pPr>
            <w:r>
              <w:t>34,943.29</w:t>
            </w:r>
          </w:p>
        </w:tc>
        <w:tc>
          <w:tcPr>
            <w:tcW w:w="1705" w:type="dxa"/>
          </w:tcPr>
          <w:p w:rsidR="00EF35FD" w:rsidRDefault="00EF35FD" w:rsidP="00EF35FD">
            <w:pPr>
              <w:jc w:val="right"/>
            </w:pPr>
            <w:r>
              <w:t>4,426,094.07</w:t>
            </w:r>
          </w:p>
        </w:tc>
        <w:tc>
          <w:tcPr>
            <w:tcW w:w="1705" w:type="dxa"/>
          </w:tcPr>
          <w:p w:rsidR="00EF35FD" w:rsidRDefault="00EF35FD" w:rsidP="00EF35FD">
            <w:pPr>
              <w:jc w:val="right"/>
            </w:pPr>
            <w:r>
              <w:t>39,148.74</w:t>
            </w:r>
          </w:p>
        </w:tc>
      </w:tr>
    </w:tbl>
    <w:p w:rsidR="00EF35FD" w:rsidRDefault="00EF35FD" w:rsidP="00EF35FD">
      <w:pPr>
        <w:pStyle w:val="-8"/>
      </w:pPr>
      <w:r>
        <w:rPr>
          <w:rFonts w:hint="eastAsia"/>
        </w:rPr>
        <w:t>注：本基金的银行存款由基金托管人中国工商银行股份有限公司保管，按银行约定利率计息。</w:t>
      </w:r>
    </w:p>
    <w:p w:rsidR="00EF35FD" w:rsidRDefault="00EF35FD" w:rsidP="00EF35FD">
      <w:pPr>
        <w:pStyle w:val="-4"/>
        <w:spacing w:before="156" w:after="156"/>
      </w:pPr>
      <w:r>
        <w:rPr>
          <w:rFonts w:hint="eastAsia"/>
        </w:rPr>
        <w:t>本基金在承销期内参与关联方承销证券的情况</w:t>
      </w:r>
    </w:p>
    <w:p w:rsidR="00EF35FD" w:rsidRDefault="00EF35FD" w:rsidP="00EF35FD">
      <w:pPr>
        <w:pStyle w:val="-"/>
        <w:ind w:firstLine="420"/>
      </w:pPr>
      <w:r>
        <w:rPr>
          <w:rFonts w:hint="eastAsia"/>
        </w:rPr>
        <w:t>本基金本报告期内无在承销期内参与关联方承销证券的情况。</w:t>
      </w:r>
    </w:p>
    <w:p w:rsidR="00EF35FD" w:rsidRDefault="00EF35FD" w:rsidP="00EF35FD">
      <w:pPr>
        <w:pStyle w:val="-4"/>
        <w:spacing w:before="156" w:after="156"/>
      </w:pPr>
      <w:r>
        <w:rPr>
          <w:rFonts w:hint="eastAsia"/>
        </w:rPr>
        <w:t>其他关联交易事项的说明</w:t>
      </w:r>
    </w:p>
    <w:p w:rsidR="00EF35FD" w:rsidRDefault="00EF35FD" w:rsidP="00EF35FD">
      <w:pPr>
        <w:pStyle w:val="-5"/>
        <w:spacing w:before="156" w:after="156"/>
      </w:pPr>
      <w:r>
        <w:rPr>
          <w:rFonts w:hint="eastAsia"/>
        </w:rPr>
        <w:t>其他关联交易事项的说明</w:t>
      </w:r>
    </w:p>
    <w:p w:rsidR="00EF35FD" w:rsidRDefault="00EF35FD" w:rsidP="00EF35FD">
      <w:pPr>
        <w:pStyle w:val="-"/>
        <w:ind w:firstLine="420"/>
      </w:pPr>
      <w:r>
        <w:rPr>
          <w:rFonts w:hint="eastAsia"/>
        </w:rPr>
        <w:t>于2019年6月30日，本基金持有243,321,432份目标ETF基金份额，占其总份额的比例为60.35%(2018年12月31日，本基金持有264,321,432份目标ETF基金份额，占其总份额的比例为59.78%)。</w:t>
      </w:r>
    </w:p>
    <w:p w:rsidR="00EF35FD" w:rsidRDefault="00EF35FD" w:rsidP="00EF35FD">
      <w:pPr>
        <w:pStyle w:val="-3"/>
        <w:spacing w:before="156" w:after="156"/>
      </w:pPr>
      <w:r>
        <w:rPr>
          <w:rFonts w:hint="eastAsia"/>
        </w:rPr>
        <w:t>期末（</w:t>
      </w:r>
      <w:r>
        <w:t>2019</w:t>
      </w:r>
      <w:r>
        <w:t>年</w:t>
      </w:r>
      <w:r>
        <w:t>06</w:t>
      </w:r>
      <w:r>
        <w:t>月</w:t>
      </w:r>
      <w:r>
        <w:t>30</w:t>
      </w:r>
      <w:r>
        <w:t>日）本基金持有的流通受限证券</w:t>
      </w:r>
    </w:p>
    <w:p w:rsidR="00EF35FD" w:rsidRDefault="00EF35FD" w:rsidP="00EF35FD">
      <w:pPr>
        <w:pStyle w:val="-4"/>
        <w:spacing w:before="156" w:after="156"/>
      </w:pPr>
      <w:r>
        <w:rPr>
          <w:rFonts w:hint="eastAsia"/>
        </w:rPr>
        <w:t>因认购新发</w:t>
      </w:r>
      <w:r>
        <w:rPr>
          <w:rFonts w:hint="eastAsia"/>
        </w:rPr>
        <w:t>/</w:t>
      </w:r>
      <w:r>
        <w:rPr>
          <w:rFonts w:hint="eastAsia"/>
        </w:rPr>
        <w:t>增发证券而于期末持有的流通受限证券</w:t>
      </w:r>
    </w:p>
    <w:p w:rsidR="00EF35FD" w:rsidRDefault="00EF35FD" w:rsidP="00EF35FD">
      <w:pPr>
        <w:pStyle w:val="-"/>
        <w:ind w:firstLine="420"/>
      </w:pPr>
      <w:r>
        <w:rPr>
          <w:rFonts w:hint="eastAsia"/>
        </w:rPr>
        <w:t>本基金本报告期末无因认购新发/增发证券而于期末持有的流通受限证券。</w:t>
      </w:r>
    </w:p>
    <w:p w:rsidR="00EF35FD" w:rsidRDefault="00EF35FD" w:rsidP="00EF35FD">
      <w:pPr>
        <w:pStyle w:val="-4"/>
        <w:spacing w:before="156" w:after="156"/>
      </w:pPr>
      <w:r>
        <w:rPr>
          <w:rFonts w:hint="eastAsia"/>
        </w:rPr>
        <w:t>期末持有的暂时停牌等流通受限股票</w:t>
      </w:r>
    </w:p>
    <w:p w:rsidR="00EF35FD" w:rsidRDefault="00EF35FD" w:rsidP="00EF35FD">
      <w:pPr>
        <w:pStyle w:val="-"/>
        <w:ind w:firstLine="420"/>
      </w:pPr>
      <w:r>
        <w:rPr>
          <w:rFonts w:hint="eastAsia"/>
        </w:rPr>
        <w:t>本基金本报告期末未持有暂时停牌等流通受限股票。</w:t>
      </w:r>
    </w:p>
    <w:p w:rsidR="00EF35FD" w:rsidRDefault="00EF35FD" w:rsidP="00EF35FD">
      <w:pPr>
        <w:pStyle w:val="-4"/>
        <w:spacing w:before="156" w:after="156"/>
      </w:pPr>
      <w:r>
        <w:rPr>
          <w:rFonts w:hint="eastAsia"/>
        </w:rPr>
        <w:t>期末债券正回购交易中作为抵押的债券</w:t>
      </w:r>
    </w:p>
    <w:p w:rsidR="00EF35FD" w:rsidRDefault="00EF35FD" w:rsidP="00EF35FD">
      <w:pPr>
        <w:pStyle w:val="-5"/>
        <w:spacing w:before="156" w:after="156"/>
      </w:pPr>
      <w:r>
        <w:rPr>
          <w:rFonts w:hint="eastAsia"/>
        </w:rPr>
        <w:t>银行间市场债券正回购</w:t>
      </w:r>
    </w:p>
    <w:p w:rsidR="00EF35FD" w:rsidRDefault="00EF35FD" w:rsidP="00EF35FD">
      <w:pPr>
        <w:pStyle w:val="-"/>
        <w:ind w:firstLine="420"/>
      </w:pPr>
      <w:r>
        <w:rPr>
          <w:rFonts w:hint="eastAsia"/>
        </w:rPr>
        <w:t>本基金本报告期末无因银行间市场债券正回购交易而抵押的债券。</w:t>
      </w:r>
    </w:p>
    <w:p w:rsidR="00EF35FD" w:rsidRDefault="00EF35FD" w:rsidP="00EF35FD">
      <w:pPr>
        <w:pStyle w:val="-5"/>
        <w:spacing w:before="156" w:after="156"/>
      </w:pPr>
      <w:r>
        <w:rPr>
          <w:rFonts w:hint="eastAsia"/>
        </w:rPr>
        <w:t>交易所市场债券正回购</w:t>
      </w:r>
    </w:p>
    <w:p w:rsidR="00EF35FD" w:rsidRDefault="00EF35FD" w:rsidP="00EF35FD">
      <w:pPr>
        <w:pStyle w:val="-"/>
        <w:ind w:firstLine="420"/>
      </w:pPr>
      <w:r>
        <w:rPr>
          <w:rFonts w:hint="eastAsia"/>
        </w:rPr>
        <w:t>无。</w:t>
      </w:r>
    </w:p>
    <w:p w:rsidR="00EF35FD" w:rsidRDefault="00EF35FD" w:rsidP="00EF35FD">
      <w:pPr>
        <w:pStyle w:val="-1"/>
        <w:ind w:left="281" w:hanging="281"/>
      </w:pPr>
      <w:bookmarkStart w:id="29" w:name="_Toc17121498"/>
      <w:r>
        <w:rPr>
          <w:rFonts w:hint="eastAsia"/>
        </w:rPr>
        <w:t>投资组合报告</w:t>
      </w:r>
      <w:bookmarkEnd w:id="29"/>
    </w:p>
    <w:p w:rsidR="00EF35FD" w:rsidRDefault="00EF35FD" w:rsidP="00EF35FD">
      <w:pPr>
        <w:pStyle w:val="-2"/>
        <w:spacing w:before="312"/>
      </w:pPr>
      <w:bookmarkStart w:id="30" w:name="_Toc17121499"/>
      <w:r>
        <w:rPr>
          <w:rFonts w:hint="eastAsia"/>
        </w:rPr>
        <w:t>期末基金资产组合情况</w:t>
      </w:r>
      <w:bookmarkEnd w:id="30"/>
    </w:p>
    <w:tbl>
      <w:tblPr>
        <w:tblStyle w:val="-0"/>
        <w:tblW w:w="0" w:type="auto"/>
        <w:tblLayout w:type="fixed"/>
        <w:tblLook w:val="04A0" w:firstRow="1" w:lastRow="0" w:firstColumn="1" w:lastColumn="0" w:noHBand="0" w:noVBand="1"/>
      </w:tblPr>
      <w:tblGrid>
        <w:gridCol w:w="646"/>
        <w:gridCol w:w="2971"/>
        <w:gridCol w:w="2381"/>
        <w:gridCol w:w="2506"/>
      </w:tblGrid>
      <w:tr w:rsidR="00EF35FD" w:rsidTr="00EF35FD">
        <w:trPr>
          <w:cnfStyle w:val="100000000000" w:firstRow="1" w:lastRow="0" w:firstColumn="0" w:lastColumn="0" w:oddVBand="0" w:evenVBand="0" w:oddHBand="0" w:evenHBand="0" w:firstRowFirstColumn="0" w:firstRowLastColumn="0" w:lastRowFirstColumn="0" w:lastRowLastColumn="0"/>
        </w:trPr>
        <w:tc>
          <w:tcPr>
            <w:tcW w:w="646" w:type="dxa"/>
          </w:tcPr>
          <w:p w:rsidR="00EF35FD" w:rsidRDefault="00EF35FD" w:rsidP="00EF35FD">
            <w:pPr>
              <w:jc w:val="center"/>
            </w:pPr>
            <w:r>
              <w:rPr>
                <w:rFonts w:hint="eastAsia"/>
              </w:rPr>
              <w:lastRenderedPageBreak/>
              <w:t>序号</w:t>
            </w:r>
          </w:p>
        </w:tc>
        <w:tc>
          <w:tcPr>
            <w:tcW w:w="2971" w:type="dxa"/>
          </w:tcPr>
          <w:p w:rsidR="00EF35FD" w:rsidRDefault="00EF35FD" w:rsidP="00EF35FD">
            <w:pPr>
              <w:jc w:val="center"/>
            </w:pPr>
            <w:r>
              <w:rPr>
                <w:rFonts w:hint="eastAsia"/>
              </w:rPr>
              <w:t>项目</w:t>
            </w:r>
          </w:p>
        </w:tc>
        <w:tc>
          <w:tcPr>
            <w:tcW w:w="2381" w:type="dxa"/>
          </w:tcPr>
          <w:p w:rsidR="00EF35FD" w:rsidRDefault="00EF35FD" w:rsidP="00EF35FD">
            <w:pPr>
              <w:jc w:val="center"/>
            </w:pPr>
            <w:r>
              <w:rPr>
                <w:rFonts w:hint="eastAsia"/>
              </w:rPr>
              <w:t>金额（元）</w:t>
            </w:r>
          </w:p>
        </w:tc>
        <w:tc>
          <w:tcPr>
            <w:tcW w:w="2506" w:type="dxa"/>
          </w:tcPr>
          <w:p w:rsidR="00EF35FD" w:rsidRDefault="00EF35FD" w:rsidP="00EF35FD">
            <w:pPr>
              <w:jc w:val="center"/>
            </w:pPr>
            <w:r>
              <w:rPr>
                <w:rFonts w:hint="eastAsia"/>
              </w:rPr>
              <w:t>占基金总资产的比例（</w:t>
            </w:r>
            <w:r>
              <w:rPr>
                <w:rFonts w:hint="eastAsia"/>
              </w:rPr>
              <w:t>%</w:t>
            </w:r>
            <w:r>
              <w:rPr>
                <w:rFonts w:hint="eastAsia"/>
              </w:rPr>
              <w:t>）</w:t>
            </w:r>
          </w:p>
        </w:tc>
      </w:tr>
      <w:tr w:rsidR="00EF35FD" w:rsidTr="00EF35FD">
        <w:tc>
          <w:tcPr>
            <w:tcW w:w="646" w:type="dxa"/>
          </w:tcPr>
          <w:p w:rsidR="00EF35FD" w:rsidRDefault="00EF35FD" w:rsidP="00EF35FD">
            <w:pPr>
              <w:jc w:val="center"/>
            </w:pPr>
            <w:r>
              <w:t>1</w:t>
            </w:r>
          </w:p>
        </w:tc>
        <w:tc>
          <w:tcPr>
            <w:tcW w:w="2971" w:type="dxa"/>
          </w:tcPr>
          <w:p w:rsidR="00EF35FD" w:rsidRDefault="00EF35FD" w:rsidP="00EF35FD">
            <w:pPr>
              <w:jc w:val="left"/>
            </w:pPr>
            <w:r>
              <w:rPr>
                <w:rFonts w:hint="eastAsia"/>
              </w:rPr>
              <w:t>权益投资</w:t>
            </w:r>
          </w:p>
        </w:tc>
        <w:tc>
          <w:tcPr>
            <w:tcW w:w="2381" w:type="dxa"/>
          </w:tcPr>
          <w:p w:rsidR="00EF35FD" w:rsidRDefault="00EF35FD" w:rsidP="00EF35FD">
            <w:pPr>
              <w:jc w:val="right"/>
            </w:pPr>
            <w:r>
              <w:t>10,138,664.30</w:t>
            </w:r>
          </w:p>
        </w:tc>
        <w:tc>
          <w:tcPr>
            <w:tcW w:w="2506" w:type="dxa"/>
          </w:tcPr>
          <w:p w:rsidR="00EF35FD" w:rsidRDefault="00EF35FD" w:rsidP="00EF35FD">
            <w:pPr>
              <w:jc w:val="right"/>
            </w:pPr>
            <w:r>
              <w:t>3.76</w:t>
            </w:r>
          </w:p>
        </w:tc>
      </w:tr>
      <w:tr w:rsidR="00EF35FD" w:rsidTr="00EF35FD">
        <w:tc>
          <w:tcPr>
            <w:tcW w:w="646" w:type="dxa"/>
          </w:tcPr>
          <w:p w:rsidR="00EF35FD" w:rsidRDefault="00EF35FD" w:rsidP="00EF35FD">
            <w:pPr>
              <w:jc w:val="center"/>
            </w:pPr>
          </w:p>
        </w:tc>
        <w:tc>
          <w:tcPr>
            <w:tcW w:w="2971" w:type="dxa"/>
          </w:tcPr>
          <w:p w:rsidR="00EF35FD" w:rsidRDefault="00EF35FD" w:rsidP="00EF35FD">
            <w:pPr>
              <w:jc w:val="left"/>
            </w:pPr>
            <w:r>
              <w:rPr>
                <w:rFonts w:hint="eastAsia"/>
              </w:rPr>
              <w:t>其中：股票</w:t>
            </w:r>
          </w:p>
        </w:tc>
        <w:tc>
          <w:tcPr>
            <w:tcW w:w="2381" w:type="dxa"/>
          </w:tcPr>
          <w:p w:rsidR="00EF35FD" w:rsidRDefault="00EF35FD" w:rsidP="00EF35FD">
            <w:pPr>
              <w:jc w:val="right"/>
            </w:pPr>
            <w:r>
              <w:t>10,138,664.30</w:t>
            </w:r>
          </w:p>
        </w:tc>
        <w:tc>
          <w:tcPr>
            <w:tcW w:w="2506" w:type="dxa"/>
          </w:tcPr>
          <w:p w:rsidR="00EF35FD" w:rsidRDefault="00EF35FD" w:rsidP="00EF35FD">
            <w:pPr>
              <w:jc w:val="right"/>
            </w:pPr>
            <w:r>
              <w:t>3.76</w:t>
            </w:r>
          </w:p>
        </w:tc>
      </w:tr>
      <w:tr w:rsidR="00EF35FD" w:rsidTr="00EF35FD">
        <w:tc>
          <w:tcPr>
            <w:tcW w:w="646" w:type="dxa"/>
          </w:tcPr>
          <w:p w:rsidR="00EF35FD" w:rsidRDefault="00EF35FD" w:rsidP="00EF35FD">
            <w:pPr>
              <w:jc w:val="center"/>
            </w:pPr>
            <w:r>
              <w:t>2</w:t>
            </w:r>
          </w:p>
        </w:tc>
        <w:tc>
          <w:tcPr>
            <w:tcW w:w="2971" w:type="dxa"/>
          </w:tcPr>
          <w:p w:rsidR="00EF35FD" w:rsidRDefault="00EF35FD" w:rsidP="00EF35FD">
            <w:pPr>
              <w:jc w:val="left"/>
            </w:pPr>
            <w:r>
              <w:rPr>
                <w:rFonts w:hint="eastAsia"/>
              </w:rPr>
              <w:t>基金投资</w:t>
            </w:r>
          </w:p>
        </w:tc>
        <w:tc>
          <w:tcPr>
            <w:tcW w:w="2381" w:type="dxa"/>
          </w:tcPr>
          <w:p w:rsidR="00EF35FD" w:rsidRDefault="00EF35FD" w:rsidP="00EF35FD">
            <w:pPr>
              <w:jc w:val="right"/>
            </w:pPr>
            <w:r>
              <w:t>245,486,992.74</w:t>
            </w:r>
          </w:p>
        </w:tc>
        <w:tc>
          <w:tcPr>
            <w:tcW w:w="2506" w:type="dxa"/>
          </w:tcPr>
          <w:p w:rsidR="00EF35FD" w:rsidRDefault="00EF35FD" w:rsidP="00EF35FD">
            <w:pPr>
              <w:jc w:val="right"/>
            </w:pPr>
            <w:r>
              <w:t>90.95</w:t>
            </w:r>
          </w:p>
        </w:tc>
      </w:tr>
      <w:tr w:rsidR="00EF35FD" w:rsidTr="00EF35FD">
        <w:tc>
          <w:tcPr>
            <w:tcW w:w="646" w:type="dxa"/>
          </w:tcPr>
          <w:p w:rsidR="00EF35FD" w:rsidRDefault="00EF35FD" w:rsidP="00EF35FD">
            <w:pPr>
              <w:jc w:val="center"/>
            </w:pPr>
            <w:r>
              <w:t>3</w:t>
            </w:r>
          </w:p>
        </w:tc>
        <w:tc>
          <w:tcPr>
            <w:tcW w:w="2971" w:type="dxa"/>
          </w:tcPr>
          <w:p w:rsidR="00EF35FD" w:rsidRDefault="00EF35FD" w:rsidP="00EF35FD">
            <w:pPr>
              <w:jc w:val="left"/>
            </w:pPr>
            <w:r>
              <w:rPr>
                <w:rFonts w:hint="eastAsia"/>
              </w:rPr>
              <w:t>固定收益投资</w:t>
            </w:r>
          </w:p>
        </w:tc>
        <w:tc>
          <w:tcPr>
            <w:tcW w:w="2381" w:type="dxa"/>
          </w:tcPr>
          <w:p w:rsidR="00EF35FD" w:rsidRDefault="00EF35FD" w:rsidP="00EF35FD">
            <w:pPr>
              <w:jc w:val="right"/>
            </w:pPr>
            <w:r>
              <w:t>-</w:t>
            </w:r>
          </w:p>
        </w:tc>
        <w:tc>
          <w:tcPr>
            <w:tcW w:w="2506" w:type="dxa"/>
          </w:tcPr>
          <w:p w:rsidR="00EF35FD" w:rsidRDefault="00EF35FD" w:rsidP="00EF35FD">
            <w:pPr>
              <w:jc w:val="right"/>
            </w:pPr>
            <w:r>
              <w:t>-</w:t>
            </w:r>
          </w:p>
        </w:tc>
      </w:tr>
      <w:tr w:rsidR="00EF35FD" w:rsidTr="00EF35FD">
        <w:tc>
          <w:tcPr>
            <w:tcW w:w="646" w:type="dxa"/>
          </w:tcPr>
          <w:p w:rsidR="00EF35FD" w:rsidRDefault="00EF35FD" w:rsidP="00EF35FD">
            <w:pPr>
              <w:jc w:val="center"/>
            </w:pPr>
          </w:p>
        </w:tc>
        <w:tc>
          <w:tcPr>
            <w:tcW w:w="2971" w:type="dxa"/>
          </w:tcPr>
          <w:p w:rsidR="00EF35FD" w:rsidRDefault="00EF35FD" w:rsidP="00EF35FD">
            <w:pPr>
              <w:jc w:val="left"/>
            </w:pPr>
            <w:r>
              <w:rPr>
                <w:rFonts w:hint="eastAsia"/>
              </w:rPr>
              <w:t>其中：债券</w:t>
            </w:r>
          </w:p>
        </w:tc>
        <w:tc>
          <w:tcPr>
            <w:tcW w:w="2381" w:type="dxa"/>
          </w:tcPr>
          <w:p w:rsidR="00EF35FD" w:rsidRDefault="00EF35FD" w:rsidP="00EF35FD">
            <w:pPr>
              <w:jc w:val="right"/>
            </w:pPr>
            <w:r>
              <w:t>-</w:t>
            </w:r>
          </w:p>
        </w:tc>
        <w:tc>
          <w:tcPr>
            <w:tcW w:w="2506" w:type="dxa"/>
          </w:tcPr>
          <w:p w:rsidR="00EF35FD" w:rsidRDefault="00EF35FD" w:rsidP="00EF35FD">
            <w:pPr>
              <w:jc w:val="right"/>
            </w:pPr>
            <w:r>
              <w:t>-</w:t>
            </w:r>
          </w:p>
        </w:tc>
      </w:tr>
      <w:tr w:rsidR="00EF35FD" w:rsidTr="00EF35FD">
        <w:tc>
          <w:tcPr>
            <w:tcW w:w="646" w:type="dxa"/>
          </w:tcPr>
          <w:p w:rsidR="00EF35FD" w:rsidRDefault="00EF35FD" w:rsidP="00EF35FD">
            <w:pPr>
              <w:jc w:val="center"/>
            </w:pPr>
          </w:p>
        </w:tc>
        <w:tc>
          <w:tcPr>
            <w:tcW w:w="2971" w:type="dxa"/>
          </w:tcPr>
          <w:p w:rsidR="00EF35FD" w:rsidRDefault="00EF35FD" w:rsidP="00EF35FD">
            <w:pPr>
              <w:jc w:val="left"/>
            </w:pPr>
            <w:r>
              <w:rPr>
                <w:rFonts w:hint="eastAsia"/>
              </w:rPr>
              <w:t xml:space="preserve">      </w:t>
            </w:r>
            <w:r>
              <w:rPr>
                <w:rFonts w:hint="eastAsia"/>
              </w:rPr>
              <w:t>资产支持证券</w:t>
            </w:r>
          </w:p>
        </w:tc>
        <w:tc>
          <w:tcPr>
            <w:tcW w:w="2381" w:type="dxa"/>
          </w:tcPr>
          <w:p w:rsidR="00EF35FD" w:rsidRDefault="00EF35FD" w:rsidP="00EF35FD">
            <w:pPr>
              <w:jc w:val="right"/>
            </w:pPr>
            <w:r>
              <w:t>-</w:t>
            </w:r>
          </w:p>
        </w:tc>
        <w:tc>
          <w:tcPr>
            <w:tcW w:w="2506" w:type="dxa"/>
          </w:tcPr>
          <w:p w:rsidR="00EF35FD" w:rsidRDefault="00EF35FD" w:rsidP="00EF35FD">
            <w:pPr>
              <w:jc w:val="right"/>
            </w:pPr>
            <w:r>
              <w:t>-</w:t>
            </w:r>
          </w:p>
        </w:tc>
      </w:tr>
      <w:tr w:rsidR="00EF35FD" w:rsidTr="00EF35FD">
        <w:tc>
          <w:tcPr>
            <w:tcW w:w="646" w:type="dxa"/>
          </w:tcPr>
          <w:p w:rsidR="00EF35FD" w:rsidRDefault="00EF35FD" w:rsidP="00EF35FD">
            <w:pPr>
              <w:jc w:val="center"/>
            </w:pPr>
            <w:r>
              <w:t>4</w:t>
            </w:r>
          </w:p>
        </w:tc>
        <w:tc>
          <w:tcPr>
            <w:tcW w:w="2971" w:type="dxa"/>
          </w:tcPr>
          <w:p w:rsidR="00EF35FD" w:rsidRDefault="00EF35FD" w:rsidP="00EF35FD">
            <w:pPr>
              <w:jc w:val="left"/>
            </w:pPr>
            <w:r>
              <w:rPr>
                <w:rFonts w:hint="eastAsia"/>
              </w:rPr>
              <w:t>贵金属投资</w:t>
            </w:r>
          </w:p>
        </w:tc>
        <w:tc>
          <w:tcPr>
            <w:tcW w:w="2381" w:type="dxa"/>
          </w:tcPr>
          <w:p w:rsidR="00EF35FD" w:rsidRDefault="00EF35FD" w:rsidP="00EF35FD">
            <w:pPr>
              <w:jc w:val="right"/>
            </w:pPr>
            <w:r>
              <w:t>-</w:t>
            </w:r>
          </w:p>
        </w:tc>
        <w:tc>
          <w:tcPr>
            <w:tcW w:w="2506" w:type="dxa"/>
          </w:tcPr>
          <w:p w:rsidR="00EF35FD" w:rsidRDefault="00EF35FD" w:rsidP="00EF35FD">
            <w:pPr>
              <w:jc w:val="right"/>
            </w:pPr>
            <w:r>
              <w:t>-</w:t>
            </w:r>
          </w:p>
        </w:tc>
      </w:tr>
      <w:tr w:rsidR="00EF35FD" w:rsidTr="00EF35FD">
        <w:tc>
          <w:tcPr>
            <w:tcW w:w="646" w:type="dxa"/>
          </w:tcPr>
          <w:p w:rsidR="00EF35FD" w:rsidRDefault="00EF35FD" w:rsidP="00EF35FD">
            <w:pPr>
              <w:jc w:val="center"/>
            </w:pPr>
            <w:r>
              <w:t>5</w:t>
            </w:r>
          </w:p>
        </w:tc>
        <w:tc>
          <w:tcPr>
            <w:tcW w:w="2971" w:type="dxa"/>
          </w:tcPr>
          <w:p w:rsidR="00EF35FD" w:rsidRDefault="00EF35FD" w:rsidP="00EF35FD">
            <w:pPr>
              <w:jc w:val="left"/>
            </w:pPr>
            <w:r>
              <w:rPr>
                <w:rFonts w:hint="eastAsia"/>
              </w:rPr>
              <w:t>金融衍生品投资</w:t>
            </w:r>
          </w:p>
        </w:tc>
        <w:tc>
          <w:tcPr>
            <w:tcW w:w="2381" w:type="dxa"/>
          </w:tcPr>
          <w:p w:rsidR="00EF35FD" w:rsidRDefault="00EF35FD" w:rsidP="00EF35FD">
            <w:pPr>
              <w:jc w:val="right"/>
            </w:pPr>
            <w:r>
              <w:t>-</w:t>
            </w:r>
          </w:p>
        </w:tc>
        <w:tc>
          <w:tcPr>
            <w:tcW w:w="2506" w:type="dxa"/>
          </w:tcPr>
          <w:p w:rsidR="00EF35FD" w:rsidRDefault="00EF35FD" w:rsidP="00EF35FD">
            <w:pPr>
              <w:jc w:val="right"/>
            </w:pPr>
            <w:r>
              <w:t>-</w:t>
            </w:r>
          </w:p>
        </w:tc>
      </w:tr>
      <w:tr w:rsidR="00EF35FD" w:rsidTr="00EF35FD">
        <w:tc>
          <w:tcPr>
            <w:tcW w:w="646" w:type="dxa"/>
          </w:tcPr>
          <w:p w:rsidR="00EF35FD" w:rsidRDefault="00EF35FD" w:rsidP="00EF35FD">
            <w:pPr>
              <w:jc w:val="center"/>
            </w:pPr>
            <w:r>
              <w:t>6</w:t>
            </w:r>
          </w:p>
        </w:tc>
        <w:tc>
          <w:tcPr>
            <w:tcW w:w="2971" w:type="dxa"/>
          </w:tcPr>
          <w:p w:rsidR="00EF35FD" w:rsidRDefault="00EF35FD" w:rsidP="00EF35FD">
            <w:pPr>
              <w:jc w:val="left"/>
            </w:pPr>
            <w:r>
              <w:rPr>
                <w:rFonts w:hint="eastAsia"/>
              </w:rPr>
              <w:t>买入返售金融资产</w:t>
            </w:r>
          </w:p>
        </w:tc>
        <w:tc>
          <w:tcPr>
            <w:tcW w:w="2381" w:type="dxa"/>
          </w:tcPr>
          <w:p w:rsidR="00EF35FD" w:rsidRDefault="00EF35FD" w:rsidP="00EF35FD">
            <w:pPr>
              <w:jc w:val="right"/>
            </w:pPr>
            <w:r>
              <w:t>-</w:t>
            </w:r>
          </w:p>
        </w:tc>
        <w:tc>
          <w:tcPr>
            <w:tcW w:w="2506" w:type="dxa"/>
          </w:tcPr>
          <w:p w:rsidR="00EF35FD" w:rsidRDefault="00EF35FD" w:rsidP="00EF35FD">
            <w:pPr>
              <w:jc w:val="right"/>
            </w:pPr>
            <w:r>
              <w:t>-</w:t>
            </w:r>
          </w:p>
        </w:tc>
      </w:tr>
      <w:tr w:rsidR="00EF35FD" w:rsidTr="00EF35FD">
        <w:tc>
          <w:tcPr>
            <w:tcW w:w="646" w:type="dxa"/>
          </w:tcPr>
          <w:p w:rsidR="00EF35FD" w:rsidRDefault="00EF35FD" w:rsidP="00EF35FD">
            <w:pPr>
              <w:jc w:val="center"/>
            </w:pPr>
          </w:p>
        </w:tc>
        <w:tc>
          <w:tcPr>
            <w:tcW w:w="2971" w:type="dxa"/>
          </w:tcPr>
          <w:p w:rsidR="00EF35FD" w:rsidRDefault="00EF35FD" w:rsidP="00EF35FD">
            <w:pPr>
              <w:jc w:val="left"/>
            </w:pPr>
            <w:r>
              <w:rPr>
                <w:rFonts w:hint="eastAsia"/>
              </w:rPr>
              <w:t>其中：买断式回购的买入返售金融资产</w:t>
            </w:r>
          </w:p>
        </w:tc>
        <w:tc>
          <w:tcPr>
            <w:tcW w:w="2381" w:type="dxa"/>
          </w:tcPr>
          <w:p w:rsidR="00EF35FD" w:rsidRDefault="00EF35FD" w:rsidP="00EF35FD">
            <w:pPr>
              <w:jc w:val="right"/>
            </w:pPr>
            <w:r>
              <w:t>-</w:t>
            </w:r>
          </w:p>
        </w:tc>
        <w:tc>
          <w:tcPr>
            <w:tcW w:w="2506" w:type="dxa"/>
          </w:tcPr>
          <w:p w:rsidR="00EF35FD" w:rsidRDefault="00EF35FD" w:rsidP="00EF35FD">
            <w:pPr>
              <w:jc w:val="right"/>
            </w:pPr>
            <w:r>
              <w:t>-</w:t>
            </w:r>
          </w:p>
        </w:tc>
      </w:tr>
      <w:tr w:rsidR="00EF35FD" w:rsidTr="00EF35FD">
        <w:tc>
          <w:tcPr>
            <w:tcW w:w="646" w:type="dxa"/>
          </w:tcPr>
          <w:p w:rsidR="00EF35FD" w:rsidRDefault="00EF35FD" w:rsidP="00EF35FD">
            <w:pPr>
              <w:jc w:val="center"/>
            </w:pPr>
            <w:r>
              <w:t>7</w:t>
            </w:r>
          </w:p>
        </w:tc>
        <w:tc>
          <w:tcPr>
            <w:tcW w:w="2971" w:type="dxa"/>
          </w:tcPr>
          <w:p w:rsidR="00EF35FD" w:rsidRDefault="00EF35FD" w:rsidP="00EF35FD">
            <w:pPr>
              <w:jc w:val="left"/>
            </w:pPr>
            <w:r>
              <w:rPr>
                <w:rFonts w:hint="eastAsia"/>
              </w:rPr>
              <w:t>银行存款和结算备付金合计</w:t>
            </w:r>
          </w:p>
        </w:tc>
        <w:tc>
          <w:tcPr>
            <w:tcW w:w="2381" w:type="dxa"/>
          </w:tcPr>
          <w:p w:rsidR="00EF35FD" w:rsidRDefault="00EF35FD" w:rsidP="00EF35FD">
            <w:pPr>
              <w:jc w:val="right"/>
            </w:pPr>
            <w:r>
              <w:t>14,074,915.88</w:t>
            </w:r>
          </w:p>
        </w:tc>
        <w:tc>
          <w:tcPr>
            <w:tcW w:w="2506" w:type="dxa"/>
          </w:tcPr>
          <w:p w:rsidR="00EF35FD" w:rsidRDefault="00EF35FD" w:rsidP="00EF35FD">
            <w:pPr>
              <w:jc w:val="right"/>
            </w:pPr>
            <w:r>
              <w:t>5.21</w:t>
            </w:r>
          </w:p>
        </w:tc>
      </w:tr>
      <w:tr w:rsidR="00EF35FD" w:rsidTr="00EF35FD">
        <w:tc>
          <w:tcPr>
            <w:tcW w:w="646" w:type="dxa"/>
          </w:tcPr>
          <w:p w:rsidR="00EF35FD" w:rsidRDefault="00EF35FD" w:rsidP="00EF35FD">
            <w:pPr>
              <w:jc w:val="center"/>
            </w:pPr>
            <w:r>
              <w:t>8</w:t>
            </w:r>
          </w:p>
        </w:tc>
        <w:tc>
          <w:tcPr>
            <w:tcW w:w="2971" w:type="dxa"/>
          </w:tcPr>
          <w:p w:rsidR="00EF35FD" w:rsidRDefault="00EF35FD" w:rsidP="00EF35FD">
            <w:pPr>
              <w:jc w:val="left"/>
            </w:pPr>
            <w:r>
              <w:rPr>
                <w:rFonts w:hint="eastAsia"/>
              </w:rPr>
              <w:t>其他资产</w:t>
            </w:r>
          </w:p>
        </w:tc>
        <w:tc>
          <w:tcPr>
            <w:tcW w:w="2381" w:type="dxa"/>
          </w:tcPr>
          <w:p w:rsidR="00EF35FD" w:rsidRDefault="00EF35FD" w:rsidP="00EF35FD">
            <w:pPr>
              <w:jc w:val="right"/>
            </w:pPr>
            <w:r>
              <w:t>220,484.66</w:t>
            </w:r>
          </w:p>
        </w:tc>
        <w:tc>
          <w:tcPr>
            <w:tcW w:w="2506" w:type="dxa"/>
          </w:tcPr>
          <w:p w:rsidR="00EF35FD" w:rsidRDefault="00EF35FD" w:rsidP="00EF35FD">
            <w:pPr>
              <w:jc w:val="right"/>
            </w:pPr>
            <w:r>
              <w:t>0.08</w:t>
            </w:r>
          </w:p>
        </w:tc>
      </w:tr>
      <w:tr w:rsidR="00EF35FD" w:rsidTr="00EF35FD">
        <w:tc>
          <w:tcPr>
            <w:tcW w:w="646" w:type="dxa"/>
          </w:tcPr>
          <w:p w:rsidR="00EF35FD" w:rsidRDefault="00EF35FD" w:rsidP="00EF35FD">
            <w:pPr>
              <w:jc w:val="center"/>
            </w:pPr>
            <w:r>
              <w:t>9</w:t>
            </w:r>
          </w:p>
        </w:tc>
        <w:tc>
          <w:tcPr>
            <w:tcW w:w="2971" w:type="dxa"/>
          </w:tcPr>
          <w:p w:rsidR="00EF35FD" w:rsidRDefault="00EF35FD" w:rsidP="00EF35FD">
            <w:pPr>
              <w:jc w:val="left"/>
            </w:pPr>
            <w:r>
              <w:rPr>
                <w:rFonts w:hint="eastAsia"/>
              </w:rPr>
              <w:t>合计</w:t>
            </w:r>
          </w:p>
        </w:tc>
        <w:tc>
          <w:tcPr>
            <w:tcW w:w="2381" w:type="dxa"/>
          </w:tcPr>
          <w:p w:rsidR="00EF35FD" w:rsidRDefault="00EF35FD" w:rsidP="00EF35FD">
            <w:pPr>
              <w:jc w:val="right"/>
            </w:pPr>
            <w:r>
              <w:t>269,921,057.58</w:t>
            </w:r>
          </w:p>
        </w:tc>
        <w:tc>
          <w:tcPr>
            <w:tcW w:w="2506" w:type="dxa"/>
          </w:tcPr>
          <w:p w:rsidR="00EF35FD" w:rsidRDefault="00EF35FD" w:rsidP="00EF35FD">
            <w:pPr>
              <w:jc w:val="right"/>
            </w:pPr>
            <w:r>
              <w:t>100.00</w:t>
            </w:r>
          </w:p>
        </w:tc>
      </w:tr>
    </w:tbl>
    <w:p w:rsidR="00EF35FD" w:rsidRDefault="00EF35FD" w:rsidP="00EF35FD">
      <w:pPr>
        <w:pStyle w:val="-2"/>
        <w:spacing w:before="312"/>
      </w:pPr>
      <w:bookmarkStart w:id="31" w:name="_Toc17121500"/>
      <w:r>
        <w:rPr>
          <w:rFonts w:hint="eastAsia"/>
        </w:rPr>
        <w:t>期末按行业分类的股票投资组合</w:t>
      </w:r>
      <w:bookmarkEnd w:id="31"/>
    </w:p>
    <w:p w:rsidR="00EF35FD" w:rsidRDefault="00EF35FD" w:rsidP="00EF35FD">
      <w:pPr>
        <w:pStyle w:val="-3"/>
        <w:spacing w:before="156" w:after="156"/>
      </w:pPr>
      <w:r>
        <w:rPr>
          <w:rFonts w:hint="eastAsia"/>
        </w:rPr>
        <w:t>期末按行业分类的境内股票投资组合</w:t>
      </w:r>
    </w:p>
    <w:p w:rsidR="00EF35FD" w:rsidRDefault="00EF35FD" w:rsidP="00EF35FD">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EF35FD" w:rsidTr="00EF35FD">
        <w:trPr>
          <w:cnfStyle w:val="100000000000" w:firstRow="1" w:lastRow="0" w:firstColumn="0" w:lastColumn="0" w:oddVBand="0" w:evenVBand="0" w:oddHBand="0" w:evenHBand="0" w:firstRowFirstColumn="0" w:firstRowLastColumn="0" w:lastRowFirstColumn="0" w:lastRowLastColumn="0"/>
        </w:trPr>
        <w:tc>
          <w:tcPr>
            <w:tcW w:w="646" w:type="dxa"/>
          </w:tcPr>
          <w:p w:rsidR="00EF35FD" w:rsidRDefault="00EF35FD" w:rsidP="00EF35FD">
            <w:pPr>
              <w:jc w:val="center"/>
            </w:pPr>
            <w:r>
              <w:rPr>
                <w:rFonts w:hint="eastAsia"/>
              </w:rPr>
              <w:t>代码</w:t>
            </w:r>
          </w:p>
        </w:tc>
        <w:tc>
          <w:tcPr>
            <w:tcW w:w="3595" w:type="dxa"/>
          </w:tcPr>
          <w:p w:rsidR="00EF35FD" w:rsidRDefault="00EF35FD" w:rsidP="00EF35FD">
            <w:pPr>
              <w:jc w:val="center"/>
            </w:pPr>
            <w:r>
              <w:rPr>
                <w:rFonts w:hint="eastAsia"/>
              </w:rPr>
              <w:t>行业类别</w:t>
            </w:r>
          </w:p>
        </w:tc>
        <w:tc>
          <w:tcPr>
            <w:tcW w:w="1769" w:type="dxa"/>
          </w:tcPr>
          <w:p w:rsidR="00EF35FD" w:rsidRDefault="00EF35FD" w:rsidP="00EF35FD">
            <w:pPr>
              <w:jc w:val="center"/>
            </w:pPr>
            <w:r>
              <w:rPr>
                <w:rFonts w:hint="eastAsia"/>
              </w:rPr>
              <w:t>公允价值（元）</w:t>
            </w:r>
          </w:p>
        </w:tc>
        <w:tc>
          <w:tcPr>
            <w:tcW w:w="2495" w:type="dxa"/>
          </w:tcPr>
          <w:p w:rsidR="00EF35FD" w:rsidRDefault="00EF35FD" w:rsidP="00EF35FD">
            <w:pPr>
              <w:jc w:val="center"/>
            </w:pPr>
            <w:r>
              <w:rPr>
                <w:rFonts w:hint="eastAsia"/>
              </w:rPr>
              <w:t>占基金资产净值比例（％）</w:t>
            </w:r>
          </w:p>
        </w:tc>
      </w:tr>
      <w:tr w:rsidR="00EF35FD" w:rsidTr="00EF35FD">
        <w:tc>
          <w:tcPr>
            <w:tcW w:w="646" w:type="dxa"/>
          </w:tcPr>
          <w:p w:rsidR="00EF35FD" w:rsidRDefault="00EF35FD" w:rsidP="00EF35FD">
            <w:pPr>
              <w:jc w:val="left"/>
            </w:pPr>
            <w:r>
              <w:t>A</w:t>
            </w:r>
          </w:p>
        </w:tc>
        <w:tc>
          <w:tcPr>
            <w:tcW w:w="3595" w:type="dxa"/>
          </w:tcPr>
          <w:p w:rsidR="00EF35FD" w:rsidRDefault="00EF35FD" w:rsidP="00EF35FD">
            <w:pPr>
              <w:jc w:val="left"/>
            </w:pPr>
            <w:r>
              <w:rPr>
                <w:rFonts w:hint="eastAsia"/>
              </w:rPr>
              <w:t>农、林、牧、渔业</w:t>
            </w:r>
          </w:p>
        </w:tc>
        <w:tc>
          <w:tcPr>
            <w:tcW w:w="1769" w:type="dxa"/>
          </w:tcPr>
          <w:p w:rsidR="00EF35FD" w:rsidRDefault="00EF35FD" w:rsidP="00EF35FD">
            <w:pPr>
              <w:jc w:val="right"/>
            </w:pPr>
            <w:r>
              <w:t>303,285.20</w:t>
            </w:r>
          </w:p>
        </w:tc>
        <w:tc>
          <w:tcPr>
            <w:tcW w:w="2495" w:type="dxa"/>
          </w:tcPr>
          <w:p w:rsidR="00EF35FD" w:rsidRDefault="00EF35FD" w:rsidP="00EF35FD">
            <w:pPr>
              <w:jc w:val="right"/>
            </w:pPr>
            <w:r>
              <w:t>0.11</w:t>
            </w:r>
          </w:p>
        </w:tc>
      </w:tr>
      <w:tr w:rsidR="00EF35FD" w:rsidTr="00EF35FD">
        <w:tc>
          <w:tcPr>
            <w:tcW w:w="646" w:type="dxa"/>
          </w:tcPr>
          <w:p w:rsidR="00EF35FD" w:rsidRDefault="00EF35FD" w:rsidP="00EF35FD">
            <w:pPr>
              <w:jc w:val="left"/>
            </w:pPr>
            <w:r>
              <w:t>B</w:t>
            </w:r>
          </w:p>
        </w:tc>
        <w:tc>
          <w:tcPr>
            <w:tcW w:w="3595" w:type="dxa"/>
          </w:tcPr>
          <w:p w:rsidR="00EF35FD" w:rsidRDefault="00EF35FD" w:rsidP="00EF35FD">
            <w:pPr>
              <w:jc w:val="left"/>
            </w:pPr>
            <w:r>
              <w:rPr>
                <w:rFonts w:hint="eastAsia"/>
              </w:rPr>
              <w:t>采矿业</w:t>
            </w:r>
          </w:p>
        </w:tc>
        <w:tc>
          <w:tcPr>
            <w:tcW w:w="1769" w:type="dxa"/>
          </w:tcPr>
          <w:p w:rsidR="00EF35FD" w:rsidRDefault="00EF35FD" w:rsidP="00EF35FD">
            <w:pPr>
              <w:jc w:val="right"/>
            </w:pPr>
            <w:r>
              <w:t>83,615.60</w:t>
            </w:r>
          </w:p>
        </w:tc>
        <w:tc>
          <w:tcPr>
            <w:tcW w:w="2495" w:type="dxa"/>
          </w:tcPr>
          <w:p w:rsidR="00EF35FD" w:rsidRDefault="00EF35FD" w:rsidP="00EF35FD">
            <w:pPr>
              <w:jc w:val="right"/>
            </w:pPr>
            <w:r>
              <w:t>0.03</w:t>
            </w:r>
          </w:p>
        </w:tc>
      </w:tr>
      <w:tr w:rsidR="00EF35FD" w:rsidTr="00EF35FD">
        <w:tc>
          <w:tcPr>
            <w:tcW w:w="646" w:type="dxa"/>
          </w:tcPr>
          <w:p w:rsidR="00EF35FD" w:rsidRDefault="00EF35FD" w:rsidP="00EF35FD">
            <w:pPr>
              <w:jc w:val="left"/>
            </w:pPr>
            <w:r>
              <w:t>C</w:t>
            </w:r>
          </w:p>
        </w:tc>
        <w:tc>
          <w:tcPr>
            <w:tcW w:w="3595" w:type="dxa"/>
          </w:tcPr>
          <w:p w:rsidR="00EF35FD" w:rsidRDefault="00EF35FD" w:rsidP="00EF35FD">
            <w:pPr>
              <w:jc w:val="left"/>
            </w:pPr>
            <w:r>
              <w:rPr>
                <w:rFonts w:hint="eastAsia"/>
              </w:rPr>
              <w:t>制造业</w:t>
            </w:r>
          </w:p>
        </w:tc>
        <w:tc>
          <w:tcPr>
            <w:tcW w:w="1769" w:type="dxa"/>
          </w:tcPr>
          <w:p w:rsidR="00EF35FD" w:rsidRDefault="00EF35FD" w:rsidP="00EF35FD">
            <w:pPr>
              <w:jc w:val="right"/>
            </w:pPr>
            <w:r>
              <w:t>6,448,523.58</w:t>
            </w:r>
          </w:p>
        </w:tc>
        <w:tc>
          <w:tcPr>
            <w:tcW w:w="2495" w:type="dxa"/>
          </w:tcPr>
          <w:p w:rsidR="00EF35FD" w:rsidRDefault="00EF35FD" w:rsidP="00EF35FD">
            <w:pPr>
              <w:jc w:val="right"/>
            </w:pPr>
            <w:r>
              <w:t>2.40</w:t>
            </w:r>
          </w:p>
        </w:tc>
      </w:tr>
      <w:tr w:rsidR="00EF35FD" w:rsidTr="00EF35FD">
        <w:tc>
          <w:tcPr>
            <w:tcW w:w="646" w:type="dxa"/>
          </w:tcPr>
          <w:p w:rsidR="00EF35FD" w:rsidRDefault="00EF35FD" w:rsidP="00EF35FD">
            <w:pPr>
              <w:jc w:val="left"/>
            </w:pPr>
            <w:r>
              <w:t>D</w:t>
            </w:r>
          </w:p>
        </w:tc>
        <w:tc>
          <w:tcPr>
            <w:tcW w:w="3595" w:type="dxa"/>
          </w:tcPr>
          <w:p w:rsidR="00EF35FD" w:rsidRDefault="00EF35FD" w:rsidP="00EF35FD">
            <w:pPr>
              <w:jc w:val="left"/>
            </w:pPr>
            <w:r>
              <w:rPr>
                <w:rFonts w:hint="eastAsia"/>
              </w:rPr>
              <w:t>电力、热力、燃气及水生产和供应业</w:t>
            </w:r>
          </w:p>
        </w:tc>
        <w:tc>
          <w:tcPr>
            <w:tcW w:w="1769" w:type="dxa"/>
          </w:tcPr>
          <w:p w:rsidR="00EF35FD" w:rsidRDefault="00EF35FD" w:rsidP="00EF35FD">
            <w:pPr>
              <w:jc w:val="right"/>
            </w:pPr>
            <w:r>
              <w:t>111,061.00</w:t>
            </w:r>
          </w:p>
        </w:tc>
        <w:tc>
          <w:tcPr>
            <w:tcW w:w="2495" w:type="dxa"/>
          </w:tcPr>
          <w:p w:rsidR="00EF35FD" w:rsidRDefault="00EF35FD" w:rsidP="00EF35FD">
            <w:pPr>
              <w:jc w:val="right"/>
            </w:pPr>
            <w:r>
              <w:t>0.04</w:t>
            </w:r>
          </w:p>
        </w:tc>
      </w:tr>
      <w:tr w:rsidR="00EF35FD" w:rsidTr="00EF35FD">
        <w:tc>
          <w:tcPr>
            <w:tcW w:w="646" w:type="dxa"/>
          </w:tcPr>
          <w:p w:rsidR="00EF35FD" w:rsidRDefault="00EF35FD" w:rsidP="00EF35FD">
            <w:pPr>
              <w:jc w:val="left"/>
            </w:pPr>
            <w:r>
              <w:t>E</w:t>
            </w:r>
          </w:p>
        </w:tc>
        <w:tc>
          <w:tcPr>
            <w:tcW w:w="3595" w:type="dxa"/>
          </w:tcPr>
          <w:p w:rsidR="00EF35FD" w:rsidRDefault="00EF35FD" w:rsidP="00EF35FD">
            <w:pPr>
              <w:jc w:val="left"/>
            </w:pPr>
            <w:r>
              <w:rPr>
                <w:rFonts w:hint="eastAsia"/>
              </w:rPr>
              <w:t>建筑业</w:t>
            </w:r>
          </w:p>
        </w:tc>
        <w:tc>
          <w:tcPr>
            <w:tcW w:w="1769" w:type="dxa"/>
          </w:tcPr>
          <w:p w:rsidR="00EF35FD" w:rsidRDefault="00EF35FD" w:rsidP="00EF35FD">
            <w:pPr>
              <w:jc w:val="right"/>
            </w:pPr>
            <w:r>
              <w:t>60,926.00</w:t>
            </w:r>
          </w:p>
        </w:tc>
        <w:tc>
          <w:tcPr>
            <w:tcW w:w="2495" w:type="dxa"/>
          </w:tcPr>
          <w:p w:rsidR="00EF35FD" w:rsidRDefault="00EF35FD" w:rsidP="00EF35FD">
            <w:pPr>
              <w:jc w:val="right"/>
            </w:pPr>
            <w:r>
              <w:t>0.02</w:t>
            </w:r>
          </w:p>
        </w:tc>
      </w:tr>
      <w:tr w:rsidR="00EF35FD" w:rsidTr="00EF35FD">
        <w:tc>
          <w:tcPr>
            <w:tcW w:w="646" w:type="dxa"/>
          </w:tcPr>
          <w:p w:rsidR="00EF35FD" w:rsidRDefault="00EF35FD" w:rsidP="00EF35FD">
            <w:pPr>
              <w:jc w:val="left"/>
            </w:pPr>
            <w:r>
              <w:t>F</w:t>
            </w:r>
          </w:p>
        </w:tc>
        <w:tc>
          <w:tcPr>
            <w:tcW w:w="3595" w:type="dxa"/>
          </w:tcPr>
          <w:p w:rsidR="00EF35FD" w:rsidRDefault="00EF35FD" w:rsidP="00EF35FD">
            <w:pPr>
              <w:jc w:val="left"/>
            </w:pPr>
            <w:r>
              <w:rPr>
                <w:rFonts w:hint="eastAsia"/>
              </w:rPr>
              <w:t>批发和零售业</w:t>
            </w:r>
          </w:p>
        </w:tc>
        <w:tc>
          <w:tcPr>
            <w:tcW w:w="1769" w:type="dxa"/>
          </w:tcPr>
          <w:p w:rsidR="00EF35FD" w:rsidRDefault="00EF35FD" w:rsidP="00EF35FD">
            <w:pPr>
              <w:jc w:val="right"/>
            </w:pPr>
            <w:r>
              <w:t>201,659.50</w:t>
            </w:r>
          </w:p>
        </w:tc>
        <w:tc>
          <w:tcPr>
            <w:tcW w:w="2495" w:type="dxa"/>
          </w:tcPr>
          <w:p w:rsidR="00EF35FD" w:rsidRDefault="00EF35FD" w:rsidP="00EF35FD">
            <w:pPr>
              <w:jc w:val="right"/>
            </w:pPr>
            <w:r>
              <w:t>0.08</w:t>
            </w:r>
          </w:p>
        </w:tc>
      </w:tr>
      <w:tr w:rsidR="00EF35FD" w:rsidTr="00EF35FD">
        <w:tc>
          <w:tcPr>
            <w:tcW w:w="646" w:type="dxa"/>
          </w:tcPr>
          <w:p w:rsidR="00EF35FD" w:rsidRDefault="00EF35FD" w:rsidP="00EF35FD">
            <w:pPr>
              <w:jc w:val="left"/>
            </w:pPr>
            <w:r>
              <w:t>G</w:t>
            </w:r>
          </w:p>
        </w:tc>
        <w:tc>
          <w:tcPr>
            <w:tcW w:w="3595" w:type="dxa"/>
          </w:tcPr>
          <w:p w:rsidR="00EF35FD" w:rsidRDefault="00EF35FD" w:rsidP="00EF35FD">
            <w:pPr>
              <w:jc w:val="left"/>
            </w:pPr>
            <w:r>
              <w:rPr>
                <w:rFonts w:hint="eastAsia"/>
              </w:rPr>
              <w:t>交通运输、仓储和邮政业</w:t>
            </w:r>
          </w:p>
        </w:tc>
        <w:tc>
          <w:tcPr>
            <w:tcW w:w="1769" w:type="dxa"/>
          </w:tcPr>
          <w:p w:rsidR="00EF35FD" w:rsidRDefault="00EF35FD" w:rsidP="00EF35FD">
            <w:pPr>
              <w:jc w:val="right"/>
            </w:pPr>
            <w:r>
              <w:t>108,360.40</w:t>
            </w:r>
          </w:p>
        </w:tc>
        <w:tc>
          <w:tcPr>
            <w:tcW w:w="2495" w:type="dxa"/>
          </w:tcPr>
          <w:p w:rsidR="00EF35FD" w:rsidRDefault="00EF35FD" w:rsidP="00EF35FD">
            <w:pPr>
              <w:jc w:val="right"/>
            </w:pPr>
            <w:r>
              <w:t>0.04</w:t>
            </w:r>
          </w:p>
        </w:tc>
      </w:tr>
      <w:tr w:rsidR="00EF35FD" w:rsidTr="00EF35FD">
        <w:tc>
          <w:tcPr>
            <w:tcW w:w="646" w:type="dxa"/>
          </w:tcPr>
          <w:p w:rsidR="00EF35FD" w:rsidRDefault="00EF35FD" w:rsidP="00EF35FD">
            <w:pPr>
              <w:jc w:val="left"/>
            </w:pPr>
            <w:r>
              <w:t>H</w:t>
            </w:r>
          </w:p>
        </w:tc>
        <w:tc>
          <w:tcPr>
            <w:tcW w:w="3595" w:type="dxa"/>
          </w:tcPr>
          <w:p w:rsidR="00EF35FD" w:rsidRDefault="00EF35FD" w:rsidP="00EF35FD">
            <w:pPr>
              <w:jc w:val="left"/>
            </w:pPr>
            <w:r>
              <w:rPr>
                <w:rFonts w:hint="eastAsia"/>
              </w:rPr>
              <w:t>住宿和餐饮业</w:t>
            </w:r>
          </w:p>
        </w:tc>
        <w:tc>
          <w:tcPr>
            <w:tcW w:w="1769" w:type="dxa"/>
          </w:tcPr>
          <w:p w:rsidR="00EF35FD" w:rsidRDefault="00EF35FD" w:rsidP="00EF35FD">
            <w:pPr>
              <w:jc w:val="right"/>
            </w:pPr>
            <w:r>
              <w:t>-</w:t>
            </w:r>
          </w:p>
        </w:tc>
        <w:tc>
          <w:tcPr>
            <w:tcW w:w="2495" w:type="dxa"/>
          </w:tcPr>
          <w:p w:rsidR="00EF35FD" w:rsidRDefault="00EF35FD" w:rsidP="00EF35FD">
            <w:pPr>
              <w:jc w:val="right"/>
            </w:pPr>
            <w:r>
              <w:t>-</w:t>
            </w:r>
          </w:p>
        </w:tc>
      </w:tr>
      <w:tr w:rsidR="00EF35FD" w:rsidTr="00EF35FD">
        <w:tc>
          <w:tcPr>
            <w:tcW w:w="646" w:type="dxa"/>
          </w:tcPr>
          <w:p w:rsidR="00EF35FD" w:rsidRDefault="00EF35FD" w:rsidP="00EF35FD">
            <w:pPr>
              <w:jc w:val="left"/>
            </w:pPr>
            <w:r>
              <w:t>I</w:t>
            </w:r>
          </w:p>
        </w:tc>
        <w:tc>
          <w:tcPr>
            <w:tcW w:w="3595" w:type="dxa"/>
          </w:tcPr>
          <w:p w:rsidR="00EF35FD" w:rsidRDefault="00EF35FD" w:rsidP="00EF35FD">
            <w:pPr>
              <w:jc w:val="left"/>
            </w:pPr>
            <w:r>
              <w:rPr>
                <w:rFonts w:hint="eastAsia"/>
              </w:rPr>
              <w:t>信息传输、软件和信息技术服务业</w:t>
            </w:r>
          </w:p>
        </w:tc>
        <w:tc>
          <w:tcPr>
            <w:tcW w:w="1769" w:type="dxa"/>
          </w:tcPr>
          <w:p w:rsidR="00EF35FD" w:rsidRDefault="00EF35FD" w:rsidP="00EF35FD">
            <w:pPr>
              <w:jc w:val="right"/>
            </w:pPr>
            <w:r>
              <w:t>967,722.58</w:t>
            </w:r>
          </w:p>
        </w:tc>
        <w:tc>
          <w:tcPr>
            <w:tcW w:w="2495" w:type="dxa"/>
          </w:tcPr>
          <w:p w:rsidR="00EF35FD" w:rsidRDefault="00EF35FD" w:rsidP="00EF35FD">
            <w:pPr>
              <w:jc w:val="right"/>
            </w:pPr>
            <w:r>
              <w:t>0.36</w:t>
            </w:r>
          </w:p>
        </w:tc>
      </w:tr>
      <w:tr w:rsidR="00EF35FD" w:rsidTr="00EF35FD">
        <w:tc>
          <w:tcPr>
            <w:tcW w:w="646" w:type="dxa"/>
          </w:tcPr>
          <w:p w:rsidR="00EF35FD" w:rsidRDefault="00EF35FD" w:rsidP="00EF35FD">
            <w:pPr>
              <w:jc w:val="left"/>
            </w:pPr>
            <w:r>
              <w:t>J</w:t>
            </w:r>
          </w:p>
        </w:tc>
        <w:tc>
          <w:tcPr>
            <w:tcW w:w="3595" w:type="dxa"/>
          </w:tcPr>
          <w:p w:rsidR="00EF35FD" w:rsidRDefault="00EF35FD" w:rsidP="00EF35FD">
            <w:pPr>
              <w:jc w:val="left"/>
            </w:pPr>
            <w:r>
              <w:rPr>
                <w:rFonts w:hint="eastAsia"/>
              </w:rPr>
              <w:t>金融业</w:t>
            </w:r>
          </w:p>
        </w:tc>
        <w:tc>
          <w:tcPr>
            <w:tcW w:w="1769" w:type="dxa"/>
          </w:tcPr>
          <w:p w:rsidR="00EF35FD" w:rsidRDefault="00EF35FD" w:rsidP="00EF35FD">
            <w:pPr>
              <w:jc w:val="right"/>
            </w:pPr>
            <w:r>
              <w:t>720,901.30</w:t>
            </w:r>
          </w:p>
        </w:tc>
        <w:tc>
          <w:tcPr>
            <w:tcW w:w="2495" w:type="dxa"/>
          </w:tcPr>
          <w:p w:rsidR="00EF35FD" w:rsidRDefault="00EF35FD" w:rsidP="00EF35FD">
            <w:pPr>
              <w:jc w:val="right"/>
            </w:pPr>
            <w:r>
              <w:t>0.27</w:t>
            </w:r>
          </w:p>
        </w:tc>
      </w:tr>
      <w:tr w:rsidR="00EF35FD" w:rsidTr="00EF35FD">
        <w:tc>
          <w:tcPr>
            <w:tcW w:w="646" w:type="dxa"/>
          </w:tcPr>
          <w:p w:rsidR="00EF35FD" w:rsidRDefault="00EF35FD" w:rsidP="00EF35FD">
            <w:pPr>
              <w:jc w:val="left"/>
            </w:pPr>
            <w:r>
              <w:t>K</w:t>
            </w:r>
          </w:p>
        </w:tc>
        <w:tc>
          <w:tcPr>
            <w:tcW w:w="3595" w:type="dxa"/>
          </w:tcPr>
          <w:p w:rsidR="00EF35FD" w:rsidRDefault="00EF35FD" w:rsidP="00EF35FD">
            <w:pPr>
              <w:jc w:val="left"/>
            </w:pPr>
            <w:r>
              <w:rPr>
                <w:rFonts w:hint="eastAsia"/>
              </w:rPr>
              <w:t>房地产业</w:t>
            </w:r>
          </w:p>
        </w:tc>
        <w:tc>
          <w:tcPr>
            <w:tcW w:w="1769" w:type="dxa"/>
          </w:tcPr>
          <w:p w:rsidR="00EF35FD" w:rsidRDefault="00EF35FD" w:rsidP="00EF35FD">
            <w:pPr>
              <w:jc w:val="right"/>
            </w:pPr>
            <w:r>
              <w:t>528,186.00</w:t>
            </w:r>
          </w:p>
        </w:tc>
        <w:tc>
          <w:tcPr>
            <w:tcW w:w="2495" w:type="dxa"/>
          </w:tcPr>
          <w:p w:rsidR="00EF35FD" w:rsidRDefault="00EF35FD" w:rsidP="00EF35FD">
            <w:pPr>
              <w:jc w:val="right"/>
            </w:pPr>
            <w:r>
              <w:t>0.20</w:t>
            </w:r>
          </w:p>
        </w:tc>
      </w:tr>
      <w:tr w:rsidR="00EF35FD" w:rsidTr="00EF35FD">
        <w:tc>
          <w:tcPr>
            <w:tcW w:w="646" w:type="dxa"/>
          </w:tcPr>
          <w:p w:rsidR="00EF35FD" w:rsidRDefault="00EF35FD" w:rsidP="00EF35FD">
            <w:pPr>
              <w:jc w:val="left"/>
            </w:pPr>
            <w:r>
              <w:t>L</w:t>
            </w:r>
          </w:p>
        </w:tc>
        <w:tc>
          <w:tcPr>
            <w:tcW w:w="3595" w:type="dxa"/>
          </w:tcPr>
          <w:p w:rsidR="00EF35FD" w:rsidRDefault="00EF35FD" w:rsidP="00EF35FD">
            <w:pPr>
              <w:jc w:val="left"/>
            </w:pPr>
            <w:r>
              <w:rPr>
                <w:rFonts w:hint="eastAsia"/>
              </w:rPr>
              <w:t>租赁和商务服务业</w:t>
            </w:r>
          </w:p>
        </w:tc>
        <w:tc>
          <w:tcPr>
            <w:tcW w:w="1769" w:type="dxa"/>
          </w:tcPr>
          <w:p w:rsidR="00EF35FD" w:rsidRDefault="00EF35FD" w:rsidP="00EF35FD">
            <w:pPr>
              <w:jc w:val="right"/>
            </w:pPr>
            <w:r>
              <w:t>168,715.44</w:t>
            </w:r>
          </w:p>
        </w:tc>
        <w:tc>
          <w:tcPr>
            <w:tcW w:w="2495" w:type="dxa"/>
          </w:tcPr>
          <w:p w:rsidR="00EF35FD" w:rsidRDefault="00EF35FD" w:rsidP="00EF35FD">
            <w:pPr>
              <w:jc w:val="right"/>
            </w:pPr>
            <w:r>
              <w:t>0.06</w:t>
            </w:r>
          </w:p>
        </w:tc>
      </w:tr>
      <w:tr w:rsidR="00EF35FD" w:rsidTr="00EF35FD">
        <w:tc>
          <w:tcPr>
            <w:tcW w:w="646" w:type="dxa"/>
          </w:tcPr>
          <w:p w:rsidR="00EF35FD" w:rsidRDefault="00EF35FD" w:rsidP="00EF35FD">
            <w:pPr>
              <w:jc w:val="left"/>
            </w:pPr>
            <w:r>
              <w:t>M</w:t>
            </w:r>
          </w:p>
        </w:tc>
        <w:tc>
          <w:tcPr>
            <w:tcW w:w="3595" w:type="dxa"/>
          </w:tcPr>
          <w:p w:rsidR="00EF35FD" w:rsidRDefault="00EF35FD" w:rsidP="00EF35FD">
            <w:pPr>
              <w:jc w:val="left"/>
            </w:pPr>
            <w:r>
              <w:rPr>
                <w:rFonts w:hint="eastAsia"/>
              </w:rPr>
              <w:t>科学研究和技术服务业</w:t>
            </w:r>
          </w:p>
        </w:tc>
        <w:tc>
          <w:tcPr>
            <w:tcW w:w="1769" w:type="dxa"/>
          </w:tcPr>
          <w:p w:rsidR="00EF35FD" w:rsidRDefault="00EF35FD" w:rsidP="00EF35FD">
            <w:pPr>
              <w:jc w:val="right"/>
            </w:pPr>
            <w:r>
              <w:t>43,358.00</w:t>
            </w:r>
          </w:p>
        </w:tc>
        <w:tc>
          <w:tcPr>
            <w:tcW w:w="2495" w:type="dxa"/>
          </w:tcPr>
          <w:p w:rsidR="00EF35FD" w:rsidRDefault="00EF35FD" w:rsidP="00EF35FD">
            <w:pPr>
              <w:jc w:val="right"/>
            </w:pPr>
            <w:r>
              <w:t>0.02</w:t>
            </w:r>
          </w:p>
        </w:tc>
      </w:tr>
      <w:tr w:rsidR="00EF35FD" w:rsidTr="00EF35FD">
        <w:tc>
          <w:tcPr>
            <w:tcW w:w="646" w:type="dxa"/>
          </w:tcPr>
          <w:p w:rsidR="00EF35FD" w:rsidRDefault="00EF35FD" w:rsidP="00EF35FD">
            <w:pPr>
              <w:jc w:val="left"/>
            </w:pPr>
            <w:r>
              <w:t>N</w:t>
            </w:r>
          </w:p>
        </w:tc>
        <w:tc>
          <w:tcPr>
            <w:tcW w:w="3595" w:type="dxa"/>
          </w:tcPr>
          <w:p w:rsidR="00EF35FD" w:rsidRDefault="00EF35FD" w:rsidP="00EF35FD">
            <w:pPr>
              <w:jc w:val="left"/>
            </w:pPr>
            <w:r>
              <w:rPr>
                <w:rFonts w:hint="eastAsia"/>
              </w:rPr>
              <w:t>水利、环境和公共设施管理业</w:t>
            </w:r>
          </w:p>
        </w:tc>
        <w:tc>
          <w:tcPr>
            <w:tcW w:w="1769" w:type="dxa"/>
          </w:tcPr>
          <w:p w:rsidR="00EF35FD" w:rsidRDefault="00EF35FD" w:rsidP="00EF35FD">
            <w:pPr>
              <w:jc w:val="right"/>
            </w:pPr>
            <w:r>
              <w:t>67,653.00</w:t>
            </w:r>
          </w:p>
        </w:tc>
        <w:tc>
          <w:tcPr>
            <w:tcW w:w="2495" w:type="dxa"/>
          </w:tcPr>
          <w:p w:rsidR="00EF35FD" w:rsidRDefault="00EF35FD" w:rsidP="00EF35FD">
            <w:pPr>
              <w:jc w:val="right"/>
            </w:pPr>
            <w:r>
              <w:t>0.03</w:t>
            </w:r>
          </w:p>
        </w:tc>
      </w:tr>
      <w:tr w:rsidR="00EF35FD" w:rsidTr="00EF35FD">
        <w:tc>
          <w:tcPr>
            <w:tcW w:w="646" w:type="dxa"/>
          </w:tcPr>
          <w:p w:rsidR="00EF35FD" w:rsidRDefault="00EF35FD" w:rsidP="00EF35FD">
            <w:pPr>
              <w:jc w:val="left"/>
            </w:pPr>
            <w:r>
              <w:t>O</w:t>
            </w:r>
          </w:p>
        </w:tc>
        <w:tc>
          <w:tcPr>
            <w:tcW w:w="3595" w:type="dxa"/>
          </w:tcPr>
          <w:p w:rsidR="00EF35FD" w:rsidRDefault="00EF35FD" w:rsidP="00EF35FD">
            <w:pPr>
              <w:jc w:val="left"/>
            </w:pPr>
            <w:r>
              <w:rPr>
                <w:rFonts w:hint="eastAsia"/>
              </w:rPr>
              <w:t>居民服务、修理和其他服务业</w:t>
            </w:r>
          </w:p>
        </w:tc>
        <w:tc>
          <w:tcPr>
            <w:tcW w:w="1769" w:type="dxa"/>
          </w:tcPr>
          <w:p w:rsidR="00EF35FD" w:rsidRDefault="00EF35FD" w:rsidP="00EF35FD">
            <w:pPr>
              <w:jc w:val="right"/>
            </w:pPr>
            <w:r>
              <w:t>-</w:t>
            </w:r>
          </w:p>
        </w:tc>
        <w:tc>
          <w:tcPr>
            <w:tcW w:w="2495" w:type="dxa"/>
          </w:tcPr>
          <w:p w:rsidR="00EF35FD" w:rsidRDefault="00EF35FD" w:rsidP="00EF35FD">
            <w:pPr>
              <w:jc w:val="right"/>
            </w:pPr>
            <w:r>
              <w:t>-</w:t>
            </w:r>
          </w:p>
        </w:tc>
      </w:tr>
      <w:tr w:rsidR="00EF35FD" w:rsidTr="00EF35FD">
        <w:tc>
          <w:tcPr>
            <w:tcW w:w="646" w:type="dxa"/>
          </w:tcPr>
          <w:p w:rsidR="00EF35FD" w:rsidRDefault="00EF35FD" w:rsidP="00EF35FD">
            <w:pPr>
              <w:jc w:val="left"/>
            </w:pPr>
            <w:r>
              <w:t>P</w:t>
            </w:r>
          </w:p>
        </w:tc>
        <w:tc>
          <w:tcPr>
            <w:tcW w:w="3595" w:type="dxa"/>
          </w:tcPr>
          <w:p w:rsidR="00EF35FD" w:rsidRDefault="00EF35FD" w:rsidP="00EF35FD">
            <w:pPr>
              <w:jc w:val="left"/>
            </w:pPr>
            <w:r>
              <w:rPr>
                <w:rFonts w:hint="eastAsia"/>
              </w:rPr>
              <w:t>教育</w:t>
            </w:r>
          </w:p>
        </w:tc>
        <w:tc>
          <w:tcPr>
            <w:tcW w:w="1769" w:type="dxa"/>
          </w:tcPr>
          <w:p w:rsidR="00EF35FD" w:rsidRDefault="00EF35FD" w:rsidP="00EF35FD">
            <w:pPr>
              <w:jc w:val="right"/>
            </w:pPr>
            <w:r>
              <w:t>15,103.00</w:t>
            </w:r>
          </w:p>
        </w:tc>
        <w:tc>
          <w:tcPr>
            <w:tcW w:w="2495" w:type="dxa"/>
          </w:tcPr>
          <w:p w:rsidR="00EF35FD" w:rsidRDefault="00EF35FD" w:rsidP="00EF35FD">
            <w:pPr>
              <w:jc w:val="right"/>
            </w:pPr>
            <w:r>
              <w:t>0.01</w:t>
            </w:r>
          </w:p>
        </w:tc>
      </w:tr>
      <w:tr w:rsidR="00EF35FD" w:rsidTr="00EF35FD">
        <w:tc>
          <w:tcPr>
            <w:tcW w:w="646" w:type="dxa"/>
          </w:tcPr>
          <w:p w:rsidR="00EF35FD" w:rsidRDefault="00EF35FD" w:rsidP="00EF35FD">
            <w:pPr>
              <w:jc w:val="left"/>
            </w:pPr>
            <w:r>
              <w:t>Q</w:t>
            </w:r>
          </w:p>
        </w:tc>
        <w:tc>
          <w:tcPr>
            <w:tcW w:w="3595" w:type="dxa"/>
          </w:tcPr>
          <w:p w:rsidR="00EF35FD" w:rsidRDefault="00EF35FD" w:rsidP="00EF35FD">
            <w:pPr>
              <w:jc w:val="left"/>
            </w:pPr>
            <w:r>
              <w:rPr>
                <w:rFonts w:hint="eastAsia"/>
              </w:rPr>
              <w:t>卫生和社会工作</w:t>
            </w:r>
          </w:p>
        </w:tc>
        <w:tc>
          <w:tcPr>
            <w:tcW w:w="1769" w:type="dxa"/>
          </w:tcPr>
          <w:p w:rsidR="00EF35FD" w:rsidRDefault="00EF35FD" w:rsidP="00EF35FD">
            <w:pPr>
              <w:jc w:val="right"/>
            </w:pPr>
            <w:r>
              <w:t>157,275.70</w:t>
            </w:r>
          </w:p>
        </w:tc>
        <w:tc>
          <w:tcPr>
            <w:tcW w:w="2495" w:type="dxa"/>
          </w:tcPr>
          <w:p w:rsidR="00EF35FD" w:rsidRDefault="00EF35FD" w:rsidP="00EF35FD">
            <w:pPr>
              <w:jc w:val="right"/>
            </w:pPr>
            <w:r>
              <w:t>0.06</w:t>
            </w:r>
          </w:p>
        </w:tc>
      </w:tr>
      <w:tr w:rsidR="00EF35FD" w:rsidTr="00EF35FD">
        <w:tc>
          <w:tcPr>
            <w:tcW w:w="646" w:type="dxa"/>
          </w:tcPr>
          <w:p w:rsidR="00EF35FD" w:rsidRDefault="00EF35FD" w:rsidP="00EF35FD">
            <w:pPr>
              <w:jc w:val="left"/>
            </w:pPr>
            <w:r>
              <w:t>R</w:t>
            </w:r>
          </w:p>
        </w:tc>
        <w:tc>
          <w:tcPr>
            <w:tcW w:w="3595" w:type="dxa"/>
          </w:tcPr>
          <w:p w:rsidR="00EF35FD" w:rsidRDefault="00EF35FD" w:rsidP="00EF35FD">
            <w:pPr>
              <w:jc w:val="left"/>
            </w:pPr>
            <w:r>
              <w:rPr>
                <w:rFonts w:hint="eastAsia"/>
              </w:rPr>
              <w:t>文化、体育和娱乐业</w:t>
            </w:r>
          </w:p>
        </w:tc>
        <w:tc>
          <w:tcPr>
            <w:tcW w:w="1769" w:type="dxa"/>
          </w:tcPr>
          <w:p w:rsidR="00EF35FD" w:rsidRDefault="00EF35FD" w:rsidP="00EF35FD">
            <w:pPr>
              <w:jc w:val="right"/>
            </w:pPr>
            <w:r>
              <w:t>136,095.89</w:t>
            </w:r>
          </w:p>
        </w:tc>
        <w:tc>
          <w:tcPr>
            <w:tcW w:w="2495" w:type="dxa"/>
          </w:tcPr>
          <w:p w:rsidR="00EF35FD" w:rsidRDefault="00EF35FD" w:rsidP="00EF35FD">
            <w:pPr>
              <w:jc w:val="right"/>
            </w:pPr>
            <w:r>
              <w:t>0.05</w:t>
            </w:r>
          </w:p>
        </w:tc>
      </w:tr>
      <w:tr w:rsidR="00EF35FD" w:rsidTr="00EF35FD">
        <w:tc>
          <w:tcPr>
            <w:tcW w:w="646" w:type="dxa"/>
          </w:tcPr>
          <w:p w:rsidR="00EF35FD" w:rsidRDefault="00EF35FD" w:rsidP="00EF35FD">
            <w:pPr>
              <w:jc w:val="left"/>
            </w:pPr>
            <w:r>
              <w:t>S</w:t>
            </w:r>
          </w:p>
        </w:tc>
        <w:tc>
          <w:tcPr>
            <w:tcW w:w="3595" w:type="dxa"/>
          </w:tcPr>
          <w:p w:rsidR="00EF35FD" w:rsidRDefault="00EF35FD" w:rsidP="00EF35FD">
            <w:pPr>
              <w:jc w:val="left"/>
            </w:pPr>
            <w:r>
              <w:rPr>
                <w:rFonts w:hint="eastAsia"/>
              </w:rPr>
              <w:t>综合</w:t>
            </w:r>
          </w:p>
        </w:tc>
        <w:tc>
          <w:tcPr>
            <w:tcW w:w="1769" w:type="dxa"/>
          </w:tcPr>
          <w:p w:rsidR="00EF35FD" w:rsidRDefault="00EF35FD" w:rsidP="00EF35FD">
            <w:pPr>
              <w:jc w:val="right"/>
            </w:pPr>
            <w:r>
              <w:t>16,222.11</w:t>
            </w:r>
          </w:p>
        </w:tc>
        <w:tc>
          <w:tcPr>
            <w:tcW w:w="2495" w:type="dxa"/>
          </w:tcPr>
          <w:p w:rsidR="00EF35FD" w:rsidRDefault="00EF35FD" w:rsidP="00EF35FD">
            <w:pPr>
              <w:jc w:val="right"/>
            </w:pPr>
            <w:r>
              <w:t>0.01</w:t>
            </w:r>
          </w:p>
        </w:tc>
      </w:tr>
      <w:tr w:rsidR="00EF35FD" w:rsidTr="00EF35FD">
        <w:tc>
          <w:tcPr>
            <w:tcW w:w="646" w:type="dxa"/>
          </w:tcPr>
          <w:p w:rsidR="00EF35FD" w:rsidRDefault="00EF35FD" w:rsidP="00EF35FD">
            <w:pPr>
              <w:jc w:val="left"/>
            </w:pPr>
          </w:p>
        </w:tc>
        <w:tc>
          <w:tcPr>
            <w:tcW w:w="3595" w:type="dxa"/>
          </w:tcPr>
          <w:p w:rsidR="00EF35FD" w:rsidRDefault="00EF35FD" w:rsidP="00EF35FD">
            <w:pPr>
              <w:jc w:val="left"/>
            </w:pPr>
            <w:r>
              <w:rPr>
                <w:rFonts w:hint="eastAsia"/>
              </w:rPr>
              <w:t>合计</w:t>
            </w:r>
          </w:p>
        </w:tc>
        <w:tc>
          <w:tcPr>
            <w:tcW w:w="1769" w:type="dxa"/>
          </w:tcPr>
          <w:p w:rsidR="00EF35FD" w:rsidRDefault="00EF35FD" w:rsidP="00EF35FD">
            <w:pPr>
              <w:jc w:val="right"/>
            </w:pPr>
            <w:r>
              <w:t>10,138,664.30</w:t>
            </w:r>
          </w:p>
        </w:tc>
        <w:tc>
          <w:tcPr>
            <w:tcW w:w="2495" w:type="dxa"/>
          </w:tcPr>
          <w:p w:rsidR="00EF35FD" w:rsidRDefault="00EF35FD" w:rsidP="00EF35FD">
            <w:pPr>
              <w:jc w:val="right"/>
            </w:pPr>
            <w:r>
              <w:t>3.77</w:t>
            </w:r>
          </w:p>
        </w:tc>
      </w:tr>
    </w:tbl>
    <w:p w:rsidR="00EF35FD" w:rsidRDefault="00EF35FD" w:rsidP="00EF35FD">
      <w:pPr>
        <w:pStyle w:val="-3"/>
        <w:spacing w:before="156" w:after="156"/>
      </w:pPr>
      <w:r>
        <w:rPr>
          <w:rFonts w:hint="eastAsia"/>
        </w:rPr>
        <w:t>期末按行业分类的港股通投资股票投资组合</w:t>
      </w:r>
    </w:p>
    <w:p w:rsidR="00EF35FD" w:rsidRDefault="00EF35FD" w:rsidP="00EF35FD">
      <w:pPr>
        <w:pStyle w:val="-8"/>
      </w:pPr>
      <w:r>
        <w:rPr>
          <w:rFonts w:hint="eastAsia"/>
        </w:rPr>
        <w:lastRenderedPageBreak/>
        <w:t>注：本基金本报告期末未持有港股通投资股票。</w:t>
      </w:r>
    </w:p>
    <w:p w:rsidR="00EF35FD" w:rsidRDefault="009E5D71" w:rsidP="00EF35FD">
      <w:pPr>
        <w:pStyle w:val="-2"/>
        <w:spacing w:before="312"/>
      </w:pPr>
      <w:bookmarkStart w:id="32" w:name="_Toc17121501"/>
      <w:r>
        <w:rPr>
          <w:rFonts w:hint="eastAsia"/>
        </w:rPr>
        <w:t>期末按公允价值占基金资产净值比例大小排序的</w:t>
      </w:r>
      <w:r>
        <w:rPr>
          <w:rFonts w:hint="eastAsia"/>
          <w:lang w:eastAsia="zh-CN"/>
        </w:rPr>
        <w:t>前十名</w:t>
      </w:r>
      <w:r w:rsidR="00EF35FD">
        <w:rPr>
          <w:rFonts w:hint="eastAsia"/>
        </w:rPr>
        <w:t>股票投资明细</w:t>
      </w:r>
      <w:bookmarkEnd w:id="32"/>
    </w:p>
    <w:p w:rsidR="00EF35FD" w:rsidRDefault="00EF35FD" w:rsidP="00EF35FD">
      <w:pPr>
        <w:jc w:val="right"/>
      </w:pPr>
      <w:r>
        <w:rPr>
          <w:rFonts w:hint="eastAsia"/>
        </w:rPr>
        <w:t>金额单位：</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EF35FD" w:rsidTr="00EF35FD">
        <w:trPr>
          <w:cnfStyle w:val="100000000000" w:firstRow="1" w:lastRow="0" w:firstColumn="0" w:lastColumn="0" w:oddVBand="0" w:evenVBand="0" w:oddHBand="0" w:evenHBand="0" w:firstRowFirstColumn="0" w:firstRowLastColumn="0" w:lastRowFirstColumn="0" w:lastRowLastColumn="0"/>
        </w:trPr>
        <w:tc>
          <w:tcPr>
            <w:tcW w:w="1420" w:type="dxa"/>
          </w:tcPr>
          <w:p w:rsidR="00EF35FD" w:rsidRDefault="00EF35FD" w:rsidP="00EF35FD">
            <w:pPr>
              <w:jc w:val="center"/>
            </w:pPr>
            <w:r>
              <w:rPr>
                <w:rFonts w:hint="eastAsia"/>
              </w:rPr>
              <w:t>序号</w:t>
            </w:r>
          </w:p>
        </w:tc>
        <w:tc>
          <w:tcPr>
            <w:tcW w:w="1420" w:type="dxa"/>
          </w:tcPr>
          <w:p w:rsidR="00EF35FD" w:rsidRDefault="00EF35FD" w:rsidP="00EF35FD">
            <w:pPr>
              <w:jc w:val="center"/>
            </w:pPr>
            <w:r>
              <w:rPr>
                <w:rFonts w:hint="eastAsia"/>
              </w:rPr>
              <w:t>股票代码</w:t>
            </w:r>
          </w:p>
        </w:tc>
        <w:tc>
          <w:tcPr>
            <w:tcW w:w="1420" w:type="dxa"/>
          </w:tcPr>
          <w:p w:rsidR="00EF35FD" w:rsidRDefault="00EF35FD" w:rsidP="00EF35FD">
            <w:pPr>
              <w:jc w:val="center"/>
            </w:pPr>
            <w:r>
              <w:rPr>
                <w:rFonts w:hint="eastAsia"/>
              </w:rPr>
              <w:t>股票名称</w:t>
            </w:r>
          </w:p>
        </w:tc>
        <w:tc>
          <w:tcPr>
            <w:tcW w:w="1420" w:type="dxa"/>
          </w:tcPr>
          <w:p w:rsidR="00EF35FD" w:rsidRDefault="00EF35FD" w:rsidP="00EF35FD">
            <w:pPr>
              <w:jc w:val="center"/>
            </w:pPr>
            <w:r>
              <w:rPr>
                <w:rFonts w:hint="eastAsia"/>
              </w:rPr>
              <w:t>数量（股）</w:t>
            </w:r>
          </w:p>
        </w:tc>
        <w:tc>
          <w:tcPr>
            <w:tcW w:w="1421" w:type="dxa"/>
          </w:tcPr>
          <w:p w:rsidR="00EF35FD" w:rsidRDefault="00EF35FD" w:rsidP="00EF35FD">
            <w:pPr>
              <w:jc w:val="center"/>
            </w:pPr>
            <w:r>
              <w:rPr>
                <w:rFonts w:hint="eastAsia"/>
              </w:rPr>
              <w:t>公允价值（元）</w:t>
            </w:r>
          </w:p>
        </w:tc>
        <w:tc>
          <w:tcPr>
            <w:tcW w:w="1421" w:type="dxa"/>
          </w:tcPr>
          <w:p w:rsidR="00EF35FD" w:rsidRDefault="00EF35FD" w:rsidP="00EF35FD">
            <w:pPr>
              <w:jc w:val="center"/>
            </w:pPr>
            <w:r>
              <w:rPr>
                <w:rFonts w:hint="eastAsia"/>
              </w:rPr>
              <w:t>占基金资产净值比例（％）</w:t>
            </w:r>
          </w:p>
        </w:tc>
      </w:tr>
      <w:tr w:rsidR="00EF35FD" w:rsidTr="00EF35FD">
        <w:tc>
          <w:tcPr>
            <w:tcW w:w="1420" w:type="dxa"/>
          </w:tcPr>
          <w:p w:rsidR="00EF35FD" w:rsidRDefault="00EF35FD" w:rsidP="00EF35FD">
            <w:pPr>
              <w:jc w:val="center"/>
            </w:pPr>
            <w:r>
              <w:t>1</w:t>
            </w:r>
          </w:p>
        </w:tc>
        <w:tc>
          <w:tcPr>
            <w:tcW w:w="1420" w:type="dxa"/>
          </w:tcPr>
          <w:p w:rsidR="00EF35FD" w:rsidRDefault="00EF35FD" w:rsidP="00EF35FD">
            <w:pPr>
              <w:jc w:val="left"/>
            </w:pPr>
            <w:r>
              <w:t>000651</w:t>
            </w:r>
          </w:p>
        </w:tc>
        <w:tc>
          <w:tcPr>
            <w:tcW w:w="1420" w:type="dxa"/>
          </w:tcPr>
          <w:p w:rsidR="00EF35FD" w:rsidRDefault="00EF35FD" w:rsidP="00EF35FD">
            <w:pPr>
              <w:jc w:val="left"/>
            </w:pPr>
            <w:r>
              <w:rPr>
                <w:rFonts w:hint="eastAsia"/>
              </w:rPr>
              <w:t>格力电器</w:t>
            </w:r>
          </w:p>
        </w:tc>
        <w:tc>
          <w:tcPr>
            <w:tcW w:w="1420" w:type="dxa"/>
          </w:tcPr>
          <w:p w:rsidR="00EF35FD" w:rsidRDefault="00EF35FD" w:rsidP="00EF35FD">
            <w:pPr>
              <w:jc w:val="right"/>
            </w:pPr>
            <w:r>
              <w:t>7,200</w:t>
            </w:r>
          </w:p>
        </w:tc>
        <w:tc>
          <w:tcPr>
            <w:tcW w:w="1421" w:type="dxa"/>
          </w:tcPr>
          <w:p w:rsidR="00EF35FD" w:rsidRDefault="00EF35FD" w:rsidP="00EF35FD">
            <w:pPr>
              <w:jc w:val="right"/>
            </w:pPr>
            <w:r>
              <w:t>396,000.00</w:t>
            </w:r>
          </w:p>
        </w:tc>
        <w:tc>
          <w:tcPr>
            <w:tcW w:w="1421" w:type="dxa"/>
          </w:tcPr>
          <w:p w:rsidR="00EF35FD" w:rsidRDefault="00EF35FD" w:rsidP="00EF35FD">
            <w:pPr>
              <w:jc w:val="right"/>
            </w:pPr>
            <w:r>
              <w:t>0.15</w:t>
            </w:r>
          </w:p>
        </w:tc>
      </w:tr>
      <w:tr w:rsidR="00EF35FD" w:rsidTr="00EF35FD">
        <w:tc>
          <w:tcPr>
            <w:tcW w:w="1420" w:type="dxa"/>
          </w:tcPr>
          <w:p w:rsidR="00EF35FD" w:rsidRDefault="00EF35FD" w:rsidP="00EF35FD">
            <w:pPr>
              <w:jc w:val="center"/>
            </w:pPr>
            <w:r>
              <w:t>2</w:t>
            </w:r>
          </w:p>
        </w:tc>
        <w:tc>
          <w:tcPr>
            <w:tcW w:w="1420" w:type="dxa"/>
          </w:tcPr>
          <w:p w:rsidR="00EF35FD" w:rsidRDefault="00EF35FD" w:rsidP="00EF35FD">
            <w:pPr>
              <w:jc w:val="left"/>
            </w:pPr>
            <w:r>
              <w:t>000333</w:t>
            </w:r>
          </w:p>
        </w:tc>
        <w:tc>
          <w:tcPr>
            <w:tcW w:w="1420" w:type="dxa"/>
          </w:tcPr>
          <w:p w:rsidR="00EF35FD" w:rsidRDefault="00EF35FD" w:rsidP="00EF35FD">
            <w:pPr>
              <w:jc w:val="left"/>
            </w:pPr>
            <w:r>
              <w:rPr>
                <w:rFonts w:hint="eastAsia"/>
              </w:rPr>
              <w:t>美的集团</w:t>
            </w:r>
          </w:p>
        </w:tc>
        <w:tc>
          <w:tcPr>
            <w:tcW w:w="1420" w:type="dxa"/>
          </w:tcPr>
          <w:p w:rsidR="00EF35FD" w:rsidRDefault="00EF35FD" w:rsidP="00EF35FD">
            <w:pPr>
              <w:jc w:val="right"/>
            </w:pPr>
            <w:r>
              <w:t>7,600</w:t>
            </w:r>
          </w:p>
        </w:tc>
        <w:tc>
          <w:tcPr>
            <w:tcW w:w="1421" w:type="dxa"/>
          </w:tcPr>
          <w:p w:rsidR="00EF35FD" w:rsidRDefault="00EF35FD" w:rsidP="00EF35FD">
            <w:pPr>
              <w:jc w:val="right"/>
            </w:pPr>
            <w:r>
              <w:t>394,136.00</w:t>
            </w:r>
          </w:p>
        </w:tc>
        <w:tc>
          <w:tcPr>
            <w:tcW w:w="1421" w:type="dxa"/>
          </w:tcPr>
          <w:p w:rsidR="00EF35FD" w:rsidRDefault="00EF35FD" w:rsidP="00EF35FD">
            <w:pPr>
              <w:jc w:val="right"/>
            </w:pPr>
            <w:r>
              <w:t>0.15</w:t>
            </w:r>
          </w:p>
        </w:tc>
      </w:tr>
      <w:tr w:rsidR="00EF35FD" w:rsidTr="00EF35FD">
        <w:tc>
          <w:tcPr>
            <w:tcW w:w="1420" w:type="dxa"/>
          </w:tcPr>
          <w:p w:rsidR="00EF35FD" w:rsidRDefault="00EF35FD" w:rsidP="00EF35FD">
            <w:pPr>
              <w:jc w:val="center"/>
            </w:pPr>
            <w:r>
              <w:t>3</w:t>
            </w:r>
          </w:p>
        </w:tc>
        <w:tc>
          <w:tcPr>
            <w:tcW w:w="1420" w:type="dxa"/>
          </w:tcPr>
          <w:p w:rsidR="00EF35FD" w:rsidRDefault="00EF35FD" w:rsidP="00EF35FD">
            <w:pPr>
              <w:jc w:val="left"/>
            </w:pPr>
            <w:r>
              <w:t>000858</w:t>
            </w:r>
          </w:p>
        </w:tc>
        <w:tc>
          <w:tcPr>
            <w:tcW w:w="1420" w:type="dxa"/>
          </w:tcPr>
          <w:p w:rsidR="00EF35FD" w:rsidRDefault="00EF35FD" w:rsidP="00EF35FD">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420" w:type="dxa"/>
          </w:tcPr>
          <w:p w:rsidR="00EF35FD" w:rsidRDefault="00EF35FD" w:rsidP="00EF35FD">
            <w:pPr>
              <w:jc w:val="right"/>
            </w:pPr>
            <w:r>
              <w:t>2,800</w:t>
            </w:r>
          </w:p>
        </w:tc>
        <w:tc>
          <w:tcPr>
            <w:tcW w:w="1421" w:type="dxa"/>
          </w:tcPr>
          <w:p w:rsidR="00EF35FD" w:rsidRDefault="00EF35FD" w:rsidP="00EF35FD">
            <w:pPr>
              <w:jc w:val="right"/>
            </w:pPr>
            <w:r>
              <w:t>330,260.00</w:t>
            </w:r>
          </w:p>
        </w:tc>
        <w:tc>
          <w:tcPr>
            <w:tcW w:w="1421" w:type="dxa"/>
          </w:tcPr>
          <w:p w:rsidR="00EF35FD" w:rsidRDefault="00EF35FD" w:rsidP="00EF35FD">
            <w:pPr>
              <w:jc w:val="right"/>
            </w:pPr>
            <w:r>
              <w:t>0.12</w:t>
            </w:r>
          </w:p>
        </w:tc>
      </w:tr>
      <w:tr w:rsidR="00EF35FD" w:rsidTr="00EF35FD">
        <w:tc>
          <w:tcPr>
            <w:tcW w:w="1420" w:type="dxa"/>
          </w:tcPr>
          <w:p w:rsidR="00EF35FD" w:rsidRDefault="00EF35FD" w:rsidP="00EF35FD">
            <w:pPr>
              <w:jc w:val="center"/>
            </w:pPr>
            <w:r>
              <w:t>4</w:t>
            </w:r>
          </w:p>
        </w:tc>
        <w:tc>
          <w:tcPr>
            <w:tcW w:w="1420" w:type="dxa"/>
          </w:tcPr>
          <w:p w:rsidR="00EF35FD" w:rsidRDefault="00EF35FD" w:rsidP="00EF35FD">
            <w:pPr>
              <w:jc w:val="left"/>
            </w:pPr>
            <w:r>
              <w:t>300498</w:t>
            </w:r>
          </w:p>
        </w:tc>
        <w:tc>
          <w:tcPr>
            <w:tcW w:w="1420" w:type="dxa"/>
          </w:tcPr>
          <w:p w:rsidR="00EF35FD" w:rsidRDefault="00EF35FD" w:rsidP="00EF35FD">
            <w:pPr>
              <w:jc w:val="left"/>
            </w:pPr>
            <w:r>
              <w:rPr>
                <w:rFonts w:hint="eastAsia"/>
              </w:rPr>
              <w:t>温氏股份</w:t>
            </w:r>
          </w:p>
        </w:tc>
        <w:tc>
          <w:tcPr>
            <w:tcW w:w="1420" w:type="dxa"/>
          </w:tcPr>
          <w:p w:rsidR="00EF35FD" w:rsidRDefault="00EF35FD" w:rsidP="00EF35FD">
            <w:pPr>
              <w:jc w:val="right"/>
            </w:pPr>
            <w:r>
              <w:t>5,920</w:t>
            </w:r>
          </w:p>
        </w:tc>
        <w:tc>
          <w:tcPr>
            <w:tcW w:w="1421" w:type="dxa"/>
          </w:tcPr>
          <w:p w:rsidR="00EF35FD" w:rsidRDefault="00EF35FD" w:rsidP="00EF35FD">
            <w:pPr>
              <w:jc w:val="right"/>
            </w:pPr>
            <w:r>
              <w:t>212,291.20</w:t>
            </w:r>
          </w:p>
        </w:tc>
        <w:tc>
          <w:tcPr>
            <w:tcW w:w="1421" w:type="dxa"/>
          </w:tcPr>
          <w:p w:rsidR="00EF35FD" w:rsidRDefault="00EF35FD" w:rsidP="00EF35FD">
            <w:pPr>
              <w:jc w:val="right"/>
            </w:pPr>
            <w:r>
              <w:t>0.08</w:t>
            </w:r>
          </w:p>
        </w:tc>
      </w:tr>
      <w:tr w:rsidR="00EF35FD" w:rsidTr="00EF35FD">
        <w:tc>
          <w:tcPr>
            <w:tcW w:w="1420" w:type="dxa"/>
          </w:tcPr>
          <w:p w:rsidR="00EF35FD" w:rsidRDefault="00EF35FD" w:rsidP="00EF35FD">
            <w:pPr>
              <w:jc w:val="center"/>
            </w:pPr>
            <w:r>
              <w:t>5</w:t>
            </w:r>
          </w:p>
        </w:tc>
        <w:tc>
          <w:tcPr>
            <w:tcW w:w="1420" w:type="dxa"/>
          </w:tcPr>
          <w:p w:rsidR="00EF35FD" w:rsidRDefault="00EF35FD" w:rsidP="00EF35FD">
            <w:pPr>
              <w:jc w:val="left"/>
            </w:pPr>
            <w:r>
              <w:t>000002</w:t>
            </w:r>
          </w:p>
        </w:tc>
        <w:tc>
          <w:tcPr>
            <w:tcW w:w="1420" w:type="dxa"/>
          </w:tcPr>
          <w:p w:rsidR="00EF35FD" w:rsidRDefault="00EF35FD" w:rsidP="00EF35FD">
            <w:pPr>
              <w:jc w:val="left"/>
            </w:pPr>
            <w:r>
              <w:rPr>
                <w:rFonts w:hint="eastAsia"/>
              </w:rPr>
              <w:t>万</w:t>
            </w:r>
            <w:r>
              <w:rPr>
                <w:rFonts w:hint="eastAsia"/>
              </w:rPr>
              <w:t xml:space="preserve">  </w:t>
            </w:r>
            <w:r>
              <w:rPr>
                <w:rFonts w:hint="eastAsia"/>
              </w:rPr>
              <w:t>科Ａ</w:t>
            </w:r>
          </w:p>
        </w:tc>
        <w:tc>
          <w:tcPr>
            <w:tcW w:w="1420" w:type="dxa"/>
          </w:tcPr>
          <w:p w:rsidR="00EF35FD" w:rsidRDefault="00EF35FD" w:rsidP="00EF35FD">
            <w:pPr>
              <w:jc w:val="right"/>
            </w:pPr>
            <w:r>
              <w:t>7,100</w:t>
            </w:r>
          </w:p>
        </w:tc>
        <w:tc>
          <w:tcPr>
            <w:tcW w:w="1421" w:type="dxa"/>
          </w:tcPr>
          <w:p w:rsidR="00EF35FD" w:rsidRDefault="00EF35FD" w:rsidP="00EF35FD">
            <w:pPr>
              <w:jc w:val="right"/>
            </w:pPr>
            <w:r>
              <w:t>197,451.00</w:t>
            </w:r>
          </w:p>
        </w:tc>
        <w:tc>
          <w:tcPr>
            <w:tcW w:w="1421" w:type="dxa"/>
          </w:tcPr>
          <w:p w:rsidR="00EF35FD" w:rsidRDefault="00EF35FD" w:rsidP="00EF35FD">
            <w:pPr>
              <w:jc w:val="right"/>
            </w:pPr>
            <w:r>
              <w:t>0.07</w:t>
            </w:r>
          </w:p>
        </w:tc>
      </w:tr>
      <w:tr w:rsidR="00EF35FD" w:rsidTr="00EF35FD">
        <w:tc>
          <w:tcPr>
            <w:tcW w:w="1420" w:type="dxa"/>
          </w:tcPr>
          <w:p w:rsidR="00EF35FD" w:rsidRDefault="00EF35FD" w:rsidP="00EF35FD">
            <w:pPr>
              <w:jc w:val="center"/>
            </w:pPr>
            <w:r>
              <w:t>6</w:t>
            </w:r>
          </w:p>
        </w:tc>
        <w:tc>
          <w:tcPr>
            <w:tcW w:w="1420" w:type="dxa"/>
          </w:tcPr>
          <w:p w:rsidR="00EF35FD" w:rsidRDefault="00EF35FD" w:rsidP="00EF35FD">
            <w:pPr>
              <w:jc w:val="left"/>
            </w:pPr>
            <w:r>
              <w:t>000001</w:t>
            </w:r>
          </w:p>
        </w:tc>
        <w:tc>
          <w:tcPr>
            <w:tcW w:w="1420" w:type="dxa"/>
          </w:tcPr>
          <w:p w:rsidR="00EF35FD" w:rsidRDefault="00EF35FD" w:rsidP="00EF35FD">
            <w:pPr>
              <w:jc w:val="left"/>
            </w:pPr>
            <w:r>
              <w:rPr>
                <w:rFonts w:hint="eastAsia"/>
              </w:rPr>
              <w:t>平安银行</w:t>
            </w:r>
          </w:p>
        </w:tc>
        <w:tc>
          <w:tcPr>
            <w:tcW w:w="1420" w:type="dxa"/>
          </w:tcPr>
          <w:p w:rsidR="00EF35FD" w:rsidRDefault="00EF35FD" w:rsidP="00EF35FD">
            <w:pPr>
              <w:jc w:val="right"/>
            </w:pPr>
            <w:r>
              <w:t>12,600</w:t>
            </w:r>
          </w:p>
        </w:tc>
        <w:tc>
          <w:tcPr>
            <w:tcW w:w="1421" w:type="dxa"/>
          </w:tcPr>
          <w:p w:rsidR="00EF35FD" w:rsidRDefault="00EF35FD" w:rsidP="00EF35FD">
            <w:pPr>
              <w:jc w:val="right"/>
            </w:pPr>
            <w:r>
              <w:t>173,628.00</w:t>
            </w:r>
          </w:p>
        </w:tc>
        <w:tc>
          <w:tcPr>
            <w:tcW w:w="1421" w:type="dxa"/>
          </w:tcPr>
          <w:p w:rsidR="00EF35FD" w:rsidRDefault="00EF35FD" w:rsidP="00EF35FD">
            <w:pPr>
              <w:jc w:val="right"/>
            </w:pPr>
            <w:r>
              <w:t>0.06</w:t>
            </w:r>
          </w:p>
        </w:tc>
      </w:tr>
      <w:tr w:rsidR="00EF35FD" w:rsidTr="00EF35FD">
        <w:tc>
          <w:tcPr>
            <w:tcW w:w="1420" w:type="dxa"/>
          </w:tcPr>
          <w:p w:rsidR="00EF35FD" w:rsidRDefault="00EF35FD" w:rsidP="00EF35FD">
            <w:pPr>
              <w:jc w:val="center"/>
            </w:pPr>
            <w:r>
              <w:t>7</w:t>
            </w:r>
          </w:p>
        </w:tc>
        <w:tc>
          <w:tcPr>
            <w:tcW w:w="1420" w:type="dxa"/>
          </w:tcPr>
          <w:p w:rsidR="00EF35FD" w:rsidRDefault="00EF35FD" w:rsidP="00EF35FD">
            <w:pPr>
              <w:jc w:val="left"/>
            </w:pPr>
            <w:r>
              <w:t>002415</w:t>
            </w:r>
          </w:p>
        </w:tc>
        <w:tc>
          <w:tcPr>
            <w:tcW w:w="1420" w:type="dxa"/>
          </w:tcPr>
          <w:p w:rsidR="00EF35FD" w:rsidRDefault="00EF35FD" w:rsidP="00EF35FD">
            <w:pPr>
              <w:jc w:val="left"/>
            </w:pPr>
            <w:r>
              <w:rPr>
                <w:rFonts w:hint="eastAsia"/>
              </w:rPr>
              <w:t>海康威视</w:t>
            </w:r>
          </w:p>
        </w:tc>
        <w:tc>
          <w:tcPr>
            <w:tcW w:w="1420" w:type="dxa"/>
          </w:tcPr>
          <w:p w:rsidR="00EF35FD" w:rsidRDefault="00EF35FD" w:rsidP="00EF35FD">
            <w:pPr>
              <w:jc w:val="right"/>
            </w:pPr>
            <w:r>
              <w:t>5,387</w:t>
            </w:r>
          </w:p>
        </w:tc>
        <w:tc>
          <w:tcPr>
            <w:tcW w:w="1421" w:type="dxa"/>
          </w:tcPr>
          <w:p w:rsidR="00EF35FD" w:rsidRDefault="00EF35FD" w:rsidP="00EF35FD">
            <w:pPr>
              <w:jc w:val="right"/>
            </w:pPr>
            <w:r>
              <w:t>148,573.46</w:t>
            </w:r>
          </w:p>
        </w:tc>
        <w:tc>
          <w:tcPr>
            <w:tcW w:w="1421" w:type="dxa"/>
          </w:tcPr>
          <w:p w:rsidR="00EF35FD" w:rsidRDefault="00EF35FD" w:rsidP="00EF35FD">
            <w:pPr>
              <w:jc w:val="right"/>
            </w:pPr>
            <w:r>
              <w:t>0.06</w:t>
            </w:r>
          </w:p>
        </w:tc>
      </w:tr>
      <w:tr w:rsidR="00EF35FD" w:rsidTr="00EF35FD">
        <w:tc>
          <w:tcPr>
            <w:tcW w:w="1420" w:type="dxa"/>
          </w:tcPr>
          <w:p w:rsidR="00EF35FD" w:rsidRDefault="00EF35FD" w:rsidP="00EF35FD">
            <w:pPr>
              <w:jc w:val="center"/>
            </w:pPr>
            <w:r>
              <w:t>8</w:t>
            </w:r>
          </w:p>
        </w:tc>
        <w:tc>
          <w:tcPr>
            <w:tcW w:w="1420" w:type="dxa"/>
          </w:tcPr>
          <w:p w:rsidR="00EF35FD" w:rsidRDefault="00EF35FD" w:rsidP="00EF35FD">
            <w:pPr>
              <w:jc w:val="left"/>
            </w:pPr>
            <w:r>
              <w:t>000725</w:t>
            </w:r>
          </w:p>
        </w:tc>
        <w:tc>
          <w:tcPr>
            <w:tcW w:w="1420" w:type="dxa"/>
          </w:tcPr>
          <w:p w:rsidR="00EF35FD" w:rsidRDefault="00EF35FD" w:rsidP="00EF35FD">
            <w:pPr>
              <w:jc w:val="left"/>
            </w:pPr>
            <w:r>
              <w:rPr>
                <w:rFonts w:hint="eastAsia"/>
              </w:rPr>
              <w:t>京东方Ａ</w:t>
            </w:r>
          </w:p>
        </w:tc>
        <w:tc>
          <w:tcPr>
            <w:tcW w:w="1420" w:type="dxa"/>
          </w:tcPr>
          <w:p w:rsidR="00EF35FD" w:rsidRDefault="00EF35FD" w:rsidP="00EF35FD">
            <w:pPr>
              <w:jc w:val="right"/>
            </w:pPr>
            <w:r>
              <w:t>38,900</w:t>
            </w:r>
          </w:p>
        </w:tc>
        <w:tc>
          <w:tcPr>
            <w:tcW w:w="1421" w:type="dxa"/>
          </w:tcPr>
          <w:p w:rsidR="00EF35FD" w:rsidRDefault="00EF35FD" w:rsidP="00EF35FD">
            <w:pPr>
              <w:jc w:val="right"/>
            </w:pPr>
            <w:r>
              <w:t>133,816.00</w:t>
            </w:r>
          </w:p>
        </w:tc>
        <w:tc>
          <w:tcPr>
            <w:tcW w:w="1421" w:type="dxa"/>
          </w:tcPr>
          <w:p w:rsidR="00EF35FD" w:rsidRDefault="00EF35FD" w:rsidP="00EF35FD">
            <w:pPr>
              <w:jc w:val="right"/>
            </w:pPr>
            <w:r>
              <w:t>0.05</w:t>
            </w:r>
          </w:p>
        </w:tc>
      </w:tr>
      <w:tr w:rsidR="00EF35FD" w:rsidTr="00EF35FD">
        <w:tc>
          <w:tcPr>
            <w:tcW w:w="1420" w:type="dxa"/>
          </w:tcPr>
          <w:p w:rsidR="00EF35FD" w:rsidRDefault="00EF35FD" w:rsidP="00EF35FD">
            <w:pPr>
              <w:jc w:val="center"/>
            </w:pPr>
            <w:r>
              <w:t>9</w:t>
            </w:r>
          </w:p>
        </w:tc>
        <w:tc>
          <w:tcPr>
            <w:tcW w:w="1420" w:type="dxa"/>
          </w:tcPr>
          <w:p w:rsidR="00EF35FD" w:rsidRDefault="00EF35FD" w:rsidP="00EF35FD">
            <w:pPr>
              <w:jc w:val="left"/>
            </w:pPr>
            <w:r>
              <w:t>000063</w:t>
            </w:r>
          </w:p>
        </w:tc>
        <w:tc>
          <w:tcPr>
            <w:tcW w:w="1420" w:type="dxa"/>
          </w:tcPr>
          <w:p w:rsidR="00EF35FD" w:rsidRDefault="00EF35FD" w:rsidP="00EF35FD">
            <w:pPr>
              <w:jc w:val="left"/>
            </w:pPr>
            <w:r>
              <w:rPr>
                <w:rFonts w:hint="eastAsia"/>
              </w:rPr>
              <w:t>中兴通讯</w:t>
            </w:r>
          </w:p>
        </w:tc>
        <w:tc>
          <w:tcPr>
            <w:tcW w:w="1420" w:type="dxa"/>
          </w:tcPr>
          <w:p w:rsidR="00EF35FD" w:rsidRDefault="00EF35FD" w:rsidP="00EF35FD">
            <w:pPr>
              <w:jc w:val="right"/>
            </w:pPr>
            <w:r>
              <w:t>3,700</w:t>
            </w:r>
          </w:p>
        </w:tc>
        <w:tc>
          <w:tcPr>
            <w:tcW w:w="1421" w:type="dxa"/>
          </w:tcPr>
          <w:p w:rsidR="00EF35FD" w:rsidRDefault="00EF35FD" w:rsidP="00EF35FD">
            <w:pPr>
              <w:jc w:val="right"/>
            </w:pPr>
            <w:r>
              <w:t>120,361.00</w:t>
            </w:r>
          </w:p>
        </w:tc>
        <w:tc>
          <w:tcPr>
            <w:tcW w:w="1421" w:type="dxa"/>
          </w:tcPr>
          <w:p w:rsidR="00EF35FD" w:rsidRDefault="00EF35FD" w:rsidP="00EF35FD">
            <w:pPr>
              <w:jc w:val="right"/>
            </w:pPr>
            <w:r>
              <w:t>0.04</w:t>
            </w:r>
          </w:p>
        </w:tc>
      </w:tr>
      <w:tr w:rsidR="00EF35FD" w:rsidTr="00EF35FD">
        <w:tc>
          <w:tcPr>
            <w:tcW w:w="1420" w:type="dxa"/>
          </w:tcPr>
          <w:p w:rsidR="00EF35FD" w:rsidRDefault="00EF35FD" w:rsidP="00EF35FD">
            <w:pPr>
              <w:jc w:val="center"/>
            </w:pPr>
            <w:r>
              <w:t>10</w:t>
            </w:r>
          </w:p>
        </w:tc>
        <w:tc>
          <w:tcPr>
            <w:tcW w:w="1420" w:type="dxa"/>
          </w:tcPr>
          <w:p w:rsidR="00EF35FD" w:rsidRDefault="00EF35FD" w:rsidP="00EF35FD">
            <w:pPr>
              <w:jc w:val="left"/>
            </w:pPr>
            <w:r>
              <w:t>002304</w:t>
            </w:r>
          </w:p>
        </w:tc>
        <w:tc>
          <w:tcPr>
            <w:tcW w:w="1420" w:type="dxa"/>
          </w:tcPr>
          <w:p w:rsidR="00EF35FD" w:rsidRDefault="00EF35FD" w:rsidP="00EF35FD">
            <w:pPr>
              <w:jc w:val="left"/>
            </w:pPr>
            <w:r>
              <w:rPr>
                <w:rFonts w:hint="eastAsia"/>
              </w:rPr>
              <w:t>洋河股份</w:t>
            </w:r>
          </w:p>
        </w:tc>
        <w:tc>
          <w:tcPr>
            <w:tcW w:w="1420" w:type="dxa"/>
          </w:tcPr>
          <w:p w:rsidR="00EF35FD" w:rsidRDefault="00EF35FD" w:rsidP="00EF35FD">
            <w:pPr>
              <w:jc w:val="right"/>
            </w:pPr>
            <w:r>
              <w:t>900</w:t>
            </w:r>
          </w:p>
        </w:tc>
        <w:tc>
          <w:tcPr>
            <w:tcW w:w="1421" w:type="dxa"/>
          </w:tcPr>
          <w:p w:rsidR="00EF35FD" w:rsidRDefault="00EF35FD" w:rsidP="00EF35FD">
            <w:pPr>
              <w:jc w:val="right"/>
            </w:pPr>
            <w:r>
              <w:t>109,404.00</w:t>
            </w:r>
          </w:p>
        </w:tc>
        <w:tc>
          <w:tcPr>
            <w:tcW w:w="1421" w:type="dxa"/>
          </w:tcPr>
          <w:p w:rsidR="00EF35FD" w:rsidRDefault="00EF35FD" w:rsidP="00EF35FD">
            <w:pPr>
              <w:jc w:val="right"/>
            </w:pPr>
            <w:r>
              <w:t>0.04</w:t>
            </w:r>
          </w:p>
        </w:tc>
      </w:tr>
    </w:tbl>
    <w:p w:rsidR="009E5D71" w:rsidRPr="009E5D71" w:rsidRDefault="009E5D71" w:rsidP="009E5D71">
      <w:bookmarkStart w:id="33" w:name="_Toc17121502"/>
      <w:r w:rsidRPr="001F6BDC">
        <w:rPr>
          <w:rFonts w:hint="eastAsia"/>
        </w:rPr>
        <w:t>注：投资者欲了解本报告期末基金投资的所有股票明细，应阅读登载于</w:t>
      </w:r>
      <w:r w:rsidRPr="001F6BDC">
        <w:rPr>
          <w:rFonts w:hint="eastAsia"/>
        </w:rPr>
        <w:t>http://www.nffund.com</w:t>
      </w:r>
      <w:r w:rsidRPr="001F6BDC">
        <w:rPr>
          <w:rFonts w:hint="eastAsia"/>
        </w:rPr>
        <w:t>的半年度报告正文。</w:t>
      </w:r>
    </w:p>
    <w:p w:rsidR="00EF35FD" w:rsidRDefault="00EF35FD" w:rsidP="00EF35FD">
      <w:pPr>
        <w:pStyle w:val="-2"/>
        <w:spacing w:before="312"/>
      </w:pPr>
      <w:r>
        <w:rPr>
          <w:rFonts w:hint="eastAsia"/>
        </w:rPr>
        <w:t>报告期内股票投资组合的重大变动</w:t>
      </w:r>
      <w:bookmarkEnd w:id="33"/>
    </w:p>
    <w:p w:rsidR="00EF35FD" w:rsidRDefault="00EF35FD" w:rsidP="00EF35FD">
      <w:pPr>
        <w:pStyle w:val="-3"/>
        <w:spacing w:before="156" w:after="156"/>
      </w:pPr>
      <w:r>
        <w:rPr>
          <w:rFonts w:hint="eastAsia"/>
        </w:rPr>
        <w:t>累计买入金额超出期初基金资产净值</w:t>
      </w:r>
      <w:r>
        <w:rPr>
          <w:rFonts w:hint="eastAsia"/>
        </w:rPr>
        <w:t>2%</w:t>
      </w:r>
      <w:r>
        <w:rPr>
          <w:rFonts w:hint="eastAsia"/>
        </w:rPr>
        <w:t>或前</w:t>
      </w:r>
      <w:r>
        <w:rPr>
          <w:rFonts w:hint="eastAsia"/>
        </w:rPr>
        <w:t>20</w:t>
      </w:r>
      <w:r>
        <w:rPr>
          <w:rFonts w:hint="eastAsia"/>
        </w:rPr>
        <w:t>名的股票明细</w:t>
      </w:r>
    </w:p>
    <w:p w:rsidR="00EF35FD" w:rsidRDefault="00EF35FD" w:rsidP="00EF35FD">
      <w:pPr>
        <w:jc w:val="right"/>
      </w:pPr>
      <w:r>
        <w:rPr>
          <w:rFonts w:hint="eastAsia"/>
        </w:rPr>
        <w:t>金额单位：人民币元</w:t>
      </w:r>
    </w:p>
    <w:tbl>
      <w:tblPr>
        <w:tblStyle w:val="-0"/>
        <w:tblW w:w="0" w:type="auto"/>
        <w:tblLayout w:type="fixed"/>
        <w:tblLook w:val="04A0" w:firstRow="1" w:lastRow="0" w:firstColumn="1" w:lastColumn="0" w:noHBand="0" w:noVBand="1"/>
      </w:tblPr>
      <w:tblGrid>
        <w:gridCol w:w="760"/>
        <w:gridCol w:w="1140"/>
        <w:gridCol w:w="1780"/>
        <w:gridCol w:w="3067"/>
        <w:gridCol w:w="1758"/>
      </w:tblGrid>
      <w:tr w:rsidR="00EF35FD" w:rsidTr="00EF35FD">
        <w:trPr>
          <w:cnfStyle w:val="100000000000" w:firstRow="1" w:lastRow="0" w:firstColumn="0" w:lastColumn="0" w:oddVBand="0" w:evenVBand="0" w:oddHBand="0" w:evenHBand="0" w:firstRowFirstColumn="0" w:firstRowLastColumn="0" w:lastRowFirstColumn="0" w:lastRowLastColumn="0"/>
        </w:trPr>
        <w:tc>
          <w:tcPr>
            <w:tcW w:w="760" w:type="dxa"/>
          </w:tcPr>
          <w:p w:rsidR="00EF35FD" w:rsidRDefault="00EF35FD" w:rsidP="00EF35FD">
            <w:pPr>
              <w:jc w:val="center"/>
            </w:pPr>
            <w:r>
              <w:rPr>
                <w:rFonts w:hint="eastAsia"/>
              </w:rPr>
              <w:t>序号</w:t>
            </w:r>
          </w:p>
        </w:tc>
        <w:tc>
          <w:tcPr>
            <w:tcW w:w="1140" w:type="dxa"/>
          </w:tcPr>
          <w:p w:rsidR="00EF35FD" w:rsidRDefault="00EF35FD" w:rsidP="00EF35FD">
            <w:pPr>
              <w:jc w:val="center"/>
            </w:pPr>
            <w:r>
              <w:rPr>
                <w:rFonts w:hint="eastAsia"/>
              </w:rPr>
              <w:t>股票代码</w:t>
            </w:r>
          </w:p>
        </w:tc>
        <w:tc>
          <w:tcPr>
            <w:tcW w:w="1780" w:type="dxa"/>
          </w:tcPr>
          <w:p w:rsidR="00EF35FD" w:rsidRDefault="00EF35FD" w:rsidP="00EF35FD">
            <w:pPr>
              <w:jc w:val="center"/>
            </w:pPr>
            <w:r>
              <w:rPr>
                <w:rFonts w:hint="eastAsia"/>
              </w:rPr>
              <w:t>股票名称</w:t>
            </w:r>
          </w:p>
        </w:tc>
        <w:tc>
          <w:tcPr>
            <w:tcW w:w="3067" w:type="dxa"/>
          </w:tcPr>
          <w:p w:rsidR="00EF35FD" w:rsidRDefault="00EF35FD" w:rsidP="00EF35FD">
            <w:pPr>
              <w:jc w:val="center"/>
            </w:pPr>
            <w:r>
              <w:rPr>
                <w:rFonts w:hint="eastAsia"/>
              </w:rPr>
              <w:t>本期累计买入金额</w:t>
            </w:r>
          </w:p>
        </w:tc>
        <w:tc>
          <w:tcPr>
            <w:tcW w:w="1758" w:type="dxa"/>
          </w:tcPr>
          <w:p w:rsidR="00EF35FD" w:rsidRDefault="00EF35FD" w:rsidP="00EF35FD">
            <w:pPr>
              <w:jc w:val="center"/>
            </w:pPr>
            <w:r>
              <w:rPr>
                <w:rFonts w:hint="eastAsia"/>
              </w:rPr>
              <w:t>占期初基金资产净值比例（％）</w:t>
            </w:r>
          </w:p>
        </w:tc>
      </w:tr>
      <w:tr w:rsidR="00EF35FD" w:rsidTr="00EF35FD">
        <w:tc>
          <w:tcPr>
            <w:tcW w:w="760" w:type="dxa"/>
          </w:tcPr>
          <w:p w:rsidR="00EF35FD" w:rsidRDefault="00EF35FD" w:rsidP="00EF35FD">
            <w:pPr>
              <w:jc w:val="center"/>
            </w:pPr>
            <w:r>
              <w:t>1</w:t>
            </w:r>
          </w:p>
        </w:tc>
        <w:tc>
          <w:tcPr>
            <w:tcW w:w="1140" w:type="dxa"/>
          </w:tcPr>
          <w:p w:rsidR="00EF35FD" w:rsidRDefault="00EF35FD" w:rsidP="00EF35FD">
            <w:pPr>
              <w:jc w:val="left"/>
            </w:pPr>
            <w:r>
              <w:t>000651</w:t>
            </w:r>
          </w:p>
        </w:tc>
        <w:tc>
          <w:tcPr>
            <w:tcW w:w="1780" w:type="dxa"/>
          </w:tcPr>
          <w:p w:rsidR="00EF35FD" w:rsidRDefault="00EF35FD" w:rsidP="00EF35FD">
            <w:pPr>
              <w:jc w:val="left"/>
            </w:pPr>
            <w:r>
              <w:rPr>
                <w:rFonts w:hint="eastAsia"/>
              </w:rPr>
              <w:t>格力电器</w:t>
            </w:r>
          </w:p>
        </w:tc>
        <w:tc>
          <w:tcPr>
            <w:tcW w:w="3067" w:type="dxa"/>
          </w:tcPr>
          <w:p w:rsidR="00EF35FD" w:rsidRDefault="00EF35FD" w:rsidP="00EF35FD">
            <w:pPr>
              <w:jc w:val="right"/>
            </w:pPr>
            <w:r>
              <w:t>484,189.00</w:t>
            </w:r>
          </w:p>
        </w:tc>
        <w:tc>
          <w:tcPr>
            <w:tcW w:w="1758" w:type="dxa"/>
          </w:tcPr>
          <w:p w:rsidR="00EF35FD" w:rsidRDefault="00EF35FD" w:rsidP="00EF35FD">
            <w:pPr>
              <w:jc w:val="right"/>
            </w:pPr>
            <w:r>
              <w:t>0.21</w:t>
            </w:r>
          </w:p>
        </w:tc>
      </w:tr>
      <w:tr w:rsidR="00EF35FD" w:rsidTr="00EF35FD">
        <w:tc>
          <w:tcPr>
            <w:tcW w:w="760" w:type="dxa"/>
          </w:tcPr>
          <w:p w:rsidR="00EF35FD" w:rsidRDefault="00EF35FD" w:rsidP="00EF35FD">
            <w:pPr>
              <w:jc w:val="center"/>
            </w:pPr>
            <w:r>
              <w:t>2</w:t>
            </w:r>
          </w:p>
        </w:tc>
        <w:tc>
          <w:tcPr>
            <w:tcW w:w="1140" w:type="dxa"/>
          </w:tcPr>
          <w:p w:rsidR="00EF35FD" w:rsidRDefault="00EF35FD" w:rsidP="00EF35FD">
            <w:pPr>
              <w:jc w:val="left"/>
            </w:pPr>
            <w:r>
              <w:t>000333</w:t>
            </w:r>
          </w:p>
        </w:tc>
        <w:tc>
          <w:tcPr>
            <w:tcW w:w="1780" w:type="dxa"/>
          </w:tcPr>
          <w:p w:rsidR="00EF35FD" w:rsidRDefault="00EF35FD" w:rsidP="00EF35FD">
            <w:pPr>
              <w:jc w:val="left"/>
            </w:pPr>
            <w:r>
              <w:rPr>
                <w:rFonts w:hint="eastAsia"/>
              </w:rPr>
              <w:t>美的集团</w:t>
            </w:r>
          </w:p>
        </w:tc>
        <w:tc>
          <w:tcPr>
            <w:tcW w:w="3067" w:type="dxa"/>
          </w:tcPr>
          <w:p w:rsidR="00EF35FD" w:rsidRDefault="00EF35FD" w:rsidP="00EF35FD">
            <w:pPr>
              <w:jc w:val="right"/>
            </w:pPr>
            <w:r>
              <w:t>483,590.00</w:t>
            </w:r>
          </w:p>
        </w:tc>
        <w:tc>
          <w:tcPr>
            <w:tcW w:w="1758" w:type="dxa"/>
          </w:tcPr>
          <w:p w:rsidR="00EF35FD" w:rsidRDefault="00EF35FD" w:rsidP="00EF35FD">
            <w:pPr>
              <w:jc w:val="right"/>
            </w:pPr>
            <w:r>
              <w:t>0.21</w:t>
            </w:r>
          </w:p>
        </w:tc>
      </w:tr>
      <w:tr w:rsidR="00EF35FD" w:rsidTr="00EF35FD">
        <w:tc>
          <w:tcPr>
            <w:tcW w:w="760" w:type="dxa"/>
          </w:tcPr>
          <w:p w:rsidR="00EF35FD" w:rsidRDefault="00EF35FD" w:rsidP="00EF35FD">
            <w:pPr>
              <w:jc w:val="center"/>
            </w:pPr>
            <w:r>
              <w:t>3</w:t>
            </w:r>
          </w:p>
        </w:tc>
        <w:tc>
          <w:tcPr>
            <w:tcW w:w="1140" w:type="dxa"/>
          </w:tcPr>
          <w:p w:rsidR="00EF35FD" w:rsidRDefault="00EF35FD" w:rsidP="00EF35FD">
            <w:pPr>
              <w:jc w:val="left"/>
            </w:pPr>
            <w:r>
              <w:t>000858</w:t>
            </w:r>
          </w:p>
        </w:tc>
        <w:tc>
          <w:tcPr>
            <w:tcW w:w="1780" w:type="dxa"/>
          </w:tcPr>
          <w:p w:rsidR="00EF35FD" w:rsidRDefault="00EF35FD" w:rsidP="00EF35FD">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3067" w:type="dxa"/>
          </w:tcPr>
          <w:p w:rsidR="00EF35FD" w:rsidRDefault="00EF35FD" w:rsidP="00EF35FD">
            <w:pPr>
              <w:jc w:val="right"/>
            </w:pPr>
            <w:r>
              <w:t>307,343.00</w:t>
            </w:r>
          </w:p>
        </w:tc>
        <w:tc>
          <w:tcPr>
            <w:tcW w:w="1758" w:type="dxa"/>
          </w:tcPr>
          <w:p w:rsidR="00EF35FD" w:rsidRDefault="00EF35FD" w:rsidP="00EF35FD">
            <w:pPr>
              <w:jc w:val="right"/>
            </w:pPr>
            <w:r>
              <w:t>0.13</w:t>
            </w:r>
          </w:p>
        </w:tc>
      </w:tr>
      <w:tr w:rsidR="00EF35FD" w:rsidTr="00EF35FD">
        <w:tc>
          <w:tcPr>
            <w:tcW w:w="760" w:type="dxa"/>
          </w:tcPr>
          <w:p w:rsidR="00EF35FD" w:rsidRDefault="00EF35FD" w:rsidP="00EF35FD">
            <w:pPr>
              <w:jc w:val="center"/>
            </w:pPr>
            <w:r>
              <w:t>4</w:t>
            </w:r>
          </w:p>
        </w:tc>
        <w:tc>
          <w:tcPr>
            <w:tcW w:w="1140" w:type="dxa"/>
          </w:tcPr>
          <w:p w:rsidR="00EF35FD" w:rsidRDefault="00EF35FD" w:rsidP="00EF35FD">
            <w:pPr>
              <w:jc w:val="left"/>
            </w:pPr>
            <w:r>
              <w:t>300498</w:t>
            </w:r>
          </w:p>
        </w:tc>
        <w:tc>
          <w:tcPr>
            <w:tcW w:w="1780" w:type="dxa"/>
          </w:tcPr>
          <w:p w:rsidR="00EF35FD" w:rsidRDefault="00EF35FD" w:rsidP="00EF35FD">
            <w:pPr>
              <w:jc w:val="left"/>
            </w:pPr>
            <w:r>
              <w:rPr>
                <w:rFonts w:hint="eastAsia"/>
              </w:rPr>
              <w:t>温氏股份</w:t>
            </w:r>
          </w:p>
        </w:tc>
        <w:tc>
          <w:tcPr>
            <w:tcW w:w="3067" w:type="dxa"/>
          </w:tcPr>
          <w:p w:rsidR="00EF35FD" w:rsidRDefault="00EF35FD" w:rsidP="00EF35FD">
            <w:pPr>
              <w:jc w:val="right"/>
            </w:pPr>
            <w:r>
              <w:t>294,427.00</w:t>
            </w:r>
          </w:p>
        </w:tc>
        <w:tc>
          <w:tcPr>
            <w:tcW w:w="1758" w:type="dxa"/>
          </w:tcPr>
          <w:p w:rsidR="00EF35FD" w:rsidRDefault="00EF35FD" w:rsidP="00EF35FD">
            <w:pPr>
              <w:jc w:val="right"/>
            </w:pPr>
            <w:r>
              <w:t>0.13</w:t>
            </w:r>
          </w:p>
        </w:tc>
      </w:tr>
      <w:tr w:rsidR="00EF35FD" w:rsidTr="00EF35FD">
        <w:tc>
          <w:tcPr>
            <w:tcW w:w="760" w:type="dxa"/>
          </w:tcPr>
          <w:p w:rsidR="00EF35FD" w:rsidRDefault="00EF35FD" w:rsidP="00EF35FD">
            <w:pPr>
              <w:jc w:val="center"/>
            </w:pPr>
            <w:r>
              <w:t>5</w:t>
            </w:r>
          </w:p>
        </w:tc>
        <w:tc>
          <w:tcPr>
            <w:tcW w:w="1140" w:type="dxa"/>
          </w:tcPr>
          <w:p w:rsidR="00EF35FD" w:rsidRDefault="00EF35FD" w:rsidP="00EF35FD">
            <w:pPr>
              <w:jc w:val="left"/>
            </w:pPr>
            <w:r>
              <w:t>000002</w:t>
            </w:r>
          </w:p>
        </w:tc>
        <w:tc>
          <w:tcPr>
            <w:tcW w:w="1780" w:type="dxa"/>
          </w:tcPr>
          <w:p w:rsidR="00EF35FD" w:rsidRDefault="00EF35FD" w:rsidP="00EF35FD">
            <w:pPr>
              <w:jc w:val="left"/>
            </w:pPr>
            <w:r>
              <w:rPr>
                <w:rFonts w:hint="eastAsia"/>
              </w:rPr>
              <w:t>万</w:t>
            </w:r>
            <w:r>
              <w:rPr>
                <w:rFonts w:hint="eastAsia"/>
              </w:rPr>
              <w:t xml:space="preserve">  </w:t>
            </w:r>
            <w:r>
              <w:rPr>
                <w:rFonts w:hint="eastAsia"/>
              </w:rPr>
              <w:t>科Ａ</w:t>
            </w:r>
          </w:p>
        </w:tc>
        <w:tc>
          <w:tcPr>
            <w:tcW w:w="3067" w:type="dxa"/>
          </w:tcPr>
          <w:p w:rsidR="00EF35FD" w:rsidRDefault="00EF35FD" w:rsidP="00EF35FD">
            <w:pPr>
              <w:jc w:val="right"/>
            </w:pPr>
            <w:r>
              <w:t>261,991.00</w:t>
            </w:r>
          </w:p>
        </w:tc>
        <w:tc>
          <w:tcPr>
            <w:tcW w:w="1758" w:type="dxa"/>
          </w:tcPr>
          <w:p w:rsidR="00EF35FD" w:rsidRDefault="00EF35FD" w:rsidP="00EF35FD">
            <w:pPr>
              <w:jc w:val="right"/>
            </w:pPr>
            <w:r>
              <w:t>0.11</w:t>
            </w:r>
          </w:p>
        </w:tc>
      </w:tr>
      <w:tr w:rsidR="00EF35FD" w:rsidTr="00EF35FD">
        <w:tc>
          <w:tcPr>
            <w:tcW w:w="760" w:type="dxa"/>
          </w:tcPr>
          <w:p w:rsidR="00EF35FD" w:rsidRDefault="00EF35FD" w:rsidP="00EF35FD">
            <w:pPr>
              <w:jc w:val="center"/>
            </w:pPr>
            <w:r>
              <w:t>6</w:t>
            </w:r>
          </w:p>
        </w:tc>
        <w:tc>
          <w:tcPr>
            <w:tcW w:w="1140" w:type="dxa"/>
          </w:tcPr>
          <w:p w:rsidR="00EF35FD" w:rsidRDefault="00EF35FD" w:rsidP="00EF35FD">
            <w:pPr>
              <w:jc w:val="left"/>
            </w:pPr>
            <w:r>
              <w:t>002415</w:t>
            </w:r>
          </w:p>
        </w:tc>
        <w:tc>
          <w:tcPr>
            <w:tcW w:w="1780" w:type="dxa"/>
          </w:tcPr>
          <w:p w:rsidR="00EF35FD" w:rsidRDefault="00EF35FD" w:rsidP="00EF35FD">
            <w:pPr>
              <w:jc w:val="left"/>
            </w:pPr>
            <w:r>
              <w:rPr>
                <w:rFonts w:hint="eastAsia"/>
              </w:rPr>
              <w:t>海康威视</w:t>
            </w:r>
          </w:p>
        </w:tc>
        <w:tc>
          <w:tcPr>
            <w:tcW w:w="3067" w:type="dxa"/>
          </w:tcPr>
          <w:p w:rsidR="00EF35FD" w:rsidRDefault="00EF35FD" w:rsidP="00EF35FD">
            <w:pPr>
              <w:jc w:val="right"/>
            </w:pPr>
            <w:r>
              <w:t>223,419.00</w:t>
            </w:r>
          </w:p>
        </w:tc>
        <w:tc>
          <w:tcPr>
            <w:tcW w:w="1758" w:type="dxa"/>
          </w:tcPr>
          <w:p w:rsidR="00EF35FD" w:rsidRDefault="00EF35FD" w:rsidP="00EF35FD">
            <w:pPr>
              <w:jc w:val="right"/>
            </w:pPr>
            <w:r>
              <w:t>0.10</w:t>
            </w:r>
          </w:p>
        </w:tc>
      </w:tr>
      <w:tr w:rsidR="00EF35FD" w:rsidTr="00EF35FD">
        <w:tc>
          <w:tcPr>
            <w:tcW w:w="760" w:type="dxa"/>
          </w:tcPr>
          <w:p w:rsidR="00EF35FD" w:rsidRDefault="00EF35FD" w:rsidP="00EF35FD">
            <w:pPr>
              <w:jc w:val="center"/>
            </w:pPr>
            <w:r>
              <w:t>7</w:t>
            </w:r>
          </w:p>
        </w:tc>
        <w:tc>
          <w:tcPr>
            <w:tcW w:w="1140" w:type="dxa"/>
          </w:tcPr>
          <w:p w:rsidR="00EF35FD" w:rsidRDefault="00EF35FD" w:rsidP="00EF35FD">
            <w:pPr>
              <w:jc w:val="left"/>
            </w:pPr>
            <w:r>
              <w:t>000001</w:t>
            </w:r>
          </w:p>
        </w:tc>
        <w:tc>
          <w:tcPr>
            <w:tcW w:w="1780" w:type="dxa"/>
          </w:tcPr>
          <w:p w:rsidR="00EF35FD" w:rsidRDefault="00EF35FD" w:rsidP="00EF35FD">
            <w:pPr>
              <w:jc w:val="left"/>
            </w:pPr>
            <w:r>
              <w:rPr>
                <w:rFonts w:hint="eastAsia"/>
              </w:rPr>
              <w:t>平安银行</w:t>
            </w:r>
          </w:p>
        </w:tc>
        <w:tc>
          <w:tcPr>
            <w:tcW w:w="3067" w:type="dxa"/>
          </w:tcPr>
          <w:p w:rsidR="00EF35FD" w:rsidRDefault="00EF35FD" w:rsidP="00EF35FD">
            <w:pPr>
              <w:jc w:val="right"/>
            </w:pPr>
            <w:r>
              <w:t>221,647.00</w:t>
            </w:r>
          </w:p>
        </w:tc>
        <w:tc>
          <w:tcPr>
            <w:tcW w:w="1758" w:type="dxa"/>
          </w:tcPr>
          <w:p w:rsidR="00EF35FD" w:rsidRDefault="00EF35FD" w:rsidP="00EF35FD">
            <w:pPr>
              <w:jc w:val="right"/>
            </w:pPr>
            <w:r>
              <w:t>0.10</w:t>
            </w:r>
          </w:p>
        </w:tc>
      </w:tr>
      <w:tr w:rsidR="00EF35FD" w:rsidTr="00EF35FD">
        <w:tc>
          <w:tcPr>
            <w:tcW w:w="760" w:type="dxa"/>
          </w:tcPr>
          <w:p w:rsidR="00EF35FD" w:rsidRDefault="00EF35FD" w:rsidP="00EF35FD">
            <w:pPr>
              <w:jc w:val="center"/>
            </w:pPr>
            <w:r>
              <w:t>8</w:t>
            </w:r>
          </w:p>
        </w:tc>
        <w:tc>
          <w:tcPr>
            <w:tcW w:w="1140" w:type="dxa"/>
          </w:tcPr>
          <w:p w:rsidR="00EF35FD" w:rsidRDefault="00EF35FD" w:rsidP="00EF35FD">
            <w:pPr>
              <w:jc w:val="left"/>
            </w:pPr>
            <w:r>
              <w:t>000725</w:t>
            </w:r>
          </w:p>
        </w:tc>
        <w:tc>
          <w:tcPr>
            <w:tcW w:w="1780" w:type="dxa"/>
          </w:tcPr>
          <w:p w:rsidR="00EF35FD" w:rsidRDefault="00EF35FD" w:rsidP="00EF35FD">
            <w:pPr>
              <w:jc w:val="left"/>
            </w:pPr>
            <w:r>
              <w:rPr>
                <w:rFonts w:hint="eastAsia"/>
              </w:rPr>
              <w:t>京东方Ａ</w:t>
            </w:r>
          </w:p>
        </w:tc>
        <w:tc>
          <w:tcPr>
            <w:tcW w:w="3067" w:type="dxa"/>
          </w:tcPr>
          <w:p w:rsidR="00EF35FD" w:rsidRDefault="00EF35FD" w:rsidP="00EF35FD">
            <w:pPr>
              <w:jc w:val="right"/>
            </w:pPr>
            <w:r>
              <w:t>193,056.00</w:t>
            </w:r>
          </w:p>
        </w:tc>
        <w:tc>
          <w:tcPr>
            <w:tcW w:w="1758" w:type="dxa"/>
          </w:tcPr>
          <w:p w:rsidR="00EF35FD" w:rsidRDefault="00EF35FD" w:rsidP="00EF35FD">
            <w:pPr>
              <w:jc w:val="right"/>
            </w:pPr>
            <w:r>
              <w:t>0.08</w:t>
            </w:r>
          </w:p>
        </w:tc>
      </w:tr>
      <w:tr w:rsidR="00EF35FD" w:rsidTr="00EF35FD">
        <w:tc>
          <w:tcPr>
            <w:tcW w:w="760" w:type="dxa"/>
          </w:tcPr>
          <w:p w:rsidR="00EF35FD" w:rsidRDefault="00EF35FD" w:rsidP="00EF35FD">
            <w:pPr>
              <w:jc w:val="center"/>
            </w:pPr>
            <w:r>
              <w:t>9</w:t>
            </w:r>
          </w:p>
        </w:tc>
        <w:tc>
          <w:tcPr>
            <w:tcW w:w="1140" w:type="dxa"/>
          </w:tcPr>
          <w:p w:rsidR="00EF35FD" w:rsidRDefault="00EF35FD" w:rsidP="00EF35FD">
            <w:pPr>
              <w:jc w:val="left"/>
            </w:pPr>
            <w:r>
              <w:t>002304</w:t>
            </w:r>
          </w:p>
        </w:tc>
        <w:tc>
          <w:tcPr>
            <w:tcW w:w="1780" w:type="dxa"/>
          </w:tcPr>
          <w:p w:rsidR="00EF35FD" w:rsidRDefault="00EF35FD" w:rsidP="00EF35FD">
            <w:pPr>
              <w:jc w:val="left"/>
            </w:pPr>
            <w:r>
              <w:rPr>
                <w:rFonts w:hint="eastAsia"/>
              </w:rPr>
              <w:t>洋河股份</w:t>
            </w:r>
          </w:p>
        </w:tc>
        <w:tc>
          <w:tcPr>
            <w:tcW w:w="3067" w:type="dxa"/>
          </w:tcPr>
          <w:p w:rsidR="00EF35FD" w:rsidRDefault="00EF35FD" w:rsidP="00EF35FD">
            <w:pPr>
              <w:jc w:val="right"/>
            </w:pPr>
            <w:r>
              <w:t>148,463.00</w:t>
            </w:r>
          </w:p>
        </w:tc>
        <w:tc>
          <w:tcPr>
            <w:tcW w:w="1758" w:type="dxa"/>
          </w:tcPr>
          <w:p w:rsidR="00EF35FD" w:rsidRDefault="00EF35FD" w:rsidP="00EF35FD">
            <w:pPr>
              <w:jc w:val="right"/>
            </w:pPr>
            <w:r>
              <w:t>0.06</w:t>
            </w:r>
          </w:p>
        </w:tc>
      </w:tr>
      <w:tr w:rsidR="00EF35FD" w:rsidTr="00EF35FD">
        <w:tc>
          <w:tcPr>
            <w:tcW w:w="760" w:type="dxa"/>
          </w:tcPr>
          <w:p w:rsidR="00EF35FD" w:rsidRDefault="00EF35FD" w:rsidP="00EF35FD">
            <w:pPr>
              <w:jc w:val="center"/>
            </w:pPr>
            <w:r>
              <w:t>10</w:t>
            </w:r>
          </w:p>
        </w:tc>
        <w:tc>
          <w:tcPr>
            <w:tcW w:w="1140" w:type="dxa"/>
          </w:tcPr>
          <w:p w:rsidR="00EF35FD" w:rsidRDefault="00EF35FD" w:rsidP="00EF35FD">
            <w:pPr>
              <w:jc w:val="left"/>
            </w:pPr>
            <w:r>
              <w:t>300750</w:t>
            </w:r>
          </w:p>
        </w:tc>
        <w:tc>
          <w:tcPr>
            <w:tcW w:w="1780" w:type="dxa"/>
          </w:tcPr>
          <w:p w:rsidR="00EF35FD" w:rsidRDefault="00EF35FD" w:rsidP="00EF35FD">
            <w:pPr>
              <w:jc w:val="left"/>
            </w:pPr>
            <w:r>
              <w:rPr>
                <w:rFonts w:hint="eastAsia"/>
              </w:rPr>
              <w:t>宁德时代</w:t>
            </w:r>
          </w:p>
        </w:tc>
        <w:tc>
          <w:tcPr>
            <w:tcW w:w="3067" w:type="dxa"/>
          </w:tcPr>
          <w:p w:rsidR="00EF35FD" w:rsidRDefault="00EF35FD" w:rsidP="00EF35FD">
            <w:pPr>
              <w:jc w:val="right"/>
            </w:pPr>
            <w:r>
              <w:t>148,291.00</w:t>
            </w:r>
          </w:p>
        </w:tc>
        <w:tc>
          <w:tcPr>
            <w:tcW w:w="1758" w:type="dxa"/>
          </w:tcPr>
          <w:p w:rsidR="00EF35FD" w:rsidRDefault="00EF35FD" w:rsidP="00EF35FD">
            <w:pPr>
              <w:jc w:val="right"/>
            </w:pPr>
            <w:r>
              <w:t>0.06</w:t>
            </w:r>
          </w:p>
        </w:tc>
      </w:tr>
      <w:tr w:rsidR="00EF35FD" w:rsidTr="00EF35FD">
        <w:tc>
          <w:tcPr>
            <w:tcW w:w="760" w:type="dxa"/>
          </w:tcPr>
          <w:p w:rsidR="00EF35FD" w:rsidRDefault="00EF35FD" w:rsidP="00EF35FD">
            <w:pPr>
              <w:jc w:val="center"/>
            </w:pPr>
            <w:r>
              <w:t>11</w:t>
            </w:r>
          </w:p>
        </w:tc>
        <w:tc>
          <w:tcPr>
            <w:tcW w:w="1140" w:type="dxa"/>
          </w:tcPr>
          <w:p w:rsidR="00EF35FD" w:rsidRDefault="00EF35FD" w:rsidP="00EF35FD">
            <w:pPr>
              <w:jc w:val="left"/>
            </w:pPr>
            <w:r>
              <w:t>300059</w:t>
            </w:r>
          </w:p>
        </w:tc>
        <w:tc>
          <w:tcPr>
            <w:tcW w:w="1780" w:type="dxa"/>
          </w:tcPr>
          <w:p w:rsidR="00EF35FD" w:rsidRDefault="00EF35FD" w:rsidP="00EF35FD">
            <w:pPr>
              <w:jc w:val="left"/>
            </w:pPr>
            <w:r>
              <w:rPr>
                <w:rFonts w:hint="eastAsia"/>
              </w:rPr>
              <w:t>东方财富</w:t>
            </w:r>
          </w:p>
        </w:tc>
        <w:tc>
          <w:tcPr>
            <w:tcW w:w="3067" w:type="dxa"/>
          </w:tcPr>
          <w:p w:rsidR="00EF35FD" w:rsidRDefault="00EF35FD" w:rsidP="00EF35FD">
            <w:pPr>
              <w:jc w:val="right"/>
            </w:pPr>
            <w:r>
              <w:t>143,546.00</w:t>
            </w:r>
          </w:p>
        </w:tc>
        <w:tc>
          <w:tcPr>
            <w:tcW w:w="1758" w:type="dxa"/>
          </w:tcPr>
          <w:p w:rsidR="00EF35FD" w:rsidRDefault="00EF35FD" w:rsidP="00EF35FD">
            <w:pPr>
              <w:jc w:val="right"/>
            </w:pPr>
            <w:r>
              <w:t>0.06</w:t>
            </w:r>
          </w:p>
        </w:tc>
      </w:tr>
      <w:tr w:rsidR="00EF35FD" w:rsidTr="00EF35FD">
        <w:tc>
          <w:tcPr>
            <w:tcW w:w="760" w:type="dxa"/>
          </w:tcPr>
          <w:p w:rsidR="00EF35FD" w:rsidRDefault="00EF35FD" w:rsidP="00EF35FD">
            <w:pPr>
              <w:jc w:val="center"/>
            </w:pPr>
            <w:r>
              <w:t>12</w:t>
            </w:r>
          </w:p>
        </w:tc>
        <w:tc>
          <w:tcPr>
            <w:tcW w:w="1140" w:type="dxa"/>
          </w:tcPr>
          <w:p w:rsidR="00EF35FD" w:rsidRDefault="00EF35FD" w:rsidP="00EF35FD">
            <w:pPr>
              <w:jc w:val="left"/>
            </w:pPr>
            <w:r>
              <w:t>002027</w:t>
            </w:r>
          </w:p>
        </w:tc>
        <w:tc>
          <w:tcPr>
            <w:tcW w:w="1780" w:type="dxa"/>
          </w:tcPr>
          <w:p w:rsidR="00EF35FD" w:rsidRDefault="00EF35FD" w:rsidP="00EF35FD">
            <w:pPr>
              <w:jc w:val="left"/>
            </w:pPr>
            <w:r>
              <w:rPr>
                <w:rFonts w:hint="eastAsia"/>
              </w:rPr>
              <w:t>分众传媒</w:t>
            </w:r>
          </w:p>
        </w:tc>
        <w:tc>
          <w:tcPr>
            <w:tcW w:w="3067" w:type="dxa"/>
          </w:tcPr>
          <w:p w:rsidR="00EF35FD" w:rsidRDefault="00EF35FD" w:rsidP="00EF35FD">
            <w:pPr>
              <w:jc w:val="right"/>
            </w:pPr>
            <w:r>
              <w:t>137,204.00</w:t>
            </w:r>
          </w:p>
        </w:tc>
        <w:tc>
          <w:tcPr>
            <w:tcW w:w="1758" w:type="dxa"/>
          </w:tcPr>
          <w:p w:rsidR="00EF35FD" w:rsidRDefault="00EF35FD" w:rsidP="00EF35FD">
            <w:pPr>
              <w:jc w:val="right"/>
            </w:pPr>
            <w:r>
              <w:t>0.06</w:t>
            </w:r>
          </w:p>
        </w:tc>
      </w:tr>
      <w:tr w:rsidR="00EF35FD" w:rsidTr="00EF35FD">
        <w:tc>
          <w:tcPr>
            <w:tcW w:w="760" w:type="dxa"/>
          </w:tcPr>
          <w:p w:rsidR="00EF35FD" w:rsidRDefault="00EF35FD" w:rsidP="00EF35FD">
            <w:pPr>
              <w:jc w:val="center"/>
            </w:pPr>
            <w:r>
              <w:t>13</w:t>
            </w:r>
          </w:p>
        </w:tc>
        <w:tc>
          <w:tcPr>
            <w:tcW w:w="1140" w:type="dxa"/>
          </w:tcPr>
          <w:p w:rsidR="00EF35FD" w:rsidRDefault="00EF35FD" w:rsidP="00EF35FD">
            <w:pPr>
              <w:jc w:val="left"/>
            </w:pPr>
            <w:r>
              <w:t>000063</w:t>
            </w:r>
          </w:p>
        </w:tc>
        <w:tc>
          <w:tcPr>
            <w:tcW w:w="1780" w:type="dxa"/>
          </w:tcPr>
          <w:p w:rsidR="00EF35FD" w:rsidRDefault="00EF35FD" w:rsidP="00EF35FD">
            <w:pPr>
              <w:jc w:val="left"/>
            </w:pPr>
            <w:r>
              <w:rPr>
                <w:rFonts w:hint="eastAsia"/>
              </w:rPr>
              <w:t>中兴通讯</w:t>
            </w:r>
          </w:p>
        </w:tc>
        <w:tc>
          <w:tcPr>
            <w:tcW w:w="3067" w:type="dxa"/>
          </w:tcPr>
          <w:p w:rsidR="00EF35FD" w:rsidRDefault="00EF35FD" w:rsidP="00EF35FD">
            <w:pPr>
              <w:jc w:val="right"/>
            </w:pPr>
            <w:r>
              <w:t>117,731.00</w:t>
            </w:r>
          </w:p>
        </w:tc>
        <w:tc>
          <w:tcPr>
            <w:tcW w:w="1758" w:type="dxa"/>
          </w:tcPr>
          <w:p w:rsidR="00EF35FD" w:rsidRDefault="00EF35FD" w:rsidP="00EF35FD">
            <w:pPr>
              <w:jc w:val="right"/>
            </w:pPr>
            <w:r>
              <w:t>0.05</w:t>
            </w:r>
          </w:p>
        </w:tc>
      </w:tr>
      <w:tr w:rsidR="00EF35FD" w:rsidTr="00EF35FD">
        <w:tc>
          <w:tcPr>
            <w:tcW w:w="760" w:type="dxa"/>
          </w:tcPr>
          <w:p w:rsidR="00EF35FD" w:rsidRDefault="00EF35FD" w:rsidP="00EF35FD">
            <w:pPr>
              <w:jc w:val="center"/>
            </w:pPr>
            <w:r>
              <w:t>14</w:t>
            </w:r>
          </w:p>
        </w:tc>
        <w:tc>
          <w:tcPr>
            <w:tcW w:w="1140" w:type="dxa"/>
          </w:tcPr>
          <w:p w:rsidR="00EF35FD" w:rsidRDefault="00EF35FD" w:rsidP="00EF35FD">
            <w:pPr>
              <w:jc w:val="left"/>
            </w:pPr>
            <w:r>
              <w:t>002230</w:t>
            </w:r>
          </w:p>
        </w:tc>
        <w:tc>
          <w:tcPr>
            <w:tcW w:w="1780" w:type="dxa"/>
          </w:tcPr>
          <w:p w:rsidR="00EF35FD" w:rsidRDefault="00EF35FD" w:rsidP="00EF35FD">
            <w:pPr>
              <w:jc w:val="left"/>
            </w:pPr>
            <w:r>
              <w:rPr>
                <w:rFonts w:hint="eastAsia"/>
              </w:rPr>
              <w:t>科大讯飞</w:t>
            </w:r>
          </w:p>
        </w:tc>
        <w:tc>
          <w:tcPr>
            <w:tcW w:w="3067" w:type="dxa"/>
          </w:tcPr>
          <w:p w:rsidR="00EF35FD" w:rsidRDefault="00EF35FD" w:rsidP="00EF35FD">
            <w:pPr>
              <w:jc w:val="right"/>
            </w:pPr>
            <w:r>
              <w:t>115,902.00</w:t>
            </w:r>
          </w:p>
        </w:tc>
        <w:tc>
          <w:tcPr>
            <w:tcW w:w="1758" w:type="dxa"/>
          </w:tcPr>
          <w:p w:rsidR="00EF35FD" w:rsidRDefault="00EF35FD" w:rsidP="00EF35FD">
            <w:pPr>
              <w:jc w:val="right"/>
            </w:pPr>
            <w:r>
              <w:t>0.05</w:t>
            </w:r>
          </w:p>
        </w:tc>
      </w:tr>
      <w:tr w:rsidR="00EF35FD" w:rsidTr="00EF35FD">
        <w:tc>
          <w:tcPr>
            <w:tcW w:w="760" w:type="dxa"/>
          </w:tcPr>
          <w:p w:rsidR="00EF35FD" w:rsidRDefault="00EF35FD" w:rsidP="00EF35FD">
            <w:pPr>
              <w:jc w:val="center"/>
            </w:pPr>
            <w:r>
              <w:t>15</w:t>
            </w:r>
          </w:p>
        </w:tc>
        <w:tc>
          <w:tcPr>
            <w:tcW w:w="1140" w:type="dxa"/>
          </w:tcPr>
          <w:p w:rsidR="00EF35FD" w:rsidRDefault="00EF35FD" w:rsidP="00EF35FD">
            <w:pPr>
              <w:jc w:val="left"/>
            </w:pPr>
            <w:r>
              <w:t>000568</w:t>
            </w:r>
          </w:p>
        </w:tc>
        <w:tc>
          <w:tcPr>
            <w:tcW w:w="1780" w:type="dxa"/>
          </w:tcPr>
          <w:p w:rsidR="00EF35FD" w:rsidRDefault="00EF35FD" w:rsidP="00EF35FD">
            <w:pPr>
              <w:jc w:val="left"/>
            </w:pPr>
            <w:r>
              <w:rPr>
                <w:rFonts w:hint="eastAsia"/>
              </w:rPr>
              <w:t>泸州老窖</w:t>
            </w:r>
          </w:p>
        </w:tc>
        <w:tc>
          <w:tcPr>
            <w:tcW w:w="3067" w:type="dxa"/>
          </w:tcPr>
          <w:p w:rsidR="00EF35FD" w:rsidRDefault="00EF35FD" w:rsidP="00EF35FD">
            <w:pPr>
              <w:jc w:val="right"/>
            </w:pPr>
            <w:r>
              <w:t>112,618.00</w:t>
            </w:r>
          </w:p>
        </w:tc>
        <w:tc>
          <w:tcPr>
            <w:tcW w:w="1758" w:type="dxa"/>
          </w:tcPr>
          <w:p w:rsidR="00EF35FD" w:rsidRDefault="00EF35FD" w:rsidP="00EF35FD">
            <w:pPr>
              <w:jc w:val="right"/>
            </w:pPr>
            <w:r>
              <w:t>0.05</w:t>
            </w:r>
          </w:p>
        </w:tc>
      </w:tr>
      <w:tr w:rsidR="00EF35FD" w:rsidTr="00EF35FD">
        <w:tc>
          <w:tcPr>
            <w:tcW w:w="760" w:type="dxa"/>
          </w:tcPr>
          <w:p w:rsidR="00EF35FD" w:rsidRDefault="00EF35FD" w:rsidP="00EF35FD">
            <w:pPr>
              <w:jc w:val="center"/>
            </w:pPr>
            <w:r>
              <w:t>16</w:t>
            </w:r>
          </w:p>
        </w:tc>
        <w:tc>
          <w:tcPr>
            <w:tcW w:w="1140" w:type="dxa"/>
          </w:tcPr>
          <w:p w:rsidR="00EF35FD" w:rsidRDefault="00EF35FD" w:rsidP="00EF35FD">
            <w:pPr>
              <w:jc w:val="left"/>
            </w:pPr>
            <w:r>
              <w:t>001979</w:t>
            </w:r>
          </w:p>
        </w:tc>
        <w:tc>
          <w:tcPr>
            <w:tcW w:w="1780" w:type="dxa"/>
          </w:tcPr>
          <w:p w:rsidR="00EF35FD" w:rsidRDefault="00EF35FD" w:rsidP="00EF35FD">
            <w:pPr>
              <w:jc w:val="left"/>
            </w:pPr>
            <w:r>
              <w:rPr>
                <w:rFonts w:hint="eastAsia"/>
              </w:rPr>
              <w:t>招商蛇口</w:t>
            </w:r>
          </w:p>
        </w:tc>
        <w:tc>
          <w:tcPr>
            <w:tcW w:w="3067" w:type="dxa"/>
          </w:tcPr>
          <w:p w:rsidR="00EF35FD" w:rsidRDefault="00EF35FD" w:rsidP="00EF35FD">
            <w:pPr>
              <w:jc w:val="right"/>
            </w:pPr>
            <w:r>
              <w:t>107,233.00</w:t>
            </w:r>
          </w:p>
        </w:tc>
        <w:tc>
          <w:tcPr>
            <w:tcW w:w="1758" w:type="dxa"/>
          </w:tcPr>
          <w:p w:rsidR="00EF35FD" w:rsidRDefault="00EF35FD" w:rsidP="00EF35FD">
            <w:pPr>
              <w:jc w:val="right"/>
            </w:pPr>
            <w:r>
              <w:t>0.05</w:t>
            </w:r>
          </w:p>
        </w:tc>
      </w:tr>
      <w:tr w:rsidR="00EF35FD" w:rsidTr="00EF35FD">
        <w:tc>
          <w:tcPr>
            <w:tcW w:w="760" w:type="dxa"/>
          </w:tcPr>
          <w:p w:rsidR="00EF35FD" w:rsidRDefault="00EF35FD" w:rsidP="00EF35FD">
            <w:pPr>
              <w:jc w:val="center"/>
            </w:pPr>
            <w:r>
              <w:lastRenderedPageBreak/>
              <w:t>17</w:t>
            </w:r>
          </w:p>
        </w:tc>
        <w:tc>
          <w:tcPr>
            <w:tcW w:w="1140" w:type="dxa"/>
          </w:tcPr>
          <w:p w:rsidR="00EF35FD" w:rsidRDefault="00EF35FD" w:rsidP="00EF35FD">
            <w:pPr>
              <w:jc w:val="left"/>
            </w:pPr>
            <w:r>
              <w:t>000338</w:t>
            </w:r>
          </w:p>
        </w:tc>
        <w:tc>
          <w:tcPr>
            <w:tcW w:w="1780" w:type="dxa"/>
          </w:tcPr>
          <w:p w:rsidR="00EF35FD" w:rsidRDefault="00EF35FD" w:rsidP="00EF35FD">
            <w:pPr>
              <w:jc w:val="left"/>
            </w:pPr>
            <w:r>
              <w:rPr>
                <w:rFonts w:hint="eastAsia"/>
              </w:rPr>
              <w:t>潍柴动力</w:t>
            </w:r>
          </w:p>
        </w:tc>
        <w:tc>
          <w:tcPr>
            <w:tcW w:w="3067" w:type="dxa"/>
          </w:tcPr>
          <w:p w:rsidR="00EF35FD" w:rsidRDefault="00EF35FD" w:rsidP="00EF35FD">
            <w:pPr>
              <w:jc w:val="right"/>
            </w:pPr>
            <w:r>
              <w:t>105,169.00</w:t>
            </w:r>
          </w:p>
        </w:tc>
        <w:tc>
          <w:tcPr>
            <w:tcW w:w="1758" w:type="dxa"/>
          </w:tcPr>
          <w:p w:rsidR="00EF35FD" w:rsidRDefault="00EF35FD" w:rsidP="00EF35FD">
            <w:pPr>
              <w:jc w:val="right"/>
            </w:pPr>
            <w:r>
              <w:t>0.05</w:t>
            </w:r>
          </w:p>
        </w:tc>
      </w:tr>
      <w:tr w:rsidR="00EF35FD" w:rsidTr="00EF35FD">
        <w:tc>
          <w:tcPr>
            <w:tcW w:w="760" w:type="dxa"/>
          </w:tcPr>
          <w:p w:rsidR="00EF35FD" w:rsidRDefault="00EF35FD" w:rsidP="00EF35FD">
            <w:pPr>
              <w:jc w:val="center"/>
            </w:pPr>
            <w:r>
              <w:t>18</w:t>
            </w:r>
          </w:p>
        </w:tc>
        <w:tc>
          <w:tcPr>
            <w:tcW w:w="1140" w:type="dxa"/>
          </w:tcPr>
          <w:p w:rsidR="00EF35FD" w:rsidRDefault="00EF35FD" w:rsidP="00EF35FD">
            <w:pPr>
              <w:jc w:val="left"/>
            </w:pPr>
            <w:r>
              <w:t>002475</w:t>
            </w:r>
          </w:p>
        </w:tc>
        <w:tc>
          <w:tcPr>
            <w:tcW w:w="1780" w:type="dxa"/>
          </w:tcPr>
          <w:p w:rsidR="00EF35FD" w:rsidRDefault="00EF35FD" w:rsidP="00EF35FD">
            <w:pPr>
              <w:jc w:val="left"/>
            </w:pPr>
            <w:r>
              <w:rPr>
                <w:rFonts w:hint="eastAsia"/>
              </w:rPr>
              <w:t>立讯精密</w:t>
            </w:r>
          </w:p>
        </w:tc>
        <w:tc>
          <w:tcPr>
            <w:tcW w:w="3067" w:type="dxa"/>
          </w:tcPr>
          <w:p w:rsidR="00EF35FD" w:rsidRDefault="00EF35FD" w:rsidP="00EF35FD">
            <w:pPr>
              <w:jc w:val="right"/>
            </w:pPr>
            <w:r>
              <w:t>104,827.00</w:t>
            </w:r>
          </w:p>
        </w:tc>
        <w:tc>
          <w:tcPr>
            <w:tcW w:w="1758" w:type="dxa"/>
          </w:tcPr>
          <w:p w:rsidR="00EF35FD" w:rsidRDefault="00EF35FD" w:rsidP="00EF35FD">
            <w:pPr>
              <w:jc w:val="right"/>
            </w:pPr>
            <w:r>
              <w:t>0.05</w:t>
            </w:r>
          </w:p>
        </w:tc>
      </w:tr>
      <w:tr w:rsidR="00EF35FD" w:rsidTr="00EF35FD">
        <w:tc>
          <w:tcPr>
            <w:tcW w:w="760" w:type="dxa"/>
          </w:tcPr>
          <w:p w:rsidR="00EF35FD" w:rsidRDefault="00EF35FD" w:rsidP="00EF35FD">
            <w:pPr>
              <w:jc w:val="center"/>
            </w:pPr>
            <w:r>
              <w:t>19</w:t>
            </w:r>
          </w:p>
        </w:tc>
        <w:tc>
          <w:tcPr>
            <w:tcW w:w="1140" w:type="dxa"/>
          </w:tcPr>
          <w:p w:rsidR="00EF35FD" w:rsidRDefault="00EF35FD" w:rsidP="00EF35FD">
            <w:pPr>
              <w:jc w:val="left"/>
            </w:pPr>
            <w:r>
              <w:t>002142</w:t>
            </w:r>
          </w:p>
        </w:tc>
        <w:tc>
          <w:tcPr>
            <w:tcW w:w="1780" w:type="dxa"/>
          </w:tcPr>
          <w:p w:rsidR="00EF35FD" w:rsidRDefault="00EF35FD" w:rsidP="00EF35FD">
            <w:pPr>
              <w:jc w:val="left"/>
            </w:pPr>
            <w:r>
              <w:rPr>
                <w:rFonts w:hint="eastAsia"/>
              </w:rPr>
              <w:t>宁波银行</w:t>
            </w:r>
          </w:p>
        </w:tc>
        <w:tc>
          <w:tcPr>
            <w:tcW w:w="3067" w:type="dxa"/>
          </w:tcPr>
          <w:p w:rsidR="00EF35FD" w:rsidRDefault="00EF35FD" w:rsidP="00EF35FD">
            <w:pPr>
              <w:jc w:val="right"/>
            </w:pPr>
            <w:r>
              <w:t>104,328.00</w:t>
            </w:r>
          </w:p>
        </w:tc>
        <w:tc>
          <w:tcPr>
            <w:tcW w:w="1758" w:type="dxa"/>
          </w:tcPr>
          <w:p w:rsidR="00EF35FD" w:rsidRDefault="00EF35FD" w:rsidP="00EF35FD">
            <w:pPr>
              <w:jc w:val="right"/>
            </w:pPr>
            <w:r>
              <w:t>0.05</w:t>
            </w:r>
          </w:p>
        </w:tc>
      </w:tr>
      <w:tr w:rsidR="00EF35FD" w:rsidTr="00EF35FD">
        <w:tc>
          <w:tcPr>
            <w:tcW w:w="760" w:type="dxa"/>
          </w:tcPr>
          <w:p w:rsidR="00EF35FD" w:rsidRDefault="00EF35FD" w:rsidP="00EF35FD">
            <w:pPr>
              <w:jc w:val="center"/>
            </w:pPr>
            <w:r>
              <w:t>20</w:t>
            </w:r>
          </w:p>
        </w:tc>
        <w:tc>
          <w:tcPr>
            <w:tcW w:w="1140" w:type="dxa"/>
          </w:tcPr>
          <w:p w:rsidR="00EF35FD" w:rsidRDefault="00EF35FD" w:rsidP="00EF35FD">
            <w:pPr>
              <w:jc w:val="left"/>
            </w:pPr>
            <w:r>
              <w:t>002594</w:t>
            </w:r>
          </w:p>
        </w:tc>
        <w:tc>
          <w:tcPr>
            <w:tcW w:w="1780" w:type="dxa"/>
          </w:tcPr>
          <w:p w:rsidR="00EF35FD" w:rsidRDefault="00EF35FD" w:rsidP="00EF35FD">
            <w:pPr>
              <w:jc w:val="left"/>
            </w:pPr>
            <w:r>
              <w:rPr>
                <w:rFonts w:hint="eastAsia"/>
              </w:rPr>
              <w:t>比</w:t>
            </w:r>
            <w:r>
              <w:rPr>
                <w:rFonts w:hint="eastAsia"/>
              </w:rPr>
              <w:t xml:space="preserve"> </w:t>
            </w:r>
            <w:r>
              <w:rPr>
                <w:rFonts w:hint="eastAsia"/>
              </w:rPr>
              <w:t>亚</w:t>
            </w:r>
            <w:r>
              <w:rPr>
                <w:rFonts w:hint="eastAsia"/>
              </w:rPr>
              <w:t xml:space="preserve"> </w:t>
            </w:r>
            <w:r>
              <w:rPr>
                <w:rFonts w:hint="eastAsia"/>
              </w:rPr>
              <w:t>迪</w:t>
            </w:r>
          </w:p>
        </w:tc>
        <w:tc>
          <w:tcPr>
            <w:tcW w:w="3067" w:type="dxa"/>
          </w:tcPr>
          <w:p w:rsidR="00EF35FD" w:rsidRDefault="00EF35FD" w:rsidP="00EF35FD">
            <w:pPr>
              <w:jc w:val="right"/>
            </w:pPr>
            <w:r>
              <w:t>100,746.00</w:t>
            </w:r>
          </w:p>
        </w:tc>
        <w:tc>
          <w:tcPr>
            <w:tcW w:w="1758" w:type="dxa"/>
          </w:tcPr>
          <w:p w:rsidR="00EF35FD" w:rsidRDefault="00EF35FD" w:rsidP="00EF35FD">
            <w:pPr>
              <w:jc w:val="right"/>
            </w:pPr>
            <w:r>
              <w:t>0.04</w:t>
            </w:r>
          </w:p>
        </w:tc>
      </w:tr>
    </w:tbl>
    <w:p w:rsidR="00EF35FD" w:rsidRDefault="00EF35FD" w:rsidP="00EF35FD">
      <w:pPr>
        <w:pStyle w:val="-8"/>
      </w:pPr>
      <w:r>
        <w:rPr>
          <w:rFonts w:hint="eastAsia"/>
        </w:rPr>
        <w:t>注：买入包括二级市场上主动的买入、新股、配股、债转股、换股及行权等获得的股票，买入金额按成交金额（成交单价乘以成交数量）填列，不考虑相关交易费用。</w:t>
      </w:r>
    </w:p>
    <w:p w:rsidR="00EF35FD" w:rsidRDefault="00EF35FD" w:rsidP="00EF35FD">
      <w:pPr>
        <w:pStyle w:val="-3"/>
        <w:spacing w:before="156" w:after="156"/>
      </w:pPr>
      <w:r>
        <w:rPr>
          <w:rFonts w:hint="eastAsia"/>
        </w:rPr>
        <w:t>累计卖出金额超出期初基金资产净值</w:t>
      </w:r>
      <w:r>
        <w:t>2%</w:t>
      </w:r>
      <w:r>
        <w:t>或前</w:t>
      </w:r>
      <w:r>
        <w:t>20</w:t>
      </w:r>
      <w:r>
        <w:t>名的股票明细</w:t>
      </w:r>
    </w:p>
    <w:p w:rsidR="00EF35FD" w:rsidRDefault="00EF35FD" w:rsidP="00EF35FD">
      <w:pPr>
        <w:jc w:val="right"/>
      </w:pPr>
      <w:r>
        <w:rPr>
          <w:rFonts w:hint="eastAsia"/>
        </w:rPr>
        <w:t>金额单位：人民币元</w:t>
      </w:r>
    </w:p>
    <w:tbl>
      <w:tblPr>
        <w:tblStyle w:val="-0"/>
        <w:tblW w:w="0" w:type="auto"/>
        <w:tblLayout w:type="fixed"/>
        <w:tblLook w:val="04A0" w:firstRow="1" w:lastRow="0" w:firstColumn="1" w:lastColumn="0" w:noHBand="0" w:noVBand="1"/>
      </w:tblPr>
      <w:tblGrid>
        <w:gridCol w:w="760"/>
        <w:gridCol w:w="1140"/>
        <w:gridCol w:w="1780"/>
        <w:gridCol w:w="3067"/>
        <w:gridCol w:w="1758"/>
      </w:tblGrid>
      <w:tr w:rsidR="00EF35FD" w:rsidTr="00EF35FD">
        <w:trPr>
          <w:cnfStyle w:val="100000000000" w:firstRow="1" w:lastRow="0" w:firstColumn="0" w:lastColumn="0" w:oddVBand="0" w:evenVBand="0" w:oddHBand="0" w:evenHBand="0" w:firstRowFirstColumn="0" w:firstRowLastColumn="0" w:lastRowFirstColumn="0" w:lastRowLastColumn="0"/>
        </w:trPr>
        <w:tc>
          <w:tcPr>
            <w:tcW w:w="760" w:type="dxa"/>
          </w:tcPr>
          <w:p w:rsidR="00EF35FD" w:rsidRDefault="00EF35FD" w:rsidP="00EF35FD">
            <w:pPr>
              <w:jc w:val="center"/>
            </w:pPr>
            <w:r>
              <w:rPr>
                <w:rFonts w:hint="eastAsia"/>
              </w:rPr>
              <w:t>序号</w:t>
            </w:r>
          </w:p>
        </w:tc>
        <w:tc>
          <w:tcPr>
            <w:tcW w:w="1140" w:type="dxa"/>
          </w:tcPr>
          <w:p w:rsidR="00EF35FD" w:rsidRDefault="00EF35FD" w:rsidP="00EF35FD">
            <w:pPr>
              <w:jc w:val="center"/>
            </w:pPr>
            <w:r>
              <w:rPr>
                <w:rFonts w:hint="eastAsia"/>
              </w:rPr>
              <w:t>股票代码</w:t>
            </w:r>
          </w:p>
        </w:tc>
        <w:tc>
          <w:tcPr>
            <w:tcW w:w="1780" w:type="dxa"/>
          </w:tcPr>
          <w:p w:rsidR="00EF35FD" w:rsidRDefault="00EF35FD" w:rsidP="00EF35FD">
            <w:pPr>
              <w:jc w:val="center"/>
            </w:pPr>
            <w:r>
              <w:rPr>
                <w:rFonts w:hint="eastAsia"/>
              </w:rPr>
              <w:t>股票名称</w:t>
            </w:r>
          </w:p>
        </w:tc>
        <w:tc>
          <w:tcPr>
            <w:tcW w:w="3067" w:type="dxa"/>
          </w:tcPr>
          <w:p w:rsidR="00EF35FD" w:rsidRDefault="00EF35FD" w:rsidP="00EF35FD">
            <w:pPr>
              <w:jc w:val="center"/>
            </w:pPr>
            <w:r>
              <w:rPr>
                <w:rFonts w:hint="eastAsia"/>
              </w:rPr>
              <w:t>本期累计卖出金额</w:t>
            </w:r>
          </w:p>
        </w:tc>
        <w:tc>
          <w:tcPr>
            <w:tcW w:w="1758" w:type="dxa"/>
          </w:tcPr>
          <w:p w:rsidR="00EF35FD" w:rsidRDefault="00EF35FD" w:rsidP="00EF35FD">
            <w:pPr>
              <w:jc w:val="center"/>
            </w:pPr>
            <w:r>
              <w:rPr>
                <w:rFonts w:hint="eastAsia"/>
              </w:rPr>
              <w:t>占期初基金资产净值比例（％）</w:t>
            </w:r>
          </w:p>
        </w:tc>
      </w:tr>
      <w:tr w:rsidR="00EF35FD" w:rsidTr="00EF35FD">
        <w:tc>
          <w:tcPr>
            <w:tcW w:w="760" w:type="dxa"/>
          </w:tcPr>
          <w:p w:rsidR="00EF35FD" w:rsidRDefault="00EF35FD" w:rsidP="00EF35FD">
            <w:pPr>
              <w:jc w:val="center"/>
            </w:pPr>
            <w:r>
              <w:t>1</w:t>
            </w:r>
          </w:p>
        </w:tc>
        <w:tc>
          <w:tcPr>
            <w:tcW w:w="1140" w:type="dxa"/>
          </w:tcPr>
          <w:p w:rsidR="00EF35FD" w:rsidRDefault="00EF35FD" w:rsidP="00EF35FD">
            <w:pPr>
              <w:jc w:val="left"/>
            </w:pPr>
            <w:r>
              <w:t>000651</w:t>
            </w:r>
          </w:p>
        </w:tc>
        <w:tc>
          <w:tcPr>
            <w:tcW w:w="1780" w:type="dxa"/>
          </w:tcPr>
          <w:p w:rsidR="00EF35FD" w:rsidRDefault="00EF35FD" w:rsidP="00EF35FD">
            <w:pPr>
              <w:jc w:val="left"/>
            </w:pPr>
            <w:r>
              <w:rPr>
                <w:rFonts w:hint="eastAsia"/>
              </w:rPr>
              <w:t>格力电器</w:t>
            </w:r>
          </w:p>
        </w:tc>
        <w:tc>
          <w:tcPr>
            <w:tcW w:w="3067" w:type="dxa"/>
          </w:tcPr>
          <w:p w:rsidR="00EF35FD" w:rsidRDefault="00EF35FD" w:rsidP="00EF35FD">
            <w:pPr>
              <w:jc w:val="right"/>
            </w:pPr>
            <w:r>
              <w:t>1,413,404.00</w:t>
            </w:r>
          </w:p>
        </w:tc>
        <w:tc>
          <w:tcPr>
            <w:tcW w:w="1758" w:type="dxa"/>
          </w:tcPr>
          <w:p w:rsidR="00EF35FD" w:rsidRDefault="00EF35FD" w:rsidP="00EF35FD">
            <w:pPr>
              <w:jc w:val="right"/>
            </w:pPr>
            <w:r>
              <w:t>0.61</w:t>
            </w:r>
          </w:p>
        </w:tc>
      </w:tr>
      <w:tr w:rsidR="00EF35FD" w:rsidTr="00EF35FD">
        <w:tc>
          <w:tcPr>
            <w:tcW w:w="760" w:type="dxa"/>
          </w:tcPr>
          <w:p w:rsidR="00EF35FD" w:rsidRDefault="00EF35FD" w:rsidP="00EF35FD">
            <w:pPr>
              <w:jc w:val="center"/>
            </w:pPr>
            <w:r>
              <w:t>2</w:t>
            </w:r>
          </w:p>
        </w:tc>
        <w:tc>
          <w:tcPr>
            <w:tcW w:w="1140" w:type="dxa"/>
          </w:tcPr>
          <w:p w:rsidR="00EF35FD" w:rsidRDefault="00EF35FD" w:rsidP="00EF35FD">
            <w:pPr>
              <w:jc w:val="left"/>
            </w:pPr>
            <w:r>
              <w:t>000333</w:t>
            </w:r>
          </w:p>
        </w:tc>
        <w:tc>
          <w:tcPr>
            <w:tcW w:w="1780" w:type="dxa"/>
          </w:tcPr>
          <w:p w:rsidR="00EF35FD" w:rsidRDefault="00EF35FD" w:rsidP="00EF35FD">
            <w:pPr>
              <w:jc w:val="left"/>
            </w:pPr>
            <w:r>
              <w:rPr>
                <w:rFonts w:hint="eastAsia"/>
              </w:rPr>
              <w:t>美的集团</w:t>
            </w:r>
          </w:p>
        </w:tc>
        <w:tc>
          <w:tcPr>
            <w:tcW w:w="3067" w:type="dxa"/>
          </w:tcPr>
          <w:p w:rsidR="00EF35FD" w:rsidRDefault="00EF35FD" w:rsidP="00EF35FD">
            <w:pPr>
              <w:jc w:val="right"/>
            </w:pPr>
            <w:r>
              <w:t>1,342,107.00</w:t>
            </w:r>
          </w:p>
        </w:tc>
        <w:tc>
          <w:tcPr>
            <w:tcW w:w="1758" w:type="dxa"/>
          </w:tcPr>
          <w:p w:rsidR="00EF35FD" w:rsidRDefault="00EF35FD" w:rsidP="00EF35FD">
            <w:pPr>
              <w:jc w:val="right"/>
            </w:pPr>
            <w:r>
              <w:t>0.58</w:t>
            </w:r>
          </w:p>
        </w:tc>
      </w:tr>
      <w:tr w:rsidR="00EF35FD" w:rsidTr="00EF35FD">
        <w:tc>
          <w:tcPr>
            <w:tcW w:w="760" w:type="dxa"/>
          </w:tcPr>
          <w:p w:rsidR="00EF35FD" w:rsidRDefault="00EF35FD" w:rsidP="00EF35FD">
            <w:pPr>
              <w:jc w:val="center"/>
            </w:pPr>
            <w:r>
              <w:t>3</w:t>
            </w:r>
          </w:p>
        </w:tc>
        <w:tc>
          <w:tcPr>
            <w:tcW w:w="1140" w:type="dxa"/>
          </w:tcPr>
          <w:p w:rsidR="00EF35FD" w:rsidRDefault="00EF35FD" w:rsidP="00EF35FD">
            <w:pPr>
              <w:jc w:val="left"/>
            </w:pPr>
            <w:r>
              <w:t>000858</w:t>
            </w:r>
          </w:p>
        </w:tc>
        <w:tc>
          <w:tcPr>
            <w:tcW w:w="1780" w:type="dxa"/>
          </w:tcPr>
          <w:p w:rsidR="00EF35FD" w:rsidRDefault="00EF35FD" w:rsidP="00EF35FD">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3067" w:type="dxa"/>
          </w:tcPr>
          <w:p w:rsidR="00EF35FD" w:rsidRDefault="00EF35FD" w:rsidP="00EF35FD">
            <w:pPr>
              <w:jc w:val="right"/>
            </w:pPr>
            <w:r>
              <w:t>929,920.00</w:t>
            </w:r>
          </w:p>
        </w:tc>
        <w:tc>
          <w:tcPr>
            <w:tcW w:w="1758" w:type="dxa"/>
          </w:tcPr>
          <w:p w:rsidR="00EF35FD" w:rsidRDefault="00EF35FD" w:rsidP="00EF35FD">
            <w:pPr>
              <w:jc w:val="right"/>
            </w:pPr>
            <w:r>
              <w:t>0.40</w:t>
            </w:r>
          </w:p>
        </w:tc>
      </w:tr>
      <w:tr w:rsidR="00EF35FD" w:rsidTr="00EF35FD">
        <w:tc>
          <w:tcPr>
            <w:tcW w:w="760" w:type="dxa"/>
          </w:tcPr>
          <w:p w:rsidR="00EF35FD" w:rsidRDefault="00EF35FD" w:rsidP="00EF35FD">
            <w:pPr>
              <w:jc w:val="center"/>
            </w:pPr>
            <w:r>
              <w:t>4</w:t>
            </w:r>
          </w:p>
        </w:tc>
        <w:tc>
          <w:tcPr>
            <w:tcW w:w="1140" w:type="dxa"/>
          </w:tcPr>
          <w:p w:rsidR="00EF35FD" w:rsidRDefault="00EF35FD" w:rsidP="00EF35FD">
            <w:pPr>
              <w:jc w:val="left"/>
            </w:pPr>
            <w:r>
              <w:t>300498</w:t>
            </w:r>
          </w:p>
        </w:tc>
        <w:tc>
          <w:tcPr>
            <w:tcW w:w="1780" w:type="dxa"/>
          </w:tcPr>
          <w:p w:rsidR="00EF35FD" w:rsidRDefault="00EF35FD" w:rsidP="00EF35FD">
            <w:pPr>
              <w:jc w:val="left"/>
            </w:pPr>
            <w:r>
              <w:rPr>
                <w:rFonts w:hint="eastAsia"/>
              </w:rPr>
              <w:t>温氏股份</w:t>
            </w:r>
          </w:p>
        </w:tc>
        <w:tc>
          <w:tcPr>
            <w:tcW w:w="3067" w:type="dxa"/>
          </w:tcPr>
          <w:p w:rsidR="00EF35FD" w:rsidRDefault="00EF35FD" w:rsidP="00EF35FD">
            <w:pPr>
              <w:jc w:val="right"/>
            </w:pPr>
            <w:r>
              <w:t>907,740.00</w:t>
            </w:r>
          </w:p>
        </w:tc>
        <w:tc>
          <w:tcPr>
            <w:tcW w:w="1758" w:type="dxa"/>
          </w:tcPr>
          <w:p w:rsidR="00EF35FD" w:rsidRDefault="00EF35FD" w:rsidP="00EF35FD">
            <w:pPr>
              <w:jc w:val="right"/>
            </w:pPr>
            <w:r>
              <w:t>0.39</w:t>
            </w:r>
          </w:p>
        </w:tc>
      </w:tr>
      <w:tr w:rsidR="00EF35FD" w:rsidTr="00EF35FD">
        <w:tc>
          <w:tcPr>
            <w:tcW w:w="760" w:type="dxa"/>
          </w:tcPr>
          <w:p w:rsidR="00EF35FD" w:rsidRDefault="00EF35FD" w:rsidP="00EF35FD">
            <w:pPr>
              <w:jc w:val="center"/>
            </w:pPr>
            <w:r>
              <w:t>5</w:t>
            </w:r>
          </w:p>
        </w:tc>
        <w:tc>
          <w:tcPr>
            <w:tcW w:w="1140" w:type="dxa"/>
          </w:tcPr>
          <w:p w:rsidR="00EF35FD" w:rsidRDefault="00EF35FD" w:rsidP="00EF35FD">
            <w:pPr>
              <w:jc w:val="left"/>
            </w:pPr>
            <w:r>
              <w:t>002415</w:t>
            </w:r>
          </w:p>
        </w:tc>
        <w:tc>
          <w:tcPr>
            <w:tcW w:w="1780" w:type="dxa"/>
          </w:tcPr>
          <w:p w:rsidR="00EF35FD" w:rsidRDefault="00EF35FD" w:rsidP="00EF35FD">
            <w:pPr>
              <w:jc w:val="left"/>
            </w:pPr>
            <w:r>
              <w:rPr>
                <w:rFonts w:hint="eastAsia"/>
              </w:rPr>
              <w:t>海康威视</w:t>
            </w:r>
          </w:p>
        </w:tc>
        <w:tc>
          <w:tcPr>
            <w:tcW w:w="3067" w:type="dxa"/>
          </w:tcPr>
          <w:p w:rsidR="00EF35FD" w:rsidRDefault="00EF35FD" w:rsidP="00EF35FD">
            <w:pPr>
              <w:jc w:val="right"/>
            </w:pPr>
            <w:r>
              <w:t>753,189.00</w:t>
            </w:r>
          </w:p>
        </w:tc>
        <w:tc>
          <w:tcPr>
            <w:tcW w:w="1758" w:type="dxa"/>
          </w:tcPr>
          <w:p w:rsidR="00EF35FD" w:rsidRDefault="00EF35FD" w:rsidP="00EF35FD">
            <w:pPr>
              <w:jc w:val="right"/>
            </w:pPr>
            <w:r>
              <w:t>0.33</w:t>
            </w:r>
          </w:p>
        </w:tc>
      </w:tr>
      <w:tr w:rsidR="00EF35FD" w:rsidTr="00EF35FD">
        <w:tc>
          <w:tcPr>
            <w:tcW w:w="760" w:type="dxa"/>
          </w:tcPr>
          <w:p w:rsidR="00EF35FD" w:rsidRDefault="00EF35FD" w:rsidP="00EF35FD">
            <w:pPr>
              <w:jc w:val="center"/>
            </w:pPr>
            <w:r>
              <w:t>6</w:t>
            </w:r>
          </w:p>
        </w:tc>
        <w:tc>
          <w:tcPr>
            <w:tcW w:w="1140" w:type="dxa"/>
          </w:tcPr>
          <w:p w:rsidR="00EF35FD" w:rsidRDefault="00EF35FD" w:rsidP="00EF35FD">
            <w:pPr>
              <w:jc w:val="left"/>
            </w:pPr>
            <w:r>
              <w:t>000002</w:t>
            </w:r>
          </w:p>
        </w:tc>
        <w:tc>
          <w:tcPr>
            <w:tcW w:w="1780" w:type="dxa"/>
          </w:tcPr>
          <w:p w:rsidR="00EF35FD" w:rsidRDefault="00EF35FD" w:rsidP="00EF35FD">
            <w:pPr>
              <w:jc w:val="left"/>
            </w:pPr>
            <w:r>
              <w:rPr>
                <w:rFonts w:hint="eastAsia"/>
              </w:rPr>
              <w:t>万</w:t>
            </w:r>
            <w:r>
              <w:rPr>
                <w:rFonts w:hint="eastAsia"/>
              </w:rPr>
              <w:t xml:space="preserve">  </w:t>
            </w:r>
            <w:r>
              <w:rPr>
                <w:rFonts w:hint="eastAsia"/>
              </w:rPr>
              <w:t>科Ａ</w:t>
            </w:r>
          </w:p>
        </w:tc>
        <w:tc>
          <w:tcPr>
            <w:tcW w:w="3067" w:type="dxa"/>
          </w:tcPr>
          <w:p w:rsidR="00EF35FD" w:rsidRDefault="00EF35FD" w:rsidP="00EF35FD">
            <w:pPr>
              <w:jc w:val="right"/>
            </w:pPr>
            <w:r>
              <w:t>742,367.00</w:t>
            </w:r>
          </w:p>
        </w:tc>
        <w:tc>
          <w:tcPr>
            <w:tcW w:w="1758" w:type="dxa"/>
          </w:tcPr>
          <w:p w:rsidR="00EF35FD" w:rsidRDefault="00EF35FD" w:rsidP="00EF35FD">
            <w:pPr>
              <w:jc w:val="right"/>
            </w:pPr>
            <w:r>
              <w:t>0.32</w:t>
            </w:r>
          </w:p>
        </w:tc>
      </w:tr>
      <w:tr w:rsidR="00EF35FD" w:rsidTr="00EF35FD">
        <w:tc>
          <w:tcPr>
            <w:tcW w:w="760" w:type="dxa"/>
          </w:tcPr>
          <w:p w:rsidR="00EF35FD" w:rsidRDefault="00EF35FD" w:rsidP="00EF35FD">
            <w:pPr>
              <w:jc w:val="center"/>
            </w:pPr>
            <w:r>
              <w:t>7</w:t>
            </w:r>
          </w:p>
        </w:tc>
        <w:tc>
          <w:tcPr>
            <w:tcW w:w="1140" w:type="dxa"/>
          </w:tcPr>
          <w:p w:rsidR="00EF35FD" w:rsidRDefault="00EF35FD" w:rsidP="00EF35FD">
            <w:pPr>
              <w:jc w:val="left"/>
            </w:pPr>
            <w:r>
              <w:t>000001</w:t>
            </w:r>
          </w:p>
        </w:tc>
        <w:tc>
          <w:tcPr>
            <w:tcW w:w="1780" w:type="dxa"/>
          </w:tcPr>
          <w:p w:rsidR="00EF35FD" w:rsidRDefault="00EF35FD" w:rsidP="00EF35FD">
            <w:pPr>
              <w:jc w:val="left"/>
            </w:pPr>
            <w:r>
              <w:rPr>
                <w:rFonts w:hint="eastAsia"/>
              </w:rPr>
              <w:t>平安银行</w:t>
            </w:r>
          </w:p>
        </w:tc>
        <w:tc>
          <w:tcPr>
            <w:tcW w:w="3067" w:type="dxa"/>
          </w:tcPr>
          <w:p w:rsidR="00EF35FD" w:rsidRDefault="00EF35FD" w:rsidP="00EF35FD">
            <w:pPr>
              <w:jc w:val="right"/>
            </w:pPr>
            <w:r>
              <w:t>647,610.00</w:t>
            </w:r>
          </w:p>
        </w:tc>
        <w:tc>
          <w:tcPr>
            <w:tcW w:w="1758" w:type="dxa"/>
          </w:tcPr>
          <w:p w:rsidR="00EF35FD" w:rsidRDefault="00EF35FD" w:rsidP="00EF35FD">
            <w:pPr>
              <w:jc w:val="right"/>
            </w:pPr>
            <w:r>
              <w:t>0.28</w:t>
            </w:r>
          </w:p>
        </w:tc>
      </w:tr>
      <w:tr w:rsidR="00EF35FD" w:rsidTr="00EF35FD">
        <w:tc>
          <w:tcPr>
            <w:tcW w:w="760" w:type="dxa"/>
          </w:tcPr>
          <w:p w:rsidR="00EF35FD" w:rsidRDefault="00EF35FD" w:rsidP="00EF35FD">
            <w:pPr>
              <w:jc w:val="center"/>
            </w:pPr>
            <w:r>
              <w:t>8</w:t>
            </w:r>
          </w:p>
        </w:tc>
        <w:tc>
          <w:tcPr>
            <w:tcW w:w="1140" w:type="dxa"/>
          </w:tcPr>
          <w:p w:rsidR="00EF35FD" w:rsidRDefault="00EF35FD" w:rsidP="00EF35FD">
            <w:pPr>
              <w:jc w:val="left"/>
            </w:pPr>
            <w:r>
              <w:t>000725</w:t>
            </w:r>
          </w:p>
        </w:tc>
        <w:tc>
          <w:tcPr>
            <w:tcW w:w="1780" w:type="dxa"/>
          </w:tcPr>
          <w:p w:rsidR="00EF35FD" w:rsidRDefault="00EF35FD" w:rsidP="00EF35FD">
            <w:pPr>
              <w:jc w:val="left"/>
            </w:pPr>
            <w:r>
              <w:rPr>
                <w:rFonts w:hint="eastAsia"/>
              </w:rPr>
              <w:t>京东方Ａ</w:t>
            </w:r>
          </w:p>
        </w:tc>
        <w:tc>
          <w:tcPr>
            <w:tcW w:w="3067" w:type="dxa"/>
          </w:tcPr>
          <w:p w:rsidR="00EF35FD" w:rsidRDefault="00EF35FD" w:rsidP="00EF35FD">
            <w:pPr>
              <w:jc w:val="right"/>
            </w:pPr>
            <w:r>
              <w:t>612,794.00</w:t>
            </w:r>
          </w:p>
        </w:tc>
        <w:tc>
          <w:tcPr>
            <w:tcW w:w="1758" w:type="dxa"/>
          </w:tcPr>
          <w:p w:rsidR="00EF35FD" w:rsidRDefault="00EF35FD" w:rsidP="00EF35FD">
            <w:pPr>
              <w:jc w:val="right"/>
            </w:pPr>
            <w:r>
              <w:t>0.27</w:t>
            </w:r>
          </w:p>
        </w:tc>
      </w:tr>
      <w:tr w:rsidR="00EF35FD" w:rsidTr="00EF35FD">
        <w:tc>
          <w:tcPr>
            <w:tcW w:w="760" w:type="dxa"/>
          </w:tcPr>
          <w:p w:rsidR="00EF35FD" w:rsidRDefault="00EF35FD" w:rsidP="00EF35FD">
            <w:pPr>
              <w:jc w:val="center"/>
            </w:pPr>
            <w:r>
              <w:t>9</w:t>
            </w:r>
          </w:p>
        </w:tc>
        <w:tc>
          <w:tcPr>
            <w:tcW w:w="1140" w:type="dxa"/>
          </w:tcPr>
          <w:p w:rsidR="00EF35FD" w:rsidRDefault="00EF35FD" w:rsidP="00EF35FD">
            <w:pPr>
              <w:jc w:val="left"/>
            </w:pPr>
            <w:r>
              <w:t>300059</w:t>
            </w:r>
          </w:p>
        </w:tc>
        <w:tc>
          <w:tcPr>
            <w:tcW w:w="1780" w:type="dxa"/>
          </w:tcPr>
          <w:p w:rsidR="00EF35FD" w:rsidRDefault="00EF35FD" w:rsidP="00EF35FD">
            <w:pPr>
              <w:jc w:val="left"/>
            </w:pPr>
            <w:r>
              <w:rPr>
                <w:rFonts w:hint="eastAsia"/>
              </w:rPr>
              <w:t>东方财富</w:t>
            </w:r>
          </w:p>
        </w:tc>
        <w:tc>
          <w:tcPr>
            <w:tcW w:w="3067" w:type="dxa"/>
          </w:tcPr>
          <w:p w:rsidR="00EF35FD" w:rsidRDefault="00EF35FD" w:rsidP="00EF35FD">
            <w:pPr>
              <w:jc w:val="right"/>
            </w:pPr>
            <w:r>
              <w:t>449,817.00</w:t>
            </w:r>
          </w:p>
        </w:tc>
        <w:tc>
          <w:tcPr>
            <w:tcW w:w="1758" w:type="dxa"/>
          </w:tcPr>
          <w:p w:rsidR="00EF35FD" w:rsidRDefault="00EF35FD" w:rsidP="00EF35FD">
            <w:pPr>
              <w:jc w:val="right"/>
            </w:pPr>
            <w:r>
              <w:t>0.19</w:t>
            </w:r>
          </w:p>
        </w:tc>
      </w:tr>
      <w:tr w:rsidR="00EF35FD" w:rsidTr="00EF35FD">
        <w:tc>
          <w:tcPr>
            <w:tcW w:w="760" w:type="dxa"/>
          </w:tcPr>
          <w:p w:rsidR="00EF35FD" w:rsidRDefault="00EF35FD" w:rsidP="00EF35FD">
            <w:pPr>
              <w:jc w:val="center"/>
            </w:pPr>
            <w:r>
              <w:t>10</w:t>
            </w:r>
          </w:p>
        </w:tc>
        <w:tc>
          <w:tcPr>
            <w:tcW w:w="1140" w:type="dxa"/>
          </w:tcPr>
          <w:p w:rsidR="00EF35FD" w:rsidRDefault="00EF35FD" w:rsidP="00EF35FD">
            <w:pPr>
              <w:jc w:val="left"/>
            </w:pPr>
            <w:r>
              <w:t>002304</w:t>
            </w:r>
          </w:p>
        </w:tc>
        <w:tc>
          <w:tcPr>
            <w:tcW w:w="1780" w:type="dxa"/>
          </w:tcPr>
          <w:p w:rsidR="00EF35FD" w:rsidRDefault="00EF35FD" w:rsidP="00EF35FD">
            <w:pPr>
              <w:jc w:val="left"/>
            </w:pPr>
            <w:r>
              <w:rPr>
                <w:rFonts w:hint="eastAsia"/>
              </w:rPr>
              <w:t>洋河股份</w:t>
            </w:r>
          </w:p>
        </w:tc>
        <w:tc>
          <w:tcPr>
            <w:tcW w:w="3067" w:type="dxa"/>
          </w:tcPr>
          <w:p w:rsidR="00EF35FD" w:rsidRDefault="00EF35FD" w:rsidP="00EF35FD">
            <w:pPr>
              <w:jc w:val="right"/>
            </w:pPr>
            <w:r>
              <w:t>430,722.00</w:t>
            </w:r>
          </w:p>
        </w:tc>
        <w:tc>
          <w:tcPr>
            <w:tcW w:w="1758" w:type="dxa"/>
          </w:tcPr>
          <w:p w:rsidR="00EF35FD" w:rsidRDefault="00EF35FD" w:rsidP="00EF35FD">
            <w:pPr>
              <w:jc w:val="right"/>
            </w:pPr>
            <w:r>
              <w:t>0.19</w:t>
            </w:r>
          </w:p>
        </w:tc>
      </w:tr>
      <w:tr w:rsidR="00EF35FD" w:rsidTr="00EF35FD">
        <w:tc>
          <w:tcPr>
            <w:tcW w:w="760" w:type="dxa"/>
          </w:tcPr>
          <w:p w:rsidR="00EF35FD" w:rsidRDefault="00EF35FD" w:rsidP="00EF35FD">
            <w:pPr>
              <w:jc w:val="center"/>
            </w:pPr>
            <w:r>
              <w:t>11</w:t>
            </w:r>
          </w:p>
        </w:tc>
        <w:tc>
          <w:tcPr>
            <w:tcW w:w="1140" w:type="dxa"/>
          </w:tcPr>
          <w:p w:rsidR="00EF35FD" w:rsidRDefault="00EF35FD" w:rsidP="00EF35FD">
            <w:pPr>
              <w:jc w:val="left"/>
            </w:pPr>
            <w:r>
              <w:t>000063</w:t>
            </w:r>
          </w:p>
        </w:tc>
        <w:tc>
          <w:tcPr>
            <w:tcW w:w="1780" w:type="dxa"/>
          </w:tcPr>
          <w:p w:rsidR="00EF35FD" w:rsidRDefault="00EF35FD" w:rsidP="00EF35FD">
            <w:pPr>
              <w:jc w:val="left"/>
            </w:pPr>
            <w:r>
              <w:rPr>
                <w:rFonts w:hint="eastAsia"/>
              </w:rPr>
              <w:t>中兴通讯</w:t>
            </w:r>
          </w:p>
        </w:tc>
        <w:tc>
          <w:tcPr>
            <w:tcW w:w="3067" w:type="dxa"/>
          </w:tcPr>
          <w:p w:rsidR="00EF35FD" w:rsidRDefault="00EF35FD" w:rsidP="00EF35FD">
            <w:pPr>
              <w:jc w:val="right"/>
            </w:pPr>
            <w:r>
              <w:t>393,960.00</w:t>
            </w:r>
          </w:p>
        </w:tc>
        <w:tc>
          <w:tcPr>
            <w:tcW w:w="1758" w:type="dxa"/>
          </w:tcPr>
          <w:p w:rsidR="00EF35FD" w:rsidRDefault="00EF35FD" w:rsidP="00EF35FD">
            <w:pPr>
              <w:jc w:val="right"/>
            </w:pPr>
            <w:r>
              <w:t>0.17</w:t>
            </w:r>
          </w:p>
        </w:tc>
      </w:tr>
      <w:tr w:rsidR="00EF35FD" w:rsidTr="00EF35FD">
        <w:tc>
          <w:tcPr>
            <w:tcW w:w="760" w:type="dxa"/>
          </w:tcPr>
          <w:p w:rsidR="00EF35FD" w:rsidRDefault="00EF35FD" w:rsidP="00EF35FD">
            <w:pPr>
              <w:jc w:val="center"/>
            </w:pPr>
            <w:r>
              <w:t>12</w:t>
            </w:r>
          </w:p>
        </w:tc>
        <w:tc>
          <w:tcPr>
            <w:tcW w:w="1140" w:type="dxa"/>
          </w:tcPr>
          <w:p w:rsidR="00EF35FD" w:rsidRDefault="00EF35FD" w:rsidP="00EF35FD">
            <w:pPr>
              <w:jc w:val="left"/>
            </w:pPr>
            <w:r>
              <w:t>002230</w:t>
            </w:r>
          </w:p>
        </w:tc>
        <w:tc>
          <w:tcPr>
            <w:tcW w:w="1780" w:type="dxa"/>
          </w:tcPr>
          <w:p w:rsidR="00EF35FD" w:rsidRDefault="00EF35FD" w:rsidP="00EF35FD">
            <w:pPr>
              <w:jc w:val="left"/>
            </w:pPr>
            <w:r>
              <w:rPr>
                <w:rFonts w:hint="eastAsia"/>
              </w:rPr>
              <w:t>科大讯飞</w:t>
            </w:r>
          </w:p>
        </w:tc>
        <w:tc>
          <w:tcPr>
            <w:tcW w:w="3067" w:type="dxa"/>
          </w:tcPr>
          <w:p w:rsidR="00EF35FD" w:rsidRDefault="00EF35FD" w:rsidP="00EF35FD">
            <w:pPr>
              <w:jc w:val="right"/>
            </w:pPr>
            <w:r>
              <w:t>341,126.00</w:t>
            </w:r>
          </w:p>
        </w:tc>
        <w:tc>
          <w:tcPr>
            <w:tcW w:w="1758" w:type="dxa"/>
          </w:tcPr>
          <w:p w:rsidR="00EF35FD" w:rsidRDefault="00EF35FD" w:rsidP="00EF35FD">
            <w:pPr>
              <w:jc w:val="right"/>
            </w:pPr>
            <w:r>
              <w:t>0.15</w:t>
            </w:r>
          </w:p>
        </w:tc>
      </w:tr>
      <w:tr w:rsidR="00EF35FD" w:rsidTr="00EF35FD">
        <w:tc>
          <w:tcPr>
            <w:tcW w:w="760" w:type="dxa"/>
          </w:tcPr>
          <w:p w:rsidR="00EF35FD" w:rsidRDefault="00EF35FD" w:rsidP="00EF35FD">
            <w:pPr>
              <w:jc w:val="center"/>
            </w:pPr>
            <w:r>
              <w:t>13</w:t>
            </w:r>
          </w:p>
        </w:tc>
        <w:tc>
          <w:tcPr>
            <w:tcW w:w="1140" w:type="dxa"/>
          </w:tcPr>
          <w:p w:rsidR="00EF35FD" w:rsidRDefault="00EF35FD" w:rsidP="00EF35FD">
            <w:pPr>
              <w:jc w:val="left"/>
            </w:pPr>
            <w:r>
              <w:t>002475</w:t>
            </w:r>
          </w:p>
        </w:tc>
        <w:tc>
          <w:tcPr>
            <w:tcW w:w="1780" w:type="dxa"/>
          </w:tcPr>
          <w:p w:rsidR="00EF35FD" w:rsidRDefault="00EF35FD" w:rsidP="00EF35FD">
            <w:pPr>
              <w:jc w:val="left"/>
            </w:pPr>
            <w:r>
              <w:rPr>
                <w:rFonts w:hint="eastAsia"/>
              </w:rPr>
              <w:t>立讯精密</w:t>
            </w:r>
          </w:p>
        </w:tc>
        <w:tc>
          <w:tcPr>
            <w:tcW w:w="3067" w:type="dxa"/>
          </w:tcPr>
          <w:p w:rsidR="00EF35FD" w:rsidRDefault="00EF35FD" w:rsidP="00EF35FD">
            <w:pPr>
              <w:jc w:val="right"/>
            </w:pPr>
            <w:r>
              <w:t>326,212.00</w:t>
            </w:r>
          </w:p>
        </w:tc>
        <w:tc>
          <w:tcPr>
            <w:tcW w:w="1758" w:type="dxa"/>
          </w:tcPr>
          <w:p w:rsidR="00EF35FD" w:rsidRDefault="00EF35FD" w:rsidP="00EF35FD">
            <w:pPr>
              <w:jc w:val="right"/>
            </w:pPr>
            <w:r>
              <w:t>0.14</w:t>
            </w:r>
          </w:p>
        </w:tc>
      </w:tr>
      <w:tr w:rsidR="00EF35FD" w:rsidTr="00EF35FD">
        <w:tc>
          <w:tcPr>
            <w:tcW w:w="760" w:type="dxa"/>
          </w:tcPr>
          <w:p w:rsidR="00EF35FD" w:rsidRDefault="00EF35FD" w:rsidP="00EF35FD">
            <w:pPr>
              <w:jc w:val="center"/>
            </w:pPr>
            <w:r>
              <w:t>14</w:t>
            </w:r>
          </w:p>
        </w:tc>
        <w:tc>
          <w:tcPr>
            <w:tcW w:w="1140" w:type="dxa"/>
          </w:tcPr>
          <w:p w:rsidR="00EF35FD" w:rsidRDefault="00EF35FD" w:rsidP="00EF35FD">
            <w:pPr>
              <w:jc w:val="left"/>
            </w:pPr>
            <w:r>
              <w:t>000661</w:t>
            </w:r>
          </w:p>
        </w:tc>
        <w:tc>
          <w:tcPr>
            <w:tcW w:w="1780" w:type="dxa"/>
          </w:tcPr>
          <w:p w:rsidR="00EF35FD" w:rsidRDefault="00EF35FD" w:rsidP="00EF35FD">
            <w:pPr>
              <w:jc w:val="left"/>
            </w:pPr>
            <w:r>
              <w:rPr>
                <w:rFonts w:hint="eastAsia"/>
              </w:rPr>
              <w:t>长春高新</w:t>
            </w:r>
          </w:p>
        </w:tc>
        <w:tc>
          <w:tcPr>
            <w:tcW w:w="3067" w:type="dxa"/>
          </w:tcPr>
          <w:p w:rsidR="00EF35FD" w:rsidRDefault="00EF35FD" w:rsidP="00EF35FD">
            <w:pPr>
              <w:jc w:val="right"/>
            </w:pPr>
            <w:r>
              <w:t>319,427.00</w:t>
            </w:r>
          </w:p>
        </w:tc>
        <w:tc>
          <w:tcPr>
            <w:tcW w:w="1758" w:type="dxa"/>
          </w:tcPr>
          <w:p w:rsidR="00EF35FD" w:rsidRDefault="00EF35FD" w:rsidP="00EF35FD">
            <w:pPr>
              <w:jc w:val="right"/>
            </w:pPr>
            <w:r>
              <w:t>0.14</w:t>
            </w:r>
          </w:p>
        </w:tc>
      </w:tr>
      <w:tr w:rsidR="00EF35FD" w:rsidTr="00EF35FD">
        <w:tc>
          <w:tcPr>
            <w:tcW w:w="760" w:type="dxa"/>
          </w:tcPr>
          <w:p w:rsidR="00EF35FD" w:rsidRDefault="00EF35FD" w:rsidP="00EF35FD">
            <w:pPr>
              <w:jc w:val="center"/>
            </w:pPr>
            <w:r>
              <w:t>15</w:t>
            </w:r>
          </w:p>
        </w:tc>
        <w:tc>
          <w:tcPr>
            <w:tcW w:w="1140" w:type="dxa"/>
          </w:tcPr>
          <w:p w:rsidR="00EF35FD" w:rsidRDefault="00EF35FD" w:rsidP="00EF35FD">
            <w:pPr>
              <w:jc w:val="left"/>
            </w:pPr>
            <w:r>
              <w:t>000338</w:t>
            </w:r>
          </w:p>
        </w:tc>
        <w:tc>
          <w:tcPr>
            <w:tcW w:w="1780" w:type="dxa"/>
          </w:tcPr>
          <w:p w:rsidR="00EF35FD" w:rsidRDefault="00EF35FD" w:rsidP="00EF35FD">
            <w:pPr>
              <w:jc w:val="left"/>
            </w:pPr>
            <w:r>
              <w:rPr>
                <w:rFonts w:hint="eastAsia"/>
              </w:rPr>
              <w:t>潍柴动力</w:t>
            </w:r>
          </w:p>
        </w:tc>
        <w:tc>
          <w:tcPr>
            <w:tcW w:w="3067" w:type="dxa"/>
          </w:tcPr>
          <w:p w:rsidR="00EF35FD" w:rsidRDefault="00EF35FD" w:rsidP="00EF35FD">
            <w:pPr>
              <w:jc w:val="right"/>
            </w:pPr>
            <w:r>
              <w:t>313,594.00</w:t>
            </w:r>
          </w:p>
        </w:tc>
        <w:tc>
          <w:tcPr>
            <w:tcW w:w="1758" w:type="dxa"/>
          </w:tcPr>
          <w:p w:rsidR="00EF35FD" w:rsidRDefault="00EF35FD" w:rsidP="00EF35FD">
            <w:pPr>
              <w:jc w:val="right"/>
            </w:pPr>
            <w:r>
              <w:t>0.14</w:t>
            </w:r>
          </w:p>
        </w:tc>
      </w:tr>
      <w:tr w:rsidR="00EF35FD" w:rsidTr="00EF35FD">
        <w:tc>
          <w:tcPr>
            <w:tcW w:w="760" w:type="dxa"/>
          </w:tcPr>
          <w:p w:rsidR="00EF35FD" w:rsidRDefault="00EF35FD" w:rsidP="00EF35FD">
            <w:pPr>
              <w:jc w:val="center"/>
            </w:pPr>
            <w:r>
              <w:t>16</w:t>
            </w:r>
          </w:p>
        </w:tc>
        <w:tc>
          <w:tcPr>
            <w:tcW w:w="1140" w:type="dxa"/>
          </w:tcPr>
          <w:p w:rsidR="00EF35FD" w:rsidRDefault="00EF35FD" w:rsidP="00EF35FD">
            <w:pPr>
              <w:jc w:val="left"/>
            </w:pPr>
            <w:r>
              <w:t>002027</w:t>
            </w:r>
          </w:p>
        </w:tc>
        <w:tc>
          <w:tcPr>
            <w:tcW w:w="1780" w:type="dxa"/>
          </w:tcPr>
          <w:p w:rsidR="00EF35FD" w:rsidRDefault="00EF35FD" w:rsidP="00EF35FD">
            <w:pPr>
              <w:jc w:val="left"/>
            </w:pPr>
            <w:r>
              <w:rPr>
                <w:rFonts w:hint="eastAsia"/>
              </w:rPr>
              <w:t>分众传媒</w:t>
            </w:r>
          </w:p>
        </w:tc>
        <w:tc>
          <w:tcPr>
            <w:tcW w:w="3067" w:type="dxa"/>
          </w:tcPr>
          <w:p w:rsidR="00EF35FD" w:rsidRDefault="00EF35FD" w:rsidP="00EF35FD">
            <w:pPr>
              <w:jc w:val="right"/>
            </w:pPr>
            <w:r>
              <w:t>312,973.00</w:t>
            </w:r>
          </w:p>
        </w:tc>
        <w:tc>
          <w:tcPr>
            <w:tcW w:w="1758" w:type="dxa"/>
          </w:tcPr>
          <w:p w:rsidR="00EF35FD" w:rsidRDefault="00EF35FD" w:rsidP="00EF35FD">
            <w:pPr>
              <w:jc w:val="right"/>
            </w:pPr>
            <w:r>
              <w:t>0.14</w:t>
            </w:r>
          </w:p>
        </w:tc>
      </w:tr>
      <w:tr w:rsidR="00EF35FD" w:rsidTr="00EF35FD">
        <w:tc>
          <w:tcPr>
            <w:tcW w:w="760" w:type="dxa"/>
          </w:tcPr>
          <w:p w:rsidR="00EF35FD" w:rsidRDefault="00EF35FD" w:rsidP="00EF35FD">
            <w:pPr>
              <w:jc w:val="center"/>
            </w:pPr>
            <w:r>
              <w:t>17</w:t>
            </w:r>
          </w:p>
        </w:tc>
        <w:tc>
          <w:tcPr>
            <w:tcW w:w="1140" w:type="dxa"/>
          </w:tcPr>
          <w:p w:rsidR="00EF35FD" w:rsidRDefault="00EF35FD" w:rsidP="00EF35FD">
            <w:pPr>
              <w:jc w:val="left"/>
            </w:pPr>
            <w:r>
              <w:t>002142</w:t>
            </w:r>
          </w:p>
        </w:tc>
        <w:tc>
          <w:tcPr>
            <w:tcW w:w="1780" w:type="dxa"/>
          </w:tcPr>
          <w:p w:rsidR="00EF35FD" w:rsidRDefault="00EF35FD" w:rsidP="00EF35FD">
            <w:pPr>
              <w:jc w:val="left"/>
            </w:pPr>
            <w:r>
              <w:rPr>
                <w:rFonts w:hint="eastAsia"/>
              </w:rPr>
              <w:t>宁波银行</w:t>
            </w:r>
          </w:p>
        </w:tc>
        <w:tc>
          <w:tcPr>
            <w:tcW w:w="3067" w:type="dxa"/>
          </w:tcPr>
          <w:p w:rsidR="00EF35FD" w:rsidRDefault="00EF35FD" w:rsidP="00EF35FD">
            <w:pPr>
              <w:jc w:val="right"/>
            </w:pPr>
            <w:r>
              <w:t>298,982.00</w:t>
            </w:r>
          </w:p>
        </w:tc>
        <w:tc>
          <w:tcPr>
            <w:tcW w:w="1758" w:type="dxa"/>
          </w:tcPr>
          <w:p w:rsidR="00EF35FD" w:rsidRDefault="00EF35FD" w:rsidP="00EF35FD">
            <w:pPr>
              <w:jc w:val="right"/>
            </w:pPr>
            <w:r>
              <w:t>0.13</w:t>
            </w:r>
          </w:p>
        </w:tc>
      </w:tr>
      <w:tr w:rsidR="00EF35FD" w:rsidTr="00EF35FD">
        <w:tc>
          <w:tcPr>
            <w:tcW w:w="760" w:type="dxa"/>
          </w:tcPr>
          <w:p w:rsidR="00EF35FD" w:rsidRDefault="00EF35FD" w:rsidP="00EF35FD">
            <w:pPr>
              <w:jc w:val="center"/>
            </w:pPr>
            <w:r>
              <w:t>18</w:t>
            </w:r>
          </w:p>
        </w:tc>
        <w:tc>
          <w:tcPr>
            <w:tcW w:w="1140" w:type="dxa"/>
          </w:tcPr>
          <w:p w:rsidR="00EF35FD" w:rsidRDefault="00EF35FD" w:rsidP="00EF35FD">
            <w:pPr>
              <w:jc w:val="left"/>
            </w:pPr>
            <w:r>
              <w:t>000776</w:t>
            </w:r>
          </w:p>
        </w:tc>
        <w:tc>
          <w:tcPr>
            <w:tcW w:w="1780" w:type="dxa"/>
          </w:tcPr>
          <w:p w:rsidR="00EF35FD" w:rsidRDefault="00EF35FD" w:rsidP="00EF35FD">
            <w:pPr>
              <w:jc w:val="left"/>
            </w:pPr>
            <w:r>
              <w:rPr>
                <w:rFonts w:hint="eastAsia"/>
              </w:rPr>
              <w:t>广发证券</w:t>
            </w:r>
          </w:p>
        </w:tc>
        <w:tc>
          <w:tcPr>
            <w:tcW w:w="3067" w:type="dxa"/>
          </w:tcPr>
          <w:p w:rsidR="00EF35FD" w:rsidRDefault="00EF35FD" w:rsidP="00EF35FD">
            <w:pPr>
              <w:jc w:val="right"/>
            </w:pPr>
            <w:r>
              <w:t>294,719.00</w:t>
            </w:r>
          </w:p>
        </w:tc>
        <w:tc>
          <w:tcPr>
            <w:tcW w:w="1758" w:type="dxa"/>
          </w:tcPr>
          <w:p w:rsidR="00EF35FD" w:rsidRDefault="00EF35FD" w:rsidP="00EF35FD">
            <w:pPr>
              <w:jc w:val="right"/>
            </w:pPr>
            <w:r>
              <w:t>0.13</w:t>
            </w:r>
          </w:p>
        </w:tc>
      </w:tr>
      <w:tr w:rsidR="00EF35FD" w:rsidTr="00EF35FD">
        <w:tc>
          <w:tcPr>
            <w:tcW w:w="760" w:type="dxa"/>
          </w:tcPr>
          <w:p w:rsidR="00EF35FD" w:rsidRDefault="00EF35FD" w:rsidP="00EF35FD">
            <w:pPr>
              <w:jc w:val="center"/>
            </w:pPr>
            <w:r>
              <w:t>19</w:t>
            </w:r>
          </w:p>
        </w:tc>
        <w:tc>
          <w:tcPr>
            <w:tcW w:w="1140" w:type="dxa"/>
          </w:tcPr>
          <w:p w:rsidR="00EF35FD" w:rsidRDefault="00EF35FD" w:rsidP="00EF35FD">
            <w:pPr>
              <w:jc w:val="left"/>
            </w:pPr>
            <w:r>
              <w:t>000568</w:t>
            </w:r>
          </w:p>
        </w:tc>
        <w:tc>
          <w:tcPr>
            <w:tcW w:w="1780" w:type="dxa"/>
          </w:tcPr>
          <w:p w:rsidR="00EF35FD" w:rsidRDefault="00EF35FD" w:rsidP="00EF35FD">
            <w:pPr>
              <w:jc w:val="left"/>
            </w:pPr>
            <w:r>
              <w:rPr>
                <w:rFonts w:hint="eastAsia"/>
              </w:rPr>
              <w:t>泸州老窖</w:t>
            </w:r>
          </w:p>
        </w:tc>
        <w:tc>
          <w:tcPr>
            <w:tcW w:w="3067" w:type="dxa"/>
          </w:tcPr>
          <w:p w:rsidR="00EF35FD" w:rsidRDefault="00EF35FD" w:rsidP="00EF35FD">
            <w:pPr>
              <w:jc w:val="right"/>
            </w:pPr>
            <w:r>
              <w:t>293,801.00</w:t>
            </w:r>
          </w:p>
        </w:tc>
        <w:tc>
          <w:tcPr>
            <w:tcW w:w="1758" w:type="dxa"/>
          </w:tcPr>
          <w:p w:rsidR="00EF35FD" w:rsidRDefault="00EF35FD" w:rsidP="00EF35FD">
            <w:pPr>
              <w:jc w:val="right"/>
            </w:pPr>
            <w:r>
              <w:t>0.13</w:t>
            </w:r>
          </w:p>
        </w:tc>
      </w:tr>
      <w:tr w:rsidR="00EF35FD" w:rsidTr="00EF35FD">
        <w:tc>
          <w:tcPr>
            <w:tcW w:w="760" w:type="dxa"/>
          </w:tcPr>
          <w:p w:rsidR="00EF35FD" w:rsidRDefault="00EF35FD" w:rsidP="00EF35FD">
            <w:pPr>
              <w:jc w:val="center"/>
            </w:pPr>
            <w:r>
              <w:t>20</w:t>
            </w:r>
          </w:p>
        </w:tc>
        <w:tc>
          <w:tcPr>
            <w:tcW w:w="1140" w:type="dxa"/>
          </w:tcPr>
          <w:p w:rsidR="00EF35FD" w:rsidRDefault="00EF35FD" w:rsidP="00EF35FD">
            <w:pPr>
              <w:jc w:val="left"/>
            </w:pPr>
            <w:r>
              <w:t>002594</w:t>
            </w:r>
          </w:p>
        </w:tc>
        <w:tc>
          <w:tcPr>
            <w:tcW w:w="1780" w:type="dxa"/>
          </w:tcPr>
          <w:p w:rsidR="00EF35FD" w:rsidRDefault="00EF35FD" w:rsidP="00EF35FD">
            <w:pPr>
              <w:jc w:val="left"/>
            </w:pPr>
            <w:r>
              <w:rPr>
                <w:rFonts w:hint="eastAsia"/>
              </w:rPr>
              <w:t>比</w:t>
            </w:r>
            <w:r>
              <w:rPr>
                <w:rFonts w:hint="eastAsia"/>
              </w:rPr>
              <w:t xml:space="preserve"> </w:t>
            </w:r>
            <w:r>
              <w:rPr>
                <w:rFonts w:hint="eastAsia"/>
              </w:rPr>
              <w:t>亚</w:t>
            </w:r>
            <w:r>
              <w:rPr>
                <w:rFonts w:hint="eastAsia"/>
              </w:rPr>
              <w:t xml:space="preserve"> </w:t>
            </w:r>
            <w:r>
              <w:rPr>
                <w:rFonts w:hint="eastAsia"/>
              </w:rPr>
              <w:t>迪</w:t>
            </w:r>
          </w:p>
        </w:tc>
        <w:tc>
          <w:tcPr>
            <w:tcW w:w="3067" w:type="dxa"/>
          </w:tcPr>
          <w:p w:rsidR="00EF35FD" w:rsidRDefault="00EF35FD" w:rsidP="00EF35FD">
            <w:pPr>
              <w:jc w:val="right"/>
            </w:pPr>
            <w:r>
              <w:t>272,564.00</w:t>
            </w:r>
          </w:p>
        </w:tc>
        <w:tc>
          <w:tcPr>
            <w:tcW w:w="1758" w:type="dxa"/>
          </w:tcPr>
          <w:p w:rsidR="00EF35FD" w:rsidRDefault="00EF35FD" w:rsidP="00EF35FD">
            <w:pPr>
              <w:jc w:val="right"/>
            </w:pPr>
            <w:r>
              <w:t>0.12</w:t>
            </w:r>
          </w:p>
        </w:tc>
      </w:tr>
    </w:tbl>
    <w:p w:rsidR="00EF35FD" w:rsidRDefault="00EF35FD" w:rsidP="00EF35FD">
      <w:pPr>
        <w:pStyle w:val="-8"/>
      </w:pPr>
      <w:r>
        <w:rPr>
          <w:rFonts w:hint="eastAsia"/>
        </w:rPr>
        <w:t>注：卖出包括二级市场上主动的卖出、换股、要约收购、发行人回购及行权等减少的股票，卖出金额按成交金额（成交单价乘以成交数量）填列，不考虑相关交易费用。</w:t>
      </w:r>
    </w:p>
    <w:p w:rsidR="00EF35FD" w:rsidRDefault="00EF35FD" w:rsidP="00EF35FD">
      <w:pPr>
        <w:pStyle w:val="-3"/>
        <w:spacing w:before="156" w:after="156"/>
      </w:pPr>
      <w:r>
        <w:rPr>
          <w:rFonts w:hint="eastAsia"/>
        </w:rPr>
        <w:t>买入股票的成本总额及卖出股票的收入总额</w:t>
      </w:r>
    </w:p>
    <w:p w:rsidR="00EF35FD" w:rsidRDefault="00EF35FD" w:rsidP="00EF35FD">
      <w:pPr>
        <w:jc w:val="right"/>
      </w:pPr>
      <w:r>
        <w:rPr>
          <w:rFonts w:hint="eastAsia"/>
        </w:rPr>
        <w:t>单位：人民币元</w:t>
      </w:r>
    </w:p>
    <w:tbl>
      <w:tblPr>
        <w:tblStyle w:val="-noheader"/>
        <w:tblW w:w="0" w:type="auto"/>
        <w:tblLayout w:type="fixed"/>
        <w:tblLook w:val="04A0" w:firstRow="1" w:lastRow="0" w:firstColumn="1" w:lastColumn="0" w:noHBand="0" w:noVBand="1"/>
      </w:tblPr>
      <w:tblGrid>
        <w:gridCol w:w="3402"/>
        <w:gridCol w:w="5103"/>
      </w:tblGrid>
      <w:tr w:rsidR="00EF35FD" w:rsidTr="00EF35FD">
        <w:tc>
          <w:tcPr>
            <w:tcW w:w="3402" w:type="dxa"/>
          </w:tcPr>
          <w:p w:rsidR="00EF35FD" w:rsidRDefault="00EF35FD" w:rsidP="00EF35FD">
            <w:pPr>
              <w:jc w:val="left"/>
            </w:pPr>
            <w:r>
              <w:rPr>
                <w:rFonts w:hint="eastAsia"/>
              </w:rPr>
              <w:t>买入股票成本（成交）总额</w:t>
            </w:r>
          </w:p>
        </w:tc>
        <w:tc>
          <w:tcPr>
            <w:tcW w:w="5103" w:type="dxa"/>
          </w:tcPr>
          <w:p w:rsidR="00EF35FD" w:rsidRDefault="00EF35FD" w:rsidP="00EF35FD">
            <w:pPr>
              <w:jc w:val="right"/>
            </w:pPr>
            <w:r>
              <w:t>14,144,555.22</w:t>
            </w:r>
          </w:p>
        </w:tc>
      </w:tr>
      <w:tr w:rsidR="00EF35FD" w:rsidTr="00EF35FD">
        <w:tc>
          <w:tcPr>
            <w:tcW w:w="3402" w:type="dxa"/>
          </w:tcPr>
          <w:p w:rsidR="00EF35FD" w:rsidRDefault="00EF35FD" w:rsidP="00EF35FD">
            <w:pPr>
              <w:jc w:val="left"/>
            </w:pPr>
            <w:r>
              <w:rPr>
                <w:rFonts w:hint="eastAsia"/>
              </w:rPr>
              <w:t>卖出股票收入（成交）总额</w:t>
            </w:r>
          </w:p>
        </w:tc>
        <w:tc>
          <w:tcPr>
            <w:tcW w:w="5103" w:type="dxa"/>
          </w:tcPr>
          <w:p w:rsidR="00EF35FD" w:rsidRDefault="00EF35FD" w:rsidP="00EF35FD">
            <w:pPr>
              <w:jc w:val="right"/>
            </w:pPr>
            <w:r>
              <w:t>40,756,033.24</w:t>
            </w:r>
          </w:p>
        </w:tc>
      </w:tr>
    </w:tbl>
    <w:p w:rsidR="00EF35FD" w:rsidRDefault="00EF35FD" w:rsidP="00EF35FD">
      <w:pPr>
        <w:pStyle w:val="-8"/>
      </w:pPr>
      <w:r>
        <w:rPr>
          <w:rFonts w:hint="eastAsia"/>
        </w:rPr>
        <w:t>注：买入股票成本、卖出股票收入均按买卖成交金额（成交单价乘以成交数量）填列，不考虑相关交易费用。</w:t>
      </w:r>
    </w:p>
    <w:p w:rsidR="00EF35FD" w:rsidRDefault="00EF35FD" w:rsidP="00EF35FD">
      <w:pPr>
        <w:pStyle w:val="-2"/>
        <w:spacing w:before="312"/>
      </w:pPr>
      <w:bookmarkStart w:id="34" w:name="_Toc17121503"/>
      <w:r>
        <w:rPr>
          <w:rFonts w:hint="eastAsia"/>
        </w:rPr>
        <w:lastRenderedPageBreak/>
        <w:t>期末按债券品种分类的债券投资组合</w:t>
      </w:r>
      <w:bookmarkEnd w:id="34"/>
    </w:p>
    <w:p w:rsidR="00EF35FD" w:rsidRDefault="00EF35FD" w:rsidP="00EF35FD">
      <w:pPr>
        <w:pStyle w:val="-"/>
        <w:ind w:firstLine="420"/>
      </w:pPr>
      <w:r>
        <w:rPr>
          <w:rFonts w:hint="eastAsia"/>
        </w:rPr>
        <w:t>本基金本报告期末未持有债券。</w:t>
      </w:r>
    </w:p>
    <w:p w:rsidR="00EF35FD" w:rsidRDefault="00EF35FD" w:rsidP="00EF35FD">
      <w:pPr>
        <w:pStyle w:val="-2"/>
        <w:spacing w:before="312"/>
      </w:pPr>
      <w:bookmarkStart w:id="35" w:name="_Toc17121504"/>
      <w:r>
        <w:rPr>
          <w:rFonts w:hint="eastAsia"/>
        </w:rPr>
        <w:t>期末按公允价值占基金资产净值比例大小排序的前五名债券投资明细</w:t>
      </w:r>
      <w:bookmarkEnd w:id="35"/>
    </w:p>
    <w:p w:rsidR="00EF35FD" w:rsidRDefault="00EF35FD" w:rsidP="00EF35FD">
      <w:pPr>
        <w:pStyle w:val="-"/>
        <w:ind w:firstLine="420"/>
      </w:pPr>
      <w:r>
        <w:rPr>
          <w:rFonts w:hint="eastAsia"/>
        </w:rPr>
        <w:t>本基金本报告期末未持有债券。</w:t>
      </w:r>
    </w:p>
    <w:p w:rsidR="00EF35FD" w:rsidRDefault="009E5D71" w:rsidP="00EF35FD">
      <w:pPr>
        <w:pStyle w:val="-2"/>
        <w:spacing w:before="312"/>
      </w:pPr>
      <w:bookmarkStart w:id="36" w:name="_Toc17121505"/>
      <w:r>
        <w:rPr>
          <w:rFonts w:hint="eastAsia"/>
        </w:rPr>
        <w:t>期末按公允价值占基金资产净值比例大小排序的</w:t>
      </w:r>
      <w:r>
        <w:rPr>
          <w:rFonts w:hint="eastAsia"/>
          <w:lang w:eastAsia="zh-CN"/>
        </w:rPr>
        <w:t>前十名</w:t>
      </w:r>
      <w:r w:rsidR="00EF35FD">
        <w:rPr>
          <w:rFonts w:hint="eastAsia"/>
        </w:rPr>
        <w:t>资产支持证券投资明细</w:t>
      </w:r>
      <w:bookmarkEnd w:id="36"/>
    </w:p>
    <w:p w:rsidR="00EF35FD" w:rsidRDefault="00EF35FD" w:rsidP="00EF35FD">
      <w:pPr>
        <w:pStyle w:val="-"/>
        <w:ind w:firstLine="420"/>
      </w:pPr>
      <w:r>
        <w:rPr>
          <w:rFonts w:hint="eastAsia"/>
        </w:rPr>
        <w:t>本基金本报告期末未持有资产支持证券。</w:t>
      </w:r>
    </w:p>
    <w:p w:rsidR="00EF35FD" w:rsidRDefault="00EF35FD" w:rsidP="00EF35FD">
      <w:pPr>
        <w:pStyle w:val="-2"/>
        <w:spacing w:before="312"/>
      </w:pPr>
      <w:bookmarkStart w:id="37" w:name="_Toc17121506"/>
      <w:r>
        <w:rPr>
          <w:rFonts w:hint="eastAsia"/>
        </w:rPr>
        <w:t>报告期末按公允价值占基金资产净值比例大小排序的前五名贵金属投资明细</w:t>
      </w:r>
      <w:bookmarkEnd w:id="37"/>
    </w:p>
    <w:p w:rsidR="00EF35FD" w:rsidRDefault="00EF35FD" w:rsidP="00EF35FD">
      <w:pPr>
        <w:pStyle w:val="-"/>
        <w:ind w:firstLine="420"/>
      </w:pPr>
      <w:r>
        <w:rPr>
          <w:rFonts w:hint="eastAsia"/>
        </w:rPr>
        <w:t>本基金本报告期末未持有贵金属。</w:t>
      </w:r>
    </w:p>
    <w:p w:rsidR="00EF35FD" w:rsidRDefault="00EF35FD" w:rsidP="00EF35FD">
      <w:pPr>
        <w:pStyle w:val="-2"/>
        <w:spacing w:before="312"/>
      </w:pPr>
      <w:bookmarkStart w:id="38" w:name="_Toc17121507"/>
      <w:r>
        <w:rPr>
          <w:rFonts w:hint="eastAsia"/>
        </w:rPr>
        <w:t>期末按公允价值占基金资产净值比例大小排序的前五名权证投资明细</w:t>
      </w:r>
      <w:bookmarkEnd w:id="38"/>
    </w:p>
    <w:p w:rsidR="00EF35FD" w:rsidRDefault="00EF35FD" w:rsidP="00EF35FD">
      <w:pPr>
        <w:pStyle w:val="-"/>
        <w:ind w:firstLine="420"/>
      </w:pPr>
      <w:r>
        <w:rPr>
          <w:rFonts w:hint="eastAsia"/>
        </w:rPr>
        <w:t>本基金本报告期末未持有权证。</w:t>
      </w:r>
    </w:p>
    <w:p w:rsidR="00EF35FD" w:rsidRDefault="00EF35FD" w:rsidP="00EF35FD">
      <w:pPr>
        <w:pStyle w:val="-2"/>
        <w:spacing w:before="312"/>
      </w:pPr>
      <w:bookmarkStart w:id="39" w:name="_Toc17121508"/>
      <w:r>
        <w:rPr>
          <w:rFonts w:hint="eastAsia"/>
        </w:rPr>
        <w:t>本报告期投资基金情况</w:t>
      </w:r>
      <w:bookmarkEnd w:id="39"/>
    </w:p>
    <w:p w:rsidR="00EF35FD" w:rsidRDefault="00EF35FD" w:rsidP="00EF35FD">
      <w:pPr>
        <w:pStyle w:val="-3"/>
        <w:spacing w:before="156" w:after="156"/>
      </w:pPr>
      <w:r>
        <w:rPr>
          <w:rFonts w:hint="eastAsia"/>
        </w:rPr>
        <w:t>期末按公允价值占基金资产净值比例大小排序的前十名基金投资明细</w:t>
      </w:r>
    </w:p>
    <w:p w:rsidR="00EF35FD" w:rsidRDefault="00EF35FD" w:rsidP="00EF35FD">
      <w:pPr>
        <w:jc w:val="right"/>
      </w:pPr>
      <w:r>
        <w:rPr>
          <w:rFonts w:hint="eastAsia"/>
        </w:rPr>
        <w:t>金额单位：人民币元</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EF35FD" w:rsidTr="00EF35FD">
        <w:trPr>
          <w:cnfStyle w:val="100000000000" w:firstRow="1" w:lastRow="0" w:firstColumn="0" w:lastColumn="0" w:oddVBand="0" w:evenVBand="0" w:oddHBand="0" w:evenHBand="0" w:firstRowFirstColumn="0" w:firstRowLastColumn="0" w:lastRowFirstColumn="0" w:lastRowLastColumn="0"/>
        </w:trPr>
        <w:tc>
          <w:tcPr>
            <w:tcW w:w="1217" w:type="dxa"/>
          </w:tcPr>
          <w:p w:rsidR="00EF35FD" w:rsidRDefault="00EF35FD" w:rsidP="00EF35FD">
            <w:pPr>
              <w:jc w:val="center"/>
            </w:pPr>
            <w:r>
              <w:rPr>
                <w:rFonts w:hint="eastAsia"/>
              </w:rPr>
              <w:t>序号</w:t>
            </w:r>
          </w:p>
        </w:tc>
        <w:tc>
          <w:tcPr>
            <w:tcW w:w="1217" w:type="dxa"/>
          </w:tcPr>
          <w:p w:rsidR="00EF35FD" w:rsidRDefault="00EF35FD" w:rsidP="00EF35FD">
            <w:pPr>
              <w:jc w:val="center"/>
            </w:pPr>
            <w:r>
              <w:rPr>
                <w:rFonts w:hint="eastAsia"/>
              </w:rPr>
              <w:t>基金名称</w:t>
            </w:r>
          </w:p>
        </w:tc>
        <w:tc>
          <w:tcPr>
            <w:tcW w:w="1217" w:type="dxa"/>
          </w:tcPr>
          <w:p w:rsidR="00EF35FD" w:rsidRDefault="00EF35FD" w:rsidP="00EF35FD">
            <w:pPr>
              <w:jc w:val="center"/>
            </w:pPr>
            <w:r>
              <w:rPr>
                <w:rFonts w:hint="eastAsia"/>
              </w:rPr>
              <w:t>基金类型</w:t>
            </w:r>
          </w:p>
        </w:tc>
        <w:tc>
          <w:tcPr>
            <w:tcW w:w="1217" w:type="dxa"/>
          </w:tcPr>
          <w:p w:rsidR="00EF35FD" w:rsidRDefault="00EF35FD" w:rsidP="00EF35FD">
            <w:pPr>
              <w:jc w:val="center"/>
            </w:pPr>
            <w:r>
              <w:rPr>
                <w:rFonts w:hint="eastAsia"/>
              </w:rPr>
              <w:t>运作方式</w:t>
            </w:r>
          </w:p>
        </w:tc>
        <w:tc>
          <w:tcPr>
            <w:tcW w:w="1218" w:type="dxa"/>
          </w:tcPr>
          <w:p w:rsidR="00EF35FD" w:rsidRDefault="00EF35FD" w:rsidP="00EF35FD">
            <w:pPr>
              <w:jc w:val="center"/>
            </w:pPr>
            <w:r>
              <w:rPr>
                <w:rFonts w:hint="eastAsia"/>
              </w:rPr>
              <w:t>管理人</w:t>
            </w:r>
          </w:p>
        </w:tc>
        <w:tc>
          <w:tcPr>
            <w:tcW w:w="1218" w:type="dxa"/>
          </w:tcPr>
          <w:p w:rsidR="00EF35FD" w:rsidRDefault="00EF35FD" w:rsidP="00EF35FD">
            <w:pPr>
              <w:jc w:val="center"/>
            </w:pPr>
            <w:r>
              <w:rPr>
                <w:rFonts w:hint="eastAsia"/>
              </w:rPr>
              <w:t>公允价值（人民币元）</w:t>
            </w:r>
          </w:p>
        </w:tc>
        <w:tc>
          <w:tcPr>
            <w:tcW w:w="1218" w:type="dxa"/>
          </w:tcPr>
          <w:p w:rsidR="00EF35FD" w:rsidRDefault="00EF35FD" w:rsidP="00EF35FD">
            <w:pPr>
              <w:jc w:val="center"/>
            </w:pPr>
            <w:r>
              <w:rPr>
                <w:rFonts w:hint="eastAsia"/>
              </w:rPr>
              <w:t>占基金资产净值比例（</w:t>
            </w:r>
            <w:r>
              <w:rPr>
                <w:rFonts w:hint="eastAsia"/>
              </w:rPr>
              <w:t>%</w:t>
            </w:r>
            <w:r>
              <w:rPr>
                <w:rFonts w:hint="eastAsia"/>
              </w:rPr>
              <w:t>）</w:t>
            </w:r>
          </w:p>
        </w:tc>
      </w:tr>
      <w:tr w:rsidR="00EF35FD" w:rsidTr="00EF35FD">
        <w:tc>
          <w:tcPr>
            <w:tcW w:w="1217" w:type="dxa"/>
          </w:tcPr>
          <w:p w:rsidR="00EF35FD" w:rsidRDefault="00EF35FD" w:rsidP="00EF35FD">
            <w:pPr>
              <w:jc w:val="center"/>
            </w:pPr>
            <w:r>
              <w:t>1</w:t>
            </w:r>
          </w:p>
        </w:tc>
        <w:tc>
          <w:tcPr>
            <w:tcW w:w="1217" w:type="dxa"/>
          </w:tcPr>
          <w:p w:rsidR="00EF35FD" w:rsidRDefault="00EF35FD" w:rsidP="00EF35FD">
            <w:pPr>
              <w:jc w:val="left"/>
            </w:pPr>
            <w:r>
              <w:rPr>
                <w:rFonts w:hint="eastAsia"/>
              </w:rPr>
              <w:t>南方深证成份</w:t>
            </w:r>
            <w:r>
              <w:rPr>
                <w:rFonts w:hint="eastAsia"/>
              </w:rPr>
              <w:t>ETF</w:t>
            </w:r>
          </w:p>
        </w:tc>
        <w:tc>
          <w:tcPr>
            <w:tcW w:w="1217" w:type="dxa"/>
          </w:tcPr>
          <w:p w:rsidR="00EF35FD" w:rsidRDefault="00EF35FD" w:rsidP="00EF35FD">
            <w:pPr>
              <w:jc w:val="left"/>
            </w:pPr>
            <w:r>
              <w:rPr>
                <w:rFonts w:hint="eastAsia"/>
              </w:rPr>
              <w:t>股票型</w:t>
            </w:r>
          </w:p>
        </w:tc>
        <w:tc>
          <w:tcPr>
            <w:tcW w:w="1217" w:type="dxa"/>
          </w:tcPr>
          <w:p w:rsidR="00EF35FD" w:rsidRDefault="00EF35FD" w:rsidP="00EF35FD">
            <w:pPr>
              <w:jc w:val="left"/>
            </w:pPr>
            <w:r>
              <w:rPr>
                <w:rFonts w:hint="eastAsia"/>
              </w:rPr>
              <w:t>交易型开放式</w:t>
            </w:r>
          </w:p>
        </w:tc>
        <w:tc>
          <w:tcPr>
            <w:tcW w:w="1218" w:type="dxa"/>
          </w:tcPr>
          <w:p w:rsidR="00EF35FD" w:rsidRDefault="00EF35FD" w:rsidP="00EF35FD">
            <w:pPr>
              <w:jc w:val="left"/>
            </w:pPr>
            <w:r>
              <w:rPr>
                <w:rFonts w:hint="eastAsia"/>
              </w:rPr>
              <w:t>南方基金管理股份有限公司</w:t>
            </w:r>
          </w:p>
        </w:tc>
        <w:tc>
          <w:tcPr>
            <w:tcW w:w="1218" w:type="dxa"/>
          </w:tcPr>
          <w:p w:rsidR="00EF35FD" w:rsidRDefault="00EF35FD" w:rsidP="00EF35FD">
            <w:pPr>
              <w:jc w:val="right"/>
            </w:pPr>
            <w:r>
              <w:t>245,486,992.74</w:t>
            </w:r>
          </w:p>
        </w:tc>
        <w:tc>
          <w:tcPr>
            <w:tcW w:w="1218" w:type="dxa"/>
          </w:tcPr>
          <w:p w:rsidR="00EF35FD" w:rsidRDefault="00EF35FD" w:rsidP="00EF35FD">
            <w:pPr>
              <w:jc w:val="right"/>
            </w:pPr>
            <w:r>
              <w:t>91.40</w:t>
            </w:r>
          </w:p>
        </w:tc>
      </w:tr>
    </w:tbl>
    <w:p w:rsidR="00EF35FD" w:rsidRDefault="00EF35FD" w:rsidP="00EF35FD">
      <w:pPr>
        <w:pStyle w:val="-2"/>
        <w:spacing w:before="312"/>
      </w:pPr>
      <w:bookmarkStart w:id="40" w:name="_Toc17121509"/>
      <w:r>
        <w:rPr>
          <w:rFonts w:hint="eastAsia"/>
        </w:rPr>
        <w:t>报告期末本基金投资的股指期货交易情况说明</w:t>
      </w:r>
      <w:bookmarkEnd w:id="40"/>
    </w:p>
    <w:p w:rsidR="00EF35FD" w:rsidRDefault="00EF35FD" w:rsidP="00EF35FD">
      <w:pPr>
        <w:pStyle w:val="-3"/>
        <w:spacing w:before="156" w:after="156"/>
      </w:pPr>
      <w:r>
        <w:rPr>
          <w:rFonts w:hint="eastAsia"/>
        </w:rPr>
        <w:t>报告期末本基金投资的股指期货持仓和损益明细</w:t>
      </w:r>
    </w:p>
    <w:p w:rsidR="00EF35FD" w:rsidRDefault="00EF35FD" w:rsidP="00EF35FD">
      <w:pPr>
        <w:pStyle w:val="-"/>
        <w:ind w:firstLine="420"/>
      </w:pPr>
      <w:r>
        <w:rPr>
          <w:rFonts w:hint="eastAsia"/>
        </w:rPr>
        <w:t>无。</w:t>
      </w:r>
    </w:p>
    <w:p w:rsidR="00EF35FD" w:rsidRDefault="00EF35FD" w:rsidP="00EF35FD">
      <w:pPr>
        <w:pStyle w:val="-3"/>
        <w:spacing w:before="156" w:after="156"/>
      </w:pPr>
      <w:r>
        <w:rPr>
          <w:rFonts w:hint="eastAsia"/>
        </w:rPr>
        <w:t>本基金投资股指期货的投资政策</w:t>
      </w:r>
    </w:p>
    <w:p w:rsidR="00EF35FD" w:rsidRDefault="00EF35FD" w:rsidP="00EF35FD">
      <w:pPr>
        <w:pStyle w:val="-"/>
        <w:ind w:firstLine="420"/>
      </w:pPr>
      <w:r>
        <w:rPr>
          <w:rFonts w:hint="eastAsia"/>
        </w:rPr>
        <w:t>无。</w:t>
      </w:r>
    </w:p>
    <w:p w:rsidR="00EF35FD" w:rsidRDefault="00EF35FD" w:rsidP="00EF35FD">
      <w:pPr>
        <w:pStyle w:val="-2"/>
        <w:spacing w:before="312"/>
      </w:pPr>
      <w:bookmarkStart w:id="41" w:name="_Toc17121510"/>
      <w:r>
        <w:rPr>
          <w:rFonts w:hint="eastAsia"/>
        </w:rPr>
        <w:t>报告期末本基金投资的国债期货交易情况说明</w:t>
      </w:r>
      <w:bookmarkEnd w:id="41"/>
    </w:p>
    <w:p w:rsidR="00EF35FD" w:rsidRDefault="00EF35FD" w:rsidP="00EF35FD">
      <w:pPr>
        <w:pStyle w:val="-3"/>
        <w:spacing w:before="156" w:after="156"/>
      </w:pPr>
      <w:r>
        <w:rPr>
          <w:rFonts w:hint="eastAsia"/>
        </w:rPr>
        <w:lastRenderedPageBreak/>
        <w:t>本期国债期货投资政策</w:t>
      </w:r>
    </w:p>
    <w:p w:rsidR="00EF35FD" w:rsidRDefault="00EF35FD" w:rsidP="00EF35FD">
      <w:pPr>
        <w:pStyle w:val="-"/>
        <w:ind w:firstLine="420"/>
      </w:pPr>
      <w:r>
        <w:rPr>
          <w:rFonts w:hint="eastAsia"/>
        </w:rPr>
        <w:t>无。</w:t>
      </w:r>
    </w:p>
    <w:p w:rsidR="00EF35FD" w:rsidRDefault="00EF35FD" w:rsidP="00EF35FD">
      <w:pPr>
        <w:pStyle w:val="-3"/>
        <w:spacing w:before="156" w:after="156"/>
      </w:pPr>
      <w:r>
        <w:rPr>
          <w:rFonts w:hint="eastAsia"/>
        </w:rPr>
        <w:t>报告期末本基金投资的国债期货持仓和损益明细</w:t>
      </w:r>
    </w:p>
    <w:p w:rsidR="00EF35FD" w:rsidRDefault="00EF35FD" w:rsidP="00EF35FD">
      <w:pPr>
        <w:pStyle w:val="-"/>
        <w:ind w:firstLine="420"/>
      </w:pPr>
      <w:r>
        <w:rPr>
          <w:rFonts w:hint="eastAsia"/>
        </w:rPr>
        <w:t>无。</w:t>
      </w:r>
    </w:p>
    <w:p w:rsidR="00EF35FD" w:rsidRDefault="00EF35FD" w:rsidP="00EF35FD">
      <w:pPr>
        <w:pStyle w:val="-3"/>
        <w:spacing w:before="156" w:after="156"/>
      </w:pPr>
      <w:r>
        <w:rPr>
          <w:rFonts w:hint="eastAsia"/>
        </w:rPr>
        <w:t>本期国债期货投资评价</w:t>
      </w:r>
    </w:p>
    <w:p w:rsidR="00EF35FD" w:rsidRDefault="00EF35FD" w:rsidP="00EF35FD">
      <w:pPr>
        <w:pStyle w:val="-"/>
        <w:ind w:firstLine="420"/>
      </w:pPr>
      <w:r>
        <w:rPr>
          <w:rFonts w:hint="eastAsia"/>
        </w:rPr>
        <w:t>无。</w:t>
      </w:r>
    </w:p>
    <w:p w:rsidR="00EF35FD" w:rsidRDefault="00EF35FD" w:rsidP="00EF35FD">
      <w:pPr>
        <w:pStyle w:val="-2"/>
        <w:spacing w:before="312"/>
      </w:pPr>
      <w:bookmarkStart w:id="42" w:name="_Toc17121511"/>
      <w:r>
        <w:rPr>
          <w:rFonts w:hint="eastAsia"/>
        </w:rPr>
        <w:t>投资组合报告附注</w:t>
      </w:r>
      <w:bookmarkEnd w:id="42"/>
    </w:p>
    <w:p w:rsidR="00EF35FD" w:rsidRDefault="00EF35FD" w:rsidP="00EF35FD">
      <w:pPr>
        <w:pStyle w:val="-3"/>
        <w:spacing w:before="156" w:after="156"/>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EF35FD" w:rsidRDefault="00EF35FD" w:rsidP="00EF35FD">
      <w:pPr>
        <w:pStyle w:val="-"/>
        <w:ind w:firstLine="420"/>
      </w:pPr>
      <w:r>
        <w:rPr>
          <w:rFonts w:hint="eastAsia"/>
        </w:rPr>
        <w:t>报告期内基金投资的前十名证券除平安银行（证券代码000001）外其他证券的发行主体未有被监管部门立案调查，不存在报告编制日前一年内受到公开谴责、处罚的情形。</w:t>
      </w:r>
    </w:p>
    <w:p w:rsidR="00EF35FD" w:rsidRDefault="00EF35FD" w:rsidP="00EF35FD">
      <w:pPr>
        <w:pStyle w:val="-"/>
        <w:ind w:firstLine="420"/>
      </w:pPr>
      <w:r>
        <w:rPr>
          <w:rFonts w:hint="eastAsia"/>
        </w:rPr>
        <w:t>2018年7月10日，平安银行公告，平安银行存在涉嫌违法违规行为，中国银行业监督管理委员会天津监管局根据《中国银监会关于印发&lt;节能减排授信工作指导意见&gt;的通知》,《中国银监会关于印发绿色信贷指引的通知》,《流动资金贷款管理暂行办法》,《中华人民共和国银行业监督管理法》对公司公开处罚，罚款人民币50万元。</w:t>
      </w:r>
    </w:p>
    <w:p w:rsidR="00EF35FD" w:rsidRDefault="00EF35FD" w:rsidP="00EF35FD">
      <w:pPr>
        <w:pStyle w:val="-"/>
        <w:ind w:firstLine="420"/>
      </w:pPr>
      <w:r>
        <w:rPr>
          <w:rFonts w:hint="eastAsia"/>
        </w:rPr>
        <w:t>对上述证券的投资决策程序的说明：本基金投资上述证券的投资决策程序符合相关法律法规和公司制度的要求。</w:t>
      </w:r>
    </w:p>
    <w:p w:rsidR="00EF35FD" w:rsidRDefault="00EF35FD" w:rsidP="00EF35FD">
      <w:pPr>
        <w:pStyle w:val="-3"/>
        <w:spacing w:before="156" w:after="156"/>
      </w:pPr>
      <w:r>
        <w:t xml:space="preserve"> </w:t>
      </w:r>
      <w:r>
        <w:t>声明基金投资的前十名股票是否超出基金合同规定的备选股票库。如是，还应对相关股票的投资决策程序做出说明</w:t>
      </w:r>
    </w:p>
    <w:p w:rsidR="00EF35FD" w:rsidRDefault="00EF35FD" w:rsidP="00EF35FD">
      <w:pPr>
        <w:pStyle w:val="-"/>
        <w:ind w:firstLine="420"/>
      </w:pPr>
      <w:r>
        <w:rPr>
          <w:rFonts w:hint="eastAsia"/>
        </w:rPr>
        <w:t>本基金投资的前十名股票没有超出基金合同规定的备选股票库，本基金管理人从制度和流程上要求股票必须先入库再买入。</w:t>
      </w:r>
    </w:p>
    <w:p w:rsidR="00EF35FD" w:rsidRDefault="00EF35FD" w:rsidP="00EF35FD">
      <w:pPr>
        <w:pStyle w:val="-3"/>
        <w:spacing w:before="156" w:after="156"/>
      </w:pPr>
      <w:r>
        <w:rPr>
          <w:rFonts w:hint="eastAsia"/>
        </w:rPr>
        <w:t>期末其他各项资产构成</w:t>
      </w:r>
    </w:p>
    <w:p w:rsidR="00EF35FD" w:rsidRDefault="00EF35FD" w:rsidP="00EF35FD">
      <w:pPr>
        <w:jc w:val="right"/>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EF35FD" w:rsidTr="00EF35FD">
        <w:trPr>
          <w:cnfStyle w:val="100000000000" w:firstRow="1" w:lastRow="0" w:firstColumn="0" w:lastColumn="0" w:oddVBand="0" w:evenVBand="0" w:oddHBand="0" w:evenHBand="0" w:firstRowFirstColumn="0" w:firstRowLastColumn="0" w:lastRowFirstColumn="0" w:lastRowLastColumn="0"/>
        </w:trPr>
        <w:tc>
          <w:tcPr>
            <w:tcW w:w="743" w:type="dxa"/>
          </w:tcPr>
          <w:p w:rsidR="00EF35FD" w:rsidRDefault="00EF35FD" w:rsidP="00EF35FD">
            <w:pPr>
              <w:jc w:val="center"/>
            </w:pPr>
            <w:r>
              <w:rPr>
                <w:rFonts w:hint="eastAsia"/>
              </w:rPr>
              <w:t>序号</w:t>
            </w:r>
          </w:p>
        </w:tc>
        <w:tc>
          <w:tcPr>
            <w:tcW w:w="2977" w:type="dxa"/>
          </w:tcPr>
          <w:p w:rsidR="00EF35FD" w:rsidRDefault="00EF35FD" w:rsidP="00EF35FD">
            <w:pPr>
              <w:jc w:val="center"/>
            </w:pPr>
            <w:r>
              <w:rPr>
                <w:rFonts w:hint="eastAsia"/>
              </w:rPr>
              <w:t>名称</w:t>
            </w:r>
          </w:p>
        </w:tc>
        <w:tc>
          <w:tcPr>
            <w:tcW w:w="4785" w:type="dxa"/>
          </w:tcPr>
          <w:p w:rsidR="00EF35FD" w:rsidRDefault="00EF35FD" w:rsidP="00EF35FD">
            <w:pPr>
              <w:jc w:val="center"/>
            </w:pPr>
            <w:r>
              <w:rPr>
                <w:rFonts w:hint="eastAsia"/>
              </w:rPr>
              <w:t>金额（元）</w:t>
            </w:r>
          </w:p>
        </w:tc>
      </w:tr>
      <w:tr w:rsidR="00EF35FD" w:rsidTr="00EF35FD">
        <w:tc>
          <w:tcPr>
            <w:tcW w:w="743" w:type="dxa"/>
          </w:tcPr>
          <w:p w:rsidR="00EF35FD" w:rsidRDefault="00EF35FD" w:rsidP="00EF35FD">
            <w:pPr>
              <w:jc w:val="center"/>
            </w:pPr>
            <w:r>
              <w:t>1</w:t>
            </w:r>
          </w:p>
        </w:tc>
        <w:tc>
          <w:tcPr>
            <w:tcW w:w="2977" w:type="dxa"/>
          </w:tcPr>
          <w:p w:rsidR="00EF35FD" w:rsidRDefault="00EF35FD" w:rsidP="00EF35FD">
            <w:pPr>
              <w:jc w:val="left"/>
            </w:pPr>
            <w:r>
              <w:rPr>
                <w:rFonts w:hint="eastAsia"/>
              </w:rPr>
              <w:t>存出保证金</w:t>
            </w:r>
          </w:p>
        </w:tc>
        <w:tc>
          <w:tcPr>
            <w:tcW w:w="4785" w:type="dxa"/>
          </w:tcPr>
          <w:p w:rsidR="00EF35FD" w:rsidRDefault="00EF35FD" w:rsidP="00EF35FD">
            <w:pPr>
              <w:jc w:val="right"/>
            </w:pPr>
            <w:r>
              <w:t>12,995.53</w:t>
            </w:r>
          </w:p>
        </w:tc>
      </w:tr>
      <w:tr w:rsidR="00EF35FD" w:rsidTr="00EF35FD">
        <w:tc>
          <w:tcPr>
            <w:tcW w:w="743" w:type="dxa"/>
          </w:tcPr>
          <w:p w:rsidR="00EF35FD" w:rsidRDefault="00EF35FD" w:rsidP="00EF35FD">
            <w:pPr>
              <w:jc w:val="center"/>
            </w:pPr>
            <w:r>
              <w:t>2</w:t>
            </w:r>
          </w:p>
        </w:tc>
        <w:tc>
          <w:tcPr>
            <w:tcW w:w="2977" w:type="dxa"/>
          </w:tcPr>
          <w:p w:rsidR="00EF35FD" w:rsidRDefault="00EF35FD" w:rsidP="00EF35FD">
            <w:pPr>
              <w:jc w:val="left"/>
            </w:pPr>
            <w:r>
              <w:rPr>
                <w:rFonts w:hint="eastAsia"/>
              </w:rPr>
              <w:t>应收证券清算款</w:t>
            </w:r>
          </w:p>
        </w:tc>
        <w:tc>
          <w:tcPr>
            <w:tcW w:w="4785" w:type="dxa"/>
          </w:tcPr>
          <w:p w:rsidR="00EF35FD" w:rsidRDefault="00EF35FD" w:rsidP="00EF35FD">
            <w:pPr>
              <w:jc w:val="right"/>
            </w:pPr>
            <w:r>
              <w:t>-</w:t>
            </w:r>
          </w:p>
        </w:tc>
      </w:tr>
      <w:tr w:rsidR="00EF35FD" w:rsidTr="00EF35FD">
        <w:tc>
          <w:tcPr>
            <w:tcW w:w="743" w:type="dxa"/>
          </w:tcPr>
          <w:p w:rsidR="00EF35FD" w:rsidRDefault="00EF35FD" w:rsidP="00EF35FD">
            <w:pPr>
              <w:jc w:val="center"/>
            </w:pPr>
            <w:r>
              <w:t>3</w:t>
            </w:r>
          </w:p>
        </w:tc>
        <w:tc>
          <w:tcPr>
            <w:tcW w:w="2977" w:type="dxa"/>
          </w:tcPr>
          <w:p w:rsidR="00EF35FD" w:rsidRDefault="00EF35FD" w:rsidP="00EF35FD">
            <w:pPr>
              <w:jc w:val="left"/>
            </w:pPr>
            <w:r>
              <w:rPr>
                <w:rFonts w:hint="eastAsia"/>
              </w:rPr>
              <w:t>应收股利</w:t>
            </w:r>
          </w:p>
        </w:tc>
        <w:tc>
          <w:tcPr>
            <w:tcW w:w="4785" w:type="dxa"/>
          </w:tcPr>
          <w:p w:rsidR="00EF35FD" w:rsidRDefault="00EF35FD" w:rsidP="00EF35FD">
            <w:pPr>
              <w:jc w:val="right"/>
            </w:pPr>
            <w:r>
              <w:t>-</w:t>
            </w:r>
          </w:p>
        </w:tc>
      </w:tr>
      <w:tr w:rsidR="00EF35FD" w:rsidTr="00EF35FD">
        <w:tc>
          <w:tcPr>
            <w:tcW w:w="743" w:type="dxa"/>
          </w:tcPr>
          <w:p w:rsidR="00EF35FD" w:rsidRDefault="00EF35FD" w:rsidP="00EF35FD">
            <w:pPr>
              <w:jc w:val="center"/>
            </w:pPr>
            <w:r>
              <w:t>4</w:t>
            </w:r>
          </w:p>
        </w:tc>
        <w:tc>
          <w:tcPr>
            <w:tcW w:w="2977" w:type="dxa"/>
          </w:tcPr>
          <w:p w:rsidR="00EF35FD" w:rsidRDefault="00EF35FD" w:rsidP="00EF35FD">
            <w:pPr>
              <w:jc w:val="left"/>
            </w:pPr>
            <w:r>
              <w:rPr>
                <w:rFonts w:hint="eastAsia"/>
              </w:rPr>
              <w:t>应收利息</w:t>
            </w:r>
          </w:p>
        </w:tc>
        <w:tc>
          <w:tcPr>
            <w:tcW w:w="4785" w:type="dxa"/>
          </w:tcPr>
          <w:p w:rsidR="00EF35FD" w:rsidRDefault="00EF35FD" w:rsidP="00EF35FD">
            <w:pPr>
              <w:jc w:val="right"/>
            </w:pPr>
            <w:r>
              <w:t>2,562.55</w:t>
            </w:r>
          </w:p>
        </w:tc>
      </w:tr>
      <w:tr w:rsidR="00EF35FD" w:rsidTr="00EF35FD">
        <w:tc>
          <w:tcPr>
            <w:tcW w:w="743" w:type="dxa"/>
          </w:tcPr>
          <w:p w:rsidR="00EF35FD" w:rsidRDefault="00EF35FD" w:rsidP="00EF35FD">
            <w:pPr>
              <w:jc w:val="center"/>
            </w:pPr>
            <w:r>
              <w:t>5</w:t>
            </w:r>
          </w:p>
        </w:tc>
        <w:tc>
          <w:tcPr>
            <w:tcW w:w="2977" w:type="dxa"/>
          </w:tcPr>
          <w:p w:rsidR="00EF35FD" w:rsidRDefault="00EF35FD" w:rsidP="00EF35FD">
            <w:pPr>
              <w:jc w:val="left"/>
            </w:pPr>
            <w:r>
              <w:rPr>
                <w:rFonts w:hint="eastAsia"/>
              </w:rPr>
              <w:t>应收申购款</w:t>
            </w:r>
          </w:p>
        </w:tc>
        <w:tc>
          <w:tcPr>
            <w:tcW w:w="4785" w:type="dxa"/>
          </w:tcPr>
          <w:p w:rsidR="00EF35FD" w:rsidRDefault="00EF35FD" w:rsidP="00EF35FD">
            <w:pPr>
              <w:jc w:val="right"/>
            </w:pPr>
            <w:r>
              <w:t>204,926.58</w:t>
            </w:r>
          </w:p>
        </w:tc>
      </w:tr>
      <w:tr w:rsidR="00EF35FD" w:rsidTr="00EF35FD">
        <w:tc>
          <w:tcPr>
            <w:tcW w:w="743" w:type="dxa"/>
          </w:tcPr>
          <w:p w:rsidR="00EF35FD" w:rsidRDefault="00EF35FD" w:rsidP="00EF35FD">
            <w:pPr>
              <w:jc w:val="center"/>
            </w:pPr>
            <w:r>
              <w:t>6</w:t>
            </w:r>
          </w:p>
        </w:tc>
        <w:tc>
          <w:tcPr>
            <w:tcW w:w="2977" w:type="dxa"/>
          </w:tcPr>
          <w:p w:rsidR="00EF35FD" w:rsidRDefault="00EF35FD" w:rsidP="00EF35FD">
            <w:pPr>
              <w:jc w:val="left"/>
            </w:pPr>
            <w:r>
              <w:rPr>
                <w:rFonts w:hint="eastAsia"/>
              </w:rPr>
              <w:t>其他应收款</w:t>
            </w:r>
          </w:p>
        </w:tc>
        <w:tc>
          <w:tcPr>
            <w:tcW w:w="4785" w:type="dxa"/>
          </w:tcPr>
          <w:p w:rsidR="00EF35FD" w:rsidRDefault="00EF35FD" w:rsidP="00EF35FD">
            <w:pPr>
              <w:jc w:val="right"/>
            </w:pPr>
            <w:r>
              <w:t>-</w:t>
            </w:r>
          </w:p>
        </w:tc>
      </w:tr>
      <w:tr w:rsidR="00EF35FD" w:rsidTr="00EF35FD">
        <w:tc>
          <w:tcPr>
            <w:tcW w:w="743" w:type="dxa"/>
          </w:tcPr>
          <w:p w:rsidR="00EF35FD" w:rsidRDefault="00EF35FD" w:rsidP="00EF35FD">
            <w:pPr>
              <w:jc w:val="center"/>
            </w:pPr>
            <w:r>
              <w:t>7</w:t>
            </w:r>
          </w:p>
        </w:tc>
        <w:tc>
          <w:tcPr>
            <w:tcW w:w="2977" w:type="dxa"/>
          </w:tcPr>
          <w:p w:rsidR="00EF35FD" w:rsidRDefault="00EF35FD" w:rsidP="00EF35FD">
            <w:pPr>
              <w:jc w:val="left"/>
            </w:pPr>
            <w:r>
              <w:rPr>
                <w:rFonts w:hint="eastAsia"/>
              </w:rPr>
              <w:t>待摊费用</w:t>
            </w:r>
          </w:p>
        </w:tc>
        <w:tc>
          <w:tcPr>
            <w:tcW w:w="4785" w:type="dxa"/>
          </w:tcPr>
          <w:p w:rsidR="00EF35FD" w:rsidRDefault="00EF35FD" w:rsidP="00EF35FD">
            <w:pPr>
              <w:jc w:val="right"/>
            </w:pPr>
            <w:r>
              <w:t>-</w:t>
            </w:r>
          </w:p>
        </w:tc>
      </w:tr>
      <w:tr w:rsidR="00EF35FD" w:rsidTr="00EF35FD">
        <w:tc>
          <w:tcPr>
            <w:tcW w:w="743" w:type="dxa"/>
          </w:tcPr>
          <w:p w:rsidR="00EF35FD" w:rsidRDefault="00EF35FD" w:rsidP="00EF35FD">
            <w:pPr>
              <w:jc w:val="center"/>
            </w:pPr>
            <w:r>
              <w:t>8</w:t>
            </w:r>
          </w:p>
        </w:tc>
        <w:tc>
          <w:tcPr>
            <w:tcW w:w="2977" w:type="dxa"/>
          </w:tcPr>
          <w:p w:rsidR="00EF35FD" w:rsidRDefault="00EF35FD" w:rsidP="00EF35FD">
            <w:pPr>
              <w:jc w:val="left"/>
            </w:pPr>
            <w:r>
              <w:rPr>
                <w:rFonts w:hint="eastAsia"/>
              </w:rPr>
              <w:t>其他</w:t>
            </w:r>
          </w:p>
        </w:tc>
        <w:tc>
          <w:tcPr>
            <w:tcW w:w="4785" w:type="dxa"/>
          </w:tcPr>
          <w:p w:rsidR="00EF35FD" w:rsidRDefault="00EF35FD" w:rsidP="00EF35FD">
            <w:pPr>
              <w:jc w:val="right"/>
            </w:pPr>
            <w:r>
              <w:t>-</w:t>
            </w:r>
          </w:p>
        </w:tc>
      </w:tr>
      <w:tr w:rsidR="00EF35FD" w:rsidTr="00EF35FD">
        <w:tc>
          <w:tcPr>
            <w:tcW w:w="743" w:type="dxa"/>
          </w:tcPr>
          <w:p w:rsidR="00EF35FD" w:rsidRDefault="00EF35FD" w:rsidP="00EF35FD">
            <w:pPr>
              <w:jc w:val="center"/>
            </w:pPr>
            <w:r>
              <w:lastRenderedPageBreak/>
              <w:t>9</w:t>
            </w:r>
          </w:p>
        </w:tc>
        <w:tc>
          <w:tcPr>
            <w:tcW w:w="2977" w:type="dxa"/>
          </w:tcPr>
          <w:p w:rsidR="00EF35FD" w:rsidRDefault="00EF35FD" w:rsidP="00EF35FD">
            <w:pPr>
              <w:jc w:val="left"/>
            </w:pPr>
            <w:r>
              <w:rPr>
                <w:rFonts w:hint="eastAsia"/>
              </w:rPr>
              <w:t>合计</w:t>
            </w:r>
          </w:p>
        </w:tc>
        <w:tc>
          <w:tcPr>
            <w:tcW w:w="4785" w:type="dxa"/>
          </w:tcPr>
          <w:p w:rsidR="00EF35FD" w:rsidRDefault="00EF35FD" w:rsidP="00EF35FD">
            <w:pPr>
              <w:jc w:val="right"/>
            </w:pPr>
            <w:r>
              <w:t>220,484.66</w:t>
            </w:r>
          </w:p>
        </w:tc>
      </w:tr>
    </w:tbl>
    <w:p w:rsidR="00EF35FD" w:rsidRDefault="00EF35FD" w:rsidP="00EF35FD">
      <w:pPr>
        <w:pStyle w:val="-3"/>
        <w:spacing w:before="156" w:after="156"/>
      </w:pPr>
      <w:r>
        <w:rPr>
          <w:rFonts w:hint="eastAsia"/>
        </w:rPr>
        <w:t>期末持有的处于转股期的可转换债券明细</w:t>
      </w:r>
    </w:p>
    <w:p w:rsidR="00EF35FD" w:rsidRDefault="00EF35FD" w:rsidP="00EF35FD">
      <w:pPr>
        <w:pStyle w:val="-"/>
        <w:ind w:firstLine="420"/>
      </w:pPr>
      <w:r>
        <w:rPr>
          <w:rFonts w:hint="eastAsia"/>
        </w:rPr>
        <w:t>本基金本报告期末未持有债券。</w:t>
      </w:r>
    </w:p>
    <w:p w:rsidR="00EF35FD" w:rsidRDefault="00EF35FD" w:rsidP="00EF35FD">
      <w:pPr>
        <w:pStyle w:val="-3"/>
        <w:spacing w:before="156" w:after="156"/>
      </w:pPr>
      <w:r>
        <w:rPr>
          <w:rFonts w:hint="eastAsia"/>
        </w:rPr>
        <w:t>期末前十名股票中存在流通受限情况的说明</w:t>
      </w:r>
    </w:p>
    <w:p w:rsidR="00EF35FD" w:rsidRDefault="00EF35FD" w:rsidP="00EF35FD">
      <w:pPr>
        <w:pStyle w:val="-"/>
        <w:ind w:firstLine="420"/>
      </w:pPr>
      <w:r>
        <w:rPr>
          <w:rFonts w:hint="eastAsia"/>
        </w:rPr>
        <w:t>本基金本报告期末投资前十名股票中不存在流通受限情况。</w:t>
      </w:r>
    </w:p>
    <w:p w:rsidR="00EF35FD" w:rsidRDefault="00EF35FD" w:rsidP="00EF35FD">
      <w:pPr>
        <w:pStyle w:val="-1"/>
        <w:ind w:left="281" w:hanging="281"/>
      </w:pPr>
      <w:bookmarkStart w:id="43" w:name="_Toc17121512"/>
      <w:r>
        <w:rPr>
          <w:rFonts w:hint="eastAsia"/>
        </w:rPr>
        <w:t>基金份额持有人信息</w:t>
      </w:r>
      <w:bookmarkEnd w:id="43"/>
    </w:p>
    <w:p w:rsidR="00EF35FD" w:rsidRDefault="00EF35FD" w:rsidP="00EF35FD">
      <w:pPr>
        <w:pStyle w:val="-2"/>
        <w:spacing w:before="312"/>
      </w:pPr>
      <w:bookmarkStart w:id="44" w:name="_Toc17121513"/>
      <w:r>
        <w:rPr>
          <w:rFonts w:hint="eastAsia"/>
        </w:rPr>
        <w:t>期末基金份额持有人户数及持有人结构</w:t>
      </w:r>
      <w:bookmarkEnd w:id="44"/>
    </w:p>
    <w:p w:rsidR="00EF35FD" w:rsidRDefault="00EF35FD" w:rsidP="00EF35FD">
      <w:pPr>
        <w:jc w:val="right"/>
      </w:pPr>
      <w:r>
        <w:rPr>
          <w:rFonts w:hint="eastAsia"/>
        </w:rPr>
        <w:t>份额单位：份</w:t>
      </w:r>
    </w:p>
    <w:tbl>
      <w:tblPr>
        <w:tblStyle w:val="-0"/>
        <w:tblW w:w="8499" w:type="dxa"/>
        <w:tblLayout w:type="fixed"/>
        <w:tblLook w:val="04A0" w:firstRow="1" w:lastRow="0" w:firstColumn="1" w:lastColumn="0" w:noHBand="0" w:noVBand="1"/>
      </w:tblPr>
      <w:tblGrid>
        <w:gridCol w:w="1213"/>
        <w:gridCol w:w="1213"/>
        <w:gridCol w:w="1214"/>
        <w:gridCol w:w="1214"/>
        <w:gridCol w:w="1215"/>
        <w:gridCol w:w="1215"/>
        <w:gridCol w:w="1215"/>
      </w:tblGrid>
      <w:tr w:rsidR="00EF35FD" w:rsidTr="00EF35FD">
        <w:trPr>
          <w:cnfStyle w:val="100000000000" w:firstRow="1" w:lastRow="0" w:firstColumn="0" w:lastColumn="0" w:oddVBand="0" w:evenVBand="0" w:oddHBand="0" w:evenHBand="0" w:firstRowFirstColumn="0" w:firstRowLastColumn="0" w:lastRowFirstColumn="0" w:lastRowLastColumn="0"/>
        </w:trPr>
        <w:tc>
          <w:tcPr>
            <w:tcW w:w="1217" w:type="dxa"/>
            <w:vMerge w:val="restart"/>
          </w:tcPr>
          <w:p w:rsidR="00EF35FD" w:rsidRDefault="00EF35FD" w:rsidP="00EF35FD">
            <w:pPr>
              <w:jc w:val="center"/>
            </w:pPr>
            <w:r>
              <w:rPr>
                <w:rFonts w:hint="eastAsia"/>
              </w:rPr>
              <w:t>份额级别</w:t>
            </w:r>
          </w:p>
        </w:tc>
        <w:tc>
          <w:tcPr>
            <w:tcW w:w="1217" w:type="dxa"/>
            <w:vMerge w:val="restart"/>
          </w:tcPr>
          <w:p w:rsidR="00EF35FD" w:rsidRDefault="00EF35FD" w:rsidP="00EF35FD">
            <w:pPr>
              <w:jc w:val="center"/>
            </w:pPr>
            <w:r>
              <w:rPr>
                <w:rFonts w:hint="eastAsia"/>
              </w:rPr>
              <w:t>持有人户数（户）</w:t>
            </w:r>
          </w:p>
        </w:tc>
        <w:tc>
          <w:tcPr>
            <w:tcW w:w="1217" w:type="dxa"/>
            <w:vMerge w:val="restart"/>
          </w:tcPr>
          <w:p w:rsidR="00EF35FD" w:rsidRDefault="00EF35FD" w:rsidP="00EF35FD">
            <w:pPr>
              <w:jc w:val="center"/>
            </w:pPr>
            <w:r>
              <w:rPr>
                <w:rFonts w:hint="eastAsia"/>
              </w:rPr>
              <w:t>户均持有的基金份额</w:t>
            </w:r>
          </w:p>
        </w:tc>
        <w:tc>
          <w:tcPr>
            <w:tcW w:w="4871" w:type="dxa"/>
            <w:gridSpan w:val="4"/>
            <w:tcBorders>
              <w:bottom w:val="single" w:sz="4" w:space="0" w:color="auto"/>
            </w:tcBorders>
          </w:tcPr>
          <w:p w:rsidR="00EF35FD" w:rsidRDefault="00EF35FD" w:rsidP="00EF35FD">
            <w:pPr>
              <w:jc w:val="center"/>
            </w:pPr>
            <w:r>
              <w:rPr>
                <w:rFonts w:hint="eastAsia"/>
              </w:rPr>
              <w:t>持有人结构</w:t>
            </w:r>
          </w:p>
        </w:tc>
      </w:tr>
      <w:tr w:rsidR="00EF35FD" w:rsidTr="00EF35FD">
        <w:tc>
          <w:tcPr>
            <w:tcW w:w="1217" w:type="dxa"/>
            <w:vMerge/>
          </w:tcPr>
          <w:p w:rsidR="00EF35FD" w:rsidRDefault="00EF35FD" w:rsidP="00EF35FD">
            <w:pPr>
              <w:jc w:val="left"/>
            </w:pPr>
          </w:p>
        </w:tc>
        <w:tc>
          <w:tcPr>
            <w:tcW w:w="1217" w:type="dxa"/>
            <w:vMerge/>
          </w:tcPr>
          <w:p w:rsidR="00EF35FD" w:rsidRDefault="00EF35FD" w:rsidP="00EF35FD">
            <w:pPr>
              <w:jc w:val="left"/>
            </w:pPr>
          </w:p>
        </w:tc>
        <w:tc>
          <w:tcPr>
            <w:tcW w:w="1217" w:type="dxa"/>
            <w:vMerge/>
          </w:tcPr>
          <w:p w:rsidR="00EF35FD" w:rsidRDefault="00EF35FD" w:rsidP="00EF35FD">
            <w:pPr>
              <w:jc w:val="left"/>
            </w:pPr>
          </w:p>
        </w:tc>
        <w:tc>
          <w:tcPr>
            <w:tcW w:w="2435" w:type="dxa"/>
            <w:gridSpan w:val="2"/>
            <w:tcBorders>
              <w:bottom w:val="single" w:sz="4" w:space="0" w:color="auto"/>
            </w:tcBorders>
            <w:shd w:val="clear" w:color="auto" w:fill="BFBFBF"/>
          </w:tcPr>
          <w:p w:rsidR="00EF35FD" w:rsidRDefault="00EF35FD" w:rsidP="00EF35FD">
            <w:pPr>
              <w:jc w:val="center"/>
            </w:pPr>
            <w:r>
              <w:rPr>
                <w:rFonts w:hint="eastAsia"/>
              </w:rPr>
              <w:t>机构投资者</w:t>
            </w:r>
          </w:p>
        </w:tc>
        <w:tc>
          <w:tcPr>
            <w:tcW w:w="2436" w:type="dxa"/>
            <w:gridSpan w:val="2"/>
            <w:tcBorders>
              <w:bottom w:val="single" w:sz="4" w:space="0" w:color="auto"/>
            </w:tcBorders>
            <w:shd w:val="clear" w:color="auto" w:fill="BFBFBF"/>
          </w:tcPr>
          <w:p w:rsidR="00EF35FD" w:rsidRDefault="00EF35FD" w:rsidP="00EF35FD">
            <w:pPr>
              <w:jc w:val="center"/>
            </w:pPr>
            <w:r>
              <w:rPr>
                <w:rFonts w:hint="eastAsia"/>
              </w:rPr>
              <w:t>个人投资者</w:t>
            </w:r>
          </w:p>
        </w:tc>
      </w:tr>
      <w:tr w:rsidR="00EF35FD" w:rsidTr="00EF35FD">
        <w:tc>
          <w:tcPr>
            <w:tcW w:w="1217" w:type="dxa"/>
            <w:vMerge/>
          </w:tcPr>
          <w:p w:rsidR="00EF35FD" w:rsidRDefault="00EF35FD" w:rsidP="00EF35FD">
            <w:pPr>
              <w:jc w:val="left"/>
            </w:pPr>
          </w:p>
        </w:tc>
        <w:tc>
          <w:tcPr>
            <w:tcW w:w="1217" w:type="dxa"/>
            <w:vMerge/>
          </w:tcPr>
          <w:p w:rsidR="00EF35FD" w:rsidRDefault="00EF35FD" w:rsidP="00EF35FD">
            <w:pPr>
              <w:jc w:val="left"/>
            </w:pPr>
          </w:p>
        </w:tc>
        <w:tc>
          <w:tcPr>
            <w:tcW w:w="1217" w:type="dxa"/>
            <w:vMerge/>
          </w:tcPr>
          <w:p w:rsidR="00EF35FD" w:rsidRDefault="00EF35FD" w:rsidP="00EF35FD">
            <w:pPr>
              <w:jc w:val="left"/>
            </w:pPr>
          </w:p>
        </w:tc>
        <w:tc>
          <w:tcPr>
            <w:tcW w:w="1217" w:type="dxa"/>
            <w:shd w:val="clear" w:color="auto" w:fill="BFBFBF"/>
          </w:tcPr>
          <w:p w:rsidR="00EF35FD" w:rsidRDefault="00EF35FD" w:rsidP="00EF35FD">
            <w:pPr>
              <w:jc w:val="center"/>
            </w:pPr>
            <w:r>
              <w:rPr>
                <w:rFonts w:hint="eastAsia"/>
              </w:rPr>
              <w:t>持有份额</w:t>
            </w:r>
          </w:p>
        </w:tc>
        <w:tc>
          <w:tcPr>
            <w:tcW w:w="1218" w:type="dxa"/>
            <w:shd w:val="clear" w:color="auto" w:fill="BFBFBF"/>
          </w:tcPr>
          <w:p w:rsidR="00EF35FD" w:rsidRDefault="00EF35FD" w:rsidP="00EF35FD">
            <w:pPr>
              <w:jc w:val="center"/>
            </w:pPr>
            <w:r>
              <w:rPr>
                <w:rFonts w:hint="eastAsia"/>
              </w:rPr>
              <w:t>占总份额比例</w:t>
            </w:r>
          </w:p>
        </w:tc>
        <w:tc>
          <w:tcPr>
            <w:tcW w:w="1218" w:type="dxa"/>
            <w:shd w:val="clear" w:color="auto" w:fill="BFBFBF"/>
          </w:tcPr>
          <w:p w:rsidR="00EF35FD" w:rsidRDefault="00EF35FD" w:rsidP="00EF35FD">
            <w:pPr>
              <w:jc w:val="center"/>
            </w:pPr>
            <w:r>
              <w:rPr>
                <w:rFonts w:hint="eastAsia"/>
              </w:rPr>
              <w:t>持有份额</w:t>
            </w:r>
          </w:p>
        </w:tc>
        <w:tc>
          <w:tcPr>
            <w:tcW w:w="1218" w:type="dxa"/>
            <w:shd w:val="clear" w:color="auto" w:fill="BFBFBF"/>
          </w:tcPr>
          <w:p w:rsidR="00EF35FD" w:rsidRDefault="00EF35FD" w:rsidP="00EF35FD">
            <w:pPr>
              <w:jc w:val="center"/>
            </w:pPr>
            <w:r>
              <w:rPr>
                <w:rFonts w:hint="eastAsia"/>
              </w:rPr>
              <w:t>占总份额比例</w:t>
            </w:r>
          </w:p>
        </w:tc>
      </w:tr>
      <w:tr w:rsidR="00EF35FD" w:rsidTr="00EF35FD">
        <w:tc>
          <w:tcPr>
            <w:tcW w:w="1217" w:type="dxa"/>
          </w:tcPr>
          <w:p w:rsidR="00EF35FD" w:rsidRDefault="00EF35FD" w:rsidP="00EF35FD">
            <w:pPr>
              <w:jc w:val="left"/>
            </w:pPr>
            <w:r>
              <w:rPr>
                <w:rFonts w:hint="eastAsia"/>
              </w:rPr>
              <w:t>深成联接</w:t>
            </w:r>
            <w:r>
              <w:rPr>
                <w:rFonts w:hint="eastAsia"/>
              </w:rPr>
              <w:t>A</w:t>
            </w:r>
          </w:p>
        </w:tc>
        <w:tc>
          <w:tcPr>
            <w:tcW w:w="1217" w:type="dxa"/>
          </w:tcPr>
          <w:p w:rsidR="00EF35FD" w:rsidRDefault="00EF35FD" w:rsidP="00EF35FD">
            <w:pPr>
              <w:jc w:val="right"/>
            </w:pPr>
            <w:r>
              <w:t>14,466</w:t>
            </w:r>
          </w:p>
        </w:tc>
        <w:tc>
          <w:tcPr>
            <w:tcW w:w="1217" w:type="dxa"/>
          </w:tcPr>
          <w:p w:rsidR="00EF35FD" w:rsidRDefault="00EF35FD" w:rsidP="00EF35FD">
            <w:pPr>
              <w:jc w:val="right"/>
            </w:pPr>
            <w:r>
              <w:t>22,858.70</w:t>
            </w:r>
          </w:p>
        </w:tc>
        <w:tc>
          <w:tcPr>
            <w:tcW w:w="1217" w:type="dxa"/>
          </w:tcPr>
          <w:p w:rsidR="00EF35FD" w:rsidRDefault="00EF35FD" w:rsidP="00EF35FD">
            <w:pPr>
              <w:jc w:val="right"/>
            </w:pPr>
            <w:r>
              <w:t>317,870.25</w:t>
            </w:r>
          </w:p>
        </w:tc>
        <w:tc>
          <w:tcPr>
            <w:tcW w:w="1218" w:type="dxa"/>
          </w:tcPr>
          <w:p w:rsidR="00EF35FD" w:rsidRDefault="00EF35FD" w:rsidP="00EF35FD">
            <w:pPr>
              <w:jc w:val="right"/>
            </w:pPr>
            <w:r>
              <w:t>0.10%</w:t>
            </w:r>
          </w:p>
        </w:tc>
        <w:tc>
          <w:tcPr>
            <w:tcW w:w="1218" w:type="dxa"/>
          </w:tcPr>
          <w:p w:rsidR="00EF35FD" w:rsidRDefault="00EF35FD" w:rsidP="00EF35FD">
            <w:pPr>
              <w:jc w:val="right"/>
            </w:pPr>
            <w:r>
              <w:t>330,356,034.35</w:t>
            </w:r>
          </w:p>
        </w:tc>
        <w:tc>
          <w:tcPr>
            <w:tcW w:w="1218" w:type="dxa"/>
          </w:tcPr>
          <w:p w:rsidR="00EF35FD" w:rsidRDefault="00EF35FD" w:rsidP="00EF35FD">
            <w:pPr>
              <w:jc w:val="right"/>
            </w:pPr>
            <w:r>
              <w:t>99.90%</w:t>
            </w:r>
          </w:p>
        </w:tc>
      </w:tr>
      <w:tr w:rsidR="00EF35FD" w:rsidTr="00EF35FD">
        <w:tc>
          <w:tcPr>
            <w:tcW w:w="1217" w:type="dxa"/>
          </w:tcPr>
          <w:p w:rsidR="00EF35FD" w:rsidRDefault="00EF35FD" w:rsidP="00EF35FD">
            <w:pPr>
              <w:jc w:val="left"/>
            </w:pPr>
            <w:r>
              <w:rPr>
                <w:rFonts w:hint="eastAsia"/>
              </w:rPr>
              <w:t>深成联接</w:t>
            </w:r>
            <w:r>
              <w:rPr>
                <w:rFonts w:hint="eastAsia"/>
              </w:rPr>
              <w:t>C</w:t>
            </w:r>
          </w:p>
        </w:tc>
        <w:tc>
          <w:tcPr>
            <w:tcW w:w="1217" w:type="dxa"/>
          </w:tcPr>
          <w:p w:rsidR="00EF35FD" w:rsidRDefault="00EF35FD" w:rsidP="00EF35FD">
            <w:pPr>
              <w:jc w:val="right"/>
            </w:pPr>
            <w:r>
              <w:t>2,940</w:t>
            </w:r>
          </w:p>
        </w:tc>
        <w:tc>
          <w:tcPr>
            <w:tcW w:w="1217" w:type="dxa"/>
          </w:tcPr>
          <w:p w:rsidR="00EF35FD" w:rsidRDefault="00EF35FD" w:rsidP="00EF35FD">
            <w:pPr>
              <w:jc w:val="right"/>
            </w:pPr>
            <w:r>
              <w:t>5,275.58</w:t>
            </w:r>
          </w:p>
        </w:tc>
        <w:tc>
          <w:tcPr>
            <w:tcW w:w="1217" w:type="dxa"/>
          </w:tcPr>
          <w:p w:rsidR="00EF35FD" w:rsidRDefault="00EF35FD" w:rsidP="00EF35FD">
            <w:pPr>
              <w:jc w:val="right"/>
            </w:pPr>
            <w:r>
              <w:t>-</w:t>
            </w:r>
          </w:p>
        </w:tc>
        <w:tc>
          <w:tcPr>
            <w:tcW w:w="1218" w:type="dxa"/>
          </w:tcPr>
          <w:p w:rsidR="00EF35FD" w:rsidRDefault="00EF35FD" w:rsidP="00EF35FD">
            <w:pPr>
              <w:jc w:val="right"/>
            </w:pPr>
            <w:r>
              <w:t>-</w:t>
            </w:r>
          </w:p>
        </w:tc>
        <w:tc>
          <w:tcPr>
            <w:tcW w:w="1218" w:type="dxa"/>
          </w:tcPr>
          <w:p w:rsidR="00EF35FD" w:rsidRDefault="00EF35FD" w:rsidP="00EF35FD">
            <w:pPr>
              <w:jc w:val="right"/>
            </w:pPr>
            <w:r>
              <w:t>15,510,191.08</w:t>
            </w:r>
          </w:p>
        </w:tc>
        <w:tc>
          <w:tcPr>
            <w:tcW w:w="1218" w:type="dxa"/>
          </w:tcPr>
          <w:p w:rsidR="00EF35FD" w:rsidRDefault="00EF35FD" w:rsidP="00EF35FD">
            <w:pPr>
              <w:jc w:val="right"/>
            </w:pPr>
            <w:r>
              <w:t>100.00%</w:t>
            </w:r>
          </w:p>
        </w:tc>
      </w:tr>
      <w:tr w:rsidR="00EF35FD" w:rsidTr="00EF35FD">
        <w:tc>
          <w:tcPr>
            <w:tcW w:w="1217" w:type="dxa"/>
          </w:tcPr>
          <w:p w:rsidR="00EF35FD" w:rsidRDefault="00EF35FD" w:rsidP="00EF35FD">
            <w:pPr>
              <w:jc w:val="left"/>
            </w:pPr>
            <w:r>
              <w:rPr>
                <w:rFonts w:hint="eastAsia"/>
              </w:rPr>
              <w:t>合计</w:t>
            </w:r>
          </w:p>
        </w:tc>
        <w:tc>
          <w:tcPr>
            <w:tcW w:w="1217" w:type="dxa"/>
          </w:tcPr>
          <w:p w:rsidR="00EF35FD" w:rsidRDefault="00EF35FD" w:rsidP="00EF35FD">
            <w:pPr>
              <w:jc w:val="right"/>
            </w:pPr>
            <w:r>
              <w:t>17,406</w:t>
            </w:r>
          </w:p>
        </w:tc>
        <w:tc>
          <w:tcPr>
            <w:tcW w:w="1217" w:type="dxa"/>
          </w:tcPr>
          <w:p w:rsidR="00EF35FD" w:rsidRDefault="00EF35FD" w:rsidP="00EF35FD">
            <w:pPr>
              <w:jc w:val="right"/>
            </w:pPr>
            <w:r>
              <w:t>19,888.78</w:t>
            </w:r>
          </w:p>
        </w:tc>
        <w:tc>
          <w:tcPr>
            <w:tcW w:w="1217" w:type="dxa"/>
          </w:tcPr>
          <w:p w:rsidR="00EF35FD" w:rsidRDefault="00EF35FD" w:rsidP="00EF35FD">
            <w:pPr>
              <w:jc w:val="right"/>
            </w:pPr>
            <w:r>
              <w:t>317,870.25</w:t>
            </w:r>
          </w:p>
        </w:tc>
        <w:tc>
          <w:tcPr>
            <w:tcW w:w="1218" w:type="dxa"/>
          </w:tcPr>
          <w:p w:rsidR="00EF35FD" w:rsidRDefault="00EF35FD" w:rsidP="00EF35FD">
            <w:pPr>
              <w:jc w:val="right"/>
            </w:pPr>
            <w:r>
              <w:t>0.09%</w:t>
            </w:r>
          </w:p>
        </w:tc>
        <w:tc>
          <w:tcPr>
            <w:tcW w:w="1218" w:type="dxa"/>
          </w:tcPr>
          <w:p w:rsidR="00EF35FD" w:rsidRDefault="00EF35FD" w:rsidP="00EF35FD">
            <w:pPr>
              <w:jc w:val="right"/>
            </w:pPr>
            <w:r>
              <w:t>345,866,225.43</w:t>
            </w:r>
          </w:p>
        </w:tc>
        <w:tc>
          <w:tcPr>
            <w:tcW w:w="1218" w:type="dxa"/>
          </w:tcPr>
          <w:p w:rsidR="00EF35FD" w:rsidRDefault="00EF35FD" w:rsidP="00EF35FD">
            <w:pPr>
              <w:jc w:val="right"/>
            </w:pPr>
            <w:r>
              <w:t>99.91%</w:t>
            </w:r>
          </w:p>
        </w:tc>
      </w:tr>
    </w:tbl>
    <w:p w:rsidR="00EF35FD" w:rsidRDefault="00EF35FD" w:rsidP="00EF35FD">
      <w:pPr>
        <w:pStyle w:val="-8"/>
      </w:pPr>
      <w:r>
        <w:rPr>
          <w:rFonts w:hint="eastAsia"/>
        </w:rPr>
        <w:t>注：机构投资者/个人投资者持有份额占总份额比例计算中，对下属分级基金，比例的分母采用各自级别的份额，对合计数，比例的分母采用下属分级基金份额的合计数（即期末基金份额总额），户均持有的基金份额的合计数=期末基金份额总额/期末持有人户数合计。</w:t>
      </w:r>
    </w:p>
    <w:p w:rsidR="00EF35FD" w:rsidRDefault="00EF35FD" w:rsidP="00EF35FD">
      <w:pPr>
        <w:pStyle w:val="-2"/>
        <w:spacing w:before="312"/>
      </w:pPr>
      <w:bookmarkStart w:id="45" w:name="_Toc17121514"/>
      <w:r>
        <w:rPr>
          <w:rFonts w:hint="eastAsia"/>
        </w:rPr>
        <w:t>期末基金管理人的从业人员持有本基金的情况</w:t>
      </w:r>
      <w:bookmarkEnd w:id="45"/>
    </w:p>
    <w:tbl>
      <w:tblPr>
        <w:tblStyle w:val="-noheader"/>
        <w:tblW w:w="0" w:type="auto"/>
        <w:tblLayout w:type="fixed"/>
        <w:tblLook w:val="04A0" w:firstRow="1" w:lastRow="0" w:firstColumn="1" w:lastColumn="0" w:noHBand="0" w:noVBand="1"/>
      </w:tblPr>
      <w:tblGrid>
        <w:gridCol w:w="2130"/>
        <w:gridCol w:w="2130"/>
        <w:gridCol w:w="2131"/>
        <w:gridCol w:w="2131"/>
      </w:tblGrid>
      <w:tr w:rsidR="00EF35FD" w:rsidTr="00EF35FD">
        <w:tc>
          <w:tcPr>
            <w:tcW w:w="2130" w:type="dxa"/>
          </w:tcPr>
          <w:p w:rsidR="00EF35FD" w:rsidRDefault="00EF35FD" w:rsidP="00EF35FD">
            <w:pPr>
              <w:jc w:val="left"/>
            </w:pPr>
            <w:r>
              <w:rPr>
                <w:rFonts w:hint="eastAsia"/>
              </w:rPr>
              <w:t>项目</w:t>
            </w:r>
          </w:p>
        </w:tc>
        <w:tc>
          <w:tcPr>
            <w:tcW w:w="2130" w:type="dxa"/>
          </w:tcPr>
          <w:p w:rsidR="00EF35FD" w:rsidRDefault="00EF35FD" w:rsidP="00EF35FD">
            <w:pPr>
              <w:jc w:val="left"/>
            </w:pPr>
            <w:r>
              <w:rPr>
                <w:rFonts w:hint="eastAsia"/>
              </w:rPr>
              <w:t>份额级别</w:t>
            </w:r>
          </w:p>
        </w:tc>
        <w:tc>
          <w:tcPr>
            <w:tcW w:w="2131" w:type="dxa"/>
          </w:tcPr>
          <w:p w:rsidR="00EF35FD" w:rsidRDefault="00EF35FD" w:rsidP="00EF35FD">
            <w:pPr>
              <w:jc w:val="left"/>
            </w:pPr>
            <w:r>
              <w:rPr>
                <w:rFonts w:hint="eastAsia"/>
              </w:rPr>
              <w:t>持有份额总数（份）</w:t>
            </w:r>
          </w:p>
        </w:tc>
        <w:tc>
          <w:tcPr>
            <w:tcW w:w="2131" w:type="dxa"/>
          </w:tcPr>
          <w:p w:rsidR="00EF35FD" w:rsidRDefault="00EF35FD" w:rsidP="00EF35FD">
            <w:pPr>
              <w:jc w:val="left"/>
            </w:pPr>
            <w:r>
              <w:rPr>
                <w:rFonts w:hint="eastAsia"/>
              </w:rPr>
              <w:t>占基金总份额比例</w:t>
            </w:r>
          </w:p>
        </w:tc>
      </w:tr>
      <w:tr w:rsidR="00EF35FD" w:rsidTr="00EF35FD">
        <w:tc>
          <w:tcPr>
            <w:tcW w:w="2130" w:type="dxa"/>
            <w:vMerge w:val="restart"/>
          </w:tcPr>
          <w:p w:rsidR="00EF35FD" w:rsidRDefault="00EF35FD" w:rsidP="00EF35FD">
            <w:pPr>
              <w:jc w:val="left"/>
            </w:pPr>
            <w:r>
              <w:rPr>
                <w:rFonts w:hint="eastAsia"/>
              </w:rPr>
              <w:t>基金管理人所有从业人员持有本基金</w:t>
            </w:r>
          </w:p>
        </w:tc>
        <w:tc>
          <w:tcPr>
            <w:tcW w:w="2130" w:type="dxa"/>
          </w:tcPr>
          <w:p w:rsidR="00EF35FD" w:rsidRDefault="00EF35FD" w:rsidP="00EF35FD">
            <w:pPr>
              <w:jc w:val="left"/>
            </w:pPr>
            <w:r>
              <w:rPr>
                <w:rFonts w:hint="eastAsia"/>
              </w:rPr>
              <w:t>深成联接</w:t>
            </w:r>
            <w:r>
              <w:rPr>
                <w:rFonts w:hint="eastAsia"/>
              </w:rPr>
              <w:t>A</w:t>
            </w:r>
          </w:p>
        </w:tc>
        <w:tc>
          <w:tcPr>
            <w:tcW w:w="2131" w:type="dxa"/>
          </w:tcPr>
          <w:p w:rsidR="00EF35FD" w:rsidRDefault="00EF35FD" w:rsidP="00EF35FD">
            <w:pPr>
              <w:jc w:val="right"/>
            </w:pPr>
            <w:r>
              <w:t>2,034,177.10</w:t>
            </w:r>
          </w:p>
        </w:tc>
        <w:tc>
          <w:tcPr>
            <w:tcW w:w="2131" w:type="dxa"/>
          </w:tcPr>
          <w:p w:rsidR="00EF35FD" w:rsidRDefault="00EF35FD" w:rsidP="00EF35FD">
            <w:pPr>
              <w:jc w:val="right"/>
            </w:pPr>
            <w:r>
              <w:t>0.6152%</w:t>
            </w:r>
          </w:p>
        </w:tc>
      </w:tr>
      <w:tr w:rsidR="00EF35FD" w:rsidTr="00EF35FD">
        <w:tc>
          <w:tcPr>
            <w:tcW w:w="2130" w:type="dxa"/>
            <w:vMerge/>
          </w:tcPr>
          <w:p w:rsidR="00EF35FD" w:rsidRDefault="00EF35FD" w:rsidP="00EF35FD">
            <w:pPr>
              <w:jc w:val="left"/>
            </w:pPr>
          </w:p>
        </w:tc>
        <w:tc>
          <w:tcPr>
            <w:tcW w:w="2130" w:type="dxa"/>
          </w:tcPr>
          <w:p w:rsidR="00EF35FD" w:rsidRDefault="00EF35FD" w:rsidP="00EF35FD">
            <w:pPr>
              <w:jc w:val="left"/>
            </w:pPr>
            <w:r>
              <w:rPr>
                <w:rFonts w:hint="eastAsia"/>
              </w:rPr>
              <w:t>深成联接</w:t>
            </w:r>
            <w:r>
              <w:rPr>
                <w:rFonts w:hint="eastAsia"/>
              </w:rPr>
              <w:t>C</w:t>
            </w:r>
          </w:p>
        </w:tc>
        <w:tc>
          <w:tcPr>
            <w:tcW w:w="2131" w:type="dxa"/>
          </w:tcPr>
          <w:p w:rsidR="00EF35FD" w:rsidRDefault="00EF35FD" w:rsidP="00EF35FD">
            <w:pPr>
              <w:jc w:val="right"/>
            </w:pPr>
            <w:r>
              <w:t>24.49</w:t>
            </w:r>
          </w:p>
        </w:tc>
        <w:tc>
          <w:tcPr>
            <w:tcW w:w="2131" w:type="dxa"/>
          </w:tcPr>
          <w:p w:rsidR="00EF35FD" w:rsidRDefault="00EF35FD" w:rsidP="00EF35FD">
            <w:pPr>
              <w:jc w:val="right"/>
            </w:pPr>
            <w:r>
              <w:t>0.0002%</w:t>
            </w:r>
          </w:p>
        </w:tc>
      </w:tr>
      <w:tr w:rsidR="00EF35FD" w:rsidTr="00EF35FD">
        <w:tc>
          <w:tcPr>
            <w:tcW w:w="2130" w:type="dxa"/>
            <w:vMerge/>
          </w:tcPr>
          <w:p w:rsidR="00EF35FD" w:rsidRDefault="00EF35FD" w:rsidP="00EF35FD">
            <w:pPr>
              <w:jc w:val="left"/>
            </w:pPr>
          </w:p>
        </w:tc>
        <w:tc>
          <w:tcPr>
            <w:tcW w:w="2130" w:type="dxa"/>
          </w:tcPr>
          <w:p w:rsidR="00EF35FD" w:rsidRDefault="00EF35FD" w:rsidP="00EF35FD">
            <w:pPr>
              <w:jc w:val="left"/>
            </w:pPr>
            <w:r>
              <w:rPr>
                <w:rFonts w:hint="eastAsia"/>
              </w:rPr>
              <w:t>合计</w:t>
            </w:r>
          </w:p>
        </w:tc>
        <w:tc>
          <w:tcPr>
            <w:tcW w:w="2131" w:type="dxa"/>
          </w:tcPr>
          <w:p w:rsidR="00EF35FD" w:rsidRDefault="00EF35FD" w:rsidP="00EF35FD">
            <w:pPr>
              <w:jc w:val="right"/>
            </w:pPr>
            <w:r>
              <w:t>2,034,201.59</w:t>
            </w:r>
          </w:p>
        </w:tc>
        <w:tc>
          <w:tcPr>
            <w:tcW w:w="2131" w:type="dxa"/>
          </w:tcPr>
          <w:p w:rsidR="00EF35FD" w:rsidRDefault="00EF35FD" w:rsidP="00EF35FD">
            <w:pPr>
              <w:jc w:val="right"/>
            </w:pPr>
            <w:r>
              <w:t>0.5876%</w:t>
            </w:r>
          </w:p>
        </w:tc>
      </w:tr>
    </w:tbl>
    <w:p w:rsidR="00EF35FD" w:rsidRDefault="00EF35FD" w:rsidP="00EF35FD">
      <w:pPr>
        <w:pStyle w:val="-8"/>
      </w:pPr>
      <w:r>
        <w:rPr>
          <w:rFonts w:hint="eastAsia"/>
        </w:rPr>
        <w:t>注：分级基金机构投资者/个人投资者持有份额占总份额比例计算中，对下属分级基金，比例的分母采用各自级别的份额，对合计数，比例的分母采用下属分级基金份额的合计数（即期末基金份额总额）。</w:t>
      </w:r>
    </w:p>
    <w:p w:rsidR="00EF35FD" w:rsidRDefault="00EF35FD" w:rsidP="00EF35FD">
      <w:pPr>
        <w:pStyle w:val="-2"/>
        <w:spacing w:before="312"/>
      </w:pPr>
      <w:bookmarkStart w:id="46" w:name="_Toc17121515"/>
      <w:r>
        <w:rPr>
          <w:rFonts w:hint="eastAsia"/>
        </w:rPr>
        <w:t>期末基金管理人的从业人员持有本开放式基金份额总量区间情况</w:t>
      </w:r>
      <w:bookmarkEnd w:id="46"/>
    </w:p>
    <w:tbl>
      <w:tblPr>
        <w:tblStyle w:val="-noheader"/>
        <w:tblW w:w="0" w:type="auto"/>
        <w:tblLayout w:type="fixed"/>
        <w:tblLook w:val="04A0" w:firstRow="1" w:lastRow="0" w:firstColumn="1" w:lastColumn="0" w:noHBand="0" w:noVBand="1"/>
      </w:tblPr>
      <w:tblGrid>
        <w:gridCol w:w="2840"/>
        <w:gridCol w:w="2841"/>
        <w:gridCol w:w="2841"/>
      </w:tblGrid>
      <w:tr w:rsidR="00EF35FD" w:rsidTr="00EF35FD">
        <w:tc>
          <w:tcPr>
            <w:tcW w:w="2840" w:type="dxa"/>
          </w:tcPr>
          <w:p w:rsidR="00EF35FD" w:rsidRDefault="00EF35FD" w:rsidP="00EF35FD">
            <w:pPr>
              <w:jc w:val="left"/>
            </w:pPr>
            <w:r>
              <w:rPr>
                <w:rFonts w:hint="eastAsia"/>
              </w:rPr>
              <w:t>项目</w:t>
            </w:r>
          </w:p>
        </w:tc>
        <w:tc>
          <w:tcPr>
            <w:tcW w:w="2841" w:type="dxa"/>
          </w:tcPr>
          <w:p w:rsidR="00EF35FD" w:rsidRDefault="00EF35FD" w:rsidP="00EF35FD">
            <w:pPr>
              <w:jc w:val="left"/>
            </w:pPr>
            <w:r>
              <w:rPr>
                <w:rFonts w:hint="eastAsia"/>
              </w:rPr>
              <w:t>份额级别</w:t>
            </w:r>
          </w:p>
        </w:tc>
        <w:tc>
          <w:tcPr>
            <w:tcW w:w="2841" w:type="dxa"/>
          </w:tcPr>
          <w:p w:rsidR="00EF35FD" w:rsidRDefault="00EF35FD" w:rsidP="00EF35FD">
            <w:pPr>
              <w:jc w:val="left"/>
            </w:pPr>
            <w:r>
              <w:rPr>
                <w:rFonts w:hint="eastAsia"/>
              </w:rPr>
              <w:t>持有基金份额总量的数量区间（万份）</w:t>
            </w:r>
          </w:p>
        </w:tc>
      </w:tr>
      <w:tr w:rsidR="00EF35FD" w:rsidTr="00EF35FD">
        <w:tc>
          <w:tcPr>
            <w:tcW w:w="2840" w:type="dxa"/>
            <w:vMerge w:val="restart"/>
          </w:tcPr>
          <w:p w:rsidR="00EF35FD" w:rsidRDefault="00EF35FD" w:rsidP="00EF35FD">
            <w:pPr>
              <w:jc w:val="left"/>
            </w:pPr>
            <w:r>
              <w:rPr>
                <w:rFonts w:hint="eastAsia"/>
              </w:rPr>
              <w:lastRenderedPageBreak/>
              <w:t>本公司高级管理人员、基金投资和研究部门负责人持有本开放式基金</w:t>
            </w:r>
          </w:p>
        </w:tc>
        <w:tc>
          <w:tcPr>
            <w:tcW w:w="2841" w:type="dxa"/>
          </w:tcPr>
          <w:p w:rsidR="00EF35FD" w:rsidRDefault="00EF35FD" w:rsidP="00EF35FD">
            <w:pPr>
              <w:jc w:val="left"/>
            </w:pPr>
            <w:r>
              <w:rPr>
                <w:rFonts w:hint="eastAsia"/>
              </w:rPr>
              <w:t>深成联接</w:t>
            </w:r>
            <w:r>
              <w:rPr>
                <w:rFonts w:hint="eastAsia"/>
              </w:rPr>
              <w:t>A</w:t>
            </w:r>
          </w:p>
        </w:tc>
        <w:tc>
          <w:tcPr>
            <w:tcW w:w="2841" w:type="dxa"/>
          </w:tcPr>
          <w:p w:rsidR="00EF35FD" w:rsidRDefault="00EF35FD" w:rsidP="00EF35FD">
            <w:pPr>
              <w:jc w:val="right"/>
            </w:pPr>
            <w:r>
              <w:t>0</w:t>
            </w:r>
          </w:p>
        </w:tc>
      </w:tr>
      <w:tr w:rsidR="00EF35FD" w:rsidTr="00EF35FD">
        <w:tc>
          <w:tcPr>
            <w:tcW w:w="2840" w:type="dxa"/>
            <w:vMerge/>
          </w:tcPr>
          <w:p w:rsidR="00EF35FD" w:rsidRDefault="00EF35FD" w:rsidP="00EF35FD">
            <w:pPr>
              <w:jc w:val="left"/>
            </w:pPr>
          </w:p>
        </w:tc>
        <w:tc>
          <w:tcPr>
            <w:tcW w:w="2841" w:type="dxa"/>
          </w:tcPr>
          <w:p w:rsidR="00EF35FD" w:rsidRDefault="00EF35FD" w:rsidP="00EF35FD">
            <w:pPr>
              <w:jc w:val="left"/>
            </w:pPr>
            <w:r>
              <w:rPr>
                <w:rFonts w:hint="eastAsia"/>
              </w:rPr>
              <w:t>深成联接</w:t>
            </w:r>
            <w:r>
              <w:rPr>
                <w:rFonts w:hint="eastAsia"/>
              </w:rPr>
              <w:t>C</w:t>
            </w:r>
          </w:p>
        </w:tc>
        <w:tc>
          <w:tcPr>
            <w:tcW w:w="2841" w:type="dxa"/>
          </w:tcPr>
          <w:p w:rsidR="00EF35FD" w:rsidRDefault="00EF35FD" w:rsidP="00EF35FD">
            <w:pPr>
              <w:jc w:val="right"/>
            </w:pPr>
            <w:r>
              <w:t>0</w:t>
            </w:r>
          </w:p>
        </w:tc>
      </w:tr>
      <w:tr w:rsidR="00EF35FD" w:rsidTr="00EF35FD">
        <w:tc>
          <w:tcPr>
            <w:tcW w:w="2840" w:type="dxa"/>
            <w:vMerge/>
          </w:tcPr>
          <w:p w:rsidR="00EF35FD" w:rsidRDefault="00EF35FD" w:rsidP="00EF35FD">
            <w:pPr>
              <w:jc w:val="left"/>
            </w:pPr>
          </w:p>
        </w:tc>
        <w:tc>
          <w:tcPr>
            <w:tcW w:w="2841" w:type="dxa"/>
          </w:tcPr>
          <w:p w:rsidR="00EF35FD" w:rsidRDefault="00EF35FD" w:rsidP="00EF35FD">
            <w:pPr>
              <w:jc w:val="left"/>
            </w:pPr>
            <w:r>
              <w:rPr>
                <w:rFonts w:hint="eastAsia"/>
              </w:rPr>
              <w:t>合计</w:t>
            </w:r>
          </w:p>
        </w:tc>
        <w:tc>
          <w:tcPr>
            <w:tcW w:w="2841" w:type="dxa"/>
          </w:tcPr>
          <w:p w:rsidR="00EF35FD" w:rsidRDefault="00EF35FD" w:rsidP="00EF35FD">
            <w:pPr>
              <w:jc w:val="right"/>
            </w:pPr>
            <w:r>
              <w:t>0</w:t>
            </w:r>
          </w:p>
        </w:tc>
      </w:tr>
      <w:tr w:rsidR="00EF35FD" w:rsidTr="00EF35FD">
        <w:tc>
          <w:tcPr>
            <w:tcW w:w="2840" w:type="dxa"/>
            <w:vMerge w:val="restart"/>
          </w:tcPr>
          <w:p w:rsidR="00EF35FD" w:rsidRDefault="00EF35FD" w:rsidP="00EF35FD">
            <w:pPr>
              <w:jc w:val="left"/>
            </w:pPr>
            <w:r>
              <w:rPr>
                <w:rFonts w:hint="eastAsia"/>
              </w:rPr>
              <w:t>本基金基金经理持有本开放式基金</w:t>
            </w:r>
          </w:p>
        </w:tc>
        <w:tc>
          <w:tcPr>
            <w:tcW w:w="2841" w:type="dxa"/>
          </w:tcPr>
          <w:p w:rsidR="00EF35FD" w:rsidRDefault="00EF35FD" w:rsidP="00EF35FD">
            <w:pPr>
              <w:jc w:val="left"/>
            </w:pPr>
            <w:r>
              <w:rPr>
                <w:rFonts w:hint="eastAsia"/>
              </w:rPr>
              <w:t>深成联接</w:t>
            </w:r>
            <w:r>
              <w:rPr>
                <w:rFonts w:hint="eastAsia"/>
              </w:rPr>
              <w:t>A</w:t>
            </w:r>
          </w:p>
        </w:tc>
        <w:tc>
          <w:tcPr>
            <w:tcW w:w="2841" w:type="dxa"/>
          </w:tcPr>
          <w:p w:rsidR="00EF35FD" w:rsidRDefault="00EF35FD" w:rsidP="00EF35FD">
            <w:pPr>
              <w:jc w:val="right"/>
            </w:pPr>
            <w:r>
              <w:t>0~10</w:t>
            </w:r>
          </w:p>
        </w:tc>
      </w:tr>
      <w:tr w:rsidR="00EF35FD" w:rsidTr="00EF35FD">
        <w:tc>
          <w:tcPr>
            <w:tcW w:w="2840" w:type="dxa"/>
            <w:vMerge/>
          </w:tcPr>
          <w:p w:rsidR="00EF35FD" w:rsidRDefault="00EF35FD" w:rsidP="00EF35FD">
            <w:pPr>
              <w:jc w:val="left"/>
            </w:pPr>
          </w:p>
        </w:tc>
        <w:tc>
          <w:tcPr>
            <w:tcW w:w="2841" w:type="dxa"/>
          </w:tcPr>
          <w:p w:rsidR="00EF35FD" w:rsidRDefault="00EF35FD" w:rsidP="00EF35FD">
            <w:pPr>
              <w:jc w:val="left"/>
            </w:pPr>
            <w:r>
              <w:rPr>
                <w:rFonts w:hint="eastAsia"/>
              </w:rPr>
              <w:t>深成联接</w:t>
            </w:r>
            <w:r>
              <w:rPr>
                <w:rFonts w:hint="eastAsia"/>
              </w:rPr>
              <w:t>C</w:t>
            </w:r>
          </w:p>
        </w:tc>
        <w:tc>
          <w:tcPr>
            <w:tcW w:w="2841" w:type="dxa"/>
          </w:tcPr>
          <w:p w:rsidR="00EF35FD" w:rsidRDefault="00EF35FD" w:rsidP="00EF35FD">
            <w:pPr>
              <w:jc w:val="right"/>
            </w:pPr>
            <w:r>
              <w:t>0</w:t>
            </w:r>
          </w:p>
        </w:tc>
      </w:tr>
      <w:tr w:rsidR="00EF35FD" w:rsidTr="00EF35FD">
        <w:tc>
          <w:tcPr>
            <w:tcW w:w="2840" w:type="dxa"/>
            <w:vMerge/>
          </w:tcPr>
          <w:p w:rsidR="00EF35FD" w:rsidRDefault="00EF35FD" w:rsidP="00EF35FD">
            <w:pPr>
              <w:jc w:val="left"/>
            </w:pPr>
          </w:p>
        </w:tc>
        <w:tc>
          <w:tcPr>
            <w:tcW w:w="2841" w:type="dxa"/>
          </w:tcPr>
          <w:p w:rsidR="00EF35FD" w:rsidRDefault="00EF35FD" w:rsidP="00EF35FD">
            <w:pPr>
              <w:jc w:val="left"/>
            </w:pPr>
            <w:r>
              <w:rPr>
                <w:rFonts w:hint="eastAsia"/>
              </w:rPr>
              <w:t>合计</w:t>
            </w:r>
          </w:p>
        </w:tc>
        <w:tc>
          <w:tcPr>
            <w:tcW w:w="2841" w:type="dxa"/>
          </w:tcPr>
          <w:p w:rsidR="00EF35FD" w:rsidRDefault="00EF35FD" w:rsidP="00EF35FD">
            <w:pPr>
              <w:jc w:val="right"/>
            </w:pPr>
            <w:r>
              <w:t>0~10</w:t>
            </w:r>
          </w:p>
        </w:tc>
      </w:tr>
    </w:tbl>
    <w:p w:rsidR="00EF35FD" w:rsidRDefault="00EF35FD" w:rsidP="00EF35FD">
      <w:pPr>
        <w:pStyle w:val="-1"/>
        <w:ind w:left="281" w:hanging="281"/>
      </w:pPr>
      <w:bookmarkStart w:id="47" w:name="_Toc17121516"/>
      <w:r>
        <w:rPr>
          <w:rFonts w:hint="eastAsia"/>
        </w:rPr>
        <w:t>开放式基金份额变动</w:t>
      </w:r>
      <w:bookmarkEnd w:id="47"/>
    </w:p>
    <w:p w:rsidR="00EF35FD" w:rsidRDefault="00EF35FD" w:rsidP="00EF35FD">
      <w:pPr>
        <w:jc w:val="right"/>
      </w:pPr>
      <w:r>
        <w:rPr>
          <w:rFonts w:hint="eastAsia"/>
        </w:rPr>
        <w:t>单位：份</w:t>
      </w:r>
    </w:p>
    <w:tbl>
      <w:tblPr>
        <w:tblStyle w:val="-0"/>
        <w:tblW w:w="8506" w:type="dxa"/>
        <w:tblLayout w:type="fixed"/>
        <w:tblLook w:val="04A0" w:firstRow="1" w:lastRow="0" w:firstColumn="1" w:lastColumn="0" w:noHBand="0" w:noVBand="1"/>
      </w:tblPr>
      <w:tblGrid>
        <w:gridCol w:w="4990"/>
        <w:gridCol w:w="1843"/>
        <w:gridCol w:w="1673"/>
      </w:tblGrid>
      <w:tr w:rsidR="00EF35FD" w:rsidTr="00EF35FD">
        <w:trPr>
          <w:cnfStyle w:val="100000000000" w:firstRow="1" w:lastRow="0" w:firstColumn="0" w:lastColumn="0" w:oddVBand="0" w:evenVBand="0" w:oddHBand="0" w:evenHBand="0" w:firstRowFirstColumn="0" w:firstRowLastColumn="0" w:lastRowFirstColumn="0" w:lastRowLastColumn="0"/>
        </w:trPr>
        <w:tc>
          <w:tcPr>
            <w:tcW w:w="4990" w:type="dxa"/>
          </w:tcPr>
          <w:p w:rsidR="00EF35FD" w:rsidRDefault="00EF35FD" w:rsidP="00EF35FD">
            <w:pPr>
              <w:jc w:val="center"/>
            </w:pPr>
            <w:r>
              <w:rPr>
                <w:rFonts w:hint="eastAsia"/>
              </w:rPr>
              <w:t>项目</w:t>
            </w:r>
          </w:p>
        </w:tc>
        <w:tc>
          <w:tcPr>
            <w:tcW w:w="1843" w:type="dxa"/>
          </w:tcPr>
          <w:p w:rsidR="00EF35FD" w:rsidRDefault="00EF35FD" w:rsidP="00EF35FD">
            <w:pPr>
              <w:jc w:val="center"/>
            </w:pPr>
            <w:r>
              <w:rPr>
                <w:rFonts w:hint="eastAsia"/>
              </w:rPr>
              <w:t>深成联接</w:t>
            </w:r>
            <w:r>
              <w:rPr>
                <w:rFonts w:hint="eastAsia"/>
              </w:rPr>
              <w:t>A</w:t>
            </w:r>
          </w:p>
        </w:tc>
        <w:tc>
          <w:tcPr>
            <w:tcW w:w="1673" w:type="dxa"/>
          </w:tcPr>
          <w:p w:rsidR="00EF35FD" w:rsidRDefault="00EF35FD" w:rsidP="00EF35FD">
            <w:pPr>
              <w:jc w:val="center"/>
            </w:pPr>
            <w:r>
              <w:rPr>
                <w:rFonts w:hint="eastAsia"/>
              </w:rPr>
              <w:t>深成联接</w:t>
            </w:r>
            <w:r>
              <w:rPr>
                <w:rFonts w:hint="eastAsia"/>
              </w:rPr>
              <w:t>C</w:t>
            </w:r>
          </w:p>
        </w:tc>
      </w:tr>
      <w:tr w:rsidR="00EF35FD" w:rsidTr="00EF35FD">
        <w:tc>
          <w:tcPr>
            <w:tcW w:w="4990" w:type="dxa"/>
          </w:tcPr>
          <w:p w:rsidR="00EF35FD" w:rsidRDefault="00EF35FD" w:rsidP="00EF35FD">
            <w:pPr>
              <w:jc w:val="left"/>
            </w:pPr>
            <w:r>
              <w:rPr>
                <w:rFonts w:hint="eastAsia"/>
              </w:rPr>
              <w:t>基金合同生效日</w:t>
            </w:r>
            <w:r>
              <w:rPr>
                <w:rFonts w:hint="eastAsia"/>
              </w:rPr>
              <w:t>(2009</w:t>
            </w:r>
            <w:r>
              <w:rPr>
                <w:rFonts w:hint="eastAsia"/>
              </w:rPr>
              <w:t>年</w:t>
            </w:r>
            <w:r>
              <w:rPr>
                <w:rFonts w:hint="eastAsia"/>
              </w:rPr>
              <w:t>12</w:t>
            </w:r>
            <w:r>
              <w:rPr>
                <w:rFonts w:hint="eastAsia"/>
              </w:rPr>
              <w:t>月</w:t>
            </w:r>
            <w:r>
              <w:rPr>
                <w:rFonts w:hint="eastAsia"/>
              </w:rPr>
              <w:t>09</w:t>
            </w:r>
            <w:r>
              <w:rPr>
                <w:rFonts w:hint="eastAsia"/>
              </w:rPr>
              <w:t>日</w:t>
            </w:r>
            <w:r>
              <w:rPr>
                <w:rFonts w:hint="eastAsia"/>
              </w:rPr>
              <w:t>)</w:t>
            </w:r>
            <w:r>
              <w:rPr>
                <w:rFonts w:hint="eastAsia"/>
              </w:rPr>
              <w:t>基金份额总额</w:t>
            </w:r>
          </w:p>
        </w:tc>
        <w:tc>
          <w:tcPr>
            <w:tcW w:w="1843" w:type="dxa"/>
          </w:tcPr>
          <w:p w:rsidR="00EF35FD" w:rsidRDefault="00EF35FD" w:rsidP="00EF35FD">
            <w:pPr>
              <w:jc w:val="right"/>
            </w:pPr>
            <w:r>
              <w:t>3,272,356,687.80</w:t>
            </w:r>
          </w:p>
        </w:tc>
        <w:tc>
          <w:tcPr>
            <w:tcW w:w="1673" w:type="dxa"/>
          </w:tcPr>
          <w:p w:rsidR="00EF35FD" w:rsidRDefault="00EF35FD" w:rsidP="00EF35FD">
            <w:pPr>
              <w:jc w:val="right"/>
            </w:pPr>
            <w:r>
              <w:t>-</w:t>
            </w:r>
          </w:p>
        </w:tc>
      </w:tr>
      <w:tr w:rsidR="00EF35FD" w:rsidTr="00EF35FD">
        <w:tc>
          <w:tcPr>
            <w:tcW w:w="4990" w:type="dxa"/>
          </w:tcPr>
          <w:p w:rsidR="00EF35FD" w:rsidRDefault="00EF35FD" w:rsidP="00EF35FD">
            <w:pPr>
              <w:jc w:val="left"/>
            </w:pPr>
            <w:r>
              <w:rPr>
                <w:rFonts w:hint="eastAsia"/>
              </w:rPr>
              <w:t>本报告期期初基金份额总额</w:t>
            </w:r>
          </w:p>
        </w:tc>
        <w:tc>
          <w:tcPr>
            <w:tcW w:w="1843" w:type="dxa"/>
          </w:tcPr>
          <w:p w:rsidR="00EF35FD" w:rsidRDefault="00EF35FD" w:rsidP="00EF35FD">
            <w:pPr>
              <w:jc w:val="right"/>
            </w:pPr>
            <w:r>
              <w:t>363,578,640.20</w:t>
            </w:r>
          </w:p>
        </w:tc>
        <w:tc>
          <w:tcPr>
            <w:tcW w:w="1673" w:type="dxa"/>
          </w:tcPr>
          <w:p w:rsidR="00EF35FD" w:rsidRDefault="00EF35FD" w:rsidP="00EF35FD">
            <w:pPr>
              <w:jc w:val="right"/>
            </w:pPr>
            <w:r>
              <w:t>12,307,500.63</w:t>
            </w:r>
          </w:p>
        </w:tc>
      </w:tr>
      <w:tr w:rsidR="00EF35FD" w:rsidTr="00EF35FD">
        <w:tc>
          <w:tcPr>
            <w:tcW w:w="4990" w:type="dxa"/>
          </w:tcPr>
          <w:p w:rsidR="00EF35FD" w:rsidRDefault="00EF35FD" w:rsidP="00EF35FD">
            <w:pPr>
              <w:jc w:val="left"/>
            </w:pPr>
            <w:r>
              <w:rPr>
                <w:rFonts w:hint="eastAsia"/>
              </w:rPr>
              <w:t>本报告期基金总申购份额</w:t>
            </w:r>
          </w:p>
        </w:tc>
        <w:tc>
          <w:tcPr>
            <w:tcW w:w="1843" w:type="dxa"/>
          </w:tcPr>
          <w:p w:rsidR="00EF35FD" w:rsidRDefault="00EF35FD" w:rsidP="00EF35FD">
            <w:pPr>
              <w:jc w:val="right"/>
            </w:pPr>
            <w:r>
              <w:t>54,711,975.30</w:t>
            </w:r>
          </w:p>
        </w:tc>
        <w:tc>
          <w:tcPr>
            <w:tcW w:w="1673" w:type="dxa"/>
          </w:tcPr>
          <w:p w:rsidR="00EF35FD" w:rsidRDefault="00EF35FD" w:rsidP="00EF35FD">
            <w:pPr>
              <w:jc w:val="right"/>
            </w:pPr>
            <w:r>
              <w:t>35,642,362.93</w:t>
            </w:r>
          </w:p>
        </w:tc>
      </w:tr>
      <w:tr w:rsidR="00EF35FD" w:rsidTr="00EF35FD">
        <w:tc>
          <w:tcPr>
            <w:tcW w:w="4990" w:type="dxa"/>
          </w:tcPr>
          <w:p w:rsidR="00EF35FD" w:rsidRDefault="00EF35FD" w:rsidP="00EF35FD">
            <w:pPr>
              <w:jc w:val="left"/>
            </w:pPr>
            <w:r>
              <w:rPr>
                <w:rFonts w:hint="eastAsia"/>
              </w:rPr>
              <w:t>减：报告期基金总赎回份额</w:t>
            </w:r>
          </w:p>
        </w:tc>
        <w:tc>
          <w:tcPr>
            <w:tcW w:w="1843" w:type="dxa"/>
          </w:tcPr>
          <w:p w:rsidR="00EF35FD" w:rsidRDefault="00EF35FD" w:rsidP="00EF35FD">
            <w:pPr>
              <w:jc w:val="right"/>
            </w:pPr>
            <w:r>
              <w:t>87,616,710.90</w:t>
            </w:r>
          </w:p>
        </w:tc>
        <w:tc>
          <w:tcPr>
            <w:tcW w:w="1673" w:type="dxa"/>
          </w:tcPr>
          <w:p w:rsidR="00EF35FD" w:rsidRDefault="00EF35FD" w:rsidP="00EF35FD">
            <w:pPr>
              <w:jc w:val="right"/>
            </w:pPr>
            <w:r>
              <w:t>32,439,672.48</w:t>
            </w:r>
          </w:p>
        </w:tc>
      </w:tr>
      <w:tr w:rsidR="00EF35FD" w:rsidTr="00EF35FD">
        <w:tc>
          <w:tcPr>
            <w:tcW w:w="4990" w:type="dxa"/>
          </w:tcPr>
          <w:p w:rsidR="00EF35FD" w:rsidRDefault="00EF35FD" w:rsidP="00EF35FD">
            <w:pPr>
              <w:jc w:val="left"/>
            </w:pPr>
            <w:r>
              <w:rPr>
                <w:rFonts w:hint="eastAsia"/>
              </w:rPr>
              <w:t>本报告期期间基金拆分变动份额（份额减少以</w:t>
            </w:r>
            <w:r>
              <w:rPr>
                <w:rFonts w:hint="eastAsia"/>
              </w:rPr>
              <w:t>"-"</w:t>
            </w:r>
            <w:r>
              <w:rPr>
                <w:rFonts w:hint="eastAsia"/>
              </w:rPr>
              <w:t>填列）</w:t>
            </w:r>
          </w:p>
        </w:tc>
        <w:tc>
          <w:tcPr>
            <w:tcW w:w="1843" w:type="dxa"/>
          </w:tcPr>
          <w:p w:rsidR="00EF35FD" w:rsidRDefault="00EF35FD" w:rsidP="00EF35FD">
            <w:pPr>
              <w:jc w:val="right"/>
            </w:pPr>
            <w:r>
              <w:t>-</w:t>
            </w:r>
          </w:p>
        </w:tc>
        <w:tc>
          <w:tcPr>
            <w:tcW w:w="1673" w:type="dxa"/>
          </w:tcPr>
          <w:p w:rsidR="00EF35FD" w:rsidRDefault="00EF35FD" w:rsidP="00EF35FD">
            <w:pPr>
              <w:jc w:val="right"/>
            </w:pPr>
            <w:r>
              <w:t>-</w:t>
            </w:r>
          </w:p>
        </w:tc>
      </w:tr>
      <w:tr w:rsidR="00EF35FD" w:rsidTr="00EF35FD">
        <w:tc>
          <w:tcPr>
            <w:tcW w:w="4990" w:type="dxa"/>
          </w:tcPr>
          <w:p w:rsidR="00EF35FD" w:rsidRDefault="00EF35FD" w:rsidP="00EF35FD">
            <w:pPr>
              <w:jc w:val="left"/>
            </w:pPr>
            <w:r>
              <w:rPr>
                <w:rFonts w:hint="eastAsia"/>
              </w:rPr>
              <w:t>本报告期期末基金份额总额</w:t>
            </w:r>
          </w:p>
        </w:tc>
        <w:tc>
          <w:tcPr>
            <w:tcW w:w="1843" w:type="dxa"/>
          </w:tcPr>
          <w:p w:rsidR="00EF35FD" w:rsidRDefault="00EF35FD" w:rsidP="00EF35FD">
            <w:pPr>
              <w:jc w:val="right"/>
            </w:pPr>
            <w:r>
              <w:t>330,673,904.60</w:t>
            </w:r>
          </w:p>
        </w:tc>
        <w:tc>
          <w:tcPr>
            <w:tcW w:w="1673" w:type="dxa"/>
          </w:tcPr>
          <w:p w:rsidR="00EF35FD" w:rsidRDefault="00EF35FD" w:rsidP="00EF35FD">
            <w:pPr>
              <w:jc w:val="right"/>
            </w:pPr>
            <w:r>
              <w:t>15,510,191.08</w:t>
            </w:r>
          </w:p>
        </w:tc>
      </w:tr>
    </w:tbl>
    <w:p w:rsidR="00EF35FD" w:rsidRDefault="00EF35FD" w:rsidP="00EF35FD">
      <w:pPr>
        <w:pStyle w:val="-1"/>
        <w:ind w:left="281" w:hanging="281"/>
      </w:pPr>
      <w:bookmarkStart w:id="48" w:name="_Toc17121517"/>
      <w:r>
        <w:rPr>
          <w:rFonts w:hint="eastAsia"/>
        </w:rPr>
        <w:t>重大事件揭示</w:t>
      </w:r>
      <w:bookmarkEnd w:id="48"/>
    </w:p>
    <w:p w:rsidR="00EF35FD" w:rsidRDefault="00EF35FD" w:rsidP="00EF35FD">
      <w:pPr>
        <w:pStyle w:val="-2"/>
        <w:spacing w:before="312"/>
      </w:pPr>
      <w:bookmarkStart w:id="49" w:name="_Toc17121518"/>
      <w:r>
        <w:rPr>
          <w:rFonts w:hint="eastAsia"/>
        </w:rPr>
        <w:t>基金份额持有人大会决议</w:t>
      </w:r>
      <w:bookmarkEnd w:id="49"/>
    </w:p>
    <w:p w:rsidR="00EF35FD" w:rsidRDefault="00EF35FD" w:rsidP="00EF35FD">
      <w:pPr>
        <w:pStyle w:val="-"/>
        <w:ind w:firstLine="420"/>
      </w:pPr>
      <w:r>
        <w:rPr>
          <w:rFonts w:hint="eastAsia"/>
        </w:rPr>
        <w:t>本报告期未召开基金份额持有人大会。</w:t>
      </w:r>
    </w:p>
    <w:p w:rsidR="00EF35FD" w:rsidRDefault="00EF35FD" w:rsidP="00EF35FD">
      <w:pPr>
        <w:pStyle w:val="-2"/>
        <w:spacing w:before="312"/>
      </w:pPr>
      <w:r>
        <w:t xml:space="preserve"> </w:t>
      </w:r>
      <w:bookmarkStart w:id="50" w:name="_Toc17121519"/>
      <w:r>
        <w:t>基金管理人、基金托管人的专门基金托管部门的重大人事变动</w:t>
      </w:r>
      <w:bookmarkEnd w:id="50"/>
    </w:p>
    <w:p w:rsidR="00EF35FD" w:rsidRDefault="00EF35FD" w:rsidP="00EF35FD">
      <w:pPr>
        <w:pStyle w:val="-"/>
        <w:ind w:firstLine="420"/>
      </w:pPr>
      <w:r>
        <w:rPr>
          <w:rFonts w:hint="eastAsia"/>
        </w:rPr>
        <w:t>本报告期内，本基金的基金管理人未发生重大人事变动。</w:t>
      </w:r>
    </w:p>
    <w:p w:rsidR="00EF35FD" w:rsidRDefault="00EF35FD" w:rsidP="00EF35FD">
      <w:pPr>
        <w:pStyle w:val="-"/>
        <w:ind w:firstLine="420"/>
      </w:pPr>
      <w:r>
        <w:rPr>
          <w:rFonts w:hint="eastAsia"/>
        </w:rPr>
        <w:t>本报告期内，基金托管人的专门基金托管部门未发生重大人事变动。</w:t>
      </w:r>
    </w:p>
    <w:p w:rsidR="00EF35FD" w:rsidRDefault="00EF35FD" w:rsidP="00EF35FD">
      <w:pPr>
        <w:pStyle w:val="-2"/>
        <w:spacing w:before="312"/>
      </w:pPr>
      <w:r>
        <w:t xml:space="preserve"> </w:t>
      </w:r>
      <w:bookmarkStart w:id="51" w:name="_Toc17121520"/>
      <w:r>
        <w:t>涉及基金管理人、基金财产、基金托管业务的诉讼</w:t>
      </w:r>
      <w:bookmarkEnd w:id="51"/>
    </w:p>
    <w:p w:rsidR="00EF35FD" w:rsidRDefault="00EF35FD" w:rsidP="00EF35FD">
      <w:pPr>
        <w:pStyle w:val="-"/>
        <w:ind w:firstLine="420"/>
      </w:pPr>
      <w:r>
        <w:rPr>
          <w:rFonts w:hint="eastAsia"/>
        </w:rPr>
        <w:t>本报告期内，无涉及基金管理人主营业务的诉讼。</w:t>
      </w:r>
    </w:p>
    <w:p w:rsidR="00EF35FD" w:rsidRDefault="00EF35FD" w:rsidP="00EF35FD">
      <w:pPr>
        <w:pStyle w:val="-"/>
        <w:ind w:firstLine="420"/>
      </w:pPr>
      <w:r>
        <w:rPr>
          <w:rFonts w:hint="eastAsia"/>
        </w:rPr>
        <w:t>本报告期内，无涉及基金财产、基金托管业务的诉讼。</w:t>
      </w:r>
    </w:p>
    <w:p w:rsidR="00EF35FD" w:rsidRDefault="00EF35FD" w:rsidP="00EF35FD">
      <w:pPr>
        <w:pStyle w:val="-2"/>
        <w:spacing w:before="312"/>
      </w:pPr>
      <w:bookmarkStart w:id="52" w:name="_Toc17121521"/>
      <w:r>
        <w:rPr>
          <w:rFonts w:hint="eastAsia"/>
        </w:rPr>
        <w:t>基金投资策略的改变</w:t>
      </w:r>
      <w:bookmarkEnd w:id="52"/>
    </w:p>
    <w:p w:rsidR="00EF35FD" w:rsidRDefault="00EF35FD" w:rsidP="00EF35FD">
      <w:pPr>
        <w:pStyle w:val="-"/>
        <w:ind w:firstLine="420"/>
      </w:pPr>
      <w:r>
        <w:rPr>
          <w:rFonts w:hint="eastAsia"/>
        </w:rPr>
        <w:t>本报告期基金投资策略无改变。</w:t>
      </w:r>
    </w:p>
    <w:p w:rsidR="00EF35FD" w:rsidRDefault="00EF35FD" w:rsidP="00EF35FD">
      <w:pPr>
        <w:pStyle w:val="-2"/>
        <w:spacing w:before="312"/>
      </w:pPr>
      <w:bookmarkStart w:id="53" w:name="_Toc17121522"/>
      <w:r>
        <w:rPr>
          <w:rFonts w:hint="eastAsia"/>
        </w:rPr>
        <w:t>为基金进行审计的会计师事务所情况</w:t>
      </w:r>
      <w:bookmarkEnd w:id="53"/>
    </w:p>
    <w:p w:rsidR="00EF35FD" w:rsidRDefault="00EF35FD" w:rsidP="00EF35FD">
      <w:pPr>
        <w:pStyle w:val="-"/>
        <w:ind w:firstLine="420"/>
      </w:pPr>
      <w:r>
        <w:rPr>
          <w:rFonts w:hint="eastAsia"/>
        </w:rPr>
        <w:lastRenderedPageBreak/>
        <w:t>本报告期本基金聘请的会计师事务所未发生变更。</w:t>
      </w:r>
    </w:p>
    <w:p w:rsidR="00EF35FD" w:rsidRDefault="00EF35FD" w:rsidP="00EF35FD">
      <w:pPr>
        <w:pStyle w:val="-2"/>
        <w:spacing w:before="312"/>
      </w:pPr>
      <w:bookmarkStart w:id="54" w:name="_Toc17121523"/>
      <w:r>
        <w:rPr>
          <w:rFonts w:hint="eastAsia"/>
        </w:rPr>
        <w:t>管理人、托管人及其高级管理人员受稽查或处罚等情况</w:t>
      </w:r>
      <w:bookmarkEnd w:id="54"/>
    </w:p>
    <w:p w:rsidR="00EF35FD" w:rsidRDefault="00EF35FD" w:rsidP="00EF35FD">
      <w:pPr>
        <w:pStyle w:val="-"/>
        <w:ind w:firstLine="420"/>
      </w:pPr>
      <w:r>
        <w:rPr>
          <w:rFonts w:hint="eastAsia"/>
        </w:rPr>
        <w:t>本报告期内，基金管理人及其高级管理人员未受监管部门稽查或处罚。</w:t>
      </w:r>
    </w:p>
    <w:p w:rsidR="00EF35FD" w:rsidRDefault="00EF35FD" w:rsidP="00EF35FD">
      <w:pPr>
        <w:pStyle w:val="-"/>
        <w:ind w:firstLine="420"/>
      </w:pPr>
      <w:r>
        <w:rPr>
          <w:rFonts w:hint="eastAsia"/>
        </w:rPr>
        <w:t>本报告期内，基金托管人及其高级管理人员未受监管部门稽查或处罚。</w:t>
      </w:r>
    </w:p>
    <w:p w:rsidR="00EF35FD" w:rsidRDefault="00EF35FD" w:rsidP="00EF35FD">
      <w:pPr>
        <w:pStyle w:val="-2"/>
        <w:spacing w:before="312"/>
      </w:pPr>
      <w:bookmarkStart w:id="55" w:name="_Toc17121524"/>
      <w:r>
        <w:rPr>
          <w:rFonts w:hint="eastAsia"/>
        </w:rPr>
        <w:t>基金租用证券公司交易单元的有关情况</w:t>
      </w:r>
      <w:bookmarkEnd w:id="55"/>
    </w:p>
    <w:p w:rsidR="00EF35FD" w:rsidRDefault="00EF35FD" w:rsidP="00EF35FD">
      <w:pPr>
        <w:pStyle w:val="-3"/>
        <w:spacing w:before="156" w:after="156"/>
      </w:pPr>
      <w:r>
        <w:rPr>
          <w:rFonts w:hint="eastAsia"/>
        </w:rPr>
        <w:t>基金租用证券公司交易单元进行股票投资及佣金支付情况</w:t>
      </w:r>
    </w:p>
    <w:p w:rsidR="00EF35FD" w:rsidRDefault="00EF35FD" w:rsidP="00EF35FD">
      <w:pPr>
        <w:jc w:val="right"/>
      </w:pPr>
      <w:r>
        <w:rPr>
          <w:rFonts w:hint="eastAsia"/>
        </w:rPr>
        <w:t>金额单位：人民币元</w:t>
      </w:r>
    </w:p>
    <w:tbl>
      <w:tblPr>
        <w:tblStyle w:val="-0"/>
        <w:tblW w:w="8506" w:type="dxa"/>
        <w:tblLayout w:type="fixed"/>
        <w:tblLook w:val="04A0" w:firstRow="1" w:lastRow="0" w:firstColumn="1" w:lastColumn="0" w:noHBand="0" w:noVBand="1"/>
      </w:tblPr>
      <w:tblGrid>
        <w:gridCol w:w="1140"/>
        <w:gridCol w:w="794"/>
        <w:gridCol w:w="1741"/>
        <w:gridCol w:w="1230"/>
        <w:gridCol w:w="1344"/>
        <w:gridCol w:w="1287"/>
        <w:gridCol w:w="970"/>
      </w:tblGrid>
      <w:tr w:rsidR="00EF35FD" w:rsidTr="00050494">
        <w:trPr>
          <w:cnfStyle w:val="100000000000" w:firstRow="1" w:lastRow="0" w:firstColumn="0" w:lastColumn="0" w:oddVBand="0" w:evenVBand="0" w:oddHBand="0" w:evenHBand="0" w:firstRowFirstColumn="0" w:firstRowLastColumn="0" w:lastRowFirstColumn="0" w:lastRowLastColumn="0"/>
        </w:trPr>
        <w:tc>
          <w:tcPr>
            <w:tcW w:w="1140" w:type="dxa"/>
            <w:vMerge w:val="restart"/>
          </w:tcPr>
          <w:p w:rsidR="00EF35FD" w:rsidRDefault="00EF35FD" w:rsidP="00EF35FD">
            <w:pPr>
              <w:jc w:val="center"/>
            </w:pPr>
            <w:r>
              <w:rPr>
                <w:rFonts w:hint="eastAsia"/>
              </w:rPr>
              <w:t>券商名称</w:t>
            </w:r>
          </w:p>
        </w:tc>
        <w:tc>
          <w:tcPr>
            <w:tcW w:w="794" w:type="dxa"/>
            <w:vMerge w:val="restart"/>
          </w:tcPr>
          <w:p w:rsidR="00EF35FD" w:rsidRDefault="00EF35FD" w:rsidP="00EF35FD">
            <w:pPr>
              <w:jc w:val="center"/>
            </w:pPr>
            <w:r>
              <w:rPr>
                <w:rFonts w:hint="eastAsia"/>
              </w:rPr>
              <w:t>交易单元数量</w:t>
            </w:r>
          </w:p>
        </w:tc>
        <w:tc>
          <w:tcPr>
            <w:tcW w:w="2971" w:type="dxa"/>
            <w:gridSpan w:val="2"/>
            <w:tcBorders>
              <w:bottom w:val="single" w:sz="4" w:space="0" w:color="auto"/>
            </w:tcBorders>
          </w:tcPr>
          <w:p w:rsidR="00EF35FD" w:rsidRDefault="00EF35FD" w:rsidP="00EF35FD">
            <w:pPr>
              <w:jc w:val="center"/>
            </w:pPr>
            <w:r>
              <w:rPr>
                <w:rFonts w:hint="eastAsia"/>
              </w:rPr>
              <w:t>股票交易</w:t>
            </w:r>
          </w:p>
        </w:tc>
        <w:tc>
          <w:tcPr>
            <w:tcW w:w="2631" w:type="dxa"/>
            <w:gridSpan w:val="2"/>
            <w:tcBorders>
              <w:bottom w:val="single" w:sz="4" w:space="0" w:color="auto"/>
            </w:tcBorders>
          </w:tcPr>
          <w:p w:rsidR="00EF35FD" w:rsidRDefault="00EF35FD" w:rsidP="00EF35FD">
            <w:pPr>
              <w:jc w:val="center"/>
            </w:pPr>
            <w:r>
              <w:rPr>
                <w:rFonts w:hint="eastAsia"/>
              </w:rPr>
              <w:t>应支付该券商的佣金</w:t>
            </w:r>
          </w:p>
        </w:tc>
        <w:tc>
          <w:tcPr>
            <w:tcW w:w="970" w:type="dxa"/>
            <w:vMerge w:val="restart"/>
          </w:tcPr>
          <w:p w:rsidR="00EF35FD" w:rsidRDefault="00EF35FD" w:rsidP="00EF35FD">
            <w:pPr>
              <w:jc w:val="center"/>
            </w:pPr>
            <w:r>
              <w:rPr>
                <w:rFonts w:hint="eastAsia"/>
              </w:rPr>
              <w:t>备注</w:t>
            </w:r>
          </w:p>
        </w:tc>
      </w:tr>
      <w:tr w:rsidR="00EF35FD" w:rsidTr="00EF35FD">
        <w:tc>
          <w:tcPr>
            <w:tcW w:w="1140" w:type="dxa"/>
            <w:vMerge/>
          </w:tcPr>
          <w:p w:rsidR="00EF35FD" w:rsidRDefault="00EF35FD" w:rsidP="00EF35FD">
            <w:pPr>
              <w:jc w:val="left"/>
            </w:pPr>
          </w:p>
        </w:tc>
        <w:tc>
          <w:tcPr>
            <w:tcW w:w="794" w:type="dxa"/>
            <w:vMerge/>
          </w:tcPr>
          <w:p w:rsidR="00EF35FD" w:rsidRDefault="00EF35FD" w:rsidP="00EF35FD">
            <w:pPr>
              <w:jc w:val="left"/>
            </w:pPr>
          </w:p>
        </w:tc>
        <w:tc>
          <w:tcPr>
            <w:tcW w:w="1741" w:type="dxa"/>
            <w:shd w:val="clear" w:color="auto" w:fill="BFBFBF"/>
          </w:tcPr>
          <w:p w:rsidR="00EF35FD" w:rsidRDefault="00EF35FD" w:rsidP="00EF35FD">
            <w:pPr>
              <w:jc w:val="center"/>
            </w:pPr>
            <w:r>
              <w:rPr>
                <w:rFonts w:hint="eastAsia"/>
              </w:rPr>
              <w:t>成交金额</w:t>
            </w:r>
          </w:p>
        </w:tc>
        <w:tc>
          <w:tcPr>
            <w:tcW w:w="1230" w:type="dxa"/>
            <w:shd w:val="clear" w:color="auto" w:fill="BFBFBF"/>
          </w:tcPr>
          <w:p w:rsidR="00EF35FD" w:rsidRDefault="00EF35FD" w:rsidP="00EF35FD">
            <w:pPr>
              <w:jc w:val="center"/>
            </w:pPr>
            <w:r>
              <w:rPr>
                <w:rFonts w:hint="eastAsia"/>
              </w:rPr>
              <w:t>占当期股票成交总额的比例</w:t>
            </w:r>
          </w:p>
        </w:tc>
        <w:tc>
          <w:tcPr>
            <w:tcW w:w="1344" w:type="dxa"/>
            <w:shd w:val="clear" w:color="auto" w:fill="BFBFBF"/>
          </w:tcPr>
          <w:p w:rsidR="00EF35FD" w:rsidRDefault="00EF35FD" w:rsidP="00EF35FD">
            <w:pPr>
              <w:jc w:val="center"/>
            </w:pPr>
            <w:r>
              <w:rPr>
                <w:rFonts w:hint="eastAsia"/>
              </w:rPr>
              <w:t>佣金</w:t>
            </w:r>
          </w:p>
        </w:tc>
        <w:tc>
          <w:tcPr>
            <w:tcW w:w="1287" w:type="dxa"/>
            <w:shd w:val="clear" w:color="auto" w:fill="BFBFBF"/>
          </w:tcPr>
          <w:p w:rsidR="00EF35FD" w:rsidRDefault="00EF35FD" w:rsidP="00EF35FD">
            <w:pPr>
              <w:jc w:val="center"/>
            </w:pPr>
            <w:r>
              <w:rPr>
                <w:rFonts w:hint="eastAsia"/>
              </w:rPr>
              <w:t>占当期佣金总量的比例</w:t>
            </w:r>
          </w:p>
        </w:tc>
        <w:tc>
          <w:tcPr>
            <w:tcW w:w="970" w:type="dxa"/>
            <w:vMerge/>
          </w:tcPr>
          <w:p w:rsidR="00EF35FD" w:rsidRDefault="00EF35FD" w:rsidP="00EF35FD">
            <w:pPr>
              <w:jc w:val="left"/>
            </w:pPr>
          </w:p>
        </w:tc>
      </w:tr>
      <w:tr w:rsidR="00EF35FD" w:rsidTr="00EF35FD">
        <w:tc>
          <w:tcPr>
            <w:tcW w:w="1140" w:type="dxa"/>
          </w:tcPr>
          <w:p w:rsidR="00EF35FD" w:rsidRDefault="00EF35FD" w:rsidP="00EF35FD">
            <w:pPr>
              <w:jc w:val="left"/>
            </w:pPr>
            <w:r>
              <w:rPr>
                <w:rFonts w:hint="eastAsia"/>
              </w:rPr>
              <w:t>华泰证券</w:t>
            </w:r>
          </w:p>
        </w:tc>
        <w:tc>
          <w:tcPr>
            <w:tcW w:w="794" w:type="dxa"/>
          </w:tcPr>
          <w:p w:rsidR="00EF35FD" w:rsidRDefault="00EF35FD" w:rsidP="00EF35FD">
            <w:pPr>
              <w:jc w:val="right"/>
            </w:pPr>
            <w:r>
              <w:t>3</w:t>
            </w:r>
          </w:p>
        </w:tc>
        <w:tc>
          <w:tcPr>
            <w:tcW w:w="1741" w:type="dxa"/>
          </w:tcPr>
          <w:p w:rsidR="00EF35FD" w:rsidRDefault="00EF35FD" w:rsidP="00EF35FD">
            <w:pPr>
              <w:jc w:val="right"/>
            </w:pPr>
            <w:r>
              <w:t>54,893,246.78</w:t>
            </w:r>
          </w:p>
        </w:tc>
        <w:tc>
          <w:tcPr>
            <w:tcW w:w="1230" w:type="dxa"/>
          </w:tcPr>
          <w:p w:rsidR="00EF35FD" w:rsidRDefault="00EF35FD" w:rsidP="00EF35FD">
            <w:pPr>
              <w:jc w:val="right"/>
            </w:pPr>
            <w:r>
              <w:t>100.00%</w:t>
            </w:r>
          </w:p>
        </w:tc>
        <w:tc>
          <w:tcPr>
            <w:tcW w:w="1344" w:type="dxa"/>
          </w:tcPr>
          <w:p w:rsidR="00EF35FD" w:rsidRDefault="00EF35FD" w:rsidP="00EF35FD">
            <w:pPr>
              <w:jc w:val="right"/>
            </w:pPr>
            <w:r>
              <w:t>5,489.67</w:t>
            </w:r>
          </w:p>
        </w:tc>
        <w:tc>
          <w:tcPr>
            <w:tcW w:w="1287" w:type="dxa"/>
          </w:tcPr>
          <w:p w:rsidR="00EF35FD" w:rsidRDefault="00EF35FD" w:rsidP="00EF35FD">
            <w:pPr>
              <w:jc w:val="right"/>
            </w:pPr>
            <w:r>
              <w:t>100.00%</w:t>
            </w:r>
          </w:p>
        </w:tc>
        <w:tc>
          <w:tcPr>
            <w:tcW w:w="970" w:type="dxa"/>
          </w:tcPr>
          <w:p w:rsidR="00EF35FD" w:rsidRDefault="00EF35FD" w:rsidP="00EF35FD">
            <w:pPr>
              <w:jc w:val="right"/>
            </w:pPr>
            <w:r>
              <w:t>-</w:t>
            </w:r>
          </w:p>
        </w:tc>
      </w:tr>
      <w:tr w:rsidR="00EF35FD" w:rsidTr="00EF35FD">
        <w:tc>
          <w:tcPr>
            <w:tcW w:w="1140" w:type="dxa"/>
          </w:tcPr>
          <w:p w:rsidR="00EF35FD" w:rsidRDefault="00EF35FD" w:rsidP="00EF35FD">
            <w:pPr>
              <w:jc w:val="left"/>
            </w:pPr>
            <w:r>
              <w:rPr>
                <w:rFonts w:hint="eastAsia"/>
              </w:rPr>
              <w:t>国泰君安</w:t>
            </w:r>
          </w:p>
        </w:tc>
        <w:tc>
          <w:tcPr>
            <w:tcW w:w="794" w:type="dxa"/>
          </w:tcPr>
          <w:p w:rsidR="00EF35FD" w:rsidRDefault="00EF35FD" w:rsidP="00EF35FD">
            <w:pPr>
              <w:jc w:val="right"/>
            </w:pPr>
            <w:r>
              <w:t>3</w:t>
            </w:r>
          </w:p>
        </w:tc>
        <w:tc>
          <w:tcPr>
            <w:tcW w:w="1741" w:type="dxa"/>
          </w:tcPr>
          <w:p w:rsidR="00EF35FD" w:rsidRDefault="00EF35FD" w:rsidP="00EF35FD">
            <w:pPr>
              <w:jc w:val="right"/>
            </w:pPr>
            <w:r>
              <w:t>-</w:t>
            </w:r>
          </w:p>
        </w:tc>
        <w:tc>
          <w:tcPr>
            <w:tcW w:w="1230" w:type="dxa"/>
          </w:tcPr>
          <w:p w:rsidR="00EF35FD" w:rsidRDefault="00EF35FD" w:rsidP="00EF35FD">
            <w:pPr>
              <w:jc w:val="right"/>
            </w:pPr>
            <w:r>
              <w:t>-</w:t>
            </w:r>
          </w:p>
        </w:tc>
        <w:tc>
          <w:tcPr>
            <w:tcW w:w="1344" w:type="dxa"/>
          </w:tcPr>
          <w:p w:rsidR="00EF35FD" w:rsidRDefault="00EF35FD" w:rsidP="00EF35FD">
            <w:pPr>
              <w:jc w:val="right"/>
            </w:pPr>
            <w:r>
              <w:t>-</w:t>
            </w:r>
          </w:p>
        </w:tc>
        <w:tc>
          <w:tcPr>
            <w:tcW w:w="1287" w:type="dxa"/>
          </w:tcPr>
          <w:p w:rsidR="00EF35FD" w:rsidRDefault="00EF35FD" w:rsidP="00EF35FD">
            <w:pPr>
              <w:jc w:val="right"/>
            </w:pPr>
            <w:r>
              <w:t>-</w:t>
            </w:r>
          </w:p>
        </w:tc>
        <w:tc>
          <w:tcPr>
            <w:tcW w:w="970" w:type="dxa"/>
          </w:tcPr>
          <w:p w:rsidR="00EF35FD" w:rsidRDefault="00EF35FD" w:rsidP="00EF35FD">
            <w:pPr>
              <w:jc w:val="right"/>
            </w:pPr>
            <w:r>
              <w:t>-</w:t>
            </w:r>
          </w:p>
        </w:tc>
      </w:tr>
      <w:tr w:rsidR="00EF35FD" w:rsidTr="00EF35FD">
        <w:tc>
          <w:tcPr>
            <w:tcW w:w="1140" w:type="dxa"/>
          </w:tcPr>
          <w:p w:rsidR="00EF35FD" w:rsidRDefault="00EF35FD" w:rsidP="00EF35FD">
            <w:pPr>
              <w:jc w:val="left"/>
            </w:pPr>
            <w:r>
              <w:rPr>
                <w:rFonts w:hint="eastAsia"/>
              </w:rPr>
              <w:t>国信证券</w:t>
            </w:r>
          </w:p>
        </w:tc>
        <w:tc>
          <w:tcPr>
            <w:tcW w:w="794" w:type="dxa"/>
          </w:tcPr>
          <w:p w:rsidR="00EF35FD" w:rsidRDefault="00EF35FD" w:rsidP="00EF35FD">
            <w:pPr>
              <w:jc w:val="right"/>
            </w:pPr>
            <w:r>
              <w:t>1</w:t>
            </w:r>
          </w:p>
        </w:tc>
        <w:tc>
          <w:tcPr>
            <w:tcW w:w="1741" w:type="dxa"/>
          </w:tcPr>
          <w:p w:rsidR="00EF35FD" w:rsidRDefault="00EF35FD" w:rsidP="00EF35FD">
            <w:pPr>
              <w:jc w:val="right"/>
            </w:pPr>
            <w:r>
              <w:t>-</w:t>
            </w:r>
          </w:p>
        </w:tc>
        <w:tc>
          <w:tcPr>
            <w:tcW w:w="1230" w:type="dxa"/>
          </w:tcPr>
          <w:p w:rsidR="00EF35FD" w:rsidRDefault="00EF35FD" w:rsidP="00EF35FD">
            <w:pPr>
              <w:jc w:val="right"/>
            </w:pPr>
            <w:r>
              <w:t>-</w:t>
            </w:r>
          </w:p>
        </w:tc>
        <w:tc>
          <w:tcPr>
            <w:tcW w:w="1344" w:type="dxa"/>
          </w:tcPr>
          <w:p w:rsidR="00EF35FD" w:rsidRDefault="00EF35FD" w:rsidP="00EF35FD">
            <w:pPr>
              <w:jc w:val="right"/>
            </w:pPr>
            <w:r>
              <w:t>-</w:t>
            </w:r>
          </w:p>
        </w:tc>
        <w:tc>
          <w:tcPr>
            <w:tcW w:w="1287" w:type="dxa"/>
          </w:tcPr>
          <w:p w:rsidR="00EF35FD" w:rsidRDefault="00EF35FD" w:rsidP="00EF35FD">
            <w:pPr>
              <w:jc w:val="right"/>
            </w:pPr>
            <w:r>
              <w:t>-</w:t>
            </w:r>
          </w:p>
        </w:tc>
        <w:tc>
          <w:tcPr>
            <w:tcW w:w="970" w:type="dxa"/>
          </w:tcPr>
          <w:p w:rsidR="00EF35FD" w:rsidRDefault="00EF35FD" w:rsidP="00EF35FD">
            <w:pPr>
              <w:jc w:val="right"/>
            </w:pPr>
            <w:r>
              <w:t>-</w:t>
            </w:r>
          </w:p>
        </w:tc>
      </w:tr>
      <w:tr w:rsidR="00EF35FD" w:rsidTr="00EF35FD">
        <w:tc>
          <w:tcPr>
            <w:tcW w:w="1140" w:type="dxa"/>
          </w:tcPr>
          <w:p w:rsidR="00EF35FD" w:rsidRDefault="00EF35FD" w:rsidP="00EF35FD">
            <w:pPr>
              <w:jc w:val="left"/>
            </w:pPr>
            <w:r>
              <w:rPr>
                <w:rFonts w:hint="eastAsia"/>
              </w:rPr>
              <w:t>海通证券</w:t>
            </w:r>
          </w:p>
        </w:tc>
        <w:tc>
          <w:tcPr>
            <w:tcW w:w="794" w:type="dxa"/>
          </w:tcPr>
          <w:p w:rsidR="00EF35FD" w:rsidRDefault="00EF35FD" w:rsidP="00EF35FD">
            <w:pPr>
              <w:jc w:val="right"/>
            </w:pPr>
            <w:r>
              <w:t>1</w:t>
            </w:r>
          </w:p>
        </w:tc>
        <w:tc>
          <w:tcPr>
            <w:tcW w:w="1741" w:type="dxa"/>
          </w:tcPr>
          <w:p w:rsidR="00EF35FD" w:rsidRDefault="00EF35FD" w:rsidP="00EF35FD">
            <w:pPr>
              <w:jc w:val="right"/>
            </w:pPr>
            <w:r>
              <w:t>-</w:t>
            </w:r>
          </w:p>
        </w:tc>
        <w:tc>
          <w:tcPr>
            <w:tcW w:w="1230" w:type="dxa"/>
          </w:tcPr>
          <w:p w:rsidR="00EF35FD" w:rsidRDefault="00EF35FD" w:rsidP="00EF35FD">
            <w:pPr>
              <w:jc w:val="right"/>
            </w:pPr>
            <w:r>
              <w:t>-</w:t>
            </w:r>
          </w:p>
        </w:tc>
        <w:tc>
          <w:tcPr>
            <w:tcW w:w="1344" w:type="dxa"/>
          </w:tcPr>
          <w:p w:rsidR="00EF35FD" w:rsidRDefault="00EF35FD" w:rsidP="00EF35FD">
            <w:pPr>
              <w:jc w:val="right"/>
            </w:pPr>
            <w:r>
              <w:t>-</w:t>
            </w:r>
          </w:p>
        </w:tc>
        <w:tc>
          <w:tcPr>
            <w:tcW w:w="1287" w:type="dxa"/>
          </w:tcPr>
          <w:p w:rsidR="00EF35FD" w:rsidRDefault="00EF35FD" w:rsidP="00EF35FD">
            <w:pPr>
              <w:jc w:val="right"/>
            </w:pPr>
            <w:r>
              <w:t>-</w:t>
            </w:r>
          </w:p>
        </w:tc>
        <w:tc>
          <w:tcPr>
            <w:tcW w:w="970" w:type="dxa"/>
          </w:tcPr>
          <w:p w:rsidR="00EF35FD" w:rsidRDefault="00EF35FD" w:rsidP="00EF35FD">
            <w:pPr>
              <w:jc w:val="right"/>
            </w:pPr>
            <w:r>
              <w:t>-</w:t>
            </w:r>
          </w:p>
        </w:tc>
      </w:tr>
      <w:tr w:rsidR="00EF35FD" w:rsidTr="00EF35FD">
        <w:tc>
          <w:tcPr>
            <w:tcW w:w="1140" w:type="dxa"/>
          </w:tcPr>
          <w:p w:rsidR="00EF35FD" w:rsidRDefault="00EF35FD" w:rsidP="00EF35FD">
            <w:pPr>
              <w:jc w:val="left"/>
            </w:pPr>
            <w:r>
              <w:rPr>
                <w:rFonts w:hint="eastAsia"/>
              </w:rPr>
              <w:t>华安证券</w:t>
            </w:r>
          </w:p>
        </w:tc>
        <w:tc>
          <w:tcPr>
            <w:tcW w:w="794" w:type="dxa"/>
          </w:tcPr>
          <w:p w:rsidR="00EF35FD" w:rsidRDefault="00EF35FD" w:rsidP="00EF35FD">
            <w:pPr>
              <w:jc w:val="right"/>
            </w:pPr>
            <w:r>
              <w:t>1</w:t>
            </w:r>
          </w:p>
        </w:tc>
        <w:tc>
          <w:tcPr>
            <w:tcW w:w="1741" w:type="dxa"/>
          </w:tcPr>
          <w:p w:rsidR="00EF35FD" w:rsidRDefault="00EF35FD" w:rsidP="00EF35FD">
            <w:pPr>
              <w:jc w:val="right"/>
            </w:pPr>
            <w:r>
              <w:t>-</w:t>
            </w:r>
          </w:p>
        </w:tc>
        <w:tc>
          <w:tcPr>
            <w:tcW w:w="1230" w:type="dxa"/>
          </w:tcPr>
          <w:p w:rsidR="00EF35FD" w:rsidRDefault="00EF35FD" w:rsidP="00EF35FD">
            <w:pPr>
              <w:jc w:val="right"/>
            </w:pPr>
            <w:r>
              <w:t>-</w:t>
            </w:r>
          </w:p>
        </w:tc>
        <w:tc>
          <w:tcPr>
            <w:tcW w:w="1344" w:type="dxa"/>
          </w:tcPr>
          <w:p w:rsidR="00EF35FD" w:rsidRDefault="00EF35FD" w:rsidP="00EF35FD">
            <w:pPr>
              <w:jc w:val="right"/>
            </w:pPr>
            <w:r>
              <w:t>-</w:t>
            </w:r>
          </w:p>
        </w:tc>
        <w:tc>
          <w:tcPr>
            <w:tcW w:w="1287" w:type="dxa"/>
          </w:tcPr>
          <w:p w:rsidR="00EF35FD" w:rsidRDefault="00EF35FD" w:rsidP="00EF35FD">
            <w:pPr>
              <w:jc w:val="right"/>
            </w:pPr>
            <w:r>
              <w:t>-</w:t>
            </w:r>
          </w:p>
        </w:tc>
        <w:tc>
          <w:tcPr>
            <w:tcW w:w="970" w:type="dxa"/>
          </w:tcPr>
          <w:p w:rsidR="00EF35FD" w:rsidRDefault="00EF35FD" w:rsidP="00EF35FD">
            <w:pPr>
              <w:jc w:val="right"/>
            </w:pPr>
            <w:r>
              <w:t>-</w:t>
            </w:r>
          </w:p>
        </w:tc>
      </w:tr>
      <w:tr w:rsidR="00EF35FD" w:rsidTr="00EF35FD">
        <w:tc>
          <w:tcPr>
            <w:tcW w:w="1140" w:type="dxa"/>
          </w:tcPr>
          <w:p w:rsidR="00EF35FD" w:rsidRDefault="00EF35FD" w:rsidP="00EF35FD">
            <w:pPr>
              <w:jc w:val="left"/>
            </w:pPr>
            <w:r>
              <w:rPr>
                <w:rFonts w:hint="eastAsia"/>
              </w:rPr>
              <w:t>广发证券</w:t>
            </w:r>
          </w:p>
        </w:tc>
        <w:tc>
          <w:tcPr>
            <w:tcW w:w="794" w:type="dxa"/>
          </w:tcPr>
          <w:p w:rsidR="00EF35FD" w:rsidRDefault="00EF35FD" w:rsidP="00EF35FD">
            <w:pPr>
              <w:jc w:val="right"/>
            </w:pPr>
            <w:r>
              <w:t>1</w:t>
            </w:r>
          </w:p>
        </w:tc>
        <w:tc>
          <w:tcPr>
            <w:tcW w:w="1741" w:type="dxa"/>
          </w:tcPr>
          <w:p w:rsidR="00EF35FD" w:rsidRDefault="00EF35FD" w:rsidP="00EF35FD">
            <w:pPr>
              <w:jc w:val="right"/>
            </w:pPr>
            <w:r>
              <w:t>-</w:t>
            </w:r>
          </w:p>
        </w:tc>
        <w:tc>
          <w:tcPr>
            <w:tcW w:w="1230" w:type="dxa"/>
          </w:tcPr>
          <w:p w:rsidR="00EF35FD" w:rsidRDefault="00EF35FD" w:rsidP="00EF35FD">
            <w:pPr>
              <w:jc w:val="right"/>
            </w:pPr>
            <w:r>
              <w:t>-</w:t>
            </w:r>
          </w:p>
        </w:tc>
        <w:tc>
          <w:tcPr>
            <w:tcW w:w="1344" w:type="dxa"/>
          </w:tcPr>
          <w:p w:rsidR="00EF35FD" w:rsidRDefault="00EF35FD" w:rsidP="00EF35FD">
            <w:pPr>
              <w:jc w:val="right"/>
            </w:pPr>
            <w:r>
              <w:t>-</w:t>
            </w:r>
          </w:p>
        </w:tc>
        <w:tc>
          <w:tcPr>
            <w:tcW w:w="1287" w:type="dxa"/>
          </w:tcPr>
          <w:p w:rsidR="00EF35FD" w:rsidRDefault="00EF35FD" w:rsidP="00EF35FD">
            <w:pPr>
              <w:jc w:val="right"/>
            </w:pPr>
            <w:r>
              <w:t>-</w:t>
            </w:r>
          </w:p>
        </w:tc>
        <w:tc>
          <w:tcPr>
            <w:tcW w:w="970" w:type="dxa"/>
          </w:tcPr>
          <w:p w:rsidR="00EF35FD" w:rsidRDefault="00EF35FD" w:rsidP="00EF35FD">
            <w:pPr>
              <w:jc w:val="right"/>
            </w:pPr>
            <w:r>
              <w:t>-</w:t>
            </w:r>
          </w:p>
        </w:tc>
      </w:tr>
      <w:tr w:rsidR="00EF35FD" w:rsidTr="00EF35FD">
        <w:tc>
          <w:tcPr>
            <w:tcW w:w="1140" w:type="dxa"/>
          </w:tcPr>
          <w:p w:rsidR="00EF35FD" w:rsidRDefault="00EF35FD" w:rsidP="00EF35FD">
            <w:pPr>
              <w:jc w:val="left"/>
            </w:pPr>
            <w:r>
              <w:rPr>
                <w:rFonts w:hint="eastAsia"/>
              </w:rPr>
              <w:t>申万宏源</w:t>
            </w:r>
          </w:p>
        </w:tc>
        <w:tc>
          <w:tcPr>
            <w:tcW w:w="794" w:type="dxa"/>
          </w:tcPr>
          <w:p w:rsidR="00EF35FD" w:rsidRDefault="00EF35FD" w:rsidP="00EF35FD">
            <w:pPr>
              <w:jc w:val="right"/>
            </w:pPr>
            <w:r>
              <w:t>1</w:t>
            </w:r>
          </w:p>
        </w:tc>
        <w:tc>
          <w:tcPr>
            <w:tcW w:w="1741" w:type="dxa"/>
          </w:tcPr>
          <w:p w:rsidR="00EF35FD" w:rsidRDefault="00EF35FD" w:rsidP="00EF35FD">
            <w:pPr>
              <w:jc w:val="right"/>
            </w:pPr>
            <w:r>
              <w:t>-</w:t>
            </w:r>
          </w:p>
        </w:tc>
        <w:tc>
          <w:tcPr>
            <w:tcW w:w="1230" w:type="dxa"/>
          </w:tcPr>
          <w:p w:rsidR="00EF35FD" w:rsidRDefault="00EF35FD" w:rsidP="00EF35FD">
            <w:pPr>
              <w:jc w:val="right"/>
            </w:pPr>
            <w:r>
              <w:t>-</w:t>
            </w:r>
          </w:p>
        </w:tc>
        <w:tc>
          <w:tcPr>
            <w:tcW w:w="1344" w:type="dxa"/>
          </w:tcPr>
          <w:p w:rsidR="00EF35FD" w:rsidRDefault="00EF35FD" w:rsidP="00EF35FD">
            <w:pPr>
              <w:jc w:val="right"/>
            </w:pPr>
            <w:r>
              <w:t>-</w:t>
            </w:r>
          </w:p>
        </w:tc>
        <w:tc>
          <w:tcPr>
            <w:tcW w:w="1287" w:type="dxa"/>
          </w:tcPr>
          <w:p w:rsidR="00EF35FD" w:rsidRDefault="00EF35FD" w:rsidP="00EF35FD">
            <w:pPr>
              <w:jc w:val="right"/>
            </w:pPr>
            <w:r>
              <w:t>-</w:t>
            </w:r>
          </w:p>
        </w:tc>
        <w:tc>
          <w:tcPr>
            <w:tcW w:w="970" w:type="dxa"/>
          </w:tcPr>
          <w:p w:rsidR="00EF35FD" w:rsidRDefault="00EF35FD" w:rsidP="00EF35FD">
            <w:pPr>
              <w:jc w:val="right"/>
            </w:pPr>
            <w:r>
              <w:t>-</w:t>
            </w:r>
          </w:p>
        </w:tc>
      </w:tr>
      <w:tr w:rsidR="00EF35FD" w:rsidTr="00EF35FD">
        <w:tc>
          <w:tcPr>
            <w:tcW w:w="1140" w:type="dxa"/>
          </w:tcPr>
          <w:p w:rsidR="00EF35FD" w:rsidRDefault="00EF35FD" w:rsidP="00EF35FD">
            <w:pPr>
              <w:jc w:val="left"/>
            </w:pPr>
            <w:r>
              <w:rPr>
                <w:rFonts w:hint="eastAsia"/>
              </w:rPr>
              <w:t>西部证券</w:t>
            </w:r>
          </w:p>
        </w:tc>
        <w:tc>
          <w:tcPr>
            <w:tcW w:w="794" w:type="dxa"/>
          </w:tcPr>
          <w:p w:rsidR="00EF35FD" w:rsidRDefault="00EF35FD" w:rsidP="00EF35FD">
            <w:pPr>
              <w:jc w:val="right"/>
            </w:pPr>
            <w:r>
              <w:t>1</w:t>
            </w:r>
          </w:p>
        </w:tc>
        <w:tc>
          <w:tcPr>
            <w:tcW w:w="1741" w:type="dxa"/>
          </w:tcPr>
          <w:p w:rsidR="00EF35FD" w:rsidRDefault="00EF35FD" w:rsidP="00EF35FD">
            <w:pPr>
              <w:jc w:val="right"/>
            </w:pPr>
            <w:r>
              <w:t>-</w:t>
            </w:r>
          </w:p>
        </w:tc>
        <w:tc>
          <w:tcPr>
            <w:tcW w:w="1230" w:type="dxa"/>
          </w:tcPr>
          <w:p w:rsidR="00EF35FD" w:rsidRDefault="00EF35FD" w:rsidP="00EF35FD">
            <w:pPr>
              <w:jc w:val="right"/>
            </w:pPr>
            <w:r>
              <w:t>-</w:t>
            </w:r>
          </w:p>
        </w:tc>
        <w:tc>
          <w:tcPr>
            <w:tcW w:w="1344" w:type="dxa"/>
          </w:tcPr>
          <w:p w:rsidR="00EF35FD" w:rsidRDefault="00EF35FD" w:rsidP="00EF35FD">
            <w:pPr>
              <w:jc w:val="right"/>
            </w:pPr>
            <w:r>
              <w:t>-</w:t>
            </w:r>
          </w:p>
        </w:tc>
        <w:tc>
          <w:tcPr>
            <w:tcW w:w="1287" w:type="dxa"/>
          </w:tcPr>
          <w:p w:rsidR="00EF35FD" w:rsidRDefault="00EF35FD" w:rsidP="00EF35FD">
            <w:pPr>
              <w:jc w:val="right"/>
            </w:pPr>
            <w:r>
              <w:t>-</w:t>
            </w:r>
          </w:p>
        </w:tc>
        <w:tc>
          <w:tcPr>
            <w:tcW w:w="970" w:type="dxa"/>
          </w:tcPr>
          <w:p w:rsidR="00EF35FD" w:rsidRDefault="00EF35FD" w:rsidP="00EF35FD">
            <w:pPr>
              <w:jc w:val="right"/>
            </w:pPr>
            <w:r>
              <w:t>-</w:t>
            </w:r>
          </w:p>
        </w:tc>
      </w:tr>
      <w:tr w:rsidR="00EF35FD" w:rsidTr="00EF35FD">
        <w:tc>
          <w:tcPr>
            <w:tcW w:w="1140" w:type="dxa"/>
          </w:tcPr>
          <w:p w:rsidR="00EF35FD" w:rsidRDefault="00EF35FD" w:rsidP="00EF35FD">
            <w:pPr>
              <w:jc w:val="left"/>
            </w:pPr>
            <w:r>
              <w:rPr>
                <w:rFonts w:hint="eastAsia"/>
              </w:rPr>
              <w:t>信达证券</w:t>
            </w:r>
          </w:p>
        </w:tc>
        <w:tc>
          <w:tcPr>
            <w:tcW w:w="794" w:type="dxa"/>
          </w:tcPr>
          <w:p w:rsidR="00EF35FD" w:rsidRDefault="00EF35FD" w:rsidP="00EF35FD">
            <w:pPr>
              <w:jc w:val="right"/>
            </w:pPr>
            <w:r>
              <w:t>1</w:t>
            </w:r>
          </w:p>
        </w:tc>
        <w:tc>
          <w:tcPr>
            <w:tcW w:w="1741" w:type="dxa"/>
          </w:tcPr>
          <w:p w:rsidR="00EF35FD" w:rsidRDefault="00EF35FD" w:rsidP="00EF35FD">
            <w:pPr>
              <w:jc w:val="right"/>
            </w:pPr>
            <w:r>
              <w:t>-</w:t>
            </w:r>
          </w:p>
        </w:tc>
        <w:tc>
          <w:tcPr>
            <w:tcW w:w="1230" w:type="dxa"/>
          </w:tcPr>
          <w:p w:rsidR="00EF35FD" w:rsidRDefault="00EF35FD" w:rsidP="00EF35FD">
            <w:pPr>
              <w:jc w:val="right"/>
            </w:pPr>
            <w:r>
              <w:t>-</w:t>
            </w:r>
          </w:p>
        </w:tc>
        <w:tc>
          <w:tcPr>
            <w:tcW w:w="1344" w:type="dxa"/>
          </w:tcPr>
          <w:p w:rsidR="00EF35FD" w:rsidRDefault="00EF35FD" w:rsidP="00EF35FD">
            <w:pPr>
              <w:jc w:val="right"/>
            </w:pPr>
            <w:r>
              <w:t>-</w:t>
            </w:r>
          </w:p>
        </w:tc>
        <w:tc>
          <w:tcPr>
            <w:tcW w:w="1287" w:type="dxa"/>
          </w:tcPr>
          <w:p w:rsidR="00EF35FD" w:rsidRDefault="00EF35FD" w:rsidP="00EF35FD">
            <w:pPr>
              <w:jc w:val="right"/>
            </w:pPr>
            <w:r>
              <w:t>-</w:t>
            </w:r>
          </w:p>
        </w:tc>
        <w:tc>
          <w:tcPr>
            <w:tcW w:w="970" w:type="dxa"/>
          </w:tcPr>
          <w:p w:rsidR="00EF35FD" w:rsidRDefault="00EF35FD" w:rsidP="00EF35FD">
            <w:pPr>
              <w:jc w:val="right"/>
            </w:pPr>
            <w:r>
              <w:t>-</w:t>
            </w:r>
          </w:p>
        </w:tc>
      </w:tr>
      <w:tr w:rsidR="00EF35FD" w:rsidTr="00EF35FD">
        <w:tc>
          <w:tcPr>
            <w:tcW w:w="1140" w:type="dxa"/>
          </w:tcPr>
          <w:p w:rsidR="00EF35FD" w:rsidRDefault="00EF35FD" w:rsidP="00EF35FD">
            <w:pPr>
              <w:jc w:val="left"/>
            </w:pPr>
            <w:r>
              <w:rPr>
                <w:rFonts w:hint="eastAsia"/>
              </w:rPr>
              <w:t>银河证券</w:t>
            </w:r>
          </w:p>
        </w:tc>
        <w:tc>
          <w:tcPr>
            <w:tcW w:w="794" w:type="dxa"/>
          </w:tcPr>
          <w:p w:rsidR="00EF35FD" w:rsidRDefault="00EF35FD" w:rsidP="00EF35FD">
            <w:pPr>
              <w:jc w:val="right"/>
            </w:pPr>
            <w:r>
              <w:t>1</w:t>
            </w:r>
          </w:p>
        </w:tc>
        <w:tc>
          <w:tcPr>
            <w:tcW w:w="1741" w:type="dxa"/>
          </w:tcPr>
          <w:p w:rsidR="00EF35FD" w:rsidRDefault="00EF35FD" w:rsidP="00EF35FD">
            <w:pPr>
              <w:jc w:val="right"/>
            </w:pPr>
            <w:r>
              <w:t>-</w:t>
            </w:r>
          </w:p>
        </w:tc>
        <w:tc>
          <w:tcPr>
            <w:tcW w:w="1230" w:type="dxa"/>
          </w:tcPr>
          <w:p w:rsidR="00EF35FD" w:rsidRDefault="00EF35FD" w:rsidP="00EF35FD">
            <w:pPr>
              <w:jc w:val="right"/>
            </w:pPr>
            <w:r>
              <w:t>-</w:t>
            </w:r>
          </w:p>
        </w:tc>
        <w:tc>
          <w:tcPr>
            <w:tcW w:w="1344" w:type="dxa"/>
          </w:tcPr>
          <w:p w:rsidR="00EF35FD" w:rsidRDefault="00EF35FD" w:rsidP="00EF35FD">
            <w:pPr>
              <w:jc w:val="right"/>
            </w:pPr>
            <w:r>
              <w:t>-</w:t>
            </w:r>
          </w:p>
        </w:tc>
        <w:tc>
          <w:tcPr>
            <w:tcW w:w="1287" w:type="dxa"/>
          </w:tcPr>
          <w:p w:rsidR="00EF35FD" w:rsidRDefault="00EF35FD" w:rsidP="00EF35FD">
            <w:pPr>
              <w:jc w:val="right"/>
            </w:pPr>
            <w:r>
              <w:t>-</w:t>
            </w:r>
          </w:p>
        </w:tc>
        <w:tc>
          <w:tcPr>
            <w:tcW w:w="970" w:type="dxa"/>
          </w:tcPr>
          <w:p w:rsidR="00EF35FD" w:rsidRDefault="00EF35FD" w:rsidP="00EF35FD">
            <w:pPr>
              <w:jc w:val="right"/>
            </w:pPr>
            <w:r>
              <w:t>-</w:t>
            </w:r>
          </w:p>
        </w:tc>
      </w:tr>
      <w:tr w:rsidR="00EF35FD" w:rsidTr="00EF35FD">
        <w:tc>
          <w:tcPr>
            <w:tcW w:w="1140" w:type="dxa"/>
          </w:tcPr>
          <w:p w:rsidR="00EF35FD" w:rsidRDefault="00EF35FD" w:rsidP="00EF35FD">
            <w:pPr>
              <w:jc w:val="left"/>
            </w:pPr>
            <w:r>
              <w:rPr>
                <w:rFonts w:hint="eastAsia"/>
              </w:rPr>
              <w:t>招商证券</w:t>
            </w:r>
          </w:p>
        </w:tc>
        <w:tc>
          <w:tcPr>
            <w:tcW w:w="794" w:type="dxa"/>
          </w:tcPr>
          <w:p w:rsidR="00EF35FD" w:rsidRDefault="00EF35FD" w:rsidP="00EF35FD">
            <w:pPr>
              <w:jc w:val="right"/>
            </w:pPr>
            <w:r>
              <w:t>1</w:t>
            </w:r>
          </w:p>
        </w:tc>
        <w:tc>
          <w:tcPr>
            <w:tcW w:w="1741" w:type="dxa"/>
          </w:tcPr>
          <w:p w:rsidR="00EF35FD" w:rsidRDefault="00EF35FD" w:rsidP="00EF35FD">
            <w:pPr>
              <w:jc w:val="right"/>
            </w:pPr>
            <w:r>
              <w:t>-</w:t>
            </w:r>
          </w:p>
        </w:tc>
        <w:tc>
          <w:tcPr>
            <w:tcW w:w="1230" w:type="dxa"/>
          </w:tcPr>
          <w:p w:rsidR="00EF35FD" w:rsidRDefault="00EF35FD" w:rsidP="00EF35FD">
            <w:pPr>
              <w:jc w:val="right"/>
            </w:pPr>
            <w:r>
              <w:t>-</w:t>
            </w:r>
          </w:p>
        </w:tc>
        <w:tc>
          <w:tcPr>
            <w:tcW w:w="1344" w:type="dxa"/>
          </w:tcPr>
          <w:p w:rsidR="00EF35FD" w:rsidRDefault="00EF35FD" w:rsidP="00EF35FD">
            <w:pPr>
              <w:jc w:val="right"/>
            </w:pPr>
            <w:r>
              <w:t>-</w:t>
            </w:r>
          </w:p>
        </w:tc>
        <w:tc>
          <w:tcPr>
            <w:tcW w:w="1287" w:type="dxa"/>
          </w:tcPr>
          <w:p w:rsidR="00EF35FD" w:rsidRDefault="00EF35FD" w:rsidP="00EF35FD">
            <w:pPr>
              <w:jc w:val="right"/>
            </w:pPr>
            <w:r>
              <w:t>-</w:t>
            </w:r>
          </w:p>
        </w:tc>
        <w:tc>
          <w:tcPr>
            <w:tcW w:w="970" w:type="dxa"/>
          </w:tcPr>
          <w:p w:rsidR="00EF35FD" w:rsidRDefault="00EF35FD" w:rsidP="00EF35FD">
            <w:pPr>
              <w:jc w:val="right"/>
            </w:pPr>
            <w:r>
              <w:t>-</w:t>
            </w:r>
          </w:p>
        </w:tc>
      </w:tr>
      <w:tr w:rsidR="00EF35FD" w:rsidTr="00EF35FD">
        <w:tc>
          <w:tcPr>
            <w:tcW w:w="1140" w:type="dxa"/>
          </w:tcPr>
          <w:p w:rsidR="00EF35FD" w:rsidRDefault="00EF35FD" w:rsidP="00EF35FD">
            <w:pPr>
              <w:jc w:val="left"/>
            </w:pPr>
            <w:r>
              <w:rPr>
                <w:rFonts w:hint="eastAsia"/>
              </w:rPr>
              <w:t>中泰证券</w:t>
            </w:r>
          </w:p>
        </w:tc>
        <w:tc>
          <w:tcPr>
            <w:tcW w:w="794" w:type="dxa"/>
          </w:tcPr>
          <w:p w:rsidR="00EF35FD" w:rsidRDefault="00EF35FD" w:rsidP="00EF35FD">
            <w:pPr>
              <w:jc w:val="right"/>
            </w:pPr>
            <w:r>
              <w:t>1</w:t>
            </w:r>
          </w:p>
        </w:tc>
        <w:tc>
          <w:tcPr>
            <w:tcW w:w="1741" w:type="dxa"/>
          </w:tcPr>
          <w:p w:rsidR="00EF35FD" w:rsidRDefault="00EF35FD" w:rsidP="00EF35FD">
            <w:pPr>
              <w:jc w:val="right"/>
            </w:pPr>
            <w:r>
              <w:t>-</w:t>
            </w:r>
          </w:p>
        </w:tc>
        <w:tc>
          <w:tcPr>
            <w:tcW w:w="1230" w:type="dxa"/>
          </w:tcPr>
          <w:p w:rsidR="00EF35FD" w:rsidRDefault="00EF35FD" w:rsidP="00EF35FD">
            <w:pPr>
              <w:jc w:val="right"/>
            </w:pPr>
            <w:r>
              <w:t>-</w:t>
            </w:r>
          </w:p>
        </w:tc>
        <w:tc>
          <w:tcPr>
            <w:tcW w:w="1344" w:type="dxa"/>
          </w:tcPr>
          <w:p w:rsidR="00EF35FD" w:rsidRDefault="00EF35FD" w:rsidP="00EF35FD">
            <w:pPr>
              <w:jc w:val="right"/>
            </w:pPr>
            <w:r>
              <w:t>-</w:t>
            </w:r>
          </w:p>
        </w:tc>
        <w:tc>
          <w:tcPr>
            <w:tcW w:w="1287" w:type="dxa"/>
          </w:tcPr>
          <w:p w:rsidR="00EF35FD" w:rsidRDefault="00EF35FD" w:rsidP="00EF35FD">
            <w:pPr>
              <w:jc w:val="right"/>
            </w:pPr>
            <w:r>
              <w:t>-</w:t>
            </w:r>
          </w:p>
        </w:tc>
        <w:tc>
          <w:tcPr>
            <w:tcW w:w="970" w:type="dxa"/>
          </w:tcPr>
          <w:p w:rsidR="00EF35FD" w:rsidRDefault="00EF35FD" w:rsidP="00EF35FD">
            <w:pPr>
              <w:jc w:val="right"/>
            </w:pPr>
            <w:r>
              <w:t>-</w:t>
            </w:r>
          </w:p>
        </w:tc>
      </w:tr>
      <w:tr w:rsidR="00EF35FD" w:rsidTr="00EF35FD">
        <w:tc>
          <w:tcPr>
            <w:tcW w:w="1140" w:type="dxa"/>
          </w:tcPr>
          <w:p w:rsidR="00EF35FD" w:rsidRDefault="00EF35FD" w:rsidP="00EF35FD">
            <w:pPr>
              <w:jc w:val="left"/>
            </w:pPr>
            <w:r>
              <w:rPr>
                <w:rFonts w:hint="eastAsia"/>
              </w:rPr>
              <w:t>中信建投</w:t>
            </w:r>
          </w:p>
        </w:tc>
        <w:tc>
          <w:tcPr>
            <w:tcW w:w="794" w:type="dxa"/>
          </w:tcPr>
          <w:p w:rsidR="00EF35FD" w:rsidRDefault="00EF35FD" w:rsidP="00EF35FD">
            <w:pPr>
              <w:jc w:val="right"/>
            </w:pPr>
            <w:r>
              <w:t>1</w:t>
            </w:r>
          </w:p>
        </w:tc>
        <w:tc>
          <w:tcPr>
            <w:tcW w:w="1741" w:type="dxa"/>
          </w:tcPr>
          <w:p w:rsidR="00EF35FD" w:rsidRDefault="00EF35FD" w:rsidP="00EF35FD">
            <w:pPr>
              <w:jc w:val="right"/>
            </w:pPr>
            <w:r>
              <w:t>-</w:t>
            </w:r>
          </w:p>
        </w:tc>
        <w:tc>
          <w:tcPr>
            <w:tcW w:w="1230" w:type="dxa"/>
          </w:tcPr>
          <w:p w:rsidR="00EF35FD" w:rsidRDefault="00EF35FD" w:rsidP="00EF35FD">
            <w:pPr>
              <w:jc w:val="right"/>
            </w:pPr>
            <w:r>
              <w:t>-</w:t>
            </w:r>
          </w:p>
        </w:tc>
        <w:tc>
          <w:tcPr>
            <w:tcW w:w="1344" w:type="dxa"/>
          </w:tcPr>
          <w:p w:rsidR="00EF35FD" w:rsidRDefault="00EF35FD" w:rsidP="00EF35FD">
            <w:pPr>
              <w:jc w:val="right"/>
            </w:pPr>
            <w:r>
              <w:t>-</w:t>
            </w:r>
          </w:p>
        </w:tc>
        <w:tc>
          <w:tcPr>
            <w:tcW w:w="1287" w:type="dxa"/>
          </w:tcPr>
          <w:p w:rsidR="00EF35FD" w:rsidRDefault="00EF35FD" w:rsidP="00EF35FD">
            <w:pPr>
              <w:jc w:val="right"/>
            </w:pPr>
            <w:r>
              <w:t>-</w:t>
            </w:r>
          </w:p>
        </w:tc>
        <w:tc>
          <w:tcPr>
            <w:tcW w:w="970" w:type="dxa"/>
          </w:tcPr>
          <w:p w:rsidR="00EF35FD" w:rsidRDefault="00EF35FD" w:rsidP="00EF35FD">
            <w:pPr>
              <w:jc w:val="right"/>
            </w:pPr>
            <w:r>
              <w:t>-</w:t>
            </w:r>
          </w:p>
        </w:tc>
      </w:tr>
    </w:tbl>
    <w:p w:rsidR="00EF35FD" w:rsidRDefault="00EF35FD" w:rsidP="00EF35FD">
      <w:pPr>
        <w:pStyle w:val="-8"/>
      </w:pPr>
      <w:r>
        <w:rPr>
          <w:rFonts w:hint="eastAsia"/>
        </w:rPr>
        <w:t>注：交易单元的选择标准和程序根据中国证监会《关于完善证券投资基金交易席位制度有关问题的通知》（证监基金字[2007]48号）的有关规定，我公司制定了租用证券公司交易单元的选择标准和程序：</w:t>
      </w:r>
    </w:p>
    <w:p w:rsidR="00EF35FD" w:rsidRDefault="00EF35FD" w:rsidP="00EF35FD">
      <w:pPr>
        <w:pStyle w:val="-"/>
        <w:ind w:firstLine="420"/>
      </w:pPr>
      <w:r>
        <w:rPr>
          <w:rFonts w:hint="eastAsia"/>
        </w:rPr>
        <w:t>A：选择标准</w:t>
      </w:r>
    </w:p>
    <w:p w:rsidR="00EF35FD" w:rsidRDefault="00EF35FD" w:rsidP="00EF35FD">
      <w:pPr>
        <w:pStyle w:val="-"/>
        <w:ind w:firstLine="420"/>
      </w:pPr>
      <w:r>
        <w:rPr>
          <w:rFonts w:hint="eastAsia"/>
        </w:rPr>
        <w:t>1、公司经营行为规范，财务状况和经营状况良好；</w:t>
      </w:r>
    </w:p>
    <w:p w:rsidR="00EF35FD" w:rsidRDefault="00EF35FD" w:rsidP="00EF35FD">
      <w:pPr>
        <w:pStyle w:val="-"/>
        <w:ind w:firstLine="420"/>
      </w:pPr>
      <w:r>
        <w:rPr>
          <w:rFonts w:hint="eastAsia"/>
        </w:rPr>
        <w:t>2、公司具有较强的研究能力,能及时、全面地为基金提供高质量的宏观经济研究、行业研究及市场走向、个股分析报告和专门研究报告；</w:t>
      </w:r>
    </w:p>
    <w:p w:rsidR="00EF35FD" w:rsidRDefault="00EF35FD" w:rsidP="00EF35FD">
      <w:pPr>
        <w:pStyle w:val="-"/>
        <w:ind w:firstLine="420"/>
      </w:pPr>
      <w:r>
        <w:rPr>
          <w:rFonts w:hint="eastAsia"/>
        </w:rPr>
        <w:t>3、公司内部管理规范，能满足基金操作的保密要求；</w:t>
      </w:r>
    </w:p>
    <w:p w:rsidR="00EF35FD" w:rsidRDefault="00EF35FD" w:rsidP="00EF35FD">
      <w:pPr>
        <w:pStyle w:val="-"/>
        <w:ind w:firstLine="420"/>
      </w:pPr>
      <w:r>
        <w:rPr>
          <w:rFonts w:hint="eastAsia"/>
        </w:rPr>
        <w:t>4、建立了广泛的信息网络,能及时提供准确的信息资讯服务。</w:t>
      </w:r>
    </w:p>
    <w:p w:rsidR="00EF35FD" w:rsidRDefault="00EF35FD" w:rsidP="00EF35FD">
      <w:pPr>
        <w:pStyle w:val="-"/>
        <w:ind w:firstLine="420"/>
      </w:pPr>
      <w:r>
        <w:rPr>
          <w:rFonts w:hint="eastAsia"/>
        </w:rPr>
        <w:t>B：选择流程 公司研究部门定期对券商服务质量从以下几方面进行量化评比，并根据评比的结果选择席位：</w:t>
      </w:r>
    </w:p>
    <w:p w:rsidR="00EF35FD" w:rsidRDefault="00EF35FD" w:rsidP="00EF35FD">
      <w:pPr>
        <w:pStyle w:val="-"/>
        <w:ind w:firstLine="420"/>
      </w:pPr>
      <w:r>
        <w:rPr>
          <w:rFonts w:hint="eastAsia"/>
        </w:rPr>
        <w:lastRenderedPageBreak/>
        <w:t>1、服务的主动性。主要针对证券公司承接调研课题的态度、协助安排上市公司调研、以及就有关专题提供研究报告和讲座；</w:t>
      </w:r>
    </w:p>
    <w:p w:rsidR="00EF35FD" w:rsidRDefault="00EF35FD" w:rsidP="00EF35FD">
      <w:pPr>
        <w:pStyle w:val="-"/>
        <w:ind w:firstLine="420"/>
      </w:pPr>
      <w:r>
        <w:rPr>
          <w:rFonts w:hint="eastAsia"/>
        </w:rPr>
        <w:t>2、研究报告的质量。主要是指证券公司所提供研究报告是否详实，投资建议是否准确；</w:t>
      </w:r>
    </w:p>
    <w:p w:rsidR="00EF35FD" w:rsidRDefault="00EF35FD" w:rsidP="00EF35FD">
      <w:pPr>
        <w:pStyle w:val="-"/>
        <w:ind w:firstLine="420"/>
      </w:pPr>
      <w:r>
        <w:rPr>
          <w:rFonts w:hint="eastAsia"/>
        </w:rPr>
        <w:t>3、资讯提供的及时性及便利性。主要是指证券公司提供资讯的时效性、及时性以及提供资讯的渠道是否便利、提供的资讯是否充足全面。</w:t>
      </w:r>
    </w:p>
    <w:p w:rsidR="00EF35FD" w:rsidRDefault="00EF35FD" w:rsidP="00EF35FD">
      <w:pPr>
        <w:pStyle w:val="-3"/>
        <w:spacing w:before="156" w:after="156"/>
      </w:pPr>
      <w:r>
        <w:rPr>
          <w:rFonts w:hint="eastAsia"/>
        </w:rPr>
        <w:t>基金租用证券公司交易单元进行其他证券投资的情况</w:t>
      </w:r>
    </w:p>
    <w:p w:rsidR="00EF35FD" w:rsidRDefault="00EF35FD" w:rsidP="00EF35FD">
      <w:pPr>
        <w:jc w:val="right"/>
      </w:pPr>
      <w:r>
        <w:rPr>
          <w:rFonts w:hint="eastAsia"/>
        </w:rPr>
        <w:t>金额单位：人民币元</w:t>
      </w:r>
    </w:p>
    <w:tbl>
      <w:tblPr>
        <w:tblStyle w:val="-0"/>
        <w:tblW w:w="9990" w:type="dxa"/>
        <w:tblLayout w:type="fixed"/>
        <w:tblLook w:val="04A0" w:firstRow="1" w:lastRow="0" w:firstColumn="1" w:lastColumn="0" w:noHBand="0" w:noVBand="1"/>
      </w:tblPr>
      <w:tblGrid>
        <w:gridCol w:w="1110"/>
        <w:gridCol w:w="1110"/>
        <w:gridCol w:w="1110"/>
        <w:gridCol w:w="1110"/>
        <w:gridCol w:w="1110"/>
        <w:gridCol w:w="1110"/>
        <w:gridCol w:w="1110"/>
        <w:gridCol w:w="1110"/>
        <w:gridCol w:w="1110"/>
      </w:tblGrid>
      <w:tr w:rsidR="00EF35FD" w:rsidTr="00EF35FD">
        <w:trPr>
          <w:cnfStyle w:val="100000000000" w:firstRow="1" w:lastRow="0" w:firstColumn="0" w:lastColumn="0" w:oddVBand="0" w:evenVBand="0" w:oddHBand="0" w:evenHBand="0" w:firstRowFirstColumn="0" w:firstRowLastColumn="0" w:lastRowFirstColumn="0" w:lastRowLastColumn="0"/>
        </w:trPr>
        <w:tc>
          <w:tcPr>
            <w:tcW w:w="946" w:type="dxa"/>
            <w:vMerge w:val="restart"/>
          </w:tcPr>
          <w:p w:rsidR="00EF35FD" w:rsidRDefault="00EF35FD" w:rsidP="00EF35FD">
            <w:pPr>
              <w:jc w:val="center"/>
            </w:pPr>
            <w:r>
              <w:rPr>
                <w:rFonts w:hint="eastAsia"/>
              </w:rPr>
              <w:t>券商名称</w:t>
            </w:r>
          </w:p>
        </w:tc>
        <w:tc>
          <w:tcPr>
            <w:tcW w:w="1894" w:type="dxa"/>
            <w:gridSpan w:val="2"/>
            <w:tcBorders>
              <w:bottom w:val="single" w:sz="4" w:space="0" w:color="auto"/>
            </w:tcBorders>
          </w:tcPr>
          <w:p w:rsidR="00EF35FD" w:rsidRDefault="00EF35FD" w:rsidP="00EF35FD">
            <w:pPr>
              <w:jc w:val="center"/>
            </w:pPr>
            <w:r>
              <w:rPr>
                <w:rFonts w:hint="eastAsia"/>
              </w:rPr>
              <w:t>债券交易</w:t>
            </w:r>
          </w:p>
        </w:tc>
        <w:tc>
          <w:tcPr>
            <w:tcW w:w="1894" w:type="dxa"/>
            <w:gridSpan w:val="2"/>
            <w:tcBorders>
              <w:bottom w:val="single" w:sz="4" w:space="0" w:color="auto"/>
            </w:tcBorders>
          </w:tcPr>
          <w:p w:rsidR="00EF35FD" w:rsidRDefault="00EF35FD" w:rsidP="00EF35FD">
            <w:pPr>
              <w:jc w:val="center"/>
            </w:pPr>
            <w:r>
              <w:rPr>
                <w:rFonts w:hint="eastAsia"/>
              </w:rPr>
              <w:t>债券回购交易</w:t>
            </w:r>
          </w:p>
        </w:tc>
        <w:tc>
          <w:tcPr>
            <w:tcW w:w="1894" w:type="dxa"/>
            <w:gridSpan w:val="2"/>
            <w:tcBorders>
              <w:bottom w:val="single" w:sz="4" w:space="0" w:color="auto"/>
            </w:tcBorders>
          </w:tcPr>
          <w:p w:rsidR="00EF35FD" w:rsidRDefault="00EF35FD" w:rsidP="00EF35FD">
            <w:pPr>
              <w:jc w:val="center"/>
            </w:pPr>
            <w:r>
              <w:rPr>
                <w:rFonts w:hint="eastAsia"/>
              </w:rPr>
              <w:t>权证交易</w:t>
            </w:r>
          </w:p>
        </w:tc>
        <w:tc>
          <w:tcPr>
            <w:tcW w:w="1894" w:type="dxa"/>
            <w:gridSpan w:val="2"/>
            <w:tcBorders>
              <w:bottom w:val="single" w:sz="4" w:space="0" w:color="auto"/>
            </w:tcBorders>
          </w:tcPr>
          <w:p w:rsidR="00EF35FD" w:rsidRDefault="00EF35FD" w:rsidP="00EF35FD">
            <w:pPr>
              <w:jc w:val="center"/>
            </w:pPr>
            <w:r>
              <w:rPr>
                <w:rFonts w:hint="eastAsia"/>
              </w:rPr>
              <w:t>基金交易</w:t>
            </w:r>
          </w:p>
        </w:tc>
      </w:tr>
      <w:tr w:rsidR="00EF35FD" w:rsidTr="00EF35FD">
        <w:tc>
          <w:tcPr>
            <w:tcW w:w="946" w:type="dxa"/>
            <w:vMerge/>
          </w:tcPr>
          <w:p w:rsidR="00EF35FD" w:rsidRDefault="00EF35FD" w:rsidP="00EF35FD">
            <w:pPr>
              <w:jc w:val="left"/>
            </w:pPr>
          </w:p>
        </w:tc>
        <w:tc>
          <w:tcPr>
            <w:tcW w:w="947" w:type="dxa"/>
            <w:shd w:val="clear" w:color="auto" w:fill="BFBFBF"/>
          </w:tcPr>
          <w:p w:rsidR="00EF35FD" w:rsidRDefault="00EF35FD" w:rsidP="00EF35FD">
            <w:pPr>
              <w:jc w:val="center"/>
            </w:pPr>
            <w:r>
              <w:rPr>
                <w:rFonts w:hint="eastAsia"/>
              </w:rPr>
              <w:t>成交金额</w:t>
            </w:r>
          </w:p>
        </w:tc>
        <w:tc>
          <w:tcPr>
            <w:tcW w:w="947" w:type="dxa"/>
            <w:shd w:val="clear" w:color="auto" w:fill="BFBFBF"/>
          </w:tcPr>
          <w:p w:rsidR="00EF35FD" w:rsidRDefault="00EF35FD" w:rsidP="00EF35FD">
            <w:pPr>
              <w:jc w:val="center"/>
            </w:pPr>
            <w:r>
              <w:rPr>
                <w:rFonts w:hint="eastAsia"/>
              </w:rPr>
              <w:t>占当期债券成交总额的比例</w:t>
            </w:r>
          </w:p>
        </w:tc>
        <w:tc>
          <w:tcPr>
            <w:tcW w:w="947" w:type="dxa"/>
            <w:shd w:val="clear" w:color="auto" w:fill="BFBFBF"/>
          </w:tcPr>
          <w:p w:rsidR="00EF35FD" w:rsidRDefault="00EF35FD" w:rsidP="00EF35FD">
            <w:pPr>
              <w:jc w:val="center"/>
            </w:pPr>
            <w:r>
              <w:rPr>
                <w:rFonts w:hint="eastAsia"/>
              </w:rPr>
              <w:t>成交金额</w:t>
            </w:r>
          </w:p>
        </w:tc>
        <w:tc>
          <w:tcPr>
            <w:tcW w:w="947" w:type="dxa"/>
            <w:shd w:val="clear" w:color="auto" w:fill="BFBFBF"/>
          </w:tcPr>
          <w:p w:rsidR="00EF35FD" w:rsidRDefault="00EF35FD" w:rsidP="00EF35FD">
            <w:pPr>
              <w:jc w:val="center"/>
            </w:pPr>
            <w:r>
              <w:rPr>
                <w:rFonts w:hint="eastAsia"/>
              </w:rPr>
              <w:t>占当期债券回购成交总额的比例</w:t>
            </w:r>
          </w:p>
        </w:tc>
        <w:tc>
          <w:tcPr>
            <w:tcW w:w="947" w:type="dxa"/>
            <w:shd w:val="clear" w:color="auto" w:fill="BFBFBF"/>
          </w:tcPr>
          <w:p w:rsidR="00EF35FD" w:rsidRDefault="00EF35FD" w:rsidP="00EF35FD">
            <w:pPr>
              <w:jc w:val="center"/>
            </w:pPr>
            <w:r>
              <w:rPr>
                <w:rFonts w:hint="eastAsia"/>
              </w:rPr>
              <w:t>成交金额</w:t>
            </w:r>
          </w:p>
        </w:tc>
        <w:tc>
          <w:tcPr>
            <w:tcW w:w="947" w:type="dxa"/>
            <w:shd w:val="clear" w:color="auto" w:fill="BFBFBF"/>
          </w:tcPr>
          <w:p w:rsidR="00EF35FD" w:rsidRDefault="00EF35FD" w:rsidP="00EF35FD">
            <w:pPr>
              <w:jc w:val="center"/>
            </w:pPr>
            <w:r>
              <w:rPr>
                <w:rFonts w:hint="eastAsia"/>
              </w:rPr>
              <w:t>占当期权证成交总额的比例</w:t>
            </w:r>
          </w:p>
        </w:tc>
        <w:tc>
          <w:tcPr>
            <w:tcW w:w="947" w:type="dxa"/>
            <w:shd w:val="clear" w:color="auto" w:fill="BFBFBF"/>
          </w:tcPr>
          <w:p w:rsidR="00EF35FD" w:rsidRDefault="00EF35FD" w:rsidP="00EF35FD">
            <w:pPr>
              <w:jc w:val="center"/>
            </w:pPr>
            <w:r>
              <w:rPr>
                <w:rFonts w:hint="eastAsia"/>
              </w:rPr>
              <w:t>成交金额</w:t>
            </w:r>
          </w:p>
        </w:tc>
        <w:tc>
          <w:tcPr>
            <w:tcW w:w="947" w:type="dxa"/>
            <w:shd w:val="clear" w:color="auto" w:fill="BFBFBF"/>
          </w:tcPr>
          <w:p w:rsidR="00EF35FD" w:rsidRDefault="00EF35FD" w:rsidP="00EF35FD">
            <w:pPr>
              <w:jc w:val="center"/>
            </w:pPr>
            <w:r>
              <w:rPr>
                <w:rFonts w:hint="eastAsia"/>
              </w:rPr>
              <w:t>占当期基金成交总额的比例</w:t>
            </w:r>
          </w:p>
        </w:tc>
      </w:tr>
      <w:tr w:rsidR="00EF35FD" w:rsidTr="00EF35FD">
        <w:tc>
          <w:tcPr>
            <w:tcW w:w="946" w:type="dxa"/>
          </w:tcPr>
          <w:p w:rsidR="00EF35FD" w:rsidRDefault="00EF35FD" w:rsidP="00EF35FD">
            <w:pPr>
              <w:jc w:val="left"/>
            </w:pPr>
            <w:r>
              <w:rPr>
                <w:rFonts w:hint="eastAsia"/>
              </w:rPr>
              <w:t>华泰证券</w:t>
            </w:r>
          </w:p>
        </w:tc>
        <w:tc>
          <w:tcPr>
            <w:tcW w:w="947" w:type="dxa"/>
          </w:tcPr>
          <w:p w:rsidR="00EF35FD" w:rsidRDefault="00EF35FD" w:rsidP="00EF35FD">
            <w:pPr>
              <w:jc w:val="right"/>
            </w:pPr>
            <w:r>
              <w:t>211.13</w:t>
            </w:r>
          </w:p>
        </w:tc>
        <w:tc>
          <w:tcPr>
            <w:tcW w:w="947" w:type="dxa"/>
          </w:tcPr>
          <w:p w:rsidR="00EF35FD" w:rsidRDefault="00EF35FD" w:rsidP="00EF35FD">
            <w:pPr>
              <w:jc w:val="right"/>
            </w:pPr>
            <w:r>
              <w:t>100.00%</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40,466,738.10</w:t>
            </w:r>
          </w:p>
        </w:tc>
        <w:tc>
          <w:tcPr>
            <w:tcW w:w="947" w:type="dxa"/>
          </w:tcPr>
          <w:p w:rsidR="00EF35FD" w:rsidRDefault="00EF35FD" w:rsidP="00EF35FD">
            <w:pPr>
              <w:jc w:val="right"/>
            </w:pPr>
            <w:r>
              <w:t>100.00%</w:t>
            </w:r>
          </w:p>
        </w:tc>
      </w:tr>
      <w:tr w:rsidR="00EF35FD" w:rsidTr="00EF35FD">
        <w:tc>
          <w:tcPr>
            <w:tcW w:w="946" w:type="dxa"/>
          </w:tcPr>
          <w:p w:rsidR="00EF35FD" w:rsidRDefault="00EF35FD" w:rsidP="00EF35FD">
            <w:pPr>
              <w:jc w:val="left"/>
            </w:pPr>
            <w:r>
              <w:rPr>
                <w:rFonts w:hint="eastAsia"/>
              </w:rPr>
              <w:t>国泰君安</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r>
      <w:tr w:rsidR="00EF35FD" w:rsidTr="00EF35FD">
        <w:tc>
          <w:tcPr>
            <w:tcW w:w="946" w:type="dxa"/>
          </w:tcPr>
          <w:p w:rsidR="00EF35FD" w:rsidRDefault="00EF35FD" w:rsidP="00EF35FD">
            <w:pPr>
              <w:jc w:val="left"/>
            </w:pPr>
            <w:r>
              <w:rPr>
                <w:rFonts w:hint="eastAsia"/>
              </w:rPr>
              <w:t>国信证券</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r>
      <w:tr w:rsidR="00EF35FD" w:rsidTr="00EF35FD">
        <w:tc>
          <w:tcPr>
            <w:tcW w:w="946" w:type="dxa"/>
          </w:tcPr>
          <w:p w:rsidR="00EF35FD" w:rsidRDefault="00EF35FD" w:rsidP="00EF35FD">
            <w:pPr>
              <w:jc w:val="left"/>
            </w:pPr>
            <w:r>
              <w:rPr>
                <w:rFonts w:hint="eastAsia"/>
              </w:rPr>
              <w:t>海通证券</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r>
      <w:tr w:rsidR="00EF35FD" w:rsidTr="00EF35FD">
        <w:tc>
          <w:tcPr>
            <w:tcW w:w="946" w:type="dxa"/>
          </w:tcPr>
          <w:p w:rsidR="00EF35FD" w:rsidRDefault="00EF35FD" w:rsidP="00EF35FD">
            <w:pPr>
              <w:jc w:val="left"/>
            </w:pPr>
            <w:r>
              <w:rPr>
                <w:rFonts w:hint="eastAsia"/>
              </w:rPr>
              <w:t>华安证券</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r>
      <w:tr w:rsidR="00EF35FD" w:rsidTr="00EF35FD">
        <w:tc>
          <w:tcPr>
            <w:tcW w:w="946" w:type="dxa"/>
          </w:tcPr>
          <w:p w:rsidR="00EF35FD" w:rsidRDefault="00EF35FD" w:rsidP="00EF35FD">
            <w:pPr>
              <w:jc w:val="left"/>
            </w:pPr>
            <w:r>
              <w:rPr>
                <w:rFonts w:hint="eastAsia"/>
              </w:rPr>
              <w:t>广发证券</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r>
      <w:tr w:rsidR="00EF35FD" w:rsidTr="00EF35FD">
        <w:tc>
          <w:tcPr>
            <w:tcW w:w="946" w:type="dxa"/>
          </w:tcPr>
          <w:p w:rsidR="00EF35FD" w:rsidRDefault="00EF35FD" w:rsidP="00EF35FD">
            <w:pPr>
              <w:jc w:val="left"/>
            </w:pPr>
            <w:r>
              <w:rPr>
                <w:rFonts w:hint="eastAsia"/>
              </w:rPr>
              <w:t>申万宏源</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r>
      <w:tr w:rsidR="00EF35FD" w:rsidTr="00EF35FD">
        <w:tc>
          <w:tcPr>
            <w:tcW w:w="946" w:type="dxa"/>
          </w:tcPr>
          <w:p w:rsidR="00EF35FD" w:rsidRDefault="00EF35FD" w:rsidP="00EF35FD">
            <w:pPr>
              <w:jc w:val="left"/>
            </w:pPr>
            <w:r>
              <w:rPr>
                <w:rFonts w:hint="eastAsia"/>
              </w:rPr>
              <w:t>西部证券</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r>
      <w:tr w:rsidR="00EF35FD" w:rsidTr="00EF35FD">
        <w:tc>
          <w:tcPr>
            <w:tcW w:w="946" w:type="dxa"/>
          </w:tcPr>
          <w:p w:rsidR="00EF35FD" w:rsidRDefault="00EF35FD" w:rsidP="00EF35FD">
            <w:pPr>
              <w:jc w:val="left"/>
            </w:pPr>
            <w:r>
              <w:rPr>
                <w:rFonts w:hint="eastAsia"/>
              </w:rPr>
              <w:t>信达证券</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r>
      <w:tr w:rsidR="00EF35FD" w:rsidTr="00EF35FD">
        <w:tc>
          <w:tcPr>
            <w:tcW w:w="946" w:type="dxa"/>
          </w:tcPr>
          <w:p w:rsidR="00EF35FD" w:rsidRDefault="00EF35FD" w:rsidP="00EF35FD">
            <w:pPr>
              <w:jc w:val="left"/>
            </w:pPr>
            <w:r>
              <w:rPr>
                <w:rFonts w:hint="eastAsia"/>
              </w:rPr>
              <w:t>银河证券</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r>
      <w:tr w:rsidR="00EF35FD" w:rsidTr="00EF35FD">
        <w:tc>
          <w:tcPr>
            <w:tcW w:w="946" w:type="dxa"/>
          </w:tcPr>
          <w:p w:rsidR="00EF35FD" w:rsidRDefault="00EF35FD" w:rsidP="00EF35FD">
            <w:pPr>
              <w:jc w:val="left"/>
            </w:pPr>
            <w:r>
              <w:rPr>
                <w:rFonts w:hint="eastAsia"/>
              </w:rPr>
              <w:t>招商证券</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r>
      <w:tr w:rsidR="00EF35FD" w:rsidTr="00EF35FD">
        <w:tc>
          <w:tcPr>
            <w:tcW w:w="946" w:type="dxa"/>
          </w:tcPr>
          <w:p w:rsidR="00EF35FD" w:rsidRDefault="00EF35FD" w:rsidP="00EF35FD">
            <w:pPr>
              <w:jc w:val="left"/>
            </w:pPr>
            <w:r>
              <w:rPr>
                <w:rFonts w:hint="eastAsia"/>
              </w:rPr>
              <w:t>中泰证券</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r>
      <w:tr w:rsidR="00EF35FD" w:rsidTr="00EF35FD">
        <w:tc>
          <w:tcPr>
            <w:tcW w:w="946" w:type="dxa"/>
          </w:tcPr>
          <w:p w:rsidR="00EF35FD" w:rsidRDefault="00EF35FD" w:rsidP="00EF35FD">
            <w:pPr>
              <w:jc w:val="left"/>
            </w:pPr>
            <w:r>
              <w:rPr>
                <w:rFonts w:hint="eastAsia"/>
              </w:rPr>
              <w:t>中信建投</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c>
          <w:tcPr>
            <w:tcW w:w="947" w:type="dxa"/>
          </w:tcPr>
          <w:p w:rsidR="00EF35FD" w:rsidRDefault="00EF35FD" w:rsidP="00EF35FD">
            <w:pPr>
              <w:jc w:val="right"/>
            </w:pPr>
            <w:r>
              <w:t>-</w:t>
            </w:r>
          </w:p>
        </w:tc>
      </w:tr>
    </w:tbl>
    <w:p w:rsidR="00EF35FD" w:rsidRDefault="00EF35FD" w:rsidP="00EF35FD">
      <w:pPr>
        <w:pStyle w:val="-1"/>
        <w:ind w:left="281" w:hanging="281"/>
      </w:pPr>
      <w:bookmarkStart w:id="56" w:name="_Toc17121526"/>
      <w:r>
        <w:rPr>
          <w:rFonts w:hint="eastAsia"/>
        </w:rPr>
        <w:t>影响投资者决策的其他重要信息</w:t>
      </w:r>
      <w:bookmarkEnd w:id="56"/>
    </w:p>
    <w:p w:rsidR="00EF35FD" w:rsidRDefault="00EF35FD" w:rsidP="00EF35FD">
      <w:pPr>
        <w:pStyle w:val="-2"/>
        <w:spacing w:before="312"/>
      </w:pPr>
      <w:bookmarkStart w:id="57" w:name="_Toc17121527"/>
      <w:r>
        <w:rPr>
          <w:rFonts w:hint="eastAsia"/>
        </w:rPr>
        <w:t>报告期内单一投资者持有基金份额比例达到或超过20%的情况</w:t>
      </w:r>
      <w:bookmarkEnd w:id="57"/>
    </w:p>
    <w:p w:rsidR="00EF35FD" w:rsidRDefault="00EF35FD" w:rsidP="00EF35FD">
      <w:pPr>
        <w:pStyle w:val="-"/>
        <w:ind w:firstLine="420"/>
      </w:pPr>
      <w:r>
        <w:rPr>
          <w:rFonts w:hint="eastAsia"/>
        </w:rPr>
        <w:t>报告期内单一投资者持有基金份额比例不存在达到或超过20%的情况。</w:t>
      </w:r>
    </w:p>
    <w:p w:rsidR="00EF35FD" w:rsidRDefault="00EF35FD" w:rsidP="00EF35FD">
      <w:pPr>
        <w:pStyle w:val="-2"/>
        <w:spacing w:before="312"/>
      </w:pPr>
      <w:bookmarkStart w:id="58" w:name="_Toc17121528"/>
      <w:r>
        <w:rPr>
          <w:rFonts w:hint="eastAsia"/>
        </w:rPr>
        <w:t>影响投资者决策的其他重要信息</w:t>
      </w:r>
      <w:bookmarkEnd w:id="58"/>
    </w:p>
    <w:p w:rsidR="00EF35FD" w:rsidRDefault="00EF35FD" w:rsidP="00EF35FD">
      <w:pPr>
        <w:pStyle w:val="-"/>
        <w:ind w:firstLine="420"/>
      </w:pPr>
      <w:r>
        <w:rPr>
          <w:rFonts w:hint="eastAsia"/>
        </w:rPr>
        <w:t>无。</w:t>
      </w:r>
    </w:p>
    <w:p w:rsidR="00246AC2" w:rsidRPr="0063383B" w:rsidRDefault="00246AC2" w:rsidP="00E21106">
      <w:pPr>
        <w:snapToGrid w:val="0"/>
        <w:spacing w:line="360" w:lineRule="auto"/>
      </w:pPr>
    </w:p>
    <w:sectPr w:rsidR="00246AC2" w:rsidRPr="0063383B" w:rsidSect="00225D75">
      <w:headerReference w:type="default" r:id="rId10"/>
      <w:footerReference w:type="default" r:id="rId11"/>
      <w:headerReference w:type="first" r:id="rId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087" w:rsidRDefault="00AB3087" w:rsidP="00D17C56">
      <w:r>
        <w:separator/>
      </w:r>
    </w:p>
  </w:endnote>
  <w:endnote w:type="continuationSeparator" w:id="0">
    <w:p w:rsidR="00AB3087" w:rsidRDefault="00AB3087"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5FD" w:rsidRPr="00C8294A" w:rsidRDefault="00EF35FD"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Pr="00C8294A">
      <w:rPr>
        <w:rFonts w:ascii="宋体" w:hAnsi="宋体"/>
        <w:bCs/>
      </w:rPr>
      <w:fldChar w:fldCharType="begin"/>
    </w:r>
    <w:r w:rsidRPr="00C8294A">
      <w:rPr>
        <w:rFonts w:ascii="宋体" w:hAnsi="宋体"/>
        <w:bCs/>
      </w:rPr>
      <w:instrText>PAGE  \* Arabic  \* MERGEFORMAT</w:instrText>
    </w:r>
    <w:r w:rsidRPr="00C8294A">
      <w:rPr>
        <w:rFonts w:ascii="宋体" w:hAnsi="宋体"/>
        <w:bCs/>
      </w:rPr>
      <w:fldChar w:fldCharType="separate"/>
    </w:r>
    <w:r w:rsidR="00441775" w:rsidRPr="00441775">
      <w:rPr>
        <w:rFonts w:ascii="宋体" w:hAnsi="宋体"/>
        <w:bCs/>
        <w:noProof/>
        <w:lang w:val="zh-CN"/>
      </w:rPr>
      <w:t>13</w:t>
    </w:r>
    <w:r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Pr="00FB6D5E">
      <w:rPr>
        <w:rFonts w:ascii="宋体" w:hAnsi="宋体"/>
        <w:bCs/>
      </w:rPr>
      <w:fldChar w:fldCharType="begin"/>
    </w:r>
    <w:r w:rsidRPr="00FB6D5E">
      <w:rPr>
        <w:rFonts w:ascii="宋体" w:hAnsi="宋体" w:hint="eastAsia"/>
        <w:bCs/>
      </w:rPr>
      <w:instrText>=</w:instrText>
    </w:r>
    <w:r w:rsidRPr="00FB6D5E">
      <w:rPr>
        <w:rFonts w:ascii="宋体" w:hAnsi="宋体"/>
        <w:bCs/>
      </w:rPr>
      <w:fldChar w:fldCharType="begin"/>
    </w:r>
    <w:r w:rsidRPr="00FB6D5E">
      <w:rPr>
        <w:rFonts w:ascii="宋体" w:hAnsi="宋体"/>
        <w:bCs/>
      </w:rPr>
      <w:instrText xml:space="preserve"> NUMPAGES </w:instrText>
    </w:r>
    <w:r w:rsidRPr="00FB6D5E">
      <w:rPr>
        <w:rFonts w:ascii="宋体" w:hAnsi="宋体"/>
        <w:bCs/>
      </w:rPr>
      <w:fldChar w:fldCharType="separate"/>
    </w:r>
    <w:r w:rsidR="00441775">
      <w:rPr>
        <w:rFonts w:ascii="宋体" w:hAnsi="宋体"/>
        <w:bCs/>
        <w:noProof/>
      </w:rPr>
      <w:instrText>29</w:instrText>
    </w:r>
    <w:r w:rsidRPr="00FB6D5E">
      <w:rPr>
        <w:rFonts w:ascii="宋体" w:hAnsi="宋体"/>
        <w:bCs/>
      </w:rPr>
      <w:fldChar w:fldCharType="end"/>
    </w:r>
    <w:r w:rsidRPr="00FB6D5E">
      <w:rPr>
        <w:rFonts w:ascii="宋体" w:hAnsi="宋体" w:hint="eastAsia"/>
        <w:bCs/>
      </w:rPr>
      <w:instrText>-1</w:instrText>
    </w:r>
    <w:r w:rsidRPr="00FB6D5E">
      <w:rPr>
        <w:rFonts w:ascii="宋体" w:hAnsi="宋体"/>
        <w:bCs/>
      </w:rPr>
      <w:instrText xml:space="preserve">  \* Arabic  \* MERGEFORMAT</w:instrText>
    </w:r>
    <w:r w:rsidRPr="00FB6D5E">
      <w:rPr>
        <w:rFonts w:ascii="宋体" w:hAnsi="宋体"/>
        <w:bCs/>
      </w:rPr>
      <w:fldChar w:fldCharType="separate"/>
    </w:r>
    <w:r w:rsidR="00441775">
      <w:rPr>
        <w:rFonts w:ascii="宋体" w:hAnsi="宋体"/>
        <w:bCs/>
        <w:noProof/>
      </w:rPr>
      <w:t>28</w:t>
    </w:r>
    <w:r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087" w:rsidRDefault="00AB3087" w:rsidP="00D17C56">
      <w:r>
        <w:separator/>
      </w:r>
    </w:p>
  </w:footnote>
  <w:footnote w:type="continuationSeparator" w:id="0">
    <w:p w:rsidR="00AB3087" w:rsidRDefault="00AB3087"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5FD" w:rsidRDefault="00EF35FD" w:rsidP="00AE3F5B">
    <w:pPr>
      <w:pStyle w:val="a7"/>
      <w:pBdr>
        <w:bottom w:val="single" w:sz="4" w:space="1" w:color="auto"/>
      </w:pBdr>
      <w:jc w:val="right"/>
    </w:pPr>
    <w:r>
      <w:rPr>
        <w:rFonts w:hint="eastAsia"/>
      </w:rPr>
      <w:t>南方深证成份交易型开放式指数证券投资基金联接基金</w:t>
    </w:r>
    <w:r>
      <w:rPr>
        <w:rFonts w:hint="eastAsia"/>
      </w:rPr>
      <w:t>2019</w:t>
    </w:r>
    <w:r>
      <w:rPr>
        <w:rFonts w:hint="eastAsia"/>
      </w:rPr>
      <w:t>年半年度报告</w:t>
    </w:r>
    <w:r w:rsidR="009E5D71">
      <w:rPr>
        <w:rFonts w:hint="eastAsia"/>
      </w:rPr>
      <w:t>摘要</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5FD" w:rsidRDefault="00EF35FD"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40F96"/>
    <w:rsid w:val="000647A8"/>
    <w:rsid w:val="00076D02"/>
    <w:rsid w:val="0008658E"/>
    <w:rsid w:val="000911A2"/>
    <w:rsid w:val="000956A4"/>
    <w:rsid w:val="000D7A58"/>
    <w:rsid w:val="000E2872"/>
    <w:rsid w:val="000E795D"/>
    <w:rsid w:val="00101D33"/>
    <w:rsid w:val="001201F8"/>
    <w:rsid w:val="00125BAB"/>
    <w:rsid w:val="00140945"/>
    <w:rsid w:val="001426F0"/>
    <w:rsid w:val="00187B2C"/>
    <w:rsid w:val="001A65EF"/>
    <w:rsid w:val="001B0F0F"/>
    <w:rsid w:val="001B6F12"/>
    <w:rsid w:val="001C52C1"/>
    <w:rsid w:val="001E67D0"/>
    <w:rsid w:val="00224F3E"/>
    <w:rsid w:val="00225D75"/>
    <w:rsid w:val="00241CEB"/>
    <w:rsid w:val="00246AC2"/>
    <w:rsid w:val="00265D8F"/>
    <w:rsid w:val="00292F1C"/>
    <w:rsid w:val="002972F4"/>
    <w:rsid w:val="002B191A"/>
    <w:rsid w:val="00300A78"/>
    <w:rsid w:val="00321580"/>
    <w:rsid w:val="003433CF"/>
    <w:rsid w:val="003C0F9E"/>
    <w:rsid w:val="003F1F13"/>
    <w:rsid w:val="00425AEE"/>
    <w:rsid w:val="00434355"/>
    <w:rsid w:val="0044118E"/>
    <w:rsid w:val="00441775"/>
    <w:rsid w:val="0044723E"/>
    <w:rsid w:val="00451232"/>
    <w:rsid w:val="00491C2B"/>
    <w:rsid w:val="004A3B54"/>
    <w:rsid w:val="004A57DB"/>
    <w:rsid w:val="004B29EB"/>
    <w:rsid w:val="004B41FD"/>
    <w:rsid w:val="004B7673"/>
    <w:rsid w:val="00532A63"/>
    <w:rsid w:val="00544CE0"/>
    <w:rsid w:val="005805A4"/>
    <w:rsid w:val="005A028D"/>
    <w:rsid w:val="005A3C3A"/>
    <w:rsid w:val="005B22CA"/>
    <w:rsid w:val="005C29BB"/>
    <w:rsid w:val="005C314A"/>
    <w:rsid w:val="005C6D52"/>
    <w:rsid w:val="0061364E"/>
    <w:rsid w:val="00622588"/>
    <w:rsid w:val="0063383B"/>
    <w:rsid w:val="0066091F"/>
    <w:rsid w:val="00666AF5"/>
    <w:rsid w:val="00685A42"/>
    <w:rsid w:val="006A2E19"/>
    <w:rsid w:val="006B11F3"/>
    <w:rsid w:val="006C1E63"/>
    <w:rsid w:val="006E1115"/>
    <w:rsid w:val="007108F0"/>
    <w:rsid w:val="00747FAD"/>
    <w:rsid w:val="00750C9A"/>
    <w:rsid w:val="00774A27"/>
    <w:rsid w:val="0078485C"/>
    <w:rsid w:val="00797EC6"/>
    <w:rsid w:val="007D4AC7"/>
    <w:rsid w:val="007F6905"/>
    <w:rsid w:val="00800FA0"/>
    <w:rsid w:val="00823E12"/>
    <w:rsid w:val="00887CEB"/>
    <w:rsid w:val="008B3EBC"/>
    <w:rsid w:val="009112E0"/>
    <w:rsid w:val="009161C4"/>
    <w:rsid w:val="00922090"/>
    <w:rsid w:val="00967A2F"/>
    <w:rsid w:val="00981362"/>
    <w:rsid w:val="00986A5F"/>
    <w:rsid w:val="009A0DF7"/>
    <w:rsid w:val="009A4AD8"/>
    <w:rsid w:val="009D02C8"/>
    <w:rsid w:val="009D4E13"/>
    <w:rsid w:val="009E5D71"/>
    <w:rsid w:val="009E7B13"/>
    <w:rsid w:val="00A11620"/>
    <w:rsid w:val="00A13A20"/>
    <w:rsid w:val="00A2003F"/>
    <w:rsid w:val="00A5309E"/>
    <w:rsid w:val="00A94D0E"/>
    <w:rsid w:val="00AB3087"/>
    <w:rsid w:val="00AC2797"/>
    <w:rsid w:val="00AC3470"/>
    <w:rsid w:val="00AE1D3F"/>
    <w:rsid w:val="00AE3F5B"/>
    <w:rsid w:val="00AF3CA2"/>
    <w:rsid w:val="00AF6ABA"/>
    <w:rsid w:val="00B073CA"/>
    <w:rsid w:val="00B2044A"/>
    <w:rsid w:val="00B25090"/>
    <w:rsid w:val="00B2731A"/>
    <w:rsid w:val="00B41CCE"/>
    <w:rsid w:val="00B85D10"/>
    <w:rsid w:val="00B9409D"/>
    <w:rsid w:val="00B9582B"/>
    <w:rsid w:val="00BA48F2"/>
    <w:rsid w:val="00BD3DD3"/>
    <w:rsid w:val="00BE1439"/>
    <w:rsid w:val="00C23B75"/>
    <w:rsid w:val="00C24CE9"/>
    <w:rsid w:val="00C27E02"/>
    <w:rsid w:val="00C30704"/>
    <w:rsid w:val="00C40EF3"/>
    <w:rsid w:val="00C54775"/>
    <w:rsid w:val="00C80C8D"/>
    <w:rsid w:val="00C8294A"/>
    <w:rsid w:val="00C975C3"/>
    <w:rsid w:val="00CA298C"/>
    <w:rsid w:val="00CA7768"/>
    <w:rsid w:val="00CA79F6"/>
    <w:rsid w:val="00CF004A"/>
    <w:rsid w:val="00CF3E7D"/>
    <w:rsid w:val="00D01AC0"/>
    <w:rsid w:val="00D04B32"/>
    <w:rsid w:val="00D12FF6"/>
    <w:rsid w:val="00D17C56"/>
    <w:rsid w:val="00D30948"/>
    <w:rsid w:val="00D86D2A"/>
    <w:rsid w:val="00D91699"/>
    <w:rsid w:val="00DC2380"/>
    <w:rsid w:val="00DD5CC6"/>
    <w:rsid w:val="00DE3895"/>
    <w:rsid w:val="00E063EF"/>
    <w:rsid w:val="00E10FA2"/>
    <w:rsid w:val="00E15633"/>
    <w:rsid w:val="00E21106"/>
    <w:rsid w:val="00E46AD4"/>
    <w:rsid w:val="00E65F29"/>
    <w:rsid w:val="00EE12CF"/>
    <w:rsid w:val="00EF35FD"/>
    <w:rsid w:val="00EF763C"/>
    <w:rsid w:val="00F03A80"/>
    <w:rsid w:val="00F448CB"/>
    <w:rsid w:val="00F45ADF"/>
    <w:rsid w:val="00F47050"/>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1B0C0A-C1EC-4AAE-AEF0-C3F1C4AF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9112E0"/>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9112E0"/>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246AC2"/>
    <w:pPr>
      <w:ind w:firstLineChars="0" w:firstLine="0"/>
    </w:pPr>
  </w:style>
  <w:style w:type="character" w:customStyle="1" w:styleId="-Char0">
    <w:name w:val="模板-正文无缩进 Char"/>
    <w:basedOn w:val="-Char"/>
    <w:link w:val="-8"/>
    <w:rsid w:val="00246AC2"/>
    <w:rPr>
      <w:rFonts w:ascii="宋体" w:hAnsi="宋体"/>
      <w:color w:val="222222"/>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0FAAD-7103-408C-B7FD-4AAB49CC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3238</Words>
  <Characters>18458</Characters>
  <Application>Microsoft Office Word</Application>
  <DocSecurity>0</DocSecurity>
  <Lines>153</Lines>
  <Paragraphs>43</Paragraphs>
  <ScaleCrop>false</ScaleCrop>
  <Company>MC SYSTEM</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曾茜</cp:lastModifiedBy>
  <cp:revision>5</cp:revision>
  <dcterms:created xsi:type="dcterms:W3CDTF">2019-08-19T07:34:00Z</dcterms:created>
  <dcterms:modified xsi:type="dcterms:W3CDTF">2019-08-21T11:04:00Z</dcterms:modified>
</cp:coreProperties>
</file>