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3B" w:rsidRPr="00D50D6D" w:rsidRDefault="00F6203B" w:rsidP="00D50D6D">
      <w:pPr>
        <w:spacing w:line="360" w:lineRule="auto"/>
        <w:jc w:val="center"/>
        <w:rPr>
          <w:sz w:val="28"/>
        </w:rPr>
      </w:pPr>
    </w:p>
    <w:p w:rsidR="00F6203B" w:rsidRPr="00D50D6D" w:rsidRDefault="00F6203B" w:rsidP="00D50D6D">
      <w:pPr>
        <w:spacing w:line="360" w:lineRule="auto"/>
        <w:rPr>
          <w:b/>
        </w:rPr>
      </w:pPr>
    </w:p>
    <w:p w:rsidR="00F6203B" w:rsidRPr="00D50D6D" w:rsidRDefault="00F6203B" w:rsidP="00D50D6D">
      <w:pPr>
        <w:spacing w:line="360" w:lineRule="auto"/>
        <w:jc w:val="center"/>
        <w:rPr>
          <w:b/>
          <w:sz w:val="52"/>
        </w:rPr>
      </w:pPr>
    </w:p>
    <w:p w:rsidR="000636A2" w:rsidRPr="00D50D6D" w:rsidRDefault="000636A2" w:rsidP="000636A2">
      <w:pPr>
        <w:spacing w:line="360" w:lineRule="auto"/>
        <w:jc w:val="center"/>
        <w:rPr>
          <w:b/>
          <w:sz w:val="36"/>
        </w:rPr>
      </w:pPr>
      <w:r>
        <w:rPr>
          <w:rFonts w:hint="eastAsia"/>
          <w:b/>
          <w:sz w:val="36"/>
        </w:rPr>
        <w:t>天弘中证银行指数型发起式证券投资基金</w:t>
      </w:r>
    </w:p>
    <w:p w:rsidR="007822BC" w:rsidRPr="00D50D6D" w:rsidRDefault="007822BC" w:rsidP="00D50D6D">
      <w:pPr>
        <w:spacing w:line="360" w:lineRule="auto"/>
        <w:jc w:val="center"/>
        <w:rPr>
          <w:b/>
          <w:sz w:val="36"/>
        </w:rPr>
      </w:pPr>
      <w:r w:rsidRPr="00D50D6D">
        <w:rPr>
          <w:rFonts w:hint="eastAsia"/>
          <w:b/>
          <w:sz w:val="36"/>
        </w:rPr>
        <w:t>招募说明书</w:t>
      </w:r>
      <w:r w:rsidR="00860DAF">
        <w:rPr>
          <w:rFonts w:hint="eastAsia"/>
          <w:b/>
          <w:sz w:val="36"/>
        </w:rPr>
        <w:t>（更新）摘要</w:t>
      </w: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jc w:val="center"/>
        <w:rPr>
          <w:b/>
          <w:sz w:val="52"/>
        </w:rPr>
      </w:pPr>
    </w:p>
    <w:p w:rsidR="00F6203B" w:rsidRPr="00D50D6D" w:rsidRDefault="00F6203B" w:rsidP="00D50D6D">
      <w:pPr>
        <w:spacing w:line="360" w:lineRule="auto"/>
        <w:rPr>
          <w:b/>
        </w:rPr>
      </w:pPr>
    </w:p>
    <w:p w:rsidR="007822BC" w:rsidRPr="00D50D6D" w:rsidRDefault="007822BC" w:rsidP="000636A2">
      <w:pPr>
        <w:spacing w:line="360" w:lineRule="auto"/>
        <w:ind w:firstLineChars="900" w:firstLine="2530"/>
        <w:rPr>
          <w:b/>
          <w:sz w:val="28"/>
        </w:rPr>
      </w:pPr>
      <w:bookmarkStart w:id="0" w:name="_Toc139992301"/>
      <w:bookmarkStart w:id="1" w:name="_Toc139991726"/>
      <w:bookmarkStart w:id="2" w:name="_Toc123701383"/>
      <w:bookmarkStart w:id="3" w:name="_Toc123112263"/>
      <w:bookmarkStart w:id="4" w:name="_Toc123112224"/>
      <w:r w:rsidRPr="00D50D6D">
        <w:rPr>
          <w:b/>
          <w:sz w:val="28"/>
        </w:rPr>
        <w:t>基金管理人：</w:t>
      </w:r>
      <w:bookmarkEnd w:id="0"/>
      <w:bookmarkEnd w:id="1"/>
      <w:bookmarkEnd w:id="2"/>
      <w:bookmarkEnd w:id="3"/>
      <w:bookmarkEnd w:id="4"/>
      <w:r w:rsidR="000636A2">
        <w:rPr>
          <w:rFonts w:hint="eastAsia"/>
          <w:b/>
          <w:sz w:val="28"/>
        </w:rPr>
        <w:t>天弘基金管理有限公司</w:t>
      </w:r>
    </w:p>
    <w:p w:rsidR="00AF148D" w:rsidRDefault="007822BC" w:rsidP="000636A2">
      <w:pPr>
        <w:spacing w:line="360" w:lineRule="auto"/>
        <w:ind w:firstLineChars="900" w:firstLine="2530"/>
        <w:rPr>
          <w:b/>
          <w:sz w:val="28"/>
        </w:rPr>
      </w:pPr>
      <w:bookmarkStart w:id="5" w:name="_Toc123112225"/>
      <w:bookmarkStart w:id="6" w:name="_Toc123112264"/>
      <w:bookmarkStart w:id="7" w:name="_Toc123701384"/>
      <w:bookmarkStart w:id="8" w:name="_Toc139991727"/>
      <w:bookmarkStart w:id="9" w:name="_Toc139992302"/>
      <w:r w:rsidRPr="00D50D6D">
        <w:rPr>
          <w:b/>
          <w:sz w:val="28"/>
        </w:rPr>
        <w:t>基金托管人：</w:t>
      </w:r>
      <w:bookmarkEnd w:id="5"/>
      <w:bookmarkEnd w:id="6"/>
      <w:bookmarkEnd w:id="7"/>
      <w:bookmarkEnd w:id="8"/>
      <w:bookmarkEnd w:id="9"/>
      <w:r w:rsidR="000636A2">
        <w:rPr>
          <w:rFonts w:hint="eastAsia"/>
          <w:b/>
          <w:sz w:val="28"/>
        </w:rPr>
        <w:t>招商证券股份有限公司</w:t>
      </w:r>
    </w:p>
    <w:p w:rsidR="00F12A90" w:rsidRPr="00D50D6D" w:rsidRDefault="00AF148D" w:rsidP="000636A2">
      <w:pPr>
        <w:spacing w:line="360" w:lineRule="auto"/>
        <w:jc w:val="center"/>
        <w:rPr>
          <w:b/>
        </w:rPr>
        <w:sectPr w:rsidR="00F12A90" w:rsidRPr="00D50D6D" w:rsidSect="00966683">
          <w:headerReference w:type="default" r:id="rId8"/>
          <w:footerReference w:type="even" r:id="rId9"/>
          <w:headerReference w:type="first" r:id="rId10"/>
          <w:footerReference w:type="first" r:id="rId11"/>
          <w:pgSz w:w="11906" w:h="16838"/>
          <w:pgMar w:top="1440" w:right="1800" w:bottom="1440" w:left="1800" w:header="851" w:footer="992" w:gutter="0"/>
          <w:pgNumType w:start="0"/>
          <w:cols w:space="425"/>
          <w:docGrid w:type="lines" w:linePitch="312"/>
        </w:sectPr>
      </w:pPr>
      <w:r>
        <w:rPr>
          <w:rFonts w:hint="eastAsia"/>
          <w:b/>
          <w:sz w:val="28"/>
        </w:rPr>
        <w:t>日期：</w:t>
      </w:r>
      <w:r w:rsidR="000636A2">
        <w:rPr>
          <w:rFonts w:hint="eastAsia"/>
          <w:b/>
          <w:sz w:val="28"/>
        </w:rPr>
        <w:t>二〇一九年八月</w:t>
      </w:r>
    </w:p>
    <w:p w:rsidR="00CE28AC" w:rsidRPr="00D50D6D" w:rsidRDefault="00CE28AC" w:rsidP="00D50D6D">
      <w:pPr>
        <w:spacing w:line="360" w:lineRule="auto"/>
        <w:jc w:val="center"/>
        <w:rPr>
          <w:b/>
          <w:sz w:val="28"/>
        </w:rPr>
      </w:pPr>
      <w:r w:rsidRPr="00D50D6D">
        <w:rPr>
          <w:rFonts w:hint="eastAsia"/>
          <w:b/>
          <w:sz w:val="28"/>
        </w:rPr>
        <w:lastRenderedPageBreak/>
        <w:t>重要提示</w:t>
      </w:r>
    </w:p>
    <w:p w:rsidR="00610AF7" w:rsidRPr="003F3065" w:rsidRDefault="00610AF7" w:rsidP="003F3065">
      <w:pPr>
        <w:spacing w:line="360" w:lineRule="auto"/>
        <w:ind w:firstLineChars="200" w:firstLine="480"/>
      </w:pPr>
      <w:bookmarkStart w:id="10" w:name="_Toc164766362"/>
      <w:r>
        <w:rPr>
          <w:rFonts w:hint="eastAsia"/>
        </w:rPr>
        <w:t>天弘中证银行指数型发起式证券投资基金（以下简称“本基金”）于2015年6月23日获得中国证监会准予注册的批复（证监许可【2015】1344号）。</w:t>
      </w:r>
      <w:bookmarkStart w:id="11" w:name="OLE_LINK1"/>
      <w:bookmarkEnd w:id="11"/>
      <w:r>
        <w:cr/>
        <w:t xml:space="preserve">    本基金管理人保证招募说明书的内容真实、准确、完整。本招募说明书经中国证监会备案，但中国证监会接受本基金募集注册的备案，并不表明其对本基金的投资价值和市场前景做出实质性判断或保证，也不表明投资于本基金没有风险。本基金的基金合同于 2015 年 7月 8日正式生效。</w:t>
      </w:r>
      <w:r>
        <w:cr/>
        <w:t xml:space="preserve">    本基金投资于证券市场，基金净值会因为证券市场波动等因素产生波动。投资有风险，投资人认购（或申购）基金时应认真阅读本招募说明书，全面认识本基金产品的风险收益特征和产品特性，充分考虑自身的风险承受能力，理性判断市场，对认购（或申购）基金的意愿、时机、数量等投资行为作出独立决策。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基金管理人提醒投资者基金投资的“买者自负”原则，在投资者作出投资决策后，基金运营状况与基金净值变化引致的投资风险，由投资者自行负责。 </w:t>
      </w:r>
      <w:r>
        <w:cr/>
        <w:t xml:space="preserve">    本基金为股票型基金，属于较高预期风险、较高预期收益的证券投资基金品种，其预期风险与预期收益高于混合型基金、债券型基金与货币市场基金。</w:t>
      </w:r>
      <w:r>
        <w:cr/>
        <w:t xml:space="preserve">    本基金并非保本基金，基金管理人并不能保证投资于本基金不会产生亏损。</w:t>
      </w:r>
      <w:r>
        <w:cr/>
        <w:t xml:space="preserve">    投资者应当认真阅读《基金合同》、《招募说明书》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r>
        <w:cr/>
        <w:t xml:space="preserve">    基金的过往业绩并不预示其未来表现。</w:t>
      </w:r>
      <w:r>
        <w:cr/>
        <w:t xml:space="preserve">    基金管理人承诺以诚实信用、勤勉尽责的原则管理和运用基金资产，但不保证本基金一定盈利，也不保证最低收益。基金管理人管理的其他基金的业绩并不构成对本基金业绩表现的保证。基金管理人提醒投资者注意基金投资的“买者自</w:t>
      </w:r>
      <w:r>
        <w:lastRenderedPageBreak/>
        <w:t>负”原则，在做出投资决策后，基金运营状况与基金净值变化引致的投资风险，由投资者自行负担。</w:t>
      </w:r>
      <w:r>
        <w:cr/>
        <w:t xml:space="preserve">    本摘要根据基金合同和基金招募说明书编写，并按监管要求履行相关程序。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r>
        <w:cr/>
        <w:t xml:space="preserve">    基金招募说明书自基金合同生效之日起，每6个月更新一次，并于每6个月结束之日后的45日内公告。本招募说明书所载内容截止日为2019年07月08日，有关财务数据和净值表现截止日为2019年06月30日（财务数据未经审计）。</w:t>
      </w:r>
    </w:p>
    <w:p w:rsidR="00232FC7" w:rsidRPr="00D50D6D" w:rsidRDefault="0024780D" w:rsidP="00BA01FD">
      <w:pPr>
        <w:pStyle w:val="a4"/>
        <w:rPr>
          <w:bCs/>
          <w:szCs w:val="28"/>
        </w:rPr>
      </w:pPr>
      <w:r w:rsidRPr="00D50D6D">
        <w:rPr>
          <w:bCs/>
          <w:sz w:val="24"/>
          <w:szCs w:val="24"/>
        </w:rPr>
        <w:br w:type="page"/>
      </w:r>
      <w:bookmarkStart w:id="12" w:name="_Toc440474675"/>
      <w:r w:rsidR="00BA01FD">
        <w:rPr>
          <w:rFonts w:hint="eastAsia"/>
        </w:rPr>
        <w:t>一</w:t>
      </w:r>
      <w:r w:rsidR="00232FC7" w:rsidRPr="00BA01FD">
        <w:rPr>
          <w:rFonts w:hint="eastAsia"/>
        </w:rPr>
        <w:t>、基金管理人</w:t>
      </w:r>
      <w:bookmarkEnd w:id="10"/>
      <w:bookmarkEnd w:id="12"/>
    </w:p>
    <w:p w:rsidR="002E5A71" w:rsidRPr="00D50D6D" w:rsidRDefault="002E5A71" w:rsidP="002E5A71">
      <w:pPr>
        <w:spacing w:line="360" w:lineRule="auto"/>
        <w:ind w:firstLineChars="196" w:firstLine="470"/>
      </w:pPr>
      <w:r w:rsidRPr="00D50D6D">
        <w:rPr>
          <w:rFonts w:hint="eastAsia"/>
        </w:rPr>
        <w:t>（一）基金管理人概况</w:t>
      </w:r>
    </w:p>
    <w:p w:rsidR="002E5A71" w:rsidRPr="00982D84" w:rsidRDefault="00610AF7" w:rsidP="00610AF7">
      <w:pPr>
        <w:spacing w:line="360" w:lineRule="auto"/>
        <w:ind w:firstLineChars="200" w:firstLine="480"/>
      </w:pPr>
      <w:r w:rsidRPr="004F21E0">
        <w:t>名称：天弘基金管理有限公司</w:t>
      </w:r>
      <w:r w:rsidRPr="004F21E0">
        <w:cr/>
      </w:r>
      <w:r>
        <w:t xml:space="preserve">    住所：天津自贸区（中心商务区）响螺湾旷世国际大厦A座1704-241号</w:t>
      </w:r>
      <w:r>
        <w:cr/>
        <w:t xml:space="preserve">    办公地址：天津市河西区马场道59号天津国际经济贸易中心A座16层</w:t>
      </w:r>
      <w:r>
        <w:cr/>
        <w:t xml:space="preserve">    成立日期：2004年11月8日</w:t>
      </w:r>
      <w:r>
        <w:cr/>
        <w:t xml:space="preserve">    法定代表人：井贤栋</w:t>
      </w:r>
      <w:r>
        <w:cr/>
        <w:t xml:space="preserve">    客服电话：95046</w:t>
      </w:r>
      <w:r>
        <w:cr/>
        <w:t xml:space="preserve">    联系人：司媛</w:t>
      </w:r>
      <w:r>
        <w:cr/>
        <w:t xml:space="preserve">    组织形式：有限责任公司</w:t>
      </w:r>
      <w:r>
        <w:cr/>
        <w:t xml:space="preserve">    注册资本及股权结构：</w:t>
      </w:r>
      <w:r>
        <w:cr/>
        <w:t xml:space="preserve">    天弘基金管理有限公司（以下简称“公司”或“本公司”）经中国证券监督管理委员会批准（证监基金字[2004]164号），于2004年11月8日成立。公司注册资本为人民币5.143亿元，股权结构为：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2"/>
        <w:gridCol w:w="3074"/>
      </w:tblGrid>
      <w:tr w:rsidR="002E5A71"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vAlign w:val="center"/>
            <w:hideMark/>
          </w:tcPr>
          <w:p w:rsidR="002E5A71" w:rsidRPr="00982D84" w:rsidRDefault="002E5A71" w:rsidP="001A63F8">
            <w:pPr>
              <w:spacing w:line="500" w:lineRule="exact"/>
              <w:ind w:firstLineChars="200" w:firstLine="480"/>
            </w:pPr>
            <w:r w:rsidRPr="00982D84">
              <w:rPr>
                <w:rFonts w:hint="eastAsia"/>
              </w:rPr>
              <w:t>股东名称</w:t>
            </w:r>
          </w:p>
        </w:tc>
        <w:tc>
          <w:tcPr>
            <w:tcW w:w="3074" w:type="dxa"/>
            <w:tcBorders>
              <w:top w:val="single" w:sz="4" w:space="0" w:color="000000"/>
              <w:left w:val="single" w:sz="4" w:space="0" w:color="000000"/>
              <w:bottom w:val="single" w:sz="4" w:space="0" w:color="000000"/>
              <w:right w:val="single" w:sz="4" w:space="0" w:color="000000"/>
            </w:tcBorders>
            <w:vAlign w:val="center"/>
            <w:hideMark/>
          </w:tcPr>
          <w:p w:rsidR="002E5A71" w:rsidRPr="00982D84" w:rsidRDefault="002E5A71" w:rsidP="001A63F8">
            <w:pPr>
              <w:spacing w:line="500" w:lineRule="exact"/>
              <w:ind w:firstLineChars="200" w:firstLine="480"/>
              <w:jc w:val="right"/>
            </w:pPr>
            <w:r w:rsidRPr="00982D84">
              <w:rPr>
                <w:rFonts w:hint="eastAsia"/>
              </w:rPr>
              <w:t>股权比例</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浙江蚂蚁小微金融服务集团股份有限公司</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51%</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天津信托有限责任公司</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16.8%</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内蒙古君正能源化工集团股份有限公司</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15.6%</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芜湖高新投资有限公司</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5.6%</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新疆天瑞博丰股权投资合伙企业（有限合伙）</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3.5%</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新疆天惠新盟股权投资合伙企业（有限合伙）</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2%</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新疆天阜恒基股权投资合伙企业（有限合伙）</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2%</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新疆天聚宸兴股权投资合伙企业（有限合伙）</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3.5%</w:t>
            </w:r>
          </w:p>
        </w:tc>
      </w:tr>
      <w:tr w:rsidR="00610AF7" w:rsidRPr="00982D84" w:rsidTr="00C84600">
        <w:trPr>
          <w:trHeight w:val="136"/>
          <w:jc w:val="center"/>
        </w:trPr>
        <w:tc>
          <w:tcPr>
            <w:tcW w:w="5222"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合计</w:t>
            </w:r>
          </w:p>
        </w:tc>
        <w:tc>
          <w:tcPr>
            <w:tcW w:w="3074" w:type="dxa"/>
            <w:tcBorders>
              <w:top w:val="single" w:sz="4" w:space="0" w:color="000000"/>
              <w:left w:val="single" w:sz="4" w:space="0" w:color="000000"/>
              <w:bottom w:val="single" w:sz="4" w:space="0" w:color="000000"/>
              <w:right w:val="single" w:sz="4" w:space="0" w:color="000000"/>
            </w:tcBorders>
            <w:hideMark/>
          </w:tcPr>
          <w:p w:rsidR="00610AF7" w:rsidRPr="006D7B99" w:rsidRDefault="00610AF7" w:rsidP="001A63F8">
            <w:pPr>
              <w:spacing w:line="500" w:lineRule="exact"/>
            </w:pPr>
            <w:r w:rsidRPr="006D7B99">
              <w:rPr>
                <w:rFonts w:hint="eastAsia"/>
              </w:rPr>
              <w:t>100%</w:t>
            </w:r>
          </w:p>
        </w:tc>
      </w:tr>
    </w:tbl>
    <w:p w:rsidR="00C84600" w:rsidRPr="00982D84" w:rsidRDefault="00C84600" w:rsidP="00C84600">
      <w:pPr>
        <w:spacing w:line="360" w:lineRule="auto"/>
        <w:ind w:firstLineChars="196" w:firstLine="470"/>
      </w:pPr>
      <w:bookmarkStart w:id="13" w:name="_Toc164766373"/>
      <w:bookmarkStart w:id="14" w:name="_Toc440474676"/>
      <w:r w:rsidRPr="00982D84">
        <w:rPr>
          <w:rFonts w:hint="eastAsia"/>
        </w:rPr>
        <w:t>（二）主要人员情况</w:t>
      </w:r>
    </w:p>
    <w:p w:rsidR="00C84600" w:rsidRDefault="00C84600" w:rsidP="00C84600">
      <w:pPr>
        <w:spacing w:line="360" w:lineRule="auto"/>
        <w:ind w:firstLineChars="196" w:firstLine="470"/>
      </w:pPr>
      <w:bookmarkStart w:id="15" w:name="OLE_LINK3"/>
      <w:r>
        <w:rPr>
          <w:rFonts w:hint="eastAsia"/>
        </w:rPr>
        <w:t>1、董事会成员基本情况</w:t>
      </w:r>
    </w:p>
    <w:p w:rsidR="00C84600" w:rsidRDefault="00C84600" w:rsidP="00C84600">
      <w:pPr>
        <w:spacing w:line="360" w:lineRule="auto"/>
        <w:ind w:firstLineChars="200" w:firstLine="480"/>
      </w:pPr>
      <w:r w:rsidRPr="004F21E0">
        <w:t>井贤栋先生，董事长，硕士研究生。历任太古饮料有限公司财务总监、广州百事可乐有限公司首席财务官、阿里巴巴（中国）信息技术有限公司财务副总裁、支付宝（中国）网络技术有限公司首席财务官，浙江蚂蚁小微金融服务集团股份有限公司首席运营官，现任浙江蚂蚁小微金融服务集团股份有限公司董事长兼总经理。</w:t>
      </w:r>
      <w:r w:rsidRPr="004F21E0">
        <w:cr/>
      </w:r>
      <w:r>
        <w:t xml:space="preserve">   卢信群先生，副董事长，硕士研究生。历任内蒙古君正能源化工集团股份有限公司董事、副总经理、财务总监、董事会秘书，北京博晖创新光电技术股份有限公司监事。现任北京博晖创新生物技术股份有限公司董事长、总经理，北京博昂尼克微流体技术有限公司董事长，君正国际投资（北京）有限公司董事，河北大安制药有限公司董事，广东卫伦生物制药有限公司董事。</w:t>
      </w:r>
      <w:r>
        <w:cr/>
        <w:t xml:space="preserve">    屠剑威先生，董事，硕士研究生。历任中国工商银行浙江省分行营业部法律事务处案件管理科副科长、香港永亨银行有限公司上海分行法律合规监察部经理、花旗银行（中国）有限公司合规部助理总裁、永亨银行（中国）有限公司法律合规部主管。现任浙江蚂蚁小微金融服务集团股份有限公司副总裁。</w:t>
      </w:r>
      <w:r>
        <w:cr/>
        <w:t xml:space="preserve">    祖国明先生，董事，大学本科。历任中国证券市场研究设计中心工程师、和讯信息科技有限公司COO助理、浙江淘宝网络有限公司总监。现任支付宝（中国）网络技术有限公司北京分公司资深总监。</w:t>
      </w:r>
      <w:r>
        <w:cr/>
        <w:t xml:space="preserve">   付岩先生，董事，大学本科。历任北洋（天津）物产集团有限公司期货部交易员，中国经济开发信托投资公司天津证券部投资部职员，顺驰（中国）地产有限公司资产管理部高级经理、天津信托有限责任公司投资银行部项目经理。现任天津信托有限责任公司总经理助理、自营业务部总经理、投资发展部总经理。</w:t>
      </w:r>
      <w:r>
        <w:cr/>
        <w:t xml:space="preserve">    郭树强先生，董事，总经理，硕士研究生。历任华夏基金管理有限公司交易主管、基金经理、研究总监、机构投资总监、投资决策委员会委员、机构投资决策委员会主任、公司管委会委员、公司总经理助理。现任本公司总经理。</w:t>
      </w:r>
      <w:r>
        <w:cr/>
        <w:t xml:space="preserve">    魏新顺先生，独立董事，大学本科。历任天津市政府法制办执法监督处副处长，天津市政府法制办经济法规处处长，天津达天律师事务所律师。现任天津英联律师事务所主任律师。</w:t>
      </w:r>
      <w:r>
        <w:cr/>
        <w:t xml:space="preserve">    张军先生，独立董事，博士。现任复旦大学经济学院教授。</w:t>
      </w:r>
      <w:r>
        <w:cr/>
        <w:t xml:space="preserve">    贺强先生，独立董事，本科。现任中央财经大学金融学院教授。</w:t>
      </w:r>
    </w:p>
    <w:p w:rsidR="00C84600" w:rsidRDefault="00C84600" w:rsidP="00C84600">
      <w:pPr>
        <w:autoSpaceDE w:val="0"/>
        <w:autoSpaceDN w:val="0"/>
        <w:adjustRightInd w:val="0"/>
        <w:spacing w:line="360" w:lineRule="auto"/>
        <w:ind w:firstLineChars="196" w:firstLine="470"/>
        <w:jc w:val="left"/>
      </w:pPr>
      <w:r>
        <w:t>2、监事会成员基本情况</w:t>
      </w:r>
    </w:p>
    <w:p w:rsidR="00C84600" w:rsidRDefault="00C84600" w:rsidP="00C84600">
      <w:pPr>
        <w:spacing w:line="360" w:lineRule="auto"/>
        <w:ind w:firstLineChars="200" w:firstLine="480"/>
      </w:pPr>
      <w:r w:rsidRPr="004F21E0">
        <w:t>李琦先生，监事会主席，硕士研究生。历任天津市民政局事业处团委副书记，天津市人民政府法制办公室、天津市外经贸委办公室干部，天津信托有限责任公司条法处处长、总经理助理兼条法处处长、副总经理，本公司董事长。</w:t>
      </w:r>
      <w:r w:rsidRPr="004F21E0">
        <w:cr/>
      </w:r>
      <w:r>
        <w:t xml:space="preserve">   张杰先生，监事，注册会计师、注册审计师。现任内蒙古君正能源化工集团股份有限公司董事、董事会秘书、副总经理，锡林浩特市君正能源化工有限责任公司董事长，锡林郭勒盟君正能源化工有限责任公司执行董事、总经理，内蒙古君正化工有限责任公司监事，乌海市君正矿业有限责任公司监事，鄂尔多斯市君正能源化工有限公司监事，乌海市神华君正实业有限责任公司监事会主席，内蒙古坤德物流股份有限公司监事，内蒙古君正天原化工有限责任公司监事，内蒙古君正互联网小额贷款有限公司董事长。</w:t>
      </w:r>
      <w:r>
        <w:cr/>
        <w:t xml:space="preserve">    李渊女士，监事，硕士研究生。历任北京朗山律师事务所律师。现任芜湖高新投资有限公司法务总监。</w:t>
      </w:r>
      <w:r>
        <w:cr/>
        <w:t xml:space="preserve">    韩海潮先生，监事，硕士研究生。历任三峡证券天津白堤路营业部、勤俭道营业部信息技术部经理，亚洲证券天津勤俭道营业部营运总监。现任本公司信息技术总监。</w:t>
      </w:r>
      <w:r>
        <w:cr/>
        <w:t xml:space="preserve">    张牡霞女士，监事，硕士研究生。历任新华社上海证券报财经要闻部记者、本公司市场部电子商务专员、电子商务部业务拓展主管、总经理助理，现任本公司互联网金融业务部总经理。</w:t>
      </w:r>
      <w:r>
        <w:cr/>
        <w:t xml:space="preserve">    付颖女士，监事，硕士研究生。历任本公司内控合规部信息披露专员、法务专员、合规专员、高级合规经理、部门主管。现任本公司内控合规部总经理。</w:t>
      </w:r>
    </w:p>
    <w:p w:rsidR="00C84600" w:rsidRDefault="00C84600" w:rsidP="00C84600">
      <w:pPr>
        <w:spacing w:line="360" w:lineRule="auto"/>
        <w:ind w:firstLineChars="202" w:firstLine="485"/>
      </w:pPr>
      <w:r>
        <w:t>3、高级管理人员基本情况</w:t>
      </w:r>
    </w:p>
    <w:p w:rsidR="00C84600" w:rsidRDefault="00C84600" w:rsidP="00C84600">
      <w:pPr>
        <w:spacing w:line="360" w:lineRule="auto"/>
        <w:ind w:firstLineChars="200" w:firstLine="480"/>
      </w:pPr>
      <w:r w:rsidRPr="004F21E0">
        <w:t>郭树强先生，董事，总经理，简历参见董事会成员基本情况。</w:t>
      </w:r>
      <w:r w:rsidRPr="004F21E0">
        <w:cr/>
      </w:r>
      <w:r>
        <w:t xml:space="preserve">    陈钢先生，副总经理，硕士研究生。历任华龙证券公司固定收益部高级经理，北京宸星投资管理公司投资经理，兴业证券公司债券总部研究部经理，银华基金管理有限公司机构理财部高级经理，中国人寿资产管理有限公司固定收益部高级投资经理。2011年7月份加盟本公司，现任公司副总经理、固定收益总监、资深基金经理，分管公司固定收益投资业务。</w:t>
      </w:r>
      <w:r>
        <w:cr/>
        <w:t xml:space="preserve">    周晓明先生，副总经理，硕士研究生。历任中国证券市场研究院设计中心及其下属北京标准股份制咨询公司经理，万通企业集团总裁助理，中工信托有限公司投资部副总，国信证券北京投资银行一部经理，北京证券投资银行部副总，嘉实基金市场部副总监、渠道部总监，香港汇富集团高级副总裁，工银瑞信基金市场部副总监，嘉实基金产品和营销总监，盛世基金拟任总经理。2011年8月加盟本公司，同月被任命为公司首席市场官，现任公司副总经理。</w:t>
      </w:r>
      <w:r>
        <w:cr/>
        <w:t xml:space="preserve">    熊军先生，副总经理，财政学博士。历任中央教育科学研究所助理研究员，国家国有资产管理局主任科员、副处长，财政部干部教育中心副处长，全国社保基金理事会副处长、处长、副主任、巡视员。2017年3月加盟本公司，任命为公司首席经济学家，现任公司副总经理，分管智能投资研究部及养老金业务。</w:t>
      </w:r>
      <w:r>
        <w:cr/>
        <w:t xml:space="preserve">    童建林先生，督察长，大学本科，高级会计师。历任当阳市产权证券交易中心财务部经理、副总经理，亚洲证券有限责任公司宜昌总部财务主管、宜昌营业部财务部经理、公司财务会计总部财务主管，华泰证券有限责任公司上海总部财务项目主管。2006年8月加盟本公司，历任基金会计、内控合规部副总经理、内控合规部总经理。现任本公司督察长。</w:t>
      </w:r>
    </w:p>
    <w:p w:rsidR="00C84600" w:rsidRDefault="00C84600" w:rsidP="00C84600">
      <w:pPr>
        <w:spacing w:line="360" w:lineRule="auto"/>
        <w:ind w:firstLineChars="200" w:firstLine="480"/>
        <w:rPr>
          <w:bCs/>
        </w:rPr>
      </w:pPr>
      <w:r>
        <w:rPr>
          <w:rFonts w:hint="eastAsia"/>
          <w:bCs/>
        </w:rPr>
        <w:t>4、本基金基金经理</w:t>
      </w:r>
    </w:p>
    <w:p w:rsidR="00C84600" w:rsidRPr="008F6D4C" w:rsidRDefault="00C84600" w:rsidP="00C84600">
      <w:pPr>
        <w:spacing w:line="360" w:lineRule="auto"/>
        <w:ind w:firstLineChars="200" w:firstLine="480"/>
      </w:pPr>
      <w:r w:rsidRPr="004F21E0">
        <w:t>张子法先生，北京大学软件工程硕士学位，17年证券从业经验。历任建设银行聊城市分行任金融软件项目科员，北京中联集团金融软件项目经理，上海华腾软件系统公司金融项目经理，华夏基金管理有限公司金融工程师量化研究员。2014年3月加盟本公司，历任高级数据工程师、基金经理助理、天弘中证全指运输指数型发起式证券投资基金基金经理（2017年4月至2018年9月）、天弘中证移动互联网指数型发起式证券投资基金基金经理（2017年4月至2018年9月）、天弘中证100指数型发起式证券投资基金基金经理（2017年4月至2018年9月）、天弘中证高端装备制造指数型发起式证券投资基金基金经理（2017年4月至2018年9月）、天弘中证环保产业指数型发起式证券投资基金基金经理（2017年4月至2018年9月）、天弘中证休闲娱乐指数型发起式证券投资基金基金经理（2017年4月至2018年10月）。现任天弘中证医药100指数型发起式证券投资基金基金经理、天弘中证证券保险指数型发起式证券投资基金基金经理、天弘创业板指数型发起式证券投资基金基金经理、天弘中证银行指数型发起式证券投资基金基金经理、天弘上证50指数型发起式证券投资基金基金经理、天弘中证800指数型发起式证券投资基金基金经理、天弘中证电子指数型发起式证券投资基金基金经理、天弘中证计算机指数型发起式证券投资基金基金经理、天弘中证食品饮料指数型发起式证券投资基金基金经理、天弘沪深300指数型发起式证券投资基金基金经理、天弘中证500指数型发起式证券投资基金基金经理、天弘量化驱动股票型证券投资基金基金经理。</w:t>
      </w:r>
      <w:r w:rsidRPr="004F21E0">
        <w:cr/>
      </w:r>
      <w:r>
        <w:t>陈瑶女士，金融学硕士学位，8年证券从业经验。2011年7月加盟本公司，历任交易员、交易主管，从事交易管理，程序化交易策略、基差交易策略、融资融券交易策略等研究工作。历任天弘中证全指运输指数型发起式证券投资基金基金经理（2018年2月至2018年9月）、天弘中证移动互联网指数型发起式证券投资基金基金经理（2018年2月至2018年9月）、天弘中证100指数型发起式证券投资基金基金经理（2018年2月至2018年9月）、天弘中证高端装备制造指数型发起式证券投资基金基金经理（2018年2月至2018年9月）、天弘中证环保产业指数型发起式证券投资基金基金经理（2018年2月至2018年9月）、天弘中证休闲娱乐指数型发起式证券投资基金基金经理（2018年2月至2018年10月）。现任天弘中证医药100指数型发起式证券投资基金基金经理、天弘中证证券保险指数型发起式证券投资基金基金经理、天弘创业板指数型发起式证券投资基金基金经理、天弘中证银行指数型发起式证券投资基金基金经理、天弘上证50指数型发起式证券投资基金基金经理、天弘中证800指数型发起式证券投资基金基金经理、天弘中证电子指数型发起式证券投资基金基金经理、天弘中证计算机指数型发起式证券投资基金基金经理、天弘中证食品饮料指数型发起式证券投资基金基金经理、天弘沪深300指数型发起式证券投资基金基金经理、天弘中证500指数型发起式证券投资基金基金经理。</w:t>
      </w:r>
      <w:r>
        <w:cr/>
        <w:t>历任基金经理;</w:t>
      </w:r>
      <w:r>
        <w:cr/>
        <w:t>刘冬先生，任职时间：2015年7月9日至2017年4月17日。</w:t>
      </w:r>
    </w:p>
    <w:p w:rsidR="00C84600" w:rsidRPr="00A01BAD" w:rsidRDefault="00C84600" w:rsidP="00C84600">
      <w:pPr>
        <w:spacing w:line="360" w:lineRule="auto"/>
        <w:ind w:firstLineChars="200" w:firstLine="480"/>
      </w:pPr>
      <w:r>
        <w:rPr>
          <w:rFonts w:hint="eastAsia"/>
        </w:rPr>
        <w:t>5、</w:t>
      </w:r>
      <w:r w:rsidRPr="00A01BAD">
        <w:rPr>
          <w:rFonts w:hint="eastAsia"/>
        </w:rPr>
        <w:t>基金管理人投资决策委员会成员的姓名和职务</w:t>
      </w:r>
    </w:p>
    <w:p w:rsidR="00A01BAD" w:rsidRPr="00A01BAD" w:rsidRDefault="00C84600" w:rsidP="00A01BAD">
      <w:pPr>
        <w:pStyle w:val="a4"/>
        <w:spacing w:before="0" w:after="0"/>
        <w:ind w:firstLineChars="200" w:firstLine="480"/>
        <w:jc w:val="both"/>
        <w:outlineLvl w:val="9"/>
        <w:rPr>
          <w:b w:val="0"/>
          <w:kern w:val="2"/>
          <w:sz w:val="24"/>
          <w:szCs w:val="24"/>
        </w:rPr>
      </w:pPr>
      <w:bookmarkStart w:id="16" w:name="_GoBack"/>
      <w:bookmarkEnd w:id="16"/>
      <w:r w:rsidRPr="00A01BAD">
        <w:rPr>
          <w:b w:val="0"/>
          <w:kern w:val="2"/>
          <w:sz w:val="24"/>
          <w:szCs w:val="24"/>
        </w:rPr>
        <w:t>陈钢先生，本公司副总经理，投资决策委员会联席主席、固定收益总监。</w:t>
      </w:r>
      <w:r w:rsidRPr="00A01BAD">
        <w:rPr>
          <w:b w:val="0"/>
          <w:kern w:val="2"/>
          <w:sz w:val="24"/>
          <w:szCs w:val="24"/>
        </w:rPr>
        <w:cr/>
        <w:t>熊军先生，本公司副总经理，投资决策委员会联席主席、公司首席经济学家。</w:t>
      </w:r>
      <w:r w:rsidRPr="00A01BAD">
        <w:rPr>
          <w:b w:val="0"/>
          <w:kern w:val="2"/>
          <w:sz w:val="24"/>
          <w:szCs w:val="24"/>
        </w:rPr>
        <w:cr/>
        <w:t>邓强先生，首席风控官。</w:t>
      </w:r>
      <w:r w:rsidRPr="00A01BAD">
        <w:rPr>
          <w:b w:val="0"/>
          <w:kern w:val="2"/>
          <w:sz w:val="24"/>
          <w:szCs w:val="24"/>
        </w:rPr>
        <w:cr/>
        <w:t>姜晓丽女士，固定收益机构投资部副总经理，基金经理。</w:t>
      </w:r>
      <w:r w:rsidRPr="00A01BAD">
        <w:rPr>
          <w:b w:val="0"/>
          <w:kern w:val="2"/>
          <w:sz w:val="24"/>
          <w:szCs w:val="24"/>
        </w:rPr>
        <w:cr/>
        <w:t>黄颖女士，智能投资部副总经理。</w:t>
      </w:r>
      <w:r w:rsidRPr="00A01BAD">
        <w:rPr>
          <w:b w:val="0"/>
          <w:kern w:val="2"/>
          <w:sz w:val="24"/>
          <w:szCs w:val="24"/>
        </w:rPr>
        <w:cr/>
        <w:t xml:space="preserve">   上述人员之间不存在近亲属关系。</w:t>
      </w:r>
      <w:bookmarkEnd w:id="15"/>
    </w:p>
    <w:p w:rsidR="00232FC7" w:rsidRDefault="002D5D6E" w:rsidP="00530E86">
      <w:pPr>
        <w:pStyle w:val="a4"/>
        <w:rPr>
          <w:szCs w:val="28"/>
        </w:rPr>
      </w:pPr>
      <w:r>
        <w:rPr>
          <w:rFonts w:hint="eastAsia"/>
          <w:szCs w:val="28"/>
        </w:rPr>
        <w:t>二</w:t>
      </w:r>
      <w:r w:rsidR="00232FC7" w:rsidRPr="00530E86">
        <w:rPr>
          <w:rFonts w:hint="eastAsia"/>
          <w:szCs w:val="28"/>
        </w:rPr>
        <w:t>、基金托管人</w:t>
      </w:r>
      <w:bookmarkEnd w:id="13"/>
      <w:bookmarkEnd w:id="14"/>
    </w:p>
    <w:p w:rsidR="002E5A71" w:rsidRPr="00230001" w:rsidRDefault="002E5A71" w:rsidP="002E5A71">
      <w:pPr>
        <w:spacing w:line="360" w:lineRule="auto"/>
        <w:ind w:firstLineChars="196" w:firstLine="470"/>
      </w:pPr>
      <w:bookmarkStart w:id="17" w:name="_Toc313303336"/>
      <w:r w:rsidRPr="00230001">
        <w:rPr>
          <w:rFonts w:hint="eastAsia"/>
        </w:rPr>
        <w:t>（一）基金托管人情况</w:t>
      </w:r>
    </w:p>
    <w:bookmarkEnd w:id="17"/>
    <w:p w:rsidR="001B2472" w:rsidRPr="00230001" w:rsidRDefault="001B2472" w:rsidP="001B2472">
      <w:pPr>
        <w:spacing w:line="360" w:lineRule="auto"/>
        <w:ind w:firstLineChars="200" w:firstLine="480"/>
      </w:pPr>
      <w:r>
        <w:rPr>
          <w:rFonts w:hint="eastAsia"/>
        </w:rPr>
        <w:t>1、基金托管人基本情况</w:t>
      </w:r>
      <w:r>
        <w:cr/>
        <w:t>名称：招商证券股份有限公司</w:t>
      </w:r>
      <w:r>
        <w:cr/>
        <w:t>住所：深圳市福田区福田街道福华一路111号</w:t>
      </w:r>
      <w:r>
        <w:cr/>
        <w:t>办公地址：深圳市福田区福田街道福华一路111号</w:t>
      </w:r>
      <w:r>
        <w:cr/>
        <w:t>法定代表人：霍达</w:t>
      </w:r>
      <w:r>
        <w:cr/>
        <w:t>成立时间：1993年8月1日</w:t>
      </w:r>
      <w:r>
        <w:cr/>
        <w:t>组织形式：股份有限公司</w:t>
      </w:r>
      <w:r>
        <w:cr/>
        <w:t>注册资本：66.99亿元</w:t>
      </w:r>
      <w:r>
        <w:cr/>
        <w:t>存续期间：持续经营</w:t>
      </w:r>
      <w:r>
        <w:cr/>
        <w:t>基金托管资格批文及文号：证监许可[2014]78号</w:t>
      </w:r>
      <w:r>
        <w:cr/>
        <w:t>联系人：张志斌</w:t>
      </w:r>
      <w:r>
        <w:cr/>
        <w:t>联系电话：0755-26951111</w:t>
      </w:r>
      <w:r>
        <w:cr/>
        <w:t>招商证券是百年招商局旗下金融企业，经过二十多年创业发展，已成为拥有证券市场业务全牌照的一流券商，并经中国证券监督管理委员会评定为A类AA级券商。招商证券具有稳定的持续盈利能力、科学合理的风险管理架构、专业的服务能力。公司拥有多层次客户服务渠道，在北京、上海、广州、深圳等城市拥有249家批准设立的证券营业部和12家证券经纪业务管理分公司，同时在香港设有分支机构，全资拥有招商证券国际有限公司、招商期货有限公司、招商致远资本投资有限公司、招商证券投资有限公司、招商证券资产管理有限公司，参股博时基金管理公司、招商基金管理公司、广东股权交易中心股份有限公司及证通股份有限公司，构建起国内国际业务一体化的综合证券服务平台。招商证券致力于“全面提升核心竞争力，打造中国最佳投资银行”。公司将以卓越的金融服务实现客户价值增长，推动证券行业进步，立志打造产品丰富、服务一流、能力突出、品牌卓越的国际化金融机构，成为客户信赖、社会尊重、股东满意、员工自豪的优秀金融企业。</w:t>
      </w:r>
      <w:r>
        <w:cr/>
        <w:t>2、主要人员情况</w:t>
      </w:r>
      <w:r>
        <w:cr/>
        <w:t>招商证券托管部员工多人拥有证券投资基金业务运作经验、会计师事务所审计经验，以及大型IT公司的软件设计与开发经验，人员专业背景覆盖了金融、会计、经济、计算机等各领域，其中本科以上人员占比100%，高级管理人员均拥有硕士研究生或以上学历。</w:t>
      </w:r>
      <w:r>
        <w:cr/>
        <w:t>3、基金托管业务经营情况</w:t>
      </w:r>
      <w:r>
        <w:cr/>
        <w:t>招商证券是国内首批获得证券投资基金托管业务的证券公司，可为各类公开募集资金设立的证券投资基金提供托管服务。托管部拥有独立的安全监控设施，稳定、高效的托管业务系统，完善的业务管理制度。招商证券托管部本着“诚实信用、谨慎勤勉”的原则，为基金份额持有人利益履行基金托管职责。 除此之外，招商证券于2012年10月获得了证监会准许开展私募基金综合托管服务试点的正式批复，成为业内首家可从事私募托管业务的券商，经验丰富，服务优质，业绩突出。截至2019年二季度，招商证券共托管33只公募基金。</w:t>
      </w:r>
    </w:p>
    <w:p w:rsidR="006C7D76" w:rsidRPr="00093721" w:rsidRDefault="006C7D76" w:rsidP="00230001">
      <w:pPr>
        <w:spacing w:line="360" w:lineRule="auto"/>
        <w:ind w:firstLineChars="196" w:firstLine="470"/>
      </w:pPr>
    </w:p>
    <w:p w:rsidR="006C7D76" w:rsidRPr="00D50D6D" w:rsidRDefault="006C7D76" w:rsidP="001A63F8">
      <w:pPr>
        <w:pStyle w:val="a4"/>
      </w:pPr>
      <w:bookmarkStart w:id="18" w:name="_Toc164766374"/>
      <w:bookmarkStart w:id="19" w:name="_Toc402517804"/>
      <w:bookmarkStart w:id="20" w:name="_Toc440474677"/>
      <w:bookmarkStart w:id="21" w:name="_Toc440474678"/>
      <w:r>
        <w:rPr>
          <w:rFonts w:hint="eastAsia"/>
          <w:szCs w:val="28"/>
        </w:rPr>
        <w:t>三</w:t>
      </w:r>
      <w:r w:rsidR="00232FC7" w:rsidRPr="00530E86">
        <w:rPr>
          <w:rFonts w:hint="eastAsia"/>
          <w:szCs w:val="28"/>
        </w:rPr>
        <w:t>、相关服务机构</w:t>
      </w:r>
      <w:bookmarkEnd w:id="18"/>
      <w:bookmarkEnd w:id="19"/>
      <w:bookmarkEnd w:id="20"/>
      <w:bookmarkEnd w:id="21"/>
    </w:p>
    <w:p w:rsidR="002E5A71" w:rsidRPr="00D50D6D" w:rsidRDefault="002E5A71" w:rsidP="002E5A71">
      <w:pPr>
        <w:spacing w:line="360" w:lineRule="auto"/>
        <w:ind w:firstLineChars="196" w:firstLine="470"/>
      </w:pPr>
      <w:bookmarkStart w:id="22" w:name="_Toc132909964"/>
      <w:r w:rsidRPr="00D50D6D">
        <w:rPr>
          <w:rFonts w:hint="eastAsia"/>
        </w:rPr>
        <w:t>（一）基金销售机构</w:t>
      </w:r>
    </w:p>
    <w:p w:rsidR="002E5A71" w:rsidRPr="00C8135D" w:rsidRDefault="002E5A71" w:rsidP="00172440">
      <w:pPr>
        <w:spacing w:line="500" w:lineRule="exact"/>
        <w:ind w:firstLineChars="200" w:firstLine="480"/>
      </w:pPr>
      <w:r w:rsidRPr="00D50D6D">
        <w:rPr>
          <w:rFonts w:hint="eastAsia"/>
        </w:rPr>
        <w:t>1、直销机构：</w:t>
      </w:r>
    </w:p>
    <w:p w:rsidR="002E5A71" w:rsidRPr="006D7B99" w:rsidRDefault="001B2472" w:rsidP="006D7B99">
      <w:pPr>
        <w:spacing w:line="360" w:lineRule="auto"/>
        <w:ind w:firstLineChars="200" w:firstLine="480"/>
      </w:pPr>
      <w:r w:rsidRPr="006D7B99">
        <w:t>（1）天弘基金管理有限公司直销中心</w:t>
      </w:r>
      <w:r w:rsidRPr="006D7B99">
        <w:cr/>
      </w:r>
      <w:r>
        <w:t xml:space="preserve">    住所：天津自贸区（中心商务区）响螺湾旷世国际大厦A座1704-241号</w:t>
      </w:r>
      <w:r>
        <w:cr/>
        <w:t xml:space="preserve">    办公地址：天津市河西区马场道59号天津国际经济贸易中心A座16层</w:t>
      </w:r>
      <w:r>
        <w:cr/>
        <w:t xml:space="preserve">    法定代表人：井贤栋</w:t>
      </w:r>
      <w:r>
        <w:cr/>
        <w:t xml:space="preserve">    电话：（022）83865560</w:t>
      </w:r>
      <w:r>
        <w:cr/>
        <w:t xml:space="preserve">    传真：（022）83865563</w:t>
      </w:r>
      <w:r>
        <w:cr/>
        <w:t xml:space="preserve">    联系人：司媛</w:t>
      </w:r>
      <w:r>
        <w:cr/>
        <w:t xml:space="preserve">    客服电话：95046</w:t>
      </w:r>
      <w:r>
        <w:cr/>
        <w:t xml:space="preserve">    （2）天弘基金管理有限公司北京分公司</w:t>
      </w:r>
      <w:r>
        <w:cr/>
        <w:t xml:space="preserve">    办公地址：北京市西城区月坛北街2号月坛大厦A21</w:t>
      </w:r>
      <w:r>
        <w:cr/>
        <w:t xml:space="preserve">    电话：（010）83571789</w:t>
      </w:r>
      <w:r>
        <w:cr/>
        <w:t xml:space="preserve">    联系人：周娜</w:t>
      </w:r>
      <w:r>
        <w:cr/>
        <w:t xml:space="preserve">    （3）天弘基金管理有限公司上海分公司</w:t>
      </w:r>
      <w:r>
        <w:cr/>
        <w:t xml:space="preserve">    办公地址：上海市浦东新区陆家嘴环路166号30层E-F单元</w:t>
      </w:r>
      <w:r>
        <w:cr/>
        <w:t xml:space="preserve">    电话：（021）50128808</w:t>
      </w:r>
      <w:r>
        <w:cr/>
        <w:t xml:space="preserve">    联系人：张欣露</w:t>
      </w:r>
      <w:r>
        <w:cr/>
        <w:t xml:space="preserve">    （4）天弘基金管理有限公司广州分公司</w:t>
      </w:r>
      <w:r>
        <w:cr/>
        <w:t xml:space="preserve">    办公地址：广州市天河区珠江东路6号广州周大福金融中心16层05室</w:t>
      </w:r>
      <w:r>
        <w:cr/>
        <w:t xml:space="preserve">    电话：（020）38927920</w:t>
      </w:r>
      <w:r>
        <w:cr/>
        <w:t xml:space="preserve">    联系人：周波</w:t>
      </w:r>
      <w:r>
        <w:cr/>
        <w:t xml:space="preserve">    （5）天弘基金管理有限公司深圳分公司</w:t>
      </w:r>
      <w:r>
        <w:cr/>
        <w:t xml:space="preserve">    办公地址：深圳市福田区金田路2030号卓越世纪中心4号楼3401</w:t>
      </w:r>
      <w:r>
        <w:cr/>
        <w:t xml:space="preserve">    电话：0755-32980136</w:t>
      </w:r>
      <w:r>
        <w:cr/>
        <w:t xml:space="preserve">    联系人：胡珊珊</w:t>
      </w:r>
      <w:r>
        <w:cr/>
        <w:t xml:space="preserve">    （6）天弘基金管理有限公司四川分公司</w:t>
      </w:r>
      <w:r>
        <w:cr/>
        <w:t xml:space="preserve">    办公地址：四川省成都市高新区交子大道365号中海国际中心F座705-707号</w:t>
      </w:r>
      <w:r>
        <w:cr/>
        <w:t xml:space="preserve">    电话：028-65159777</w:t>
      </w:r>
      <w:r>
        <w:cr/>
        <w:t xml:space="preserve">    联系人：谭博</w:t>
      </w:r>
    </w:p>
    <w:p w:rsidR="002E5A71" w:rsidRDefault="002E5A71" w:rsidP="002E5A71">
      <w:pPr>
        <w:spacing w:line="360" w:lineRule="auto"/>
        <w:ind w:firstLine="420"/>
      </w:pPr>
      <w:r w:rsidRPr="00781C25">
        <w:t>2、</w:t>
      </w:r>
      <w:r>
        <w:rPr>
          <w:rFonts w:hint="eastAsia"/>
        </w:rPr>
        <w:t>其他销售</w:t>
      </w:r>
      <w:r w:rsidRPr="00781C25">
        <w:rPr>
          <w:rFonts w:hint="eastAsia"/>
        </w:rPr>
        <w:t>机构：</w:t>
      </w:r>
    </w:p>
    <w:p w:rsidR="001B2472" w:rsidRPr="006D7B99" w:rsidRDefault="001B2472" w:rsidP="00816B0F">
      <w:pPr>
        <w:spacing w:line="360" w:lineRule="auto"/>
      </w:pPr>
      <w:r w:rsidRPr="006D7B99">
        <w:t xml:space="preserve">  （1）兴业银行股份有限公司(钱大掌柜）</w:t>
      </w:r>
      <w:r w:rsidRPr="006D7B99">
        <w:cr/>
      </w:r>
      <w:r>
        <w:t xml:space="preserve">    住所：福州市湖东路 154 号中山大厦</w:t>
      </w:r>
      <w:r>
        <w:cr/>
        <w:t xml:space="preserve">    办公地址：福州市湖东路 154 号中山大厦</w:t>
      </w:r>
      <w:r>
        <w:cr/>
        <w:t xml:space="preserve">    法定代表人：高建平</w:t>
      </w:r>
      <w:r>
        <w:cr/>
        <w:t xml:space="preserve">    电话：021-22261921</w:t>
      </w:r>
      <w:r>
        <w:cr/>
        <w:t xml:space="preserve">    传真：021-62530236</w:t>
      </w:r>
      <w:r>
        <w:cr/>
        <w:t xml:space="preserve">    联系人：禾青</w:t>
      </w:r>
      <w:r>
        <w:cr/>
        <w:t xml:space="preserve">    客户服务热线：40018-95561</w:t>
      </w:r>
      <w:r>
        <w:cr/>
        <w:t xml:space="preserve">    网址：www.yypt.com</w:t>
      </w:r>
      <w:r>
        <w:cr/>
        <w:t xml:space="preserve">  （2）平安银行股份有限公司</w:t>
      </w:r>
      <w:r>
        <w:cr/>
        <w:t xml:space="preserve">    注册地址：深圳市深南东路5047号</w:t>
      </w:r>
      <w:r>
        <w:cr/>
        <w:t xml:space="preserve">    办公地址：上海市浦东新区陆家嘴环路1333号平安金融大厦9楼</w:t>
      </w:r>
      <w:r>
        <w:cr/>
        <w:t xml:space="preserve">    法定代表人：孙建一</w:t>
      </w:r>
      <w:r>
        <w:cr/>
        <w:t xml:space="preserve">    电话：021-50979356</w:t>
      </w:r>
      <w:r>
        <w:cr/>
        <w:t xml:space="preserve">    传真：021-50979507</w:t>
      </w:r>
      <w:r>
        <w:cr/>
        <w:t xml:space="preserve">    联系人：施艺帆</w:t>
      </w:r>
      <w:r>
        <w:cr/>
        <w:t xml:space="preserve">    客户服务热线：95511-3</w:t>
      </w:r>
      <w:r>
        <w:cr/>
        <w:t xml:space="preserve">    网址：bank.pingan.com</w:t>
      </w:r>
      <w:r>
        <w:cr/>
        <w:t xml:space="preserve">  （3）渤海银行股份有限公司</w:t>
      </w:r>
      <w:r>
        <w:cr/>
        <w:t xml:space="preserve">    住所：天津市河西区马场道201-205号</w:t>
      </w:r>
      <w:r>
        <w:cr/>
        <w:t xml:space="preserve">    办公地址：天津市河西区马场道201-205号</w:t>
      </w:r>
      <w:r>
        <w:cr/>
        <w:t xml:space="preserve">    法定代表人：刘宝凤</w:t>
      </w:r>
      <w:r>
        <w:cr/>
        <w:t xml:space="preserve">    电话：022-58316666</w:t>
      </w:r>
      <w:r>
        <w:cr/>
        <w:t xml:space="preserve">    传真：022-58316569</w:t>
      </w:r>
      <w:r>
        <w:cr/>
        <w:t xml:space="preserve">    联系人：王婷婷</w:t>
      </w:r>
      <w:r>
        <w:cr/>
        <w:t xml:space="preserve">    客户服务热线：400 888 8811</w:t>
      </w:r>
      <w:r>
        <w:cr/>
        <w:t xml:space="preserve">    网址：www.cbhb.com.cn</w:t>
      </w:r>
      <w:r>
        <w:cr/>
        <w:t xml:space="preserve">  （4）江苏银行股份有限公司</w:t>
      </w:r>
      <w:r>
        <w:cr/>
        <w:t xml:space="preserve">    住所：南京市中华路26号</w:t>
      </w:r>
      <w:r>
        <w:cr/>
        <w:t xml:space="preserve">    办公地址：南京市中华路26号</w:t>
      </w:r>
      <w:r>
        <w:cr/>
        <w:t xml:space="preserve">    法定代表人：夏平</w:t>
      </w:r>
      <w:r>
        <w:cr/>
        <w:t xml:space="preserve">    电话：025-58587039</w:t>
      </w:r>
      <w:r>
        <w:cr/>
        <w:t xml:space="preserve">    传真：025-58587820</w:t>
      </w:r>
      <w:r>
        <w:cr/>
        <w:t xml:space="preserve">    联系人：展海军</w:t>
      </w:r>
      <w:r>
        <w:cr/>
        <w:t xml:space="preserve">    客户服务热线：95319</w:t>
      </w:r>
      <w:r>
        <w:cr/>
        <w:t xml:space="preserve">    网址：www.jsbchina.cn</w:t>
      </w:r>
      <w:r>
        <w:cr/>
        <w:t xml:space="preserve">  （5）平安证券股份有限公司</w:t>
      </w:r>
      <w:r>
        <w:cr/>
        <w:t xml:space="preserve">    注册地址：深圳市福田区金田路中华国际交易广场8层</w:t>
      </w:r>
      <w:r>
        <w:cr/>
        <w:t xml:space="preserve">    办公地址：深圳市福田区金田路中华国际交易广场8层</w:t>
      </w:r>
      <w:r>
        <w:cr/>
        <w:t xml:space="preserve">    法定代表人：杨宇翔</w:t>
      </w:r>
      <w:r>
        <w:cr/>
        <w:t xml:space="preserve">    电话：0755-22626391</w:t>
      </w:r>
      <w:r>
        <w:cr/>
        <w:t xml:space="preserve">    传真：0755-82400862</w:t>
      </w:r>
      <w:r>
        <w:cr/>
        <w:t xml:space="preserve">    联系人：周驰</w:t>
      </w:r>
      <w:r>
        <w:cr/>
        <w:t xml:space="preserve">    客户服务热线：95511-8</w:t>
      </w:r>
      <w:r>
        <w:cr/>
        <w:t xml:space="preserve">    网址：stock.pingan.com</w:t>
      </w:r>
      <w:r>
        <w:cr/>
        <w:t xml:space="preserve">  （6）光大证券股份有限公司</w:t>
      </w:r>
      <w:r>
        <w:cr/>
        <w:t xml:space="preserve">    注册地址：上海市静安区新闸路1508号</w:t>
      </w:r>
      <w:r>
        <w:cr/>
        <w:t xml:space="preserve">    办公地址：上海市静安区新闸路1508号</w:t>
      </w:r>
      <w:r>
        <w:cr/>
        <w:t xml:space="preserve">    法定代表人：周健男</w:t>
      </w:r>
      <w:r>
        <w:cr/>
        <w:t xml:space="preserve">    电话：021-22169999/021-22169490</w:t>
      </w:r>
      <w:r>
        <w:cr/>
        <w:t xml:space="preserve">    传真：021-22169134</w:t>
      </w:r>
      <w:r>
        <w:cr/>
        <w:t xml:space="preserve">    联系人：姚巍</w:t>
      </w:r>
      <w:r>
        <w:cr/>
        <w:t xml:space="preserve">    客户服务热线：95525</w:t>
      </w:r>
      <w:r>
        <w:cr/>
        <w:t xml:space="preserve">    网址：www.ebscn.com</w:t>
      </w:r>
      <w:r>
        <w:cr/>
        <w:t xml:space="preserve">  （7）招商证券股份有限公司</w:t>
      </w:r>
      <w:r>
        <w:cr/>
        <w:t xml:space="preserve">    注册地址：深圳市福田区福田街道福华一路111号</w:t>
      </w:r>
      <w:r>
        <w:cr/>
        <w:t xml:space="preserve">    办公地址：深圳市福田区福田街道福华一路111号招商证券大厦23层</w:t>
      </w:r>
      <w:r>
        <w:cr/>
        <w:t xml:space="preserve">    法定代表人：霍达</w:t>
      </w:r>
      <w:r>
        <w:cr/>
        <w:t xml:space="preserve">    电话：0755-82943666</w:t>
      </w:r>
      <w:r>
        <w:cr/>
        <w:t xml:space="preserve">    传真：0755-82943636</w:t>
      </w:r>
      <w:r>
        <w:cr/>
        <w:t xml:space="preserve">    联系人：黄婵君</w:t>
      </w:r>
      <w:r>
        <w:cr/>
        <w:t xml:space="preserve">    客户服务热线：400-8888-111/95565</w:t>
      </w:r>
      <w:r>
        <w:cr/>
        <w:t xml:space="preserve">    网址：www.newone.com.cn</w:t>
      </w:r>
      <w:r>
        <w:cr/>
        <w:t xml:space="preserve">  （8）新时代证券股份有限公司</w:t>
      </w:r>
      <w:r>
        <w:cr/>
        <w:t xml:space="preserve">    注册地址：北京市海淀区北三环西路99号院1号楼15层1501</w:t>
      </w:r>
      <w:r>
        <w:cr/>
        <w:t xml:space="preserve">    办公地址：北京市海淀区北三环西路99号院1号楼15层1501</w:t>
      </w:r>
      <w:r>
        <w:cr/>
        <w:t xml:space="preserve">    法定代表人：叶顺德</w:t>
      </w:r>
      <w:r>
        <w:cr/>
        <w:t xml:space="preserve">    电话：010-83561146</w:t>
      </w:r>
      <w:r>
        <w:cr/>
        <w:t xml:space="preserve">    传真：010-83561094</w:t>
      </w:r>
      <w:r>
        <w:cr/>
        <w:t xml:space="preserve">    联系人：田芳芳</w:t>
      </w:r>
      <w:r>
        <w:cr/>
        <w:t xml:space="preserve">    客户服务热线：95399</w:t>
      </w:r>
      <w:r>
        <w:cr/>
        <w:t xml:space="preserve">    网址：www.xsdzq.cn</w:t>
      </w:r>
      <w:r>
        <w:cr/>
        <w:t xml:space="preserve">  （9）中信建投证券股份有限公司</w:t>
      </w:r>
      <w:r>
        <w:cr/>
        <w:t xml:space="preserve">    注册地址：北京市朝阳区安立路66号4号楼</w:t>
      </w:r>
      <w:r>
        <w:cr/>
        <w:t xml:space="preserve">    办公地址：北京市朝阳门内大街188号</w:t>
      </w:r>
      <w:r>
        <w:cr/>
        <w:t xml:space="preserve">    法定代表人：王常青</w:t>
      </w:r>
      <w:r>
        <w:cr/>
        <w:t xml:space="preserve">    电话：010-65183880</w:t>
      </w:r>
      <w:r>
        <w:cr/>
        <w:t xml:space="preserve">    传真：010-65182261</w:t>
      </w:r>
      <w:r>
        <w:cr/>
        <w:t xml:space="preserve">    联系人：刘芸</w:t>
      </w:r>
      <w:r>
        <w:cr/>
        <w:t xml:space="preserve">    客户服务热线：400-8888-108</w:t>
      </w:r>
      <w:r>
        <w:cr/>
        <w:t xml:space="preserve">    网址：www.csc108.com</w:t>
      </w:r>
      <w:r>
        <w:cr/>
        <w:t xml:space="preserve">  （10）长江证券股份有限公司</w:t>
      </w:r>
      <w:r>
        <w:cr/>
        <w:t xml:space="preserve">    注册地址：武汉市新华路特8号长江证券大厦</w:t>
      </w:r>
      <w:r>
        <w:cr/>
        <w:t xml:space="preserve">    办公地址：武汉市新华路特8号长江证券大厦</w:t>
      </w:r>
      <w:r>
        <w:cr/>
        <w:t xml:space="preserve">    法定代表人：尤习贵</w:t>
      </w:r>
      <w:r>
        <w:cr/>
        <w:t xml:space="preserve">    电话：027-65799999</w:t>
      </w:r>
      <w:r>
        <w:cr/>
        <w:t xml:space="preserve">    传真：027-85481900</w:t>
      </w:r>
      <w:r>
        <w:cr/>
        <w:t xml:space="preserve">    联系人：奚博宇</w:t>
      </w:r>
      <w:r>
        <w:cr/>
        <w:t xml:space="preserve">    客户服务热线：400-888-8999</w:t>
      </w:r>
      <w:r>
        <w:cr/>
        <w:t xml:space="preserve">    网址：www.95579.com</w:t>
      </w:r>
      <w:r>
        <w:cr/>
        <w:t xml:space="preserve">  （11）安信证券股份有限公司</w:t>
      </w:r>
      <w:r>
        <w:cr/>
        <w:t xml:space="preserve">    注册地址：深圳市福田区金田路4018号安联大厦35层、28层A02</w:t>
      </w:r>
      <w:r>
        <w:cr/>
        <w:t xml:space="preserve">    办公地址：深圳市福田区深南大道2008号中国凤凰大厦1栋9层</w:t>
      </w:r>
      <w:r>
        <w:cr/>
        <w:t xml:space="preserve">    法定代表：牛冠兴</w:t>
      </w:r>
      <w:r>
        <w:cr/>
        <w:t xml:space="preserve">    电话：0755-82558305</w:t>
      </w:r>
      <w:r>
        <w:cr/>
        <w:t xml:space="preserve">    传真：0755-82558355</w:t>
      </w:r>
      <w:r>
        <w:cr/>
        <w:t xml:space="preserve">    联系人：郑向溢</w:t>
      </w:r>
      <w:r>
        <w:cr/>
        <w:t xml:space="preserve">    网址：www.essence.com.cn</w:t>
      </w:r>
      <w:r>
        <w:cr/>
        <w:t xml:space="preserve">  （12）信达证券股份有限公司</w:t>
      </w:r>
      <w:r>
        <w:cr/>
        <w:t xml:space="preserve">    注册地址：北京市西城区闹市口大街9号院1号楼</w:t>
      </w:r>
      <w:r>
        <w:cr/>
        <w:t xml:space="preserve">    办公地址：北京市西城区宣武门西大街甲127号大成大厦6层（信达证券）</w:t>
      </w:r>
      <w:r>
        <w:cr/>
        <w:t xml:space="preserve">    法定代表人：高冠江</w:t>
      </w:r>
      <w:r>
        <w:cr/>
        <w:t xml:space="preserve">    电话：010-83252183</w:t>
      </w:r>
      <w:r>
        <w:cr/>
        <w:t xml:space="preserve">    联系人：尹旭航</w:t>
      </w:r>
      <w:r>
        <w:cr/>
        <w:t xml:space="preserve">    客户服务热线：400-800-8899</w:t>
      </w:r>
      <w:r>
        <w:cr/>
        <w:t xml:space="preserve">    网址：www.cindasc.com</w:t>
      </w:r>
      <w:r>
        <w:cr/>
        <w:t xml:space="preserve">  （13）中信证券股份有限公司</w:t>
      </w:r>
      <w:r>
        <w:cr/>
        <w:t xml:space="preserve">    注册地址：广东省深圳市福田区深南大道7088号招商银行大厦第A层</w:t>
      </w:r>
      <w:r>
        <w:cr/>
        <w:t xml:space="preserve">    办公地址：北京市朝阳区亮马桥路48号中信证券大厦20层</w:t>
      </w:r>
      <w:r>
        <w:cr/>
        <w:t xml:space="preserve">    法定代表人：王东明</w:t>
      </w:r>
      <w:r>
        <w:cr/>
        <w:t xml:space="preserve">    电话：010-60838888</w:t>
      </w:r>
      <w:r>
        <w:cr/>
        <w:t xml:space="preserve">    传真：010-60833739</w:t>
      </w:r>
      <w:r>
        <w:cr/>
        <w:t xml:space="preserve">    联系人：秦夏</w:t>
      </w:r>
      <w:r>
        <w:cr/>
        <w:t xml:space="preserve">    客户服务热线：95558</w:t>
      </w:r>
      <w:r>
        <w:cr/>
        <w:t xml:space="preserve">    网址：www.cs.ecitic.com</w:t>
      </w:r>
      <w:r>
        <w:cr/>
        <w:t xml:space="preserve">  （14）民生证券股份有限公司</w:t>
      </w:r>
      <w:r>
        <w:cr/>
        <w:t xml:space="preserve">    注册地址：北京市东城区建国门内大街28号民生金融中心A座</w:t>
      </w:r>
      <w:r>
        <w:cr/>
        <w:t xml:space="preserve">    办公地址：北京市东城区建国门内大街28号民生金融中心A座16-20层</w:t>
      </w:r>
      <w:r>
        <w:cr/>
        <w:t xml:space="preserve">    法定代表人：余政</w:t>
      </w:r>
      <w:r>
        <w:cr/>
        <w:t xml:space="preserve">    电话：010-85127609</w:t>
      </w:r>
      <w:r>
        <w:cr/>
        <w:t xml:space="preserve">    传真：010-85127917</w:t>
      </w:r>
      <w:r>
        <w:cr/>
        <w:t xml:space="preserve">    联系人：韩秀萍</w:t>
      </w:r>
      <w:r>
        <w:cr/>
        <w:t xml:space="preserve">    客户服务热线：400-619-8888</w:t>
      </w:r>
      <w:r>
        <w:cr/>
        <w:t xml:space="preserve">    网址：www.mszq.com</w:t>
      </w:r>
      <w:r>
        <w:cr/>
        <w:t xml:space="preserve">  （15）中信证券(山东)有限责任公司</w:t>
      </w:r>
      <w:r>
        <w:cr/>
        <w:t xml:space="preserve">    注册地址：青岛市崂山区苗岭路29号澳柯玛大厦15层（1507-1510室）</w:t>
      </w:r>
      <w:r>
        <w:cr/>
        <w:t xml:space="preserve">    办公地址：青岛市崂山区深圳路222号青岛国际金融广场1号楼第20层（266061）</w:t>
      </w:r>
      <w:r>
        <w:cr/>
        <w:t xml:space="preserve">    法定代表人：杨宝林</w:t>
      </w:r>
      <w:r>
        <w:cr/>
        <w:t xml:space="preserve">    电话：0532-85022326</w:t>
      </w:r>
      <w:r>
        <w:cr/>
        <w:t xml:space="preserve">    传真：0532-85022605</w:t>
      </w:r>
      <w:r>
        <w:cr/>
        <w:t xml:space="preserve">    联系人：孙秋月</w:t>
      </w:r>
      <w:r>
        <w:cr/>
        <w:t xml:space="preserve">    客户服务热线：0532-95548</w:t>
      </w:r>
      <w:r>
        <w:cr/>
        <w:t xml:space="preserve">    网址：www.zxwt.com.cn</w:t>
      </w:r>
      <w:r>
        <w:cr/>
        <w:t xml:space="preserve">  （16）广发证券股份有限公司</w:t>
      </w:r>
      <w:r>
        <w:cr/>
        <w:t xml:space="preserve">    注册地址：广州市天河区天河北路183-187号大都会广场43楼（4301-4316房）</w:t>
      </w:r>
      <w:r>
        <w:cr/>
        <w:t xml:space="preserve">    办公地址：广东省广州天河北路大都会广场5、18、19、36、38、39、41、42、43、44楼</w:t>
      </w:r>
      <w:r>
        <w:cr/>
        <w:t xml:space="preserve">    法定代表人：孙树明</w:t>
      </w:r>
      <w:r>
        <w:cr/>
        <w:t xml:space="preserve">    电话：020-87555888</w:t>
      </w:r>
      <w:r>
        <w:cr/>
        <w:t xml:space="preserve">    传真：020-87555305</w:t>
      </w:r>
      <w:r>
        <w:cr/>
        <w:t xml:space="preserve">    联系人：王磊</w:t>
      </w:r>
      <w:r>
        <w:cr/>
        <w:t xml:space="preserve">    客户服务热线：95575</w:t>
      </w:r>
      <w:r>
        <w:cr/>
        <w:t xml:space="preserve">    网址：www.gf.com.cn</w:t>
      </w:r>
      <w:r>
        <w:cr/>
        <w:t xml:space="preserve">  （17）大同证券经纪有限责任公司</w:t>
      </w:r>
      <w:r>
        <w:cr/>
        <w:t xml:space="preserve">    注册地址：山西省太原市长治路111号山西世贸中心A座12层</w:t>
      </w:r>
      <w:r>
        <w:cr/>
        <w:t xml:space="preserve">    办公地址：山西省太原市长治路111号山西世贸中心A座12层</w:t>
      </w:r>
      <w:r>
        <w:cr/>
        <w:t xml:space="preserve">    法定代表人：董祥</w:t>
      </w:r>
      <w:r>
        <w:cr/>
        <w:t xml:space="preserve">    电话：0351-4130322</w:t>
      </w:r>
      <w:r>
        <w:cr/>
        <w:t xml:space="preserve">    联系人：薛津</w:t>
      </w:r>
      <w:r>
        <w:cr/>
        <w:t xml:space="preserve">    客户服务热线：4007121212</w:t>
      </w:r>
      <w:r>
        <w:cr/>
        <w:t xml:space="preserve">    网址：www.dtsbc.com.cn</w:t>
      </w:r>
      <w:r>
        <w:cr/>
        <w:t xml:space="preserve">  （18）中信期货有限公司</w:t>
      </w:r>
      <w:r>
        <w:cr/>
        <w:t xml:space="preserve">    注册地址：深圳市福田区中心三路8号卓越时代广场（二期）北座13层1301-1305室、14层</w:t>
      </w:r>
      <w:r>
        <w:cr/>
        <w:t xml:space="preserve">    办公地址：深圳市福田区中心三路8号中信证券大厦14层</w:t>
      </w:r>
      <w:r>
        <w:cr/>
        <w:t xml:space="preserve">    法定代表人：张皓</w:t>
      </w:r>
      <w:r>
        <w:cr/>
        <w:t xml:space="preserve">    电话：0755-82570586</w:t>
      </w:r>
      <w:r>
        <w:cr/>
        <w:t xml:space="preserve">    联系人：刘宏莹</w:t>
      </w:r>
      <w:r>
        <w:cr/>
        <w:t xml:space="preserve">    客户服务热线：400-9908-826</w:t>
      </w:r>
      <w:r>
        <w:cr/>
        <w:t xml:space="preserve">    网址：www.citicsf.com</w:t>
      </w:r>
      <w:r>
        <w:cr/>
        <w:t xml:space="preserve">  （19）中山证券有限责任公司</w:t>
      </w:r>
      <w:r>
        <w:cr/>
        <w:t xml:space="preserve">    注册地址：深圳市南山区科技中一路西华强高新发展大楼7层、8层</w:t>
      </w:r>
      <w:r>
        <w:cr/>
        <w:t xml:space="preserve">    办公地址：深圳市南山区科技中一路西华强高新发展大楼7层、8层</w:t>
      </w:r>
      <w:r>
        <w:cr/>
        <w:t xml:space="preserve">    法定代表人：黄扬录</w:t>
      </w:r>
      <w:r>
        <w:cr/>
        <w:t xml:space="preserve">    电话：0755-82570586</w:t>
      </w:r>
      <w:r>
        <w:cr/>
        <w:t xml:space="preserve">    联系人：罗艺琳</w:t>
      </w:r>
      <w:r>
        <w:cr/>
        <w:t xml:space="preserve">    客户服务热线：95329</w:t>
      </w:r>
      <w:r>
        <w:cr/>
        <w:t xml:space="preserve">    网址：www.zszq.com.cn</w:t>
      </w:r>
      <w:r>
        <w:cr/>
        <w:t xml:space="preserve">  （20）中天证券股份有限公司</w:t>
      </w:r>
      <w:r>
        <w:cr/>
        <w:t xml:space="preserve">    注册地址：沈阳市和平区光荣街23甲 </w:t>
      </w:r>
      <w:r>
        <w:cr/>
        <w:t xml:space="preserve">    办公地址：沈阳市和平区南五马路121号万丽城晶座4楼</w:t>
      </w:r>
      <w:r>
        <w:cr/>
        <w:t xml:space="preserve">    法定代表人：马功勋</w:t>
      </w:r>
      <w:r>
        <w:cr/>
        <w:t xml:space="preserve">    电话：024-2328 0842</w:t>
      </w:r>
      <w:r>
        <w:cr/>
        <w:t xml:space="preserve">    联系人：孙丹华</w:t>
      </w:r>
      <w:r>
        <w:cr/>
        <w:t xml:space="preserve">    客户服务热线：024-95346</w:t>
      </w:r>
      <w:r>
        <w:cr/>
        <w:t xml:space="preserve">    网址：www.iztzq.com</w:t>
      </w:r>
      <w:r>
        <w:cr/>
        <w:t xml:space="preserve">  （21）万联证券股份有限公司</w:t>
      </w:r>
      <w:r>
        <w:cr/>
        <w:t xml:space="preserve">    注册地址：广东省广州市天河区珠江东路11号高德置地广场F座18、19层</w:t>
      </w:r>
      <w:r>
        <w:cr/>
        <w:t xml:space="preserve">    办公地址：广州天河区珠江东路高德置地秋广场E栋12楼</w:t>
      </w:r>
      <w:r>
        <w:cr/>
        <w:t xml:space="preserve">    法定代表人：张建军</w:t>
      </w:r>
      <w:r>
        <w:cr/>
        <w:t xml:space="preserve">    电话：020-38286026</w:t>
      </w:r>
      <w:r>
        <w:cr/>
        <w:t xml:space="preserve">    联系人：甘蕾</w:t>
      </w:r>
      <w:r>
        <w:cr/>
        <w:t xml:space="preserve">    客户服务热线：95322</w:t>
      </w:r>
      <w:r>
        <w:cr/>
        <w:t xml:space="preserve">    网址：www.wlzq.cn</w:t>
      </w:r>
      <w:r>
        <w:cr/>
        <w:t xml:space="preserve">  （22）天津农村商业银行股份有限公司</w:t>
      </w:r>
      <w:r>
        <w:cr/>
        <w:t xml:space="preserve">    住所：天津市河西区马场道59号国际经济贸易中心A座1-6层</w:t>
      </w:r>
      <w:r>
        <w:cr/>
        <w:t xml:space="preserve">    办公地址：天津市河西区马场道59号国际经济贸易中心A座1-6层</w:t>
      </w:r>
      <w:r>
        <w:cr/>
        <w:t xml:space="preserve">    法定代表人：殷金宝</w:t>
      </w:r>
      <w:r>
        <w:cr/>
        <w:t xml:space="preserve">    电话：022-83872155</w:t>
      </w:r>
      <w:r>
        <w:cr/>
        <w:t xml:space="preserve">    联系人：满与谦</w:t>
      </w:r>
      <w:r>
        <w:cr/>
        <w:t xml:space="preserve">    客户服务热线：022-96155</w:t>
      </w:r>
      <w:r>
        <w:cr/>
        <w:t xml:space="preserve">    网址： www.trcbank.com.cn</w:t>
      </w:r>
      <w:r>
        <w:cr/>
        <w:t xml:space="preserve">  （23）阳光人寿保险股份有限公司</w:t>
      </w:r>
      <w:r>
        <w:cr/>
        <w:t xml:space="preserve">    注册地址：海南省三亚市迎宾路360-1号三亚阳光金融广场16层</w:t>
      </w:r>
      <w:r>
        <w:cr/>
        <w:t xml:space="preserve">    办公地址：北京市朝阳区朝阳门外大街乙12号院1号昆泰国际大厦12层</w:t>
      </w:r>
      <w:r>
        <w:cr/>
        <w:t xml:space="preserve">    法定代表人：李科</w:t>
      </w:r>
      <w:r>
        <w:cr/>
        <w:t xml:space="preserve">    电话：010-59053660</w:t>
      </w:r>
      <w:r>
        <w:cr/>
        <w:t xml:space="preserve">    联系人：王磊</w:t>
      </w:r>
      <w:r>
        <w:cr/>
        <w:t xml:space="preserve">    客服电话：95510</w:t>
      </w:r>
      <w:r>
        <w:cr/>
        <w:t xml:space="preserve">    网址：http://fund.sinosig.com/</w:t>
      </w:r>
      <w:r>
        <w:cr/>
        <w:t xml:space="preserve">  （24）长沙银行股份有限公司</w:t>
      </w:r>
      <w:r>
        <w:cr/>
        <w:t xml:space="preserve">    注册地址：长沙市岳麓区滨江路53号凯林商务中心B座 </w:t>
      </w:r>
      <w:r>
        <w:cr/>
        <w:t>办公地址：长沙市岳麓区滨江路53号凯林商务中心B座</w:t>
      </w:r>
      <w:r>
        <w:cr/>
        <w:t>法定代表人：朱玉国</w:t>
      </w:r>
      <w:r>
        <w:cr/>
        <w:t>电话：0731-89736250</w:t>
      </w:r>
      <w:r>
        <w:cr/>
        <w:t>联系人: 于立娜</w:t>
      </w:r>
      <w:r>
        <w:cr/>
        <w:t>客户服务热线：40067-96511</w:t>
      </w:r>
      <w:r>
        <w:cr/>
        <w:t>网站：www.bankofchangsha.com</w:t>
      </w:r>
      <w:r>
        <w:cr/>
        <w:t xml:space="preserve">  （25）珠海华润银行股份有限公司</w:t>
      </w:r>
      <w:r>
        <w:cr/>
        <w:t xml:space="preserve">    住所：广东省珠海市吉大九州大道中1346号珠海华润银行大厦</w:t>
      </w:r>
      <w:r>
        <w:cr/>
        <w:t xml:space="preserve">    办公地址：广东省珠海市吉大九州大道中1346号珠海华润银行大厦</w:t>
      </w:r>
      <w:r>
        <w:cr/>
        <w:t xml:space="preserve">    法定代表人：刘晓勇</w:t>
      </w:r>
      <w:r>
        <w:cr/>
        <w:t xml:space="preserve">    电话： 0756-8121844</w:t>
      </w:r>
      <w:r>
        <w:cr/>
        <w:t xml:space="preserve">    联系人：陈天翔</w:t>
      </w:r>
      <w:r>
        <w:cr/>
        <w:t xml:space="preserve">    客户服务热线：0756-96588</w:t>
      </w:r>
      <w:r>
        <w:cr/>
        <w:t xml:space="preserve">    网址：www.crbank.com</w:t>
      </w:r>
      <w:r>
        <w:cr/>
        <w:t xml:space="preserve">  （26）广东顺德农商银行股份有限公司</w:t>
      </w:r>
      <w:r>
        <w:cr/>
        <w:t xml:space="preserve">    注册地址：佛山市顺德区大良街道办事处德和居委会拥翠路2号</w:t>
      </w:r>
      <w:r>
        <w:cr/>
        <w:t xml:space="preserve">    办公地址：佛山市顺德区大良街道办事处德和居委会拥翠路2号</w:t>
      </w:r>
      <w:r>
        <w:cr/>
        <w:t xml:space="preserve">    法定代表人：姚真勇</w:t>
      </w:r>
      <w:r>
        <w:cr/>
        <w:t xml:space="preserve">    联系人：梁丽均</w:t>
      </w:r>
      <w:r>
        <w:cr/>
        <w:t xml:space="preserve">    电话：0757-22387367</w:t>
      </w:r>
      <w:r>
        <w:cr/>
        <w:t xml:space="preserve">    客服：0757-22223388</w:t>
      </w:r>
      <w:r>
        <w:cr/>
        <w:t xml:space="preserve">    网站：www.sdebank.com</w:t>
      </w:r>
      <w:r>
        <w:cr/>
        <w:t xml:space="preserve">  （27）杭州银行股份有限公司</w:t>
      </w:r>
      <w:r>
        <w:cr/>
        <w:t xml:space="preserve">    住所：杭州市庆春路46号</w:t>
      </w:r>
      <w:r>
        <w:cr/>
        <w:t xml:space="preserve">    办公地址：杭州市庆春路46号</w:t>
      </w:r>
      <w:r>
        <w:cr/>
        <w:t xml:space="preserve">    法定代表人：陈震山</w:t>
      </w:r>
      <w:r>
        <w:cr/>
        <w:t xml:space="preserve">    传真：0571-87094708；18688938805</w:t>
      </w:r>
      <w:r>
        <w:cr/>
        <w:t xml:space="preserve">    联系人：汪绪恒  </w:t>
      </w:r>
      <w:r>
        <w:cr/>
        <w:t xml:space="preserve">    客户服务热线：400-8888-508</w:t>
      </w:r>
      <w:r>
        <w:cr/>
        <w:t xml:space="preserve">    网址： www.hzbank.com.cn</w:t>
      </w:r>
      <w:r>
        <w:cr/>
        <w:t xml:space="preserve">  （28）江西银行股份有限公司</w:t>
      </w:r>
      <w:r>
        <w:cr/>
        <w:t xml:space="preserve">    住所：江西省南昌市红谷滩新区金融大街699号</w:t>
      </w:r>
      <w:r>
        <w:cr/>
        <w:t xml:space="preserve">    办公地址：江西省南昌市红谷滩新区金融大街699号</w:t>
      </w:r>
      <w:r>
        <w:cr/>
        <w:t xml:space="preserve">    法定代表人：陈晓明</w:t>
      </w:r>
      <w:r>
        <w:cr/>
        <w:t xml:space="preserve">    电话：0791-86790795  </w:t>
      </w:r>
      <w:r>
        <w:cr/>
        <w:t xml:space="preserve">    联系人：万俊</w:t>
      </w:r>
      <w:r>
        <w:cr/>
        <w:t xml:space="preserve">    客户服务热线：400-78-96266</w:t>
      </w:r>
      <w:r>
        <w:cr/>
        <w:t xml:space="preserve">    网址：www.jx-bank.com</w:t>
      </w:r>
      <w:r>
        <w:cr/>
        <w:t xml:space="preserve">  （29）九江银行股份有限公司</w:t>
      </w:r>
      <w:r>
        <w:cr/>
        <w:t xml:space="preserve">    住所：江西省九江市濂溪区长虹大道619号</w:t>
      </w:r>
      <w:r>
        <w:cr/>
        <w:t xml:space="preserve">    办公地址：江西省九江市濂溪区长虹大道619号</w:t>
      </w:r>
      <w:r>
        <w:cr/>
        <w:t xml:space="preserve">    法定代表人：刘羡庭</w:t>
      </w:r>
      <w:r>
        <w:cr/>
        <w:t xml:space="preserve">    电话： 0792-2190262</w:t>
      </w:r>
      <w:r>
        <w:cr/>
        <w:t xml:space="preserve">    联系人：纪淑平</w:t>
      </w:r>
      <w:r>
        <w:cr/>
        <w:t xml:space="preserve">    客户服务热线：95316</w:t>
      </w:r>
      <w:r>
        <w:cr/>
        <w:t xml:space="preserve">    网址：www.jjccb.com</w:t>
      </w:r>
      <w:r>
        <w:cr/>
        <w:t xml:space="preserve">  （30）嘉兴银行股份有限公司</w:t>
      </w:r>
      <w:r>
        <w:cr/>
        <w:t xml:space="preserve">    住所：浙江省嘉兴市昌盛南路1001号</w:t>
      </w:r>
      <w:r>
        <w:cr/>
        <w:t xml:space="preserve">    办公地址：浙江省嘉兴市昌盛南路1001号</w:t>
      </w:r>
      <w:r>
        <w:cr/>
        <w:t xml:space="preserve">    法定代表人：夏林生</w:t>
      </w:r>
      <w:r>
        <w:cr/>
        <w:t xml:space="preserve">    电话： 0573-82080201</w:t>
      </w:r>
      <w:r>
        <w:cr/>
        <w:t xml:space="preserve">    联系人：余舟</w:t>
      </w:r>
      <w:r>
        <w:cr/>
        <w:t xml:space="preserve">    客户服务热线：0573—96528</w:t>
      </w:r>
      <w:r>
        <w:cr/>
        <w:t xml:space="preserve">    网址：www.jxccb.com</w:t>
      </w:r>
      <w:r>
        <w:cr/>
        <w:t xml:space="preserve">  （31）国泰君安证券股份有限公司</w:t>
      </w:r>
      <w:r>
        <w:cr/>
        <w:t xml:space="preserve">    注册地址：上海市浦东新区商城路618 号</w:t>
      </w:r>
      <w:r>
        <w:cr/>
        <w:t xml:space="preserve">    办公地址：上海市浦东新区银城中路168号上海银行大厦29楼</w:t>
      </w:r>
      <w:r>
        <w:cr/>
        <w:t xml:space="preserve">    法定代表人：杨德红</w:t>
      </w:r>
      <w:r>
        <w:cr/>
        <w:t xml:space="preserve">    电话：021-38032284</w:t>
      </w:r>
      <w:r>
        <w:cr/>
        <w:t xml:space="preserve">    联系人：钟伟镇</w:t>
      </w:r>
      <w:r>
        <w:cr/>
        <w:t xml:space="preserve">    客服服务热线：95521</w:t>
      </w:r>
      <w:r>
        <w:cr/>
        <w:t xml:space="preserve">    网址：www.gtja.com</w:t>
      </w:r>
      <w:r>
        <w:cr/>
        <w:t xml:space="preserve">  （32）蚂蚁（杭州）基金销售有限公司</w:t>
      </w:r>
      <w:r>
        <w:cr/>
        <w:t xml:space="preserve">    注册地址：杭州市余杭区仓前街道文一西路1218号1栋202室</w:t>
      </w:r>
      <w:r>
        <w:cr/>
        <w:t xml:space="preserve">    办公地址：浙江省杭州市西湖区万塘路18号黄龙时代广场B座6F</w:t>
      </w:r>
      <w:r>
        <w:cr/>
        <w:t xml:space="preserve">    法人代表；陈柏青</w:t>
      </w:r>
      <w:r>
        <w:cr/>
        <w:t xml:space="preserve">    电话：0571-26888888</w:t>
      </w:r>
      <w:r>
        <w:cr/>
        <w:t xml:space="preserve">    联系人：韩爱彬</w:t>
      </w:r>
      <w:r>
        <w:cr/>
        <w:t xml:space="preserve">    客服电话：400-0766-123</w:t>
      </w:r>
      <w:r>
        <w:cr/>
        <w:t xml:space="preserve">    网站：www.fund123.cn</w:t>
      </w:r>
      <w:r>
        <w:cr/>
        <w:t xml:space="preserve">  （33）上海天天基金销售有限公司</w:t>
      </w:r>
      <w:r>
        <w:cr/>
        <w:t xml:space="preserve">    注册地址：上海市徐汇区龙田路190号2号楼东方财富大厦2楼 </w:t>
      </w:r>
      <w:r>
        <w:cr/>
        <w:t xml:space="preserve">    办公地址：上海市徐汇区龙田路195号3C座9楼</w:t>
      </w:r>
      <w:r>
        <w:cr/>
        <w:t xml:space="preserve">    法定代表人： 其实</w:t>
      </w:r>
      <w:r>
        <w:cr/>
        <w:t xml:space="preserve">    电话：186-1170-5311</w:t>
      </w:r>
      <w:r>
        <w:cr/>
        <w:t xml:space="preserve">    联系人： 丁姗姗</w:t>
      </w:r>
      <w:r>
        <w:cr/>
        <w:t xml:space="preserve">    客户服务热线：400-181-8188</w:t>
      </w:r>
      <w:r>
        <w:cr/>
        <w:t xml:space="preserve">    网址：www.1234567.com.cn</w:t>
      </w:r>
      <w:r>
        <w:cr/>
        <w:t xml:space="preserve">  （34）上海好买基金销售有限公司</w:t>
      </w:r>
      <w:r>
        <w:cr/>
        <w:t xml:space="preserve">    注册地址：上海市虹口区场中路685弄37号4号楼449室</w:t>
      </w:r>
      <w:r>
        <w:cr/>
        <w:t xml:space="preserve">    办公地址：上海市浦东南路1118号鄂尔多斯国际大厦9楼（200120）</w:t>
      </w:r>
      <w:r>
        <w:cr/>
        <w:t xml:space="preserve">    法定代表人：杨文斌</w:t>
      </w:r>
      <w:r>
        <w:cr/>
        <w:t xml:space="preserve">    电话：13661870024</w:t>
      </w:r>
      <w:r>
        <w:cr/>
        <w:t xml:space="preserve">    联系人： 徐超逸</w:t>
      </w:r>
      <w:r>
        <w:cr/>
        <w:t xml:space="preserve">    客户服务热线：400-700-9665</w:t>
      </w:r>
      <w:r>
        <w:cr/>
        <w:t xml:space="preserve">    网址：www.ehowbuy.com</w:t>
      </w:r>
      <w:r>
        <w:cr/>
        <w:t xml:space="preserve">  （35）浙江同花顺基金销售有限公司</w:t>
      </w:r>
      <w:r>
        <w:cr/>
        <w:t xml:space="preserve">    注册地址：浙江省杭州市文二西路1号903室</w:t>
      </w:r>
      <w:r>
        <w:cr/>
        <w:t xml:space="preserve">    办公地址：浙江省杭州市西湖区翠柏路7号电子商务产业园2号楼2楼</w:t>
      </w:r>
      <w:r>
        <w:cr/>
        <w:t xml:space="preserve">    法人代表：凌顺平</w:t>
      </w:r>
      <w:r>
        <w:cr/>
        <w:t xml:space="preserve">    电话：13675861499</w:t>
      </w:r>
      <w:r>
        <w:cr/>
        <w:t xml:space="preserve">    联系人：吴杰</w:t>
      </w:r>
      <w:r>
        <w:cr/>
        <w:t xml:space="preserve">    客服电话：400-877-3772</w:t>
      </w:r>
      <w:r>
        <w:cr/>
        <w:t xml:space="preserve">    网址：www.5ifund.com</w:t>
      </w:r>
      <w:r>
        <w:cr/>
        <w:t xml:space="preserve">  （36）和讯信息科技有限公司</w:t>
      </w:r>
      <w:r>
        <w:cr/>
        <w:t xml:space="preserve">    注册地址：北京市朝外大街22号泛利大厦10层</w:t>
      </w:r>
      <w:r>
        <w:cr/>
        <w:t xml:space="preserve">    办公地址：北京市朝外大街22号泛利大厦10层</w:t>
      </w:r>
      <w:r>
        <w:cr/>
        <w:t xml:space="preserve">    法定代表人：王莉</w:t>
      </w:r>
      <w:r>
        <w:cr/>
        <w:t xml:space="preserve">    电话：18612966161</w:t>
      </w:r>
      <w:r>
        <w:cr/>
        <w:t xml:space="preserve">    联系人：张洪亮</w:t>
      </w:r>
      <w:r>
        <w:cr/>
        <w:t xml:space="preserve">    客服电话：010-85657576</w:t>
      </w:r>
      <w:r>
        <w:cr/>
        <w:t xml:space="preserve">    网址:www.licaike.com</w:t>
      </w:r>
      <w:r>
        <w:cr/>
        <w:t xml:space="preserve">  （37）诺亚正行（上海）基金销售投资顾问有限公司</w:t>
      </w:r>
      <w:r>
        <w:cr/>
        <w:t xml:space="preserve">    注册地址：上海市虹口区飞虹路360弄9号37244</w:t>
      </w:r>
      <w:r>
        <w:cr/>
        <w:t xml:space="preserve">    办公地址：上海市浦东新区陆家嘴银城中路68号时代金融中心8楼801</w:t>
      </w:r>
      <w:r>
        <w:cr/>
        <w:t xml:space="preserve">    法定代表人：汪静波</w:t>
      </w:r>
      <w:r>
        <w:cr/>
        <w:t xml:space="preserve">    联系电话：15221808925</w:t>
      </w:r>
      <w:r>
        <w:cr/>
        <w:t xml:space="preserve">    联系人：李娟</w:t>
      </w:r>
      <w:r>
        <w:cr/>
        <w:t xml:space="preserve">    客服电话：400-821-5399 </w:t>
      </w:r>
      <w:r>
        <w:cr/>
        <w:t xml:space="preserve">    网址：www.noah-fund.com</w:t>
      </w:r>
      <w:r>
        <w:cr/>
        <w:t xml:space="preserve">  （38）深圳众禄基金销售有限公司</w:t>
      </w:r>
      <w:r>
        <w:cr/>
        <w:t xml:space="preserve">    注册地址：深圳市罗湖区深南东路5047号发展银行大厦25楼I、J单元 </w:t>
      </w:r>
      <w:r>
        <w:cr/>
        <w:t xml:space="preserve">    办公地址：深圳市罗湖区笋岗梨园路8号HALO广场4楼</w:t>
      </w:r>
      <w:r>
        <w:cr/>
        <w:t xml:space="preserve">    法定代表人：薛峰 </w:t>
      </w:r>
      <w:r>
        <w:cr/>
        <w:t xml:space="preserve">    电话：0755-33227950</w:t>
      </w:r>
      <w:r>
        <w:cr/>
        <w:t xml:space="preserve">    联系人：龚江江</w:t>
      </w:r>
      <w:r>
        <w:cr/>
        <w:t xml:space="preserve">    客服电话：400-6788-887</w:t>
      </w:r>
      <w:r>
        <w:cr/>
        <w:t xml:space="preserve">    网址：www.zlfund.cn及www.jjmmw.com</w:t>
      </w:r>
      <w:r>
        <w:cr/>
        <w:t xml:space="preserve">  （39）北京展恒基金销售有限公司</w:t>
      </w:r>
      <w:r>
        <w:cr/>
        <w:t xml:space="preserve">    注册地址：北京市顺义区后沙峪镇安富街6号</w:t>
      </w:r>
      <w:r>
        <w:cr/>
        <w:t xml:space="preserve">    办公地址：北京市朝阳区德胜门外华严北里2号民建大厦6层</w:t>
      </w:r>
      <w:r>
        <w:cr/>
        <w:t xml:space="preserve">    法定代表人：闫振杰</w:t>
      </w:r>
      <w:r>
        <w:cr/>
        <w:t xml:space="preserve">    电话：010-59601366-7024</w:t>
      </w:r>
      <w:r>
        <w:cr/>
        <w:t xml:space="preserve">    联系人：刘静</w:t>
      </w:r>
      <w:r>
        <w:cr/>
        <w:t xml:space="preserve">    客服电话：400-888-6661</w:t>
      </w:r>
      <w:r>
        <w:cr/>
        <w:t xml:space="preserve">    网址：www.myfund.com</w:t>
      </w:r>
      <w:r>
        <w:cr/>
        <w:t xml:space="preserve">  （40）珠海盈米财富管理有限公司</w:t>
      </w:r>
      <w:r>
        <w:cr/>
        <w:t xml:space="preserve">    注册地址：珠海市横琴新区宝华路6号105室-3491</w:t>
      </w:r>
      <w:r>
        <w:cr/>
        <w:t xml:space="preserve">    办公地址：广州市海珠区琶洲大道东1号保利国际广场南塔12楼B1201-1203</w:t>
      </w:r>
      <w:r>
        <w:cr/>
        <w:t xml:space="preserve">    法人代表：肖雯</w:t>
      </w:r>
      <w:r>
        <w:cr/>
        <w:t xml:space="preserve">    电话：13923214111</w:t>
      </w:r>
      <w:r>
        <w:cr/>
        <w:t xml:space="preserve">    联系人：黄敏嫦</w:t>
      </w:r>
      <w:r>
        <w:cr/>
        <w:t xml:space="preserve">    客服电话：020-89629066</w:t>
      </w:r>
      <w:r>
        <w:cr/>
        <w:t xml:space="preserve">    网址：www.yingmi.cn</w:t>
      </w:r>
      <w:r>
        <w:cr/>
        <w:t xml:space="preserve">  （41）上海陆金所基金销售有限公司</w:t>
      </w:r>
      <w:r>
        <w:cr/>
        <w:t xml:space="preserve">    注册地址：上海市浦东新区陆家嘴环路1333号14楼09单元</w:t>
      </w:r>
      <w:r>
        <w:cr/>
        <w:t xml:space="preserve">    办公地址：上海市浦东新区陆家嘴环路1333号14楼</w:t>
      </w:r>
      <w:r>
        <w:cr/>
        <w:t xml:space="preserve">    法人代表：郭坚</w:t>
      </w:r>
      <w:r>
        <w:cr/>
        <w:t xml:space="preserve">    电话：15921301165</w:t>
      </w:r>
      <w:r>
        <w:cr/>
        <w:t xml:space="preserve">    联系人：程晨</w:t>
      </w:r>
      <w:r>
        <w:cr/>
        <w:t xml:space="preserve">    客服电话：400-866-6618</w:t>
      </w:r>
      <w:r>
        <w:cr/>
        <w:t xml:space="preserve">    网址：www.lu.com</w:t>
      </w:r>
      <w:r>
        <w:cr/>
        <w:t xml:space="preserve">  （42）北京恒天明泽基金销售有限公司</w:t>
      </w:r>
      <w:r>
        <w:cr/>
        <w:t xml:space="preserve">    注册地址：北京市经济技术开发区宏达北路10号五层5122室</w:t>
      </w:r>
      <w:r>
        <w:cr/>
        <w:t xml:space="preserve">    办公地址：北京市朝阳区亮马桥路39号第一上海中心C座6层</w:t>
      </w:r>
      <w:r>
        <w:cr/>
        <w:t xml:space="preserve">    法人代表：梁越</w:t>
      </w:r>
      <w:r>
        <w:cr/>
        <w:t xml:space="preserve">    电话：13910678503</w:t>
      </w:r>
      <w:r>
        <w:cr/>
        <w:t xml:space="preserve">    联系人：侯艳红</w:t>
      </w:r>
      <w:r>
        <w:cr/>
        <w:t xml:space="preserve">    客服电话：400-898-0618</w:t>
      </w:r>
      <w:r>
        <w:cr/>
        <w:t xml:space="preserve">    网址：www.chtfund.com</w:t>
      </w:r>
      <w:r>
        <w:cr/>
        <w:t xml:space="preserve">  （43）上海长量基金销售有限公司</w:t>
      </w:r>
      <w:r>
        <w:cr/>
        <w:t xml:space="preserve">    注册地址：上海市浦东新区高翔路526号2幢220室</w:t>
      </w:r>
      <w:r>
        <w:cr/>
        <w:t xml:space="preserve">    办公地址：上海市浦东新区浦东大道555号裕景国际B座16层</w:t>
      </w:r>
      <w:r>
        <w:cr/>
        <w:t xml:space="preserve">    法人代表：张跃伟</w:t>
      </w:r>
      <w:r>
        <w:cr/>
        <w:t xml:space="preserve">    电话：021-20691832</w:t>
      </w:r>
      <w:r>
        <w:cr/>
        <w:t xml:space="preserve">    联系人：詹慧萌</w:t>
      </w:r>
      <w:r>
        <w:cr/>
        <w:t xml:space="preserve">    客服电话：400-820-2899</w:t>
      </w:r>
      <w:r>
        <w:cr/>
        <w:t xml:space="preserve">    网址：www.erichfund.com</w:t>
      </w:r>
      <w:r>
        <w:cr/>
        <w:t xml:space="preserve">  （44）中证金牛(北京)投资咨询有限公司</w:t>
      </w:r>
      <w:r>
        <w:cr/>
        <w:t xml:space="preserve">    注册地址：北京市丰台区东管头1号2号楼2-45室</w:t>
      </w:r>
      <w:r>
        <w:cr/>
        <w:t xml:space="preserve">    办公地址：北京市西城区宣武门外大街甲一号环球财讯中心A座5层</w:t>
      </w:r>
      <w:r>
        <w:cr/>
        <w:t xml:space="preserve">    法人代表：彭运年</w:t>
      </w:r>
      <w:r>
        <w:cr/>
        <w:t xml:space="preserve">    电话：010-59336519</w:t>
      </w:r>
      <w:r>
        <w:cr/>
        <w:t xml:space="preserve">    联系人：孙雯</w:t>
      </w:r>
      <w:r>
        <w:cr/>
        <w:t xml:space="preserve">    客服电话：010-59336512</w:t>
      </w:r>
      <w:r>
        <w:cr/>
        <w:t xml:space="preserve">    网址：www.jnlc.com</w:t>
      </w:r>
      <w:r>
        <w:cr/>
        <w:t xml:space="preserve">  （45）北京虹点基金销售有限公司</w:t>
      </w:r>
      <w:r>
        <w:cr/>
        <w:t xml:space="preserve">    注册地址：北京市朝阳区西大望路1号1号楼16层1603室</w:t>
      </w:r>
      <w:r>
        <w:cr/>
        <w:t xml:space="preserve">    办公地址北京市朝阳区工人体育馆北路甲2号盈科中心B座裙楼二层</w:t>
      </w:r>
      <w:r>
        <w:cr/>
        <w:t xml:space="preserve">    法人代表：胡伟</w:t>
      </w:r>
      <w:r>
        <w:cr/>
        <w:t xml:space="preserve">    电话：18513699505</w:t>
      </w:r>
      <w:r>
        <w:cr/>
        <w:t xml:space="preserve">    联系人：陈铭洲</w:t>
      </w:r>
      <w:r>
        <w:cr/>
        <w:t xml:space="preserve">    客服电话：400-068-1176</w:t>
      </w:r>
      <w:r>
        <w:cr/>
        <w:t xml:space="preserve">    网址：www.jimu.com</w:t>
      </w:r>
      <w:r>
        <w:cr/>
        <w:t xml:space="preserve">  （46）嘉实财富管理有限公司</w:t>
      </w:r>
      <w:r>
        <w:cr/>
        <w:t xml:space="preserve">    注册地址：上海市浦东新区世纪大道8号上海国金中心办公楼二期46层4609-10单元</w:t>
      </w:r>
      <w:r>
        <w:cr/>
        <w:t xml:space="preserve">    办公地址：北京市朝阳区建国路91号金地中心A座6层</w:t>
      </w:r>
      <w:r>
        <w:cr/>
        <w:t xml:space="preserve">    法人代表：赵学军</w:t>
      </w:r>
      <w:r>
        <w:cr/>
        <w:t xml:space="preserve">    电话：010-60842306</w:t>
      </w:r>
      <w:r>
        <w:cr/>
        <w:t xml:space="preserve">    联系人：李雯</w:t>
      </w:r>
      <w:r>
        <w:cr/>
        <w:t xml:space="preserve">    客服电话：400-021-8850</w:t>
      </w:r>
      <w:r>
        <w:cr/>
        <w:t xml:space="preserve">    网站：www.harvestwm.cn</w:t>
      </w:r>
      <w:r>
        <w:cr/>
        <w:t xml:space="preserve">  （47）北京钱景基金销售有限公司</w:t>
      </w:r>
      <w:r>
        <w:cr/>
        <w:t xml:space="preserve">    注册地址：北京市海淀区丹棱街6号1幢9层 1008-1012</w:t>
      </w:r>
      <w:r>
        <w:cr/>
        <w:t xml:space="preserve">    办公地址：北京市海淀区丹棱街6号丹棱soho1008-1012</w:t>
      </w:r>
      <w:r>
        <w:cr/>
        <w:t xml:space="preserve">    法人代表：赵荣春</w:t>
      </w:r>
      <w:r>
        <w:cr/>
        <w:t xml:space="preserve">    电话：18501250851 </w:t>
      </w:r>
      <w:r>
        <w:cr/>
        <w:t xml:space="preserve">    联系人：陈剑炜  </w:t>
      </w:r>
      <w:r>
        <w:cr/>
        <w:t xml:space="preserve">    客服电话：400-893-6885</w:t>
      </w:r>
      <w:r>
        <w:cr/>
        <w:t xml:space="preserve">    网站：www.dyxtw.com</w:t>
      </w:r>
      <w:r>
        <w:cr/>
        <w:t xml:space="preserve">  （48）泰诚财富基金销售（大连）有限公司</w:t>
      </w:r>
      <w:r>
        <w:cr/>
        <w:t xml:space="preserve">    注册地址：辽宁省大连市沙河口区星海中龙园3号</w:t>
      </w:r>
      <w:r>
        <w:cr/>
        <w:t xml:space="preserve">    办公地址：辽宁省大连市沙河口区星海中龙园3号</w:t>
      </w:r>
      <w:r>
        <w:cr/>
        <w:t xml:space="preserve">    法定代表人：林卓</w:t>
      </w:r>
      <w:r>
        <w:cr/>
        <w:t xml:space="preserve">    电话：18840800358</w:t>
      </w:r>
      <w:r>
        <w:cr/>
        <w:t xml:space="preserve">    联系人：徐江</w:t>
      </w:r>
      <w:r>
        <w:cr/>
        <w:t xml:space="preserve">    客服电话：400-641-1999</w:t>
      </w:r>
      <w:r>
        <w:cr/>
        <w:t xml:space="preserve">    网站：www.taichengziben.com</w:t>
      </w:r>
      <w:r>
        <w:cr/>
        <w:t xml:space="preserve">  （49）北京加和基金销售有限公司</w:t>
      </w:r>
      <w:r>
        <w:cr/>
        <w:t xml:space="preserve">    注册地址：北京市西城区车公庄大街4号5号楼1层</w:t>
      </w:r>
      <w:r>
        <w:cr/>
        <w:t xml:space="preserve">    办公地址：北京市西城区北礼士路甲129号文化创新工场四层404</w:t>
      </w:r>
      <w:r>
        <w:cr/>
        <w:t xml:space="preserve">    法人代表：徐福星   </w:t>
      </w:r>
      <w:r>
        <w:cr/>
        <w:t xml:space="preserve">    电话： 13811685981</w:t>
      </w:r>
      <w:r>
        <w:cr/>
        <w:t xml:space="preserve">    联系人：王晨</w:t>
      </w:r>
      <w:r>
        <w:cr/>
        <w:t xml:space="preserve">    客服电话：400-600-0030</w:t>
      </w:r>
      <w:r>
        <w:cr/>
        <w:t xml:space="preserve">    网址：www.bzfunds.com</w:t>
      </w:r>
      <w:r>
        <w:cr/>
        <w:t xml:space="preserve">  （50）深圳富济基金销售有限公司</w:t>
      </w:r>
      <w:r>
        <w:cr/>
        <w:t xml:space="preserve">    注册地址：深圳市前海深港合作区前湾一路1号A栋201室</w:t>
      </w:r>
      <w:r>
        <w:cr/>
        <w:t xml:space="preserve">    办公地址：深圳市南山区高新南七道12号惠恒集团二期418室</w:t>
      </w:r>
      <w:r>
        <w:cr/>
        <w:t xml:space="preserve">    法人代表：齐小贺</w:t>
      </w:r>
      <w:r>
        <w:cr/>
        <w:t xml:space="preserve">    电话：0755-83999907-806</w:t>
      </w:r>
      <w:r>
        <w:cr/>
        <w:t xml:space="preserve">    联系人：刘勇</w:t>
      </w:r>
      <w:r>
        <w:cr/>
        <w:t xml:space="preserve">    客服电话：0755-83999907</w:t>
      </w:r>
      <w:r>
        <w:cr/>
        <w:t xml:space="preserve">    网址：www.jinqianwo.cn</w:t>
      </w:r>
      <w:r>
        <w:cr/>
        <w:t xml:space="preserve">  （51）上海汇付基金销售有限公司</w:t>
      </w:r>
      <w:r>
        <w:cr/>
        <w:t xml:space="preserve">    注册地址：上海市中山南路100号金外滩国际广场19楼</w:t>
      </w:r>
      <w:r>
        <w:cr/>
        <w:t xml:space="preserve">    办公地址：上海市徐汇区虹梅路1801号凯科国际大厦7楼</w:t>
      </w:r>
      <w:r>
        <w:cr/>
        <w:t xml:space="preserve">    法人代表：冯修敏</w:t>
      </w:r>
      <w:r>
        <w:cr/>
        <w:t xml:space="preserve">    电话：18001713632</w:t>
      </w:r>
      <w:r>
        <w:cr/>
        <w:t xml:space="preserve">    联系人：甄宝林</w:t>
      </w:r>
      <w:r>
        <w:cr/>
        <w:t xml:space="preserve">    客服电话：021-34013996</w:t>
      </w:r>
      <w:r>
        <w:cr/>
        <w:t xml:space="preserve">    网址：www.hotjijin.com</w:t>
      </w:r>
      <w:r>
        <w:cr/>
        <w:t xml:space="preserve">  （52）深圳市新兰德证券投资咨询有限公司</w:t>
      </w:r>
      <w:r>
        <w:cr/>
        <w:t xml:space="preserve">    注册地址：深圳市福田区华强北路赛格科技园4栋10层1006#</w:t>
      </w:r>
      <w:r>
        <w:cr/>
        <w:t xml:space="preserve">    办公地址：北京市西城区宣武门外大街28号富卓大厦16层</w:t>
      </w:r>
      <w:r>
        <w:cr/>
        <w:t xml:space="preserve">    法人代表：杨懿</w:t>
      </w:r>
      <w:r>
        <w:cr/>
        <w:t xml:space="preserve">    电话：18502354557</w:t>
      </w:r>
      <w:r>
        <w:cr/>
        <w:t xml:space="preserve">    联系人：文雯</w:t>
      </w:r>
      <w:r>
        <w:cr/>
        <w:t xml:space="preserve">    客服电话：400-166-1188</w:t>
      </w:r>
      <w:r>
        <w:cr/>
        <w:t xml:space="preserve">    网址：8.jrj.com.cn</w:t>
      </w:r>
      <w:r>
        <w:cr/>
        <w:t xml:space="preserve">  （53）上海中正达广基金销售有限公司</w:t>
      </w:r>
      <w:r>
        <w:cr/>
        <w:t xml:space="preserve">    注册地址：上海市徐汇区龙腾大道2815号302室</w:t>
      </w:r>
      <w:r>
        <w:cr/>
        <w:t xml:space="preserve">    办公地址：上海市徐汇区龙腾大道2815号302室</w:t>
      </w:r>
      <w:r>
        <w:cr/>
        <w:t xml:space="preserve">    法人代表：黄欣</w:t>
      </w:r>
      <w:r>
        <w:cr/>
        <w:t xml:space="preserve">    电话：13774232592</w:t>
      </w:r>
      <w:r>
        <w:cr/>
        <w:t xml:space="preserve">    联系人; 戴珉微</w:t>
      </w:r>
      <w:r>
        <w:cr/>
        <w:t xml:space="preserve">    客服电话：400-676-7523</w:t>
      </w:r>
      <w:r>
        <w:cr/>
        <w:t xml:space="preserve">    网址：www.zzwealth.cn</w:t>
      </w:r>
      <w:r>
        <w:cr/>
        <w:t xml:space="preserve">  （54）大泰金石基金销售有限公司</w:t>
      </w:r>
      <w:r>
        <w:cr/>
        <w:t xml:space="preserve">    注册地址：南京市建邺区江东中路359号国睿大厦一号楼B区4楼A506室</w:t>
      </w:r>
      <w:r>
        <w:cr/>
        <w:t xml:space="preserve">    办公地址：南京市建邺区江东中路222号奥体中心文体创业园</w:t>
      </w:r>
      <w:r>
        <w:cr/>
        <w:t xml:space="preserve">    法人代表：袁顾明</w:t>
      </w:r>
      <w:r>
        <w:cr/>
        <w:t xml:space="preserve">    电话：021-22267994</w:t>
      </w:r>
      <w:r>
        <w:cr/>
        <w:t xml:space="preserve">    联系人：赵明</w:t>
      </w:r>
      <w:r>
        <w:cr/>
        <w:t xml:space="preserve">    客服电话：400-928-2266</w:t>
      </w:r>
      <w:r>
        <w:cr/>
        <w:t xml:space="preserve">    网址：www.dtfunds.com</w:t>
      </w:r>
      <w:r>
        <w:cr/>
        <w:t xml:space="preserve">  （55）北京蛋卷基金销售有限公司</w:t>
      </w:r>
      <w:r>
        <w:cr/>
        <w:t xml:space="preserve">    注册地址：北京市朝阳区阜通东大街1号院6号楼2单元21层222507</w:t>
      </w:r>
      <w:r>
        <w:cr/>
        <w:t xml:space="preserve">    办公地址：北京市朝阳区创远路34号院融新科技中心C座17层</w:t>
      </w:r>
      <w:r>
        <w:cr/>
        <w:t xml:space="preserve">    法人代表：钟斐斐</w:t>
      </w:r>
      <w:r>
        <w:cr/>
        <w:t xml:space="preserve">    电话：15910450297</w:t>
      </w:r>
      <w:r>
        <w:cr/>
        <w:t xml:space="preserve">    联系人：侯芳芳</w:t>
      </w:r>
      <w:r>
        <w:cr/>
        <w:t xml:space="preserve">    客服电话：400-061-8518</w:t>
      </w:r>
      <w:r>
        <w:cr/>
        <w:t xml:space="preserve">    网站：www.ncfjj.com</w:t>
      </w:r>
      <w:r>
        <w:cr/>
        <w:t xml:space="preserve">  （56）泰信财富投资管理有限公司</w:t>
      </w:r>
      <w:r>
        <w:cr/>
        <w:t xml:space="preserve">    注册地址：北京市石景山区实兴大街30号院3号楼8层8995房间</w:t>
      </w:r>
      <w:r>
        <w:cr/>
        <w:t xml:space="preserve">    办公地址：北京市朝阳区建国路甲92号世茂大厦C座5层</w:t>
      </w:r>
      <w:r>
        <w:cr/>
        <w:t xml:space="preserve">    法定代表人：李静</w:t>
      </w:r>
      <w:r>
        <w:cr/>
        <w:t xml:space="preserve">    电话：13601264918 </w:t>
      </w:r>
      <w:r>
        <w:cr/>
        <w:t xml:space="preserve">    联系人：李丹  </w:t>
      </w:r>
      <w:r>
        <w:cr/>
        <w:t xml:space="preserve">    客服电话：400-881-5596</w:t>
      </w:r>
      <w:r>
        <w:cr/>
        <w:t xml:space="preserve">    网址：www.taixincf.com</w:t>
      </w:r>
      <w:r>
        <w:cr/>
        <w:t xml:space="preserve">  （57）上海利得基金销售有限公司</w:t>
      </w:r>
      <w:r>
        <w:cr/>
        <w:t xml:space="preserve">    注册地址：上海市浦东新区陆家嘴环路1318号星展银行大厦10楼 </w:t>
      </w:r>
      <w:r>
        <w:cr/>
        <w:t xml:space="preserve">    办公地址：上海浦东新区峨山路91弄61号10号楼12楼</w:t>
      </w:r>
      <w:r>
        <w:cr/>
        <w:t xml:space="preserve">    法人代表：沈继伟</w:t>
      </w:r>
      <w:r>
        <w:cr/>
        <w:t xml:space="preserve">    电话：18901780806</w:t>
      </w:r>
      <w:r>
        <w:cr/>
        <w:t xml:space="preserve">    联系人：陈洁</w:t>
      </w:r>
      <w:r>
        <w:cr/>
        <w:t xml:space="preserve">    客服电话：400-921-7733</w:t>
      </w:r>
      <w:r>
        <w:cr/>
        <w:t xml:space="preserve">    网址：www.leadbank.com.cn</w:t>
      </w:r>
      <w:r>
        <w:cr/>
        <w:t xml:space="preserve">  （58）上海联泰基金销售有限公司</w:t>
      </w:r>
      <w:r>
        <w:cr/>
        <w:t xml:space="preserve">    注册地址：中国（上海）自由贸易试验区富特北路277号3层310室</w:t>
      </w:r>
      <w:r>
        <w:cr/>
        <w:t xml:space="preserve">    办公地址：上海市长宁区福泉北路518号8座3层</w:t>
      </w:r>
      <w:r>
        <w:cr/>
        <w:t xml:space="preserve">    法人代表：燕斌</w:t>
      </w:r>
      <w:r>
        <w:cr/>
        <w:t xml:space="preserve">    电话：021-52822063</w:t>
      </w:r>
      <w:r>
        <w:cr/>
        <w:t xml:space="preserve">    联系人：陈东</w:t>
      </w:r>
      <w:r>
        <w:cr/>
        <w:t xml:space="preserve">    客服电话：400-046-6788</w:t>
      </w:r>
      <w:r>
        <w:cr/>
        <w:t xml:space="preserve">    网址：www.66zichan.com</w:t>
      </w:r>
      <w:r>
        <w:cr/>
        <w:t xml:space="preserve">  （59）北京新浪仓石基金销售有限公司</w:t>
      </w:r>
      <w:r>
        <w:cr/>
        <w:t xml:space="preserve">    注册地址：北京市海淀区北四环西路58号理想国际大厦906室</w:t>
      </w:r>
      <w:r>
        <w:cr/>
        <w:t xml:space="preserve">    办公地址：北京海淀区中关村海淀北2街10号泰鹏大厦12楼</w:t>
      </w:r>
      <w:r>
        <w:cr/>
        <w:t xml:space="preserve">    法定代表人：张琪</w:t>
      </w:r>
      <w:r>
        <w:cr/>
        <w:t xml:space="preserve">    电话：18511773539</w:t>
      </w:r>
      <w:r>
        <w:cr/>
        <w:t xml:space="preserve">    联系人：李唯</w:t>
      </w:r>
      <w:r>
        <w:cr/>
        <w:t xml:space="preserve">    客服电话：010-62676979</w:t>
      </w:r>
      <w:r>
        <w:cr/>
        <w:t xml:space="preserve">    网址：www.xincai.com</w:t>
      </w:r>
      <w:r>
        <w:cr/>
        <w:t xml:space="preserve">  （60）北京广源达信投资管理有限公司</w:t>
      </w:r>
      <w:r>
        <w:cr/>
        <w:t xml:space="preserve">    注册地址：北京市西城区新街口外大街28号C座六层605室</w:t>
      </w:r>
      <w:r>
        <w:cr/>
        <w:t xml:space="preserve">    办公地址：北京市朝阳区望京东园四区13号楼浦项中心B座19层</w:t>
      </w:r>
      <w:r>
        <w:cr/>
        <w:t xml:space="preserve">    法定代表人：齐剑辉</w:t>
      </w:r>
      <w:r>
        <w:cr/>
        <w:t xml:space="preserve">    电话：15201586214</w:t>
      </w:r>
      <w:r>
        <w:cr/>
        <w:t xml:space="preserve">    联系人：王永霞 </w:t>
      </w:r>
      <w:r>
        <w:cr/>
        <w:t xml:space="preserve">    客服电话：400-623-6060</w:t>
      </w:r>
      <w:r>
        <w:cr/>
        <w:t xml:space="preserve">    网址：www.niuniufund.com</w:t>
      </w:r>
      <w:r>
        <w:cr/>
        <w:t xml:space="preserve">  （61）深圳前海凯恩斯基金销售有限公司</w:t>
      </w:r>
      <w:r>
        <w:cr/>
        <w:t xml:space="preserve">    注册地址：深圳市福田区深南大道6019号金润大厦23A</w:t>
      </w:r>
      <w:r>
        <w:cr/>
        <w:t xml:space="preserve">    办公地址：深圳市福田区深南大道6019号金润大厦23A</w:t>
      </w:r>
      <w:r>
        <w:cr/>
        <w:t xml:space="preserve">    法定代表人：高锋</w:t>
      </w:r>
      <w:r>
        <w:cr/>
        <w:t xml:space="preserve">    电话：0755-83655588-605 </w:t>
      </w:r>
      <w:r>
        <w:cr/>
        <w:t xml:space="preserve">    联系人：廖嘉琦</w:t>
      </w:r>
      <w:r>
        <w:cr/>
        <w:t xml:space="preserve">    客服电话：400-804-8688</w:t>
      </w:r>
      <w:r>
        <w:cr/>
        <w:t xml:space="preserve">    网址：www.foreseakeynes.com</w:t>
      </w:r>
      <w:r>
        <w:cr/>
        <w:t xml:space="preserve">  （62）上海万得基金销售有限公司</w:t>
      </w:r>
      <w:r>
        <w:cr/>
        <w:t xml:space="preserve">    注册地址：中国（上海）自由贸易试验区福山路33号11楼B座</w:t>
      </w:r>
      <w:r>
        <w:cr/>
        <w:t xml:space="preserve">    办公地址：上海市浦东新区浦明路1500号万得大厦11楼</w:t>
      </w:r>
      <w:r>
        <w:cr/>
        <w:t xml:space="preserve">    法定代表人：王廷富</w:t>
      </w:r>
      <w:r>
        <w:cr/>
        <w:t xml:space="preserve">    电话：021-68882280</w:t>
      </w:r>
      <w:r>
        <w:cr/>
        <w:t xml:space="preserve">    联系人：徐亚丹</w:t>
      </w:r>
      <w:r>
        <w:cr/>
        <w:t xml:space="preserve">    客服电话：400-820-9463</w:t>
      </w:r>
      <w:r>
        <w:cr/>
        <w:t xml:space="preserve">    网址：www.wind.com.cn</w:t>
      </w:r>
      <w:r>
        <w:cr/>
        <w:t xml:space="preserve">  （63）浦领基金销售有限公司</w:t>
      </w:r>
      <w:r>
        <w:cr/>
        <w:t xml:space="preserve">    注册地址：北京市朝阳区望京东园四区13号楼A座9层908室</w:t>
      </w:r>
      <w:r>
        <w:cr/>
        <w:t xml:space="preserve">    办公地址：北京市朝阳区望京浦项中心A座9层04-08 </w:t>
      </w:r>
      <w:r>
        <w:cr/>
        <w:t xml:space="preserve">    法定代表人：李招弟</w:t>
      </w:r>
      <w:r>
        <w:cr/>
        <w:t xml:space="preserve">    电话：13611256407</w:t>
      </w:r>
      <w:r>
        <w:cr/>
        <w:t xml:space="preserve">    联系人：李艳</w:t>
      </w:r>
      <w:r>
        <w:cr/>
        <w:t xml:space="preserve">    客服电话：400-059-8888 </w:t>
      </w:r>
      <w:r>
        <w:cr/>
        <w:t xml:space="preserve">    网址：www.wy-fund.com</w:t>
      </w:r>
      <w:r>
        <w:cr/>
        <w:t xml:space="preserve">  （64）北京肯特瑞财富投资管理有限公司</w:t>
      </w:r>
      <w:r>
        <w:cr/>
        <w:t xml:space="preserve">    注册地址：北京市北京经济技术开发区科创十一街18号C座2层221室</w:t>
      </w:r>
      <w:r>
        <w:cr/>
        <w:t xml:space="preserve">    办公地址：北京市北京经济技术开发区科创十一街18号C座2层222室</w:t>
      </w:r>
      <w:r>
        <w:cr/>
        <w:t xml:space="preserve">    法定代表人：陈超</w:t>
      </w:r>
      <w:r>
        <w:cr/>
        <w:t xml:space="preserve">    电话：18612439949</w:t>
      </w:r>
      <w:r>
        <w:cr/>
        <w:t xml:space="preserve">    联系人：黄立影</w:t>
      </w:r>
      <w:r>
        <w:cr/>
        <w:t xml:space="preserve">    客服电话：400-088-8816</w:t>
      </w:r>
      <w:r>
        <w:cr/>
        <w:t xml:space="preserve">    网址：jr.jd.com</w:t>
      </w:r>
      <w:r>
        <w:cr/>
        <w:t xml:space="preserve">  （65）北京汇成基金销售有限公司</w:t>
      </w:r>
      <w:r>
        <w:cr/>
        <w:t xml:space="preserve">    注册地址：北京市海淀区中关村大街11号11层1108号</w:t>
      </w:r>
      <w:r>
        <w:cr/>
        <w:t xml:space="preserve">    办公地址：北京市海淀区中关村大街11号11层1108号</w:t>
      </w:r>
      <w:r>
        <w:cr/>
        <w:t xml:space="preserve">    法定代表人：王伟刚</w:t>
      </w:r>
      <w:r>
        <w:cr/>
        <w:t xml:space="preserve">    电话：18001102931</w:t>
      </w:r>
      <w:r>
        <w:cr/>
        <w:t xml:space="preserve">    联系人：丁向坤</w:t>
      </w:r>
      <w:r>
        <w:cr/>
        <w:t xml:space="preserve">    客服电话：400-619-9059</w:t>
      </w:r>
      <w:r>
        <w:cr/>
        <w:t xml:space="preserve">    网址：www.fundzone.cn</w:t>
      </w:r>
      <w:r>
        <w:cr/>
        <w:t xml:space="preserve">  （66）宜信普泽（北京）基金销售有限公司</w:t>
      </w:r>
      <w:r>
        <w:cr/>
        <w:t xml:space="preserve">    注册地址：北京市朝阳区建国路88号9号楼15层1809</w:t>
      </w:r>
      <w:r>
        <w:cr/>
        <w:t xml:space="preserve">    办公地址：北京市朝阳区建国路88号楼soho现代城C座18层1809</w:t>
      </w:r>
      <w:r>
        <w:cr/>
        <w:t xml:space="preserve">    法定代表人：戎兵</w:t>
      </w:r>
      <w:r>
        <w:cr/>
        <w:t xml:space="preserve">    电话：13520443582</w:t>
      </w:r>
      <w:r>
        <w:cr/>
        <w:t xml:space="preserve">    联系人：张得仙</w:t>
      </w:r>
      <w:r>
        <w:cr/>
        <w:t xml:space="preserve">    客服电话：400-6099-200</w:t>
      </w:r>
      <w:r>
        <w:cr/>
        <w:t xml:space="preserve">    网址：www.yixinfund.com</w:t>
      </w:r>
      <w:r>
        <w:cr/>
        <w:t xml:space="preserve">  （67）奕丰基金销售有限公司</w:t>
      </w:r>
      <w:r>
        <w:cr/>
        <w:t xml:space="preserve">    注册地址：深圳市前海深港合作区前湾一路1号A栋201室</w:t>
      </w:r>
      <w:r>
        <w:cr/>
        <w:t xml:space="preserve">    办公地址：深圳市南山区海德三路海岸大厦东座1116室及1307室</w:t>
      </w:r>
      <w:r>
        <w:cr/>
        <w:t xml:space="preserve">    法定代表人：TEO WEE HOWE</w:t>
      </w:r>
      <w:r>
        <w:cr/>
        <w:t xml:space="preserve">    电话：13424264100</w:t>
      </w:r>
      <w:r>
        <w:cr/>
        <w:t xml:space="preserve">    联系人：叶健</w:t>
      </w:r>
      <w:r>
        <w:cr/>
        <w:t xml:space="preserve">    客服电话：400-684-0500</w:t>
      </w:r>
      <w:r>
        <w:cr/>
        <w:t xml:space="preserve">    网址：www.ifastps.com.cn</w:t>
      </w:r>
      <w:r>
        <w:cr/>
        <w:t xml:space="preserve">  （68）北京创金启富投资管理有限公司</w:t>
      </w:r>
      <w:r>
        <w:cr/>
        <w:t xml:space="preserve">    注册地址：北京市西城区民丰胡同31号5号楼215A</w:t>
      </w:r>
      <w:r>
        <w:cr/>
        <w:t xml:space="preserve">    办公地址：中国北京西城区白纸坊东街2号经济日报社A座综合楼712号</w:t>
      </w:r>
      <w:r>
        <w:cr/>
        <w:t xml:space="preserve">    法定代表人：梁蓉</w:t>
      </w:r>
      <w:r>
        <w:cr/>
        <w:t xml:space="preserve">    电话：15210390850 </w:t>
      </w:r>
      <w:r>
        <w:cr/>
        <w:t xml:space="preserve">    联系人：王瑶</w:t>
      </w:r>
      <w:r>
        <w:cr/>
        <w:t xml:space="preserve">    客服电话：400-626-2818</w:t>
      </w:r>
      <w:r>
        <w:cr/>
        <w:t xml:space="preserve">    网址：www.5irich.com</w:t>
      </w:r>
      <w:r>
        <w:cr/>
        <w:t xml:space="preserve">  （69）北京格上富信基金销售有限公司</w:t>
      </w:r>
      <w:r>
        <w:cr/>
        <w:t xml:space="preserve">    注册地址：北京市朝阳区东三环北路19号楼701内03室</w:t>
      </w:r>
      <w:r>
        <w:cr/>
        <w:t xml:space="preserve">    办公地址：北京市朝阳区东三环北路19号楼701内03室</w:t>
      </w:r>
      <w:r>
        <w:cr/>
        <w:t xml:space="preserve">    法定代表人：安立欣</w:t>
      </w:r>
      <w:r>
        <w:cr/>
        <w:t xml:space="preserve">    电话：15600355787</w:t>
      </w:r>
      <w:r>
        <w:cr/>
        <w:t xml:space="preserve">    联系人：张林</w:t>
      </w:r>
      <w:r>
        <w:cr/>
        <w:t xml:space="preserve">    客服电话：400-080-5828</w:t>
      </w:r>
      <w:r>
        <w:cr/>
        <w:t xml:space="preserve">    网址：www.licai.com</w:t>
      </w:r>
      <w:r>
        <w:cr/>
        <w:t xml:space="preserve">  （70）上海大智慧财富管理有限公司</w:t>
      </w:r>
      <w:r>
        <w:cr/>
        <w:t xml:space="preserve">    注册地址：中国（上海）自由贸易试验区郭守敬路498号浦东软件园14幢22301－130座</w:t>
      </w:r>
      <w:r>
        <w:cr/>
        <w:t xml:space="preserve">    办公地址：上海市杨高南路428号由由世纪广场1号楼</w:t>
      </w:r>
      <w:r>
        <w:cr/>
        <w:t xml:space="preserve">    法定代表人：张长虹</w:t>
      </w:r>
      <w:r>
        <w:cr/>
        <w:t xml:space="preserve">    电话：18901685505</w:t>
      </w:r>
      <w:r>
        <w:cr/>
        <w:t xml:space="preserve">    联系人：施燕华</w:t>
      </w:r>
      <w:r>
        <w:cr/>
        <w:t xml:space="preserve">    客服电话：021-20219997</w:t>
      </w:r>
      <w:r>
        <w:cr/>
        <w:t xml:space="preserve">    网址：www.gw.com.cn</w:t>
      </w:r>
      <w:r>
        <w:cr/>
        <w:t xml:space="preserve">  （71）中欧钱滚滚基金销售（上海）有限公司</w:t>
      </w:r>
      <w:r>
        <w:cr/>
        <w:t xml:space="preserve">    注册地址：中国（上海）自由贸易试验区陆家嘴环路333号东方汇经大厦五层</w:t>
      </w:r>
      <w:r>
        <w:cr/>
        <w:t xml:space="preserve">    办公地址：上海市浦东新区商城路618号良友大厦B303室</w:t>
      </w:r>
      <w:r>
        <w:cr/>
        <w:t xml:space="preserve">    法定代表人：窦玉明</w:t>
      </w:r>
      <w:r>
        <w:cr/>
        <w:t xml:space="preserve">    电话：15800398962</w:t>
      </w:r>
      <w:r>
        <w:cr/>
        <w:t xml:space="preserve">    联系人：孙浅</w:t>
      </w:r>
      <w:r>
        <w:cr/>
        <w:t xml:space="preserve">    客服电话：400-700-9700</w:t>
      </w:r>
      <w:r>
        <w:cr/>
        <w:t xml:space="preserve">    网址：www.zofund.com</w:t>
      </w:r>
      <w:r>
        <w:cr/>
        <w:t xml:space="preserve">  （72）上海基煜基金销售有限公司</w:t>
      </w:r>
      <w:r>
        <w:cr/>
        <w:t xml:space="preserve">    注册地址：上海市崇明县长兴镇路潘园公路1800号2号楼6153室（上海泰和经济发展区）</w:t>
      </w:r>
      <w:r>
        <w:cr/>
        <w:t xml:space="preserve">    办公地址：上海市浦东新区银城中路488号太平金融大厦1503-1504室</w:t>
      </w:r>
      <w:r>
        <w:cr/>
        <w:t xml:space="preserve">    法定代表人：王翔</w:t>
      </w:r>
      <w:r>
        <w:cr/>
        <w:t xml:space="preserve">    电话：17721005485</w:t>
      </w:r>
      <w:r>
        <w:cr/>
        <w:t xml:space="preserve">    联系人：吴鸿飞</w:t>
      </w:r>
      <w:r>
        <w:cr/>
        <w:t xml:space="preserve">    客服电话：400-820-5369</w:t>
      </w:r>
      <w:r>
        <w:cr/>
        <w:t xml:space="preserve">    网址：www.jiyufund.com.cn</w:t>
      </w:r>
      <w:r>
        <w:cr/>
        <w:t xml:space="preserve">  （73）凤凰金信（银川）基金销售有限公司</w:t>
      </w:r>
      <w:r>
        <w:cr/>
        <w:t xml:space="preserve">    注册地址：宁夏银川市金凤区阅海湾中央商务区万寿路142号14层1402</w:t>
      </w:r>
      <w:r>
        <w:cr/>
        <w:t xml:space="preserve">    办公地址：朝阳区来广营中街甲1号朝来高科技产业园5号楼</w:t>
      </w:r>
      <w:r>
        <w:cr/>
        <w:t xml:space="preserve">    法定代表人：程刚</w:t>
      </w:r>
      <w:r>
        <w:cr/>
        <w:t xml:space="preserve">    电话：18701236910</w:t>
      </w:r>
      <w:r>
        <w:cr/>
        <w:t xml:space="preserve">    联系人：陈旭</w:t>
      </w:r>
      <w:r>
        <w:cr/>
        <w:t xml:space="preserve">    客服电话：400-810-5919</w:t>
      </w:r>
      <w:r>
        <w:cr/>
        <w:t xml:space="preserve">    网址：www.fengfd.com</w:t>
      </w:r>
      <w:r>
        <w:cr/>
        <w:t xml:space="preserve">  （74）乾道盈泰基金销售（北京）有限公司</w:t>
      </w:r>
      <w:r>
        <w:cr/>
        <w:t xml:space="preserve">    注册地址：北京市海淀区东北旺村南1号楼7层7117室</w:t>
      </w:r>
      <w:r>
        <w:cr/>
        <w:t xml:space="preserve">    办公地址：北京市西城区德外大街合生财富广场1302室</w:t>
      </w:r>
      <w:r>
        <w:cr/>
        <w:t xml:space="preserve">    法定代表人：王兴吉</w:t>
      </w:r>
      <w:r>
        <w:cr/>
        <w:t xml:space="preserve">    联系人：马林</w:t>
      </w:r>
      <w:r>
        <w:cr/>
        <w:t xml:space="preserve">    电话： 18810292781</w:t>
      </w:r>
      <w:r>
        <w:cr/>
        <w:t xml:space="preserve">    客服：400-088-8080</w:t>
      </w:r>
      <w:r>
        <w:cr/>
        <w:t xml:space="preserve">    网址：www.qiandaojr.com</w:t>
      </w:r>
      <w:r>
        <w:cr/>
        <w:t xml:space="preserve">  （75）深圳市金斧子基金销售有限公司</w:t>
      </w:r>
      <w:r>
        <w:cr/>
        <w:t xml:space="preserve">    注册地址：深圳市南山区粤海街道科技园中区科苑路15号科兴科学园B栋3单元11层1108</w:t>
      </w:r>
      <w:r>
        <w:cr/>
        <w:t xml:space="preserve">    办公地址：深圳市南山区粤海街道科技园中区科苑路15号科兴科学园B栋3单元11层1108</w:t>
      </w:r>
      <w:r>
        <w:cr/>
        <w:t xml:space="preserve">    法定代表人：赖任军</w:t>
      </w:r>
      <w:r>
        <w:cr/>
        <w:t xml:space="preserve">    联系人：刘昕霞</w:t>
      </w:r>
      <w:r>
        <w:cr/>
        <w:t xml:space="preserve">    电话：0755-29330513</w:t>
      </w:r>
      <w:r>
        <w:cr/>
        <w:t xml:space="preserve">    客服：400-930-0660</w:t>
      </w:r>
      <w:r>
        <w:cr/>
        <w:t xml:space="preserve">    网址：www.jfzinv.com</w:t>
      </w:r>
      <w:r>
        <w:cr/>
        <w:t xml:space="preserve">  （76）上海凯石财富基金销售有限公司</w:t>
      </w:r>
      <w:r>
        <w:cr/>
        <w:t xml:space="preserve">    注册地址：上海市黄浦区西藏南路765号602-115室</w:t>
      </w:r>
      <w:r>
        <w:cr/>
        <w:t xml:space="preserve">    办公地址：上海市黄浦区延安东路1号凯石大厦4F</w:t>
      </w:r>
      <w:r>
        <w:cr/>
        <w:t xml:space="preserve">    法定代表人：陈继武</w:t>
      </w:r>
      <w:r>
        <w:cr/>
        <w:t xml:space="preserve">    联系人：高皓辉</w:t>
      </w:r>
      <w:r>
        <w:cr/>
        <w:t xml:space="preserve">    电话：13861784145</w:t>
      </w:r>
      <w:r>
        <w:cr/>
        <w:t xml:space="preserve">    客服：21-6333-3389-230</w:t>
      </w:r>
      <w:r>
        <w:cr/>
        <w:t xml:space="preserve">    网址：www.vstonewealth.com</w:t>
      </w:r>
      <w:r>
        <w:cr/>
        <w:t xml:space="preserve">  （77）东海期货有限责任公司</w:t>
      </w:r>
      <w:r>
        <w:cr/>
        <w:t xml:space="preserve">    注册地址：江苏省常州市延陵西路23、25、27、29号</w:t>
      </w:r>
      <w:r>
        <w:cr/>
        <w:t xml:space="preserve">    办公地址：上海市浦东新区东方路1928号东海证券大厦8楼</w:t>
      </w:r>
      <w:r>
        <w:cr/>
        <w:t xml:space="preserve">    法定代表人：陈太康</w:t>
      </w:r>
      <w:r>
        <w:cr/>
        <w:t xml:space="preserve">    联系人：陶云</w:t>
      </w:r>
      <w:r>
        <w:cr/>
        <w:t xml:space="preserve">    电话：15527357161</w:t>
      </w:r>
      <w:r>
        <w:cr/>
        <w:t xml:space="preserve">    客服：400-8888-588</w:t>
      </w:r>
      <w:r>
        <w:cr/>
        <w:t xml:space="preserve">    网址：www.qh168.com.cn</w:t>
      </w:r>
      <w:r>
        <w:cr/>
        <w:t xml:space="preserve">  （78）杭州科地瑞富基金销售有限公司</w:t>
      </w:r>
      <w:r>
        <w:cr/>
        <w:t xml:space="preserve">    注册地址：杭州市下城区武林时代商务中心1604室</w:t>
      </w:r>
      <w:r>
        <w:cr/>
        <w:t xml:space="preserve">    办公地址：杭州市下城区上塘路15号武林时代20楼</w:t>
      </w:r>
      <w:r>
        <w:cr/>
        <w:t xml:space="preserve">    法定代表人：陈刚</w:t>
      </w:r>
      <w:r>
        <w:cr/>
        <w:t xml:space="preserve">    电话：15925665590 </w:t>
      </w:r>
      <w:r>
        <w:cr/>
        <w:t xml:space="preserve">    联系人：张丽琼</w:t>
      </w:r>
      <w:r>
        <w:cr/>
        <w:t xml:space="preserve">    客服电话：0571-86655920 </w:t>
      </w:r>
      <w:r>
        <w:cr/>
        <w:t xml:space="preserve">    网址： www.cd121.com</w:t>
      </w:r>
      <w:r>
        <w:cr/>
        <w:t xml:space="preserve">  （79）深圳盈信基金销售有限公司</w:t>
      </w:r>
      <w:r>
        <w:cr/>
        <w:t xml:space="preserve">    注册地址：深圳市福田区莲花街道商报东路英龙商务大厦8楼A-1</w:t>
      </w:r>
      <w:r>
        <w:cr/>
        <w:t xml:space="preserve">    办公地址：大连市中山区南山路155号南山1910-A3-1</w:t>
      </w:r>
      <w:r>
        <w:cr/>
        <w:t xml:space="preserve">    法定代表人：苗宏升</w:t>
      </w:r>
      <w:r>
        <w:cr/>
        <w:t xml:space="preserve">    联系人：王清臣</w:t>
      </w:r>
      <w:r>
        <w:cr/>
        <w:t xml:space="preserve">    电话：13522300698</w:t>
      </w:r>
      <w:r>
        <w:cr/>
        <w:t xml:space="preserve">    客服：4007-903-688</w:t>
      </w:r>
      <w:r>
        <w:cr/>
        <w:t xml:space="preserve">    网址：www.fundying.com</w:t>
      </w:r>
      <w:r>
        <w:cr/>
        <w:t xml:space="preserve">  （80）江西正融资产管理有限公司</w:t>
      </w:r>
      <w:r>
        <w:cr/>
        <w:t xml:space="preserve">    注册地址：江西省南昌市高新区紫阳大道绿地新都会38栋2107室</w:t>
      </w:r>
      <w:r>
        <w:cr/>
        <w:t xml:space="preserve">    办公地址：江西省南昌市高新区紫阳大道3333号绿地新都会38栋2108室</w:t>
      </w:r>
      <w:r>
        <w:cr/>
        <w:t xml:space="preserve">    法定代表人：陆雯</w:t>
      </w:r>
      <w:r>
        <w:cr/>
        <w:t xml:space="preserve">    联系人：傅翌乔</w:t>
      </w:r>
      <w:r>
        <w:cr/>
        <w:t xml:space="preserve">    电话：13879129841</w:t>
      </w:r>
      <w:r>
        <w:cr/>
        <w:t xml:space="preserve">    客服：0791-86692560</w:t>
      </w:r>
      <w:r>
        <w:cr/>
        <w:t xml:space="preserve">    网址：www.jxzrzg.com.cn</w:t>
      </w:r>
      <w:r>
        <w:cr/>
        <w:t xml:space="preserve">  （81）上海朝阳永续基金销售有限公司</w:t>
      </w:r>
      <w:r>
        <w:cr/>
        <w:t xml:space="preserve">    注册地址：上海市浦东新区张江碧波路690号4号楼2楼</w:t>
      </w:r>
      <w:r>
        <w:cr/>
        <w:t xml:space="preserve">    办公地址：上海市浦东新区张江碧波路690号4号楼2楼</w:t>
      </w:r>
      <w:r>
        <w:cr/>
        <w:t xml:space="preserve">    法定代表人：廖冰</w:t>
      </w:r>
      <w:r>
        <w:cr/>
        <w:t xml:space="preserve">    联系人：陆纪青</w:t>
      </w:r>
      <w:r>
        <w:cr/>
        <w:t xml:space="preserve">    电话：15902135304</w:t>
      </w:r>
      <w:r>
        <w:cr/>
        <w:t xml:space="preserve">    客服：400-998-7172</w:t>
      </w:r>
      <w:r>
        <w:cr/>
        <w:t xml:space="preserve">    网址：www.998fund.com</w:t>
      </w:r>
      <w:r>
        <w:cr/>
        <w:t xml:space="preserve">  （82）嘉晟瑞信（天津）基金销售有限公司</w:t>
      </w:r>
      <w:r>
        <w:cr/>
        <w:t xml:space="preserve">    注册地址：天津市南开区南门外大街与服装街交口悦府广场1号楼2503室</w:t>
      </w:r>
      <w:r>
        <w:cr/>
        <w:t xml:space="preserve">    办公地址：天津市南开区南门外大街与服装街交口悦府广场1号楼2503室</w:t>
      </w:r>
      <w:r>
        <w:cr/>
        <w:t xml:space="preserve">    法定代表人：孙伟</w:t>
      </w:r>
      <w:r>
        <w:cr/>
        <w:t xml:space="preserve">    电话：15510846151</w:t>
      </w:r>
      <w:r>
        <w:cr/>
        <w:t xml:space="preserve">    联系人：孙颖</w:t>
      </w:r>
      <w:r>
        <w:cr/>
        <w:t xml:space="preserve">    客服：400-883-2993</w:t>
      </w:r>
      <w:r>
        <w:cr/>
        <w:t xml:space="preserve">    网址：www.jsrxfund.com</w:t>
      </w:r>
      <w:r>
        <w:cr/>
        <w:t xml:space="preserve">  （83）南京苏宁基金销售有限公司</w:t>
      </w:r>
      <w:r>
        <w:cr/>
        <w:t xml:space="preserve">    注册地址：南京市玄武区苏宁大道1-5号</w:t>
      </w:r>
      <w:r>
        <w:cr/>
        <w:t xml:space="preserve">    办公地址：南京市玄武区苏宁大道1-5号</w:t>
      </w:r>
      <w:r>
        <w:cr/>
        <w:t xml:space="preserve">    法定代表人：刘汉青</w:t>
      </w:r>
      <w:r>
        <w:cr/>
        <w:t xml:space="preserve">    电话：025-66996699-887226</w:t>
      </w:r>
      <w:r>
        <w:cr/>
        <w:t xml:space="preserve">    联系人：王锋</w:t>
      </w:r>
      <w:r>
        <w:cr/>
        <w:t xml:space="preserve">    客服：95177</w:t>
      </w:r>
      <w:r>
        <w:cr/>
        <w:t xml:space="preserve">    网址：www.sujijin.com</w:t>
      </w:r>
      <w:r>
        <w:cr/>
        <w:t xml:space="preserve">  （84）上海挖财基金销售有限公司</w:t>
      </w:r>
      <w:r>
        <w:cr/>
        <w:t xml:space="preserve">    注册地址：中国（上海）自由贸易试验区杨高南路700号5层01、02、03室</w:t>
      </w:r>
      <w:r>
        <w:cr/>
        <w:t xml:space="preserve">    办公地址：上海市浦东新区杨高南路799号陆家嘴世纪金融广场3号楼5层</w:t>
      </w:r>
      <w:r>
        <w:cr/>
        <w:t xml:space="preserve">    法定代表人：胡燕亮</w:t>
      </w:r>
      <w:r>
        <w:cr/>
        <w:t xml:space="preserve">    电话：021-50810687</w:t>
      </w:r>
      <w:r>
        <w:cr/>
        <w:t xml:space="preserve">    联系人：李娟</w:t>
      </w:r>
      <w:r>
        <w:cr/>
        <w:t xml:space="preserve">    客服：400-025-6569</w:t>
      </w:r>
      <w:r>
        <w:cr/>
        <w:t xml:space="preserve">    网址：wacaijijin.com</w:t>
      </w:r>
      <w:r>
        <w:cr/>
        <w:t xml:space="preserve">  （85）中民财富基金销售（上海）有限公司</w:t>
      </w:r>
      <w:r>
        <w:cr/>
        <w:t xml:space="preserve">    注册地址：上海黄浦区中山南路100号7层05单元</w:t>
      </w:r>
      <w:r>
        <w:cr/>
        <w:t xml:space="preserve">    办公地址：上海市浦东新区民生路1199弄证大五道口广场1号楼27层</w:t>
      </w:r>
      <w:r>
        <w:cr/>
        <w:t xml:space="preserve">    法定代表人：弭洪军</w:t>
      </w:r>
      <w:r>
        <w:cr/>
        <w:t xml:space="preserve">    电话：18521506916</w:t>
      </w:r>
      <w:r>
        <w:cr/>
        <w:t xml:space="preserve">    联系人：黄鹏</w:t>
      </w:r>
      <w:r>
        <w:cr/>
        <w:t xml:space="preserve">    客服：400-876-5716</w:t>
      </w:r>
      <w:r>
        <w:cr/>
        <w:t xml:space="preserve">    网址：www.cmiwm.com</w:t>
      </w:r>
      <w:r>
        <w:cr/>
        <w:t xml:space="preserve">  （86）万家财富基金销售（天津）有限公司</w:t>
      </w:r>
      <w:r>
        <w:cr/>
        <w:t xml:space="preserve">    注册地址：天津自贸区（中心商务区）迎宾大道1988号滨海浙商大厦公寓2-2413室</w:t>
      </w:r>
      <w:r>
        <w:cr/>
        <w:t xml:space="preserve">    办公地址：北京市西城区丰盛胡同28号太平洋保险大厦A座5层</w:t>
      </w:r>
      <w:r>
        <w:cr/>
        <w:t xml:space="preserve">    法定代表人：李修辞</w:t>
      </w:r>
      <w:r>
        <w:cr/>
        <w:t xml:space="preserve">    电话：13811914597</w:t>
      </w:r>
      <w:r>
        <w:cr/>
        <w:t xml:space="preserve">    联系人：杨雪</w:t>
      </w:r>
      <w:r>
        <w:cr/>
        <w:t xml:space="preserve">    客服电话：010-59013828</w:t>
      </w:r>
      <w:r>
        <w:cr/>
        <w:t xml:space="preserve">    网址：www.wjasset.com</w:t>
      </w:r>
      <w:r>
        <w:cr/>
        <w:t xml:space="preserve">  （87）洪泰财富（青岛）基金销售有限责任公司</w:t>
      </w:r>
      <w:r>
        <w:cr/>
        <w:t xml:space="preserve">    注册地址：山东省青岛市香港东路195号9号楼701室</w:t>
      </w:r>
      <w:r>
        <w:cr/>
        <w:t xml:space="preserve">    办公地址：北京市西城区西什库大街31号院九思文创园5号楼501室</w:t>
      </w:r>
      <w:r>
        <w:cr/>
        <w:t xml:space="preserve">    法定代表人：任淑桢</w:t>
      </w:r>
      <w:r>
        <w:cr/>
        <w:t xml:space="preserve">    电话：13521117215</w:t>
      </w:r>
      <w:r>
        <w:cr/>
        <w:t xml:space="preserve">    联系人：李慧慧</w:t>
      </w:r>
      <w:r>
        <w:cr/>
        <w:t xml:space="preserve">    客服电话：0532-66728591</w:t>
      </w:r>
      <w:r>
        <w:cr/>
        <w:t xml:space="preserve">    网址：www.hongtaiwealth.com</w:t>
      </w:r>
      <w:r>
        <w:cr/>
        <w:t xml:space="preserve">  （88）上海华夏财富投资管理有限公司</w:t>
      </w:r>
      <w:r>
        <w:cr/>
        <w:t xml:space="preserve">    注册地址：上海市虹口区东大名路687号1栋2楼268室</w:t>
      </w:r>
      <w:r>
        <w:cr/>
        <w:t xml:space="preserve">    办公地址：北京市西城区金融大街33号通泰大厦B座8层</w:t>
      </w:r>
      <w:r>
        <w:cr/>
        <w:t xml:space="preserve">    法定代表人：毛淮平</w:t>
      </w:r>
      <w:r>
        <w:cr/>
        <w:t xml:space="preserve">    电话：13810439687</w:t>
      </w:r>
      <w:r>
        <w:cr/>
        <w:t xml:space="preserve">    联系人：张静怡</w:t>
      </w:r>
      <w:r>
        <w:cr/>
        <w:t xml:space="preserve">    客服电话：400-817-5666</w:t>
      </w:r>
      <w:r>
        <w:cr/>
        <w:t xml:space="preserve">    网址：www.amcfortune.com</w:t>
      </w:r>
      <w:r>
        <w:cr/>
        <w:t xml:space="preserve">  （89）和耕传承基金销售有限公司</w:t>
      </w:r>
      <w:r>
        <w:cr/>
        <w:t xml:space="preserve">    注册地址：郑州市郑东新区东凤东路东、康宁街北6号楼6楼602、603房间</w:t>
      </w:r>
      <w:r>
        <w:cr/>
        <w:t xml:space="preserve">    办公地址：北京市朝阳区酒仙桥路6号楼国际电子城b座</w:t>
      </w:r>
      <w:r>
        <w:cr/>
        <w:t xml:space="preserve">    法定代表人：李淑慧</w:t>
      </w:r>
      <w:r>
        <w:cr/>
        <w:t xml:space="preserve">    电话：13810222517</w:t>
      </w:r>
      <w:r>
        <w:cr/>
        <w:t xml:space="preserve">    联系人：董亚芳</w:t>
      </w:r>
      <w:r>
        <w:cr/>
        <w:t xml:space="preserve">    客服电话：400-360-000</w:t>
      </w:r>
      <w:r>
        <w:cr/>
        <w:t xml:space="preserve">    网址：www.hgccpb.com</w:t>
      </w:r>
      <w:r>
        <w:cr/>
        <w:t xml:space="preserve">  （90）通华财富（上海）基金销售有限公司</w:t>
      </w:r>
      <w:r>
        <w:cr/>
        <w:t xml:space="preserve">    注册地址：上海市虹口区同丰路667弄107号201室</w:t>
      </w:r>
      <w:r>
        <w:cr/>
        <w:t xml:space="preserve">    办公地址：上海市浦东新区陆家嘴世纪金融大厦广场杨高南路799号3号楼9楼</w:t>
      </w:r>
      <w:r>
        <w:cr/>
        <w:t xml:space="preserve">    法定代表人：马刚</w:t>
      </w:r>
      <w:r>
        <w:cr/>
        <w:t xml:space="preserve">    电话： 021-60810586</w:t>
      </w:r>
      <w:r>
        <w:cr/>
        <w:t xml:space="preserve">    联系人：杨涛</w:t>
      </w:r>
      <w:r>
        <w:cr/>
        <w:t xml:space="preserve">    客服电话： 95156</w:t>
      </w:r>
      <w:r>
        <w:cr/>
        <w:t xml:space="preserve">    网址：www.tonghuafund.com</w:t>
      </w:r>
      <w:r>
        <w:cr/>
        <w:t xml:space="preserve">  （91）大连网金基金销售有限公司</w:t>
      </w:r>
      <w:r>
        <w:cr/>
        <w:t xml:space="preserve">    注册地址：辽宁省大连市沙河口区体坛路22号诺德大厦2层202室</w:t>
      </w:r>
      <w:r>
        <w:cr/>
        <w:t xml:space="preserve">    办公地址：辽宁省大连市沙河口区体坛路22号诺德大厦2层202室</w:t>
      </w:r>
      <w:r>
        <w:cr/>
        <w:t xml:space="preserve">    法定代表人：樊怀东</w:t>
      </w:r>
      <w:r>
        <w:cr/>
        <w:t xml:space="preserve">    电话：0411-39027808</w:t>
      </w:r>
      <w:r>
        <w:cr/>
        <w:t xml:space="preserve">    联系人：贾伟刚</w:t>
      </w:r>
      <w:r>
        <w:cr/>
        <w:t xml:space="preserve">    客服电话：4000-899-100</w:t>
      </w:r>
      <w:r>
        <w:cr/>
        <w:t xml:space="preserve">    网址：www.yibaijin.com</w:t>
      </w:r>
      <w:r>
        <w:cr/>
        <w:t xml:space="preserve">  （92）西藏东方财富证券股份有限公司</w:t>
      </w:r>
      <w:r>
        <w:cr/>
        <w:t xml:space="preserve">    注册地址：西藏自治区拉萨市柳梧新区国际总部城10栋楼</w:t>
      </w:r>
      <w:r>
        <w:cr/>
        <w:t xml:space="preserve">    办公地址： 上海市徐汇区宛平南路88号东方财富大厦16楼</w:t>
      </w:r>
      <w:r>
        <w:cr/>
        <w:t xml:space="preserve">    法定代表人：陈宏</w:t>
      </w:r>
      <w:r>
        <w:cr/>
        <w:t xml:space="preserve">    电话：021-23586603</w:t>
      </w:r>
      <w:r>
        <w:cr/>
        <w:t xml:space="preserve">    联系人：付佳</w:t>
      </w:r>
      <w:r>
        <w:cr/>
        <w:t xml:space="preserve">    客服电话：95357</w:t>
      </w:r>
      <w:r>
        <w:cr/>
        <w:t xml:space="preserve">    网址：www.18.cn</w:t>
      </w:r>
      <w:r>
        <w:cr/>
        <w:t xml:space="preserve">  （93）江苏汇林保大基金销售有限公司</w:t>
      </w:r>
      <w:r>
        <w:cr/>
        <w:t xml:space="preserve">    注册地址：南京市高淳区经济开发区古檀大道47号</w:t>
      </w:r>
      <w:r>
        <w:cr/>
        <w:t xml:space="preserve">    办公地址： 江苏省南京市鼓楼区中山北路105号中环国际1413室</w:t>
      </w:r>
      <w:r>
        <w:cr/>
        <w:t xml:space="preserve">    法定代表人：吴言林</w:t>
      </w:r>
      <w:r>
        <w:cr/>
        <w:t xml:space="preserve">    电话：16621719458</w:t>
      </w:r>
      <w:r>
        <w:cr/>
        <w:t xml:space="preserve">    联系人：黄子珈</w:t>
      </w:r>
      <w:r>
        <w:cr/>
        <w:t xml:space="preserve">    客服电话：025-66046166</w:t>
      </w:r>
      <w:r>
        <w:cr/>
        <w:t xml:space="preserve">    网址：www.huilinbd.com</w:t>
      </w:r>
      <w:r>
        <w:cr/>
        <w:t xml:space="preserve">  （94）玄元保险代理有限公司</w:t>
      </w:r>
      <w:r>
        <w:cr/>
        <w:t xml:space="preserve">    注册地址：中国（上海）自由贸易试验区张杨路707号1105室 </w:t>
      </w:r>
      <w:r>
        <w:cr/>
        <w:t xml:space="preserve">    办公地址： 中国（上海）自由贸易试验区张杨路707号1105室 </w:t>
      </w:r>
      <w:r>
        <w:cr/>
        <w:t xml:space="preserve">    法定代表人：马永谙</w:t>
      </w:r>
      <w:r>
        <w:cr/>
        <w:t xml:space="preserve">    电话：13752528013 </w:t>
      </w:r>
      <w:r>
        <w:cr/>
        <w:t xml:space="preserve">    联系人：卢亚博</w:t>
      </w:r>
      <w:r>
        <w:cr/>
        <w:t xml:space="preserve">    客服电话：021-50701053</w:t>
      </w:r>
      <w:r>
        <w:cr/>
        <w:t xml:space="preserve">    网址：www.xyinsure.com:7100/kfit_xybx</w:t>
      </w:r>
    </w:p>
    <w:p w:rsidR="002E5A71" w:rsidRPr="00D50D6D" w:rsidRDefault="002E5A71" w:rsidP="002E5A71">
      <w:pPr>
        <w:spacing w:line="360" w:lineRule="auto"/>
        <w:ind w:firstLine="420"/>
      </w:pPr>
      <w:r w:rsidRPr="00D50D6D">
        <w:rPr>
          <w:rFonts w:hint="eastAsia"/>
        </w:rPr>
        <w:t>3、基金管理人可根据有关法律法规的要求，选择其他符合要求的机构</w:t>
      </w:r>
      <w:r>
        <w:rPr>
          <w:rFonts w:hint="eastAsia"/>
        </w:rPr>
        <w:t>调整</w:t>
      </w:r>
      <w:r w:rsidRPr="00D50D6D">
        <w:rPr>
          <w:rFonts w:hint="eastAsia"/>
        </w:rPr>
        <w:t>为本基金的</w:t>
      </w:r>
      <w:r>
        <w:rPr>
          <w:rFonts w:hint="eastAsia"/>
        </w:rPr>
        <w:t>销售机构</w:t>
      </w:r>
      <w:r w:rsidRPr="00D50D6D">
        <w:rPr>
          <w:rFonts w:hint="eastAsia"/>
        </w:rPr>
        <w:t>，并及时公告。</w:t>
      </w:r>
    </w:p>
    <w:p w:rsidR="001B2472" w:rsidRDefault="001B2472" w:rsidP="00816B0F">
      <w:pPr>
        <w:spacing w:line="360" w:lineRule="auto"/>
        <w:ind w:firstLineChars="200" w:firstLine="480"/>
      </w:pPr>
      <w:r w:rsidRPr="006D7B99">
        <w:t>（二）注册登记机构</w:t>
      </w:r>
      <w:r w:rsidRPr="006D7B99">
        <w:cr/>
      </w:r>
      <w:r>
        <w:t xml:space="preserve">    名称：天弘基金管理有限公司</w:t>
      </w:r>
      <w:r>
        <w:cr/>
        <w:t xml:space="preserve">    住所：天津自贸区（中心商务区）响螺湾旷世国际大厦A座1704-241号</w:t>
      </w:r>
      <w:r>
        <w:cr/>
        <w:t xml:space="preserve">    办公地址：天津市河西区马场道59号天津国际经济贸易中心A座16层</w:t>
      </w:r>
      <w:r>
        <w:cr/>
        <w:t xml:space="preserve">    法定代表人：井贤栋</w:t>
      </w:r>
      <w:r>
        <w:cr/>
        <w:t xml:space="preserve">    电话：（022）83865560</w:t>
      </w:r>
      <w:r>
        <w:cr/>
        <w:t xml:space="preserve">    传真：（022）83865563</w:t>
      </w:r>
      <w:r>
        <w:cr/>
        <w:t xml:space="preserve">    联系人：薄贺龙</w:t>
      </w:r>
      <w:r>
        <w:cr/>
        <w:t xml:space="preserve">    （三）出具法律意见书的律师事务所</w:t>
      </w:r>
      <w:r>
        <w:cr/>
        <w:t xml:space="preserve">    名称：上海市通力律师事务所</w:t>
      </w:r>
      <w:r>
        <w:cr/>
        <w:t xml:space="preserve">    住所：上海市银城中路68号时代金融中心19楼</w:t>
      </w:r>
      <w:r>
        <w:cr/>
        <w:t xml:space="preserve">    办公地址：上海市银城中路68号时代金融中心19楼</w:t>
      </w:r>
      <w:r>
        <w:cr/>
        <w:t xml:space="preserve">    负责人：俞卫锋</w:t>
      </w:r>
      <w:r>
        <w:cr/>
        <w:t xml:space="preserve">    电话：021-31358666</w:t>
      </w:r>
      <w:r>
        <w:cr/>
        <w:t xml:space="preserve">    传真：021-31358600</w:t>
      </w:r>
      <w:r>
        <w:cr/>
        <w:t xml:space="preserve">    经办律师：黎明、孙睿</w:t>
      </w:r>
      <w:r>
        <w:cr/>
        <w:t xml:space="preserve">    联系人：孙睿</w:t>
      </w:r>
      <w:r>
        <w:cr/>
        <w:t xml:space="preserve">    （四）会计师事务所和经办注册会计师</w:t>
      </w:r>
      <w:r>
        <w:cr/>
        <w:t xml:space="preserve">    名称：普华永道中天会计师事务所（特殊普通合伙）</w:t>
      </w:r>
      <w:r>
        <w:cr/>
        <w:t xml:space="preserve">    住所：上海市浦东新区陆家嘴环路1318号星展银行大厦6楼</w:t>
      </w:r>
      <w:r>
        <w:cr/>
        <w:t xml:space="preserve">    办公地址：上海市湖滨路202号普华永道中心11楼</w:t>
      </w:r>
      <w:r>
        <w:cr/>
        <w:t xml:space="preserve">    执行事务合伙人：李丹</w:t>
      </w:r>
      <w:r>
        <w:cr/>
        <w:t xml:space="preserve">    电话：（021）23238888</w:t>
      </w:r>
      <w:r>
        <w:cr/>
        <w:t xml:space="preserve">    传真：（021）23238800</w:t>
      </w:r>
      <w:r>
        <w:cr/>
        <w:t xml:space="preserve">    经办注册会计师：薛竞、周祎</w:t>
      </w:r>
      <w:r>
        <w:cr/>
        <w:t xml:space="preserve">    联系人：周祎</w:t>
      </w:r>
    </w:p>
    <w:p w:rsidR="00057796" w:rsidRPr="006D7B99" w:rsidRDefault="00057796" w:rsidP="00816B0F">
      <w:pPr>
        <w:spacing w:line="360" w:lineRule="auto"/>
        <w:ind w:firstLineChars="200" w:firstLine="480"/>
      </w:pPr>
    </w:p>
    <w:p w:rsidR="000B50D1" w:rsidRPr="001D08AE" w:rsidRDefault="000B50D1" w:rsidP="001A63F8">
      <w:pPr>
        <w:pStyle w:val="a4"/>
      </w:pPr>
      <w:bookmarkStart w:id="23" w:name="_Toc427250625"/>
      <w:r>
        <w:rPr>
          <w:rFonts w:hint="eastAsia"/>
        </w:rPr>
        <w:t>四</w:t>
      </w:r>
      <w:r w:rsidRPr="001D08AE">
        <w:rPr>
          <w:rFonts w:hint="eastAsia"/>
        </w:rPr>
        <w:t>、基金的</w:t>
      </w:r>
      <w:bookmarkEnd w:id="23"/>
      <w:r>
        <w:rPr>
          <w:rFonts w:hint="eastAsia"/>
        </w:rPr>
        <w:t>名称</w:t>
      </w:r>
    </w:p>
    <w:p w:rsidR="00857293" w:rsidRDefault="00857293" w:rsidP="00F450CC">
      <w:pPr>
        <w:spacing w:line="360" w:lineRule="auto"/>
        <w:ind w:firstLineChars="200" w:firstLine="480"/>
      </w:pPr>
      <w:r w:rsidRPr="006407B5">
        <w:t>本基金名称：天弘中证银行指数型发起式证券投资基金</w:t>
      </w:r>
    </w:p>
    <w:p w:rsidR="00336591" w:rsidRDefault="00336591" w:rsidP="000B50D1">
      <w:pPr>
        <w:spacing w:line="360" w:lineRule="auto"/>
        <w:rPr>
          <w:rFonts w:cs="宋体-WinCharSetFFFF-H"/>
        </w:rPr>
      </w:pPr>
    </w:p>
    <w:p w:rsidR="00277C4B" w:rsidRDefault="00336591" w:rsidP="00336591">
      <w:pPr>
        <w:pStyle w:val="a4"/>
      </w:pPr>
      <w:r>
        <w:rPr>
          <w:rFonts w:hint="eastAsia"/>
        </w:rPr>
        <w:t>五、基金的类型</w:t>
      </w:r>
    </w:p>
    <w:p w:rsidR="00F450CC" w:rsidRDefault="00F450CC" w:rsidP="001A63F8">
      <w:pPr>
        <w:spacing w:line="360" w:lineRule="auto"/>
      </w:pPr>
      <w:r w:rsidRPr="006407B5">
        <w:t>本基金类型：股票型。</w:t>
      </w:r>
    </w:p>
    <w:p w:rsidR="00336591" w:rsidRDefault="00336591" w:rsidP="00336591">
      <w:pPr>
        <w:spacing w:line="360" w:lineRule="auto"/>
      </w:pPr>
    </w:p>
    <w:p w:rsidR="005249F8" w:rsidRDefault="00336591" w:rsidP="001A63F8">
      <w:pPr>
        <w:pStyle w:val="a4"/>
      </w:pPr>
      <w:r>
        <w:rPr>
          <w:rFonts w:hint="eastAsia"/>
        </w:rPr>
        <w:t>六、基金的投资目标</w:t>
      </w:r>
    </w:p>
    <w:p w:rsidR="005249F8" w:rsidRDefault="00347851" w:rsidP="00347851">
      <w:pPr>
        <w:spacing w:line="360" w:lineRule="auto"/>
        <w:ind w:firstLineChars="200" w:firstLine="480"/>
      </w:pPr>
      <w:bookmarkStart w:id="24" w:name="_Toc313303363"/>
      <w:bookmarkStart w:id="25" w:name="_Toc313304414"/>
      <w:bookmarkStart w:id="26" w:name="_Hlt70481650"/>
      <w:bookmarkStart w:id="27" w:name="_Toc157234215"/>
      <w:bookmarkStart w:id="28" w:name="_Toc163732049"/>
      <w:bookmarkStart w:id="29" w:name="_Toc173916900"/>
      <w:bookmarkEnd w:id="22"/>
      <w:bookmarkEnd w:id="24"/>
      <w:bookmarkEnd w:id="25"/>
      <w:bookmarkEnd w:id="26"/>
      <w:r w:rsidRPr="006407B5">
        <w:t>紧密跟踪标的指数，追求跟踪偏离度和跟踪误差的最小化，实现与标的指数表现相一致的长期投资收益。</w:t>
      </w:r>
    </w:p>
    <w:p w:rsidR="00597069" w:rsidRPr="00347851" w:rsidRDefault="00597069" w:rsidP="00347851">
      <w:pPr>
        <w:spacing w:line="360" w:lineRule="auto"/>
        <w:ind w:firstLineChars="200" w:firstLine="480"/>
      </w:pPr>
    </w:p>
    <w:p w:rsidR="005249F8" w:rsidRDefault="005249F8" w:rsidP="001A63F8">
      <w:pPr>
        <w:pStyle w:val="a4"/>
      </w:pPr>
      <w:r>
        <w:rPr>
          <w:rFonts w:cs="宋体-WinCharSetFFFF-H" w:hint="eastAsia"/>
        </w:rPr>
        <w:t>七、</w:t>
      </w:r>
      <w:r w:rsidRPr="006147C0">
        <w:rPr>
          <w:rFonts w:hint="eastAsia"/>
        </w:rPr>
        <w:t>基金的投资方向</w:t>
      </w:r>
    </w:p>
    <w:p w:rsidR="003D65C3" w:rsidRPr="00347851" w:rsidRDefault="0069687C" w:rsidP="0069687C">
      <w:pPr>
        <w:spacing w:line="360" w:lineRule="auto"/>
        <w:ind w:firstLineChars="200" w:firstLine="480"/>
      </w:pPr>
      <w:r w:rsidRPr="006407B5">
        <w:t>本基金的投资范围为具有良好流动性的金融工具，以中证银行指数的成份股及其备选成份股为主要投资对象。为更好地实现投资目标，本基金也可少量投资于其他股票（非标的指数成份股及其备选成份股，含中小板、创业板及其他经中国证监会核准上市的股票）、银行存款、债券、债券回购、权证、股指期货、资产支持证券、货币市场工具以及法律法规或中国证监会允许本基金投资的其他金融工具（但须符合中国证监会的相关规定）。</w:t>
      </w:r>
      <w:r w:rsidRPr="006407B5">
        <w:cr/>
      </w:r>
      <w:r>
        <w:t xml:space="preserve">    如法律法规或监管机构以后允许基金投资其他品种，基金管理人在履行适当程序后，可以将其纳入投资范围。</w:t>
      </w:r>
      <w:r>
        <w:cr/>
        <w:t xml:space="preserve">    基金的投资组合比例为：本基金投资于股票的资产比例不低于基金资产的90%，投资于中证银行指数成份股和备选成份股的资产比例不低于非现金基金资产的80%；本基金每个交易日日终在扣除股指期货合约需缴纳的交易保证金后，应当保持不低于基金资产净值5%的现金或到期日在一年以内的政府债券，其中现金不包括结算备付金、存出保证金和应收申购款等。 </w:t>
      </w:r>
      <w:r>
        <w:cr/>
        <w:t xml:space="preserve">    如法律法规或中国证监会变更投资品种的投资比例限制，基金管理人在履行适当程序后，可以调整上述投资品种的投资比例。</w:t>
      </w:r>
    </w:p>
    <w:p w:rsidR="00F96B97" w:rsidRDefault="00F96B97" w:rsidP="001A63F8">
      <w:pPr>
        <w:spacing w:line="360" w:lineRule="auto"/>
        <w:rPr>
          <w:bCs/>
        </w:rPr>
      </w:pPr>
    </w:p>
    <w:p w:rsidR="00F96B97" w:rsidRDefault="00F96B97" w:rsidP="00F96B97">
      <w:pPr>
        <w:pStyle w:val="a4"/>
      </w:pPr>
      <w:r>
        <w:rPr>
          <w:rFonts w:hint="eastAsia"/>
        </w:rPr>
        <w:t>八、基金的投资策略</w:t>
      </w:r>
    </w:p>
    <w:p w:rsidR="00F96B97" w:rsidRPr="00D92E64" w:rsidRDefault="00674991" w:rsidP="00F96B97">
      <w:pPr>
        <w:spacing w:line="360" w:lineRule="auto"/>
        <w:ind w:firstLineChars="200" w:firstLine="480"/>
        <w:rPr>
          <w:bCs/>
        </w:rPr>
      </w:pPr>
      <w:r w:rsidRPr="00D92E64">
        <w:rPr>
          <w:rFonts w:hint="eastAsia"/>
          <w:bCs/>
        </w:rPr>
        <w:t>（一） 投资策略</w:t>
      </w:r>
    </w:p>
    <w:p w:rsidR="000C574D" w:rsidRPr="006D7B99" w:rsidRDefault="000C574D" w:rsidP="006D7B99">
      <w:pPr>
        <w:spacing w:line="360" w:lineRule="auto"/>
        <w:ind w:firstLineChars="200" w:firstLine="480"/>
      </w:pPr>
      <w:r w:rsidRPr="006D7B99">
        <w:rPr>
          <w:rFonts w:hint="eastAsia"/>
        </w:rPr>
        <w:t>本基金采用完全复制标的指数的方法，进行被动指数化投资。股票投资组合的构建主要按照标的指数的成份股组成及其权重来拟合复制标的指数，并根据标的指数成份股及其权重的变动而进行相应调整，以复制和跟踪标的指数。本基金在严格控制基金的日均跟踪偏离度和年跟踪误差的前提下，力争获取与标的指数相似的投资收益。</w:t>
      </w:r>
      <w:r w:rsidRPr="006D7B99">
        <w:rPr>
          <w:rFonts w:hint="eastAsia"/>
        </w:rPr>
        <w:cr/>
      </w:r>
      <w:r>
        <w:t xml:space="preserve">    由于标的指数编制方法调整、成份股及其权重发生变化（包括配送股、增发、临时调入及调出成份股等）的原因，或因基金的申购和赎回等对本基金跟踪标的指数的效果可能带来影响时，或因某些特殊情况导致流动性不足时，或其他原因导致无法有效复制和跟踪标的指数时，基金管理人可以对投资组合管理进行适当变通和调整，力求降低跟踪误差。</w:t>
      </w:r>
      <w:r>
        <w:cr/>
        <w:t xml:space="preserve">    1、大类资产配置</w:t>
      </w:r>
      <w:r>
        <w:cr/>
        <w:t xml:space="preserve">    本基金管理人主要按照中证银行指数的成份股组成及其权重构建股票投资组合，并根据指数成份股及其权重的变动而进行相应调整。本基金投资于股票的资产比例不低于基金资产的90%，投资于中证银行指数成份股和备选成份股的资产比例不低于非现金基金资产的80%；本基金每个交易日日终在扣除股指期货合约需缴纳的交易保证金后，应当保持不低于基金资产净值5%的现金或到期日在一年以内的政府债券，其中现金不包括结算备付金、存出保证金和应收申购款等。</w:t>
      </w:r>
      <w:r>
        <w:cr/>
        <w:t xml:space="preserve">    2、股票投资策略</w:t>
      </w:r>
      <w:r>
        <w:cr/>
        <w:t xml:space="preserve">    （1）股票投资组合构建</w:t>
      </w:r>
      <w:r>
        <w:cr/>
        <w:t xml:space="preserve">    本基金采用完全复制标的指数的方法，按照标的指数成份股组成及其权重构建股票投资组合。由于跟踪组合构建与标的指数组合构建存在差异，若出现较为特殊的情况（例如成份股停牌、股票流动性不足以及其他影响指数复制效果的因素），本基金将采用替代性的方法构建组合，使得跟踪组合尽可能近似于全复制组合，以减少对标的指数的跟踪误差。本基金所采用替代法调整的股票组合应符合投资于股票的资产比例不低于基金资产的90%，投资于中证银行指数成份股和备选成份股的资产比例不低于非现金基金资产的80%的投资比例限制。</w:t>
      </w:r>
      <w:r>
        <w:cr/>
        <w:t xml:space="preserve">    （2）股票投资组合的调整</w:t>
      </w:r>
      <w:r>
        <w:cr/>
        <w:t xml:space="preserve">    本基金所构建的股票投资组合将根据中证银行指数成份股及其权重的变动而进行相应调整，本基金还将根据法律法规中的投资比例限制、申购赎回变动情况等，对其进行适时调整，以保证基金净值增长率与基准指数间的高度正相关和跟踪误差最小化。</w:t>
      </w:r>
      <w:r>
        <w:cr/>
        <w:t xml:space="preserve">    1）定期调整</w:t>
      </w:r>
      <w:r>
        <w:cr/>
        <w:t xml:space="preserve">    根据标的指数的调整规则和备选股票的预期，对股票投资组合及时进行调整。</w:t>
      </w:r>
      <w:r>
        <w:cr/>
        <w:t xml:space="preserve">    2）不定期调整</w:t>
      </w:r>
      <w:r>
        <w:cr/>
        <w:t xml:space="preserve">    A．当成份股发生配送股、增发、临时调入及调出成份股等情况而影响成份股在指数中权重的行为时，本基金将根据各成份股的权重变化及时调整股票投资组合；</w:t>
      </w:r>
      <w:r>
        <w:cr/>
        <w:t xml:space="preserve">    B．根据本基金的申购和赎回情况，对股票投资组合进行调整，从而有效跟踪标的指数；</w:t>
      </w:r>
      <w:r>
        <w:cr/>
        <w:t xml:space="preserve">    C．根据法律、法规和基金合同的规定，成份股在标的指数中的权重因其他特殊原因发生相应变化的，本基金可以对投资组合管理进行适当变通和调整，力求降低跟踪误差。</w:t>
      </w:r>
      <w:r>
        <w:cr/>
        <w:t xml:space="preserve">    在正常市场情况下，力争控制本基金的份额净值与业绩比较基准的收益率日均跟踪偏离度的绝对值不超过0.35%，年跟踪误差不超过4%。如因指数编制规则调整或其他因素导致跟踪偏离度和跟踪误差超过上述范围，基金管理人应采取合理措施避免跟踪偏离度、跟踪误差进一步扩大。</w:t>
      </w:r>
      <w:r>
        <w:cr/>
        <w:t xml:space="preserve">    3、债券投资策略</w:t>
      </w:r>
      <w:r>
        <w:cr/>
        <w:t xml:space="preserve">    本基金债券投资的目的是在保证基金资产流动性的基础上，降低跟踪误差。本基金将采用宏观环境分析和微观市场定价分析两个方面进行债券资产的投资，通过主要采取组合久期配置策略，同时辅之以收益率曲线策略、骑乘策略、息差策略等积极投资策略构建债券投资组合。</w:t>
      </w:r>
      <w:r>
        <w:cr/>
        <w:t xml:space="preserve">    4、资产支持证券投资策略</w:t>
      </w:r>
      <w:r>
        <w:cr/>
        <w:t xml:space="preserve">    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r>
        <w:cr/>
        <w:t xml:space="preserve">    5、其他金融工具投资策略</w:t>
      </w:r>
      <w:r>
        <w:cr/>
        <w:t xml:space="preserve">    本基金可基于谨慎原则运用权证、股指期货等相关金融衍生工具对基金投资组合进行管理，以提高投资效率，控制基金投资组合风险水平，更好地实现本基金的投资目标。本基金管理人运用上述金融衍生工具必须是出于追求基金充分投资、减少交易成本、降低跟踪误差的目的，不得应用于投机交易目的，或用作杠杆工具放大基金的投资。</w:t>
      </w:r>
    </w:p>
    <w:p w:rsidR="00674991" w:rsidRPr="00D50D6D" w:rsidRDefault="00674991" w:rsidP="00674991">
      <w:pPr>
        <w:spacing w:line="360" w:lineRule="auto"/>
        <w:ind w:firstLineChars="200" w:firstLine="480"/>
      </w:pPr>
      <w:r w:rsidRPr="00D50D6D">
        <w:rPr>
          <w:rFonts w:hint="eastAsia"/>
        </w:rPr>
        <w:t>（</w:t>
      </w:r>
      <w:r>
        <w:rPr>
          <w:rFonts w:hint="eastAsia"/>
        </w:rPr>
        <w:t>二</w:t>
      </w:r>
      <w:r w:rsidRPr="00D50D6D">
        <w:rPr>
          <w:rFonts w:hint="eastAsia"/>
        </w:rPr>
        <w:t>）</w:t>
      </w:r>
      <w:r w:rsidRPr="00D50D6D">
        <w:t>投资决策流程</w:t>
      </w:r>
    </w:p>
    <w:p w:rsidR="00674991" w:rsidRPr="00D50D6D" w:rsidRDefault="00674991" w:rsidP="00674991">
      <w:pPr>
        <w:spacing w:line="360" w:lineRule="auto"/>
        <w:ind w:firstLineChars="200" w:firstLine="480"/>
        <w:rPr>
          <w:kern w:val="0"/>
        </w:rPr>
      </w:pPr>
      <w:r w:rsidRPr="00D50D6D">
        <w:rPr>
          <w:rFonts w:hint="eastAsia"/>
          <w:kern w:val="0"/>
        </w:rPr>
        <w:t>1、决策依据</w:t>
      </w:r>
    </w:p>
    <w:p w:rsidR="00674991" w:rsidRPr="00D50D6D" w:rsidRDefault="00674991" w:rsidP="00674991">
      <w:pPr>
        <w:spacing w:line="360" w:lineRule="auto"/>
        <w:ind w:firstLineChars="200" w:firstLine="480"/>
        <w:rPr>
          <w:rFonts w:cs="Arial"/>
          <w:kern w:val="0"/>
        </w:rPr>
      </w:pPr>
      <w:r w:rsidRPr="00D50D6D">
        <w:rPr>
          <w:rFonts w:cs="Arial" w:hint="eastAsia"/>
          <w:kern w:val="0"/>
        </w:rPr>
        <w:t>（1）国家有关法律、法规和《基金合同》的规定；</w:t>
      </w:r>
    </w:p>
    <w:p w:rsidR="00674991" w:rsidRPr="00D50D6D" w:rsidRDefault="00674991" w:rsidP="00674991">
      <w:pPr>
        <w:spacing w:line="360" w:lineRule="auto"/>
        <w:ind w:firstLineChars="200" w:firstLine="480"/>
        <w:rPr>
          <w:rFonts w:cs="Arial"/>
          <w:kern w:val="0"/>
        </w:rPr>
      </w:pPr>
      <w:r w:rsidRPr="00D50D6D">
        <w:rPr>
          <w:rFonts w:cs="Arial" w:hint="eastAsia"/>
          <w:kern w:val="0"/>
        </w:rPr>
        <w:t>（2）以维护基金份额持有人利益为基金投资决策的准则；</w:t>
      </w:r>
    </w:p>
    <w:p w:rsidR="00674991" w:rsidRPr="00D50D6D" w:rsidRDefault="00674991" w:rsidP="00674991">
      <w:pPr>
        <w:spacing w:line="360" w:lineRule="auto"/>
        <w:ind w:firstLineChars="200" w:firstLine="480"/>
        <w:rPr>
          <w:rFonts w:cs="Arial"/>
          <w:kern w:val="0"/>
        </w:rPr>
      </w:pPr>
      <w:r w:rsidRPr="00D50D6D">
        <w:rPr>
          <w:rFonts w:cs="Arial" w:hint="eastAsia"/>
          <w:kern w:val="0"/>
        </w:rPr>
        <w:t>（3）国内宏观经济发展态势、微观经济运行环境、证券市场走势、政策指向及全球经济因素分析。</w:t>
      </w:r>
    </w:p>
    <w:p w:rsidR="00674991" w:rsidRPr="00D50D6D" w:rsidRDefault="00674991" w:rsidP="00674991">
      <w:pPr>
        <w:spacing w:line="360" w:lineRule="auto"/>
        <w:ind w:firstLineChars="200" w:firstLine="480"/>
        <w:rPr>
          <w:rFonts w:cs="Arial"/>
          <w:kern w:val="0"/>
        </w:rPr>
      </w:pPr>
      <w:r w:rsidRPr="00D50D6D">
        <w:rPr>
          <w:rFonts w:cs="Arial" w:hint="eastAsia"/>
          <w:kern w:val="0"/>
        </w:rPr>
        <w:t>2、投资管理程序</w:t>
      </w:r>
    </w:p>
    <w:p w:rsidR="00674991" w:rsidRDefault="00674991" w:rsidP="00674991">
      <w:pPr>
        <w:spacing w:line="360" w:lineRule="auto"/>
        <w:ind w:firstLineChars="202" w:firstLine="485"/>
      </w:pPr>
      <w:r w:rsidRPr="000A3F2F">
        <w:rPr>
          <w:rFonts w:hint="eastAsia"/>
        </w:rPr>
        <w:t>（1）</w:t>
      </w:r>
      <w:r>
        <w:rPr>
          <w:rFonts w:hint="eastAsia"/>
        </w:rPr>
        <w:t>本基金管理人每月定期召开资产配置会议，讨论基金的资产组合以及个股配置，形成资产配置建议，会议参加人员为全体投资研究团队。</w:t>
      </w:r>
    </w:p>
    <w:p w:rsidR="00674991" w:rsidRDefault="00674991" w:rsidP="00674991">
      <w:pPr>
        <w:spacing w:line="360" w:lineRule="auto"/>
        <w:ind w:firstLineChars="202" w:firstLine="485"/>
      </w:pPr>
      <w:r>
        <w:rPr>
          <w:rFonts w:hint="eastAsia"/>
        </w:rPr>
        <w:t>（2）投资决策委员会在基金合同规定的投资框架下，确定基金资产配置方案，并审批重大单项投资决定。</w:t>
      </w:r>
    </w:p>
    <w:p w:rsidR="00674991" w:rsidRDefault="00674991" w:rsidP="00674991">
      <w:pPr>
        <w:spacing w:line="360" w:lineRule="auto"/>
        <w:ind w:firstLineChars="202" w:firstLine="485"/>
      </w:pPr>
      <w:r>
        <w:rPr>
          <w:rFonts w:hint="eastAsia"/>
        </w:rPr>
        <w:t>（3）基金经理在投资决策委员会的授权下，根据本基金的资产配置要求，参考资产配置会议、投资研究联席会议讨论结果，制定基金的投资策略，在其权限范围内进行基金的日常投资组合管理工作。</w:t>
      </w:r>
    </w:p>
    <w:p w:rsidR="00674991" w:rsidRDefault="00674991" w:rsidP="00674991">
      <w:pPr>
        <w:spacing w:line="360" w:lineRule="auto"/>
        <w:ind w:firstLineChars="202" w:firstLine="485"/>
      </w:pPr>
      <w:r>
        <w:rPr>
          <w:rFonts w:hint="eastAsia"/>
        </w:rPr>
        <w:t>（4）金融工程分析师运用风险监测模型以及各种风险监控指标，对指数化投资的偏差风险和流动性风险进行测算，并提供数量化风险分析报告，行业分析师对标的指数成分股中基本面情况及时提供研究报告。</w:t>
      </w:r>
    </w:p>
    <w:p w:rsidR="00674991" w:rsidRDefault="00674991" w:rsidP="00674991">
      <w:pPr>
        <w:spacing w:line="360" w:lineRule="auto"/>
        <w:ind w:firstLineChars="202" w:firstLine="485"/>
      </w:pPr>
      <w:r>
        <w:rPr>
          <w:rFonts w:hint="eastAsia"/>
        </w:rPr>
        <w:t>（5）基金经理根据量化风险分析报告，在追求相关度最大化和跟踪误差最小化的目标下，采取适当的方法控制与指数的偏差风险、流动性风险、降低交易成本。</w:t>
      </w:r>
    </w:p>
    <w:p w:rsidR="005249F8" w:rsidRPr="00674991" w:rsidRDefault="005249F8" w:rsidP="00A341B4">
      <w:pPr>
        <w:spacing w:line="360" w:lineRule="auto"/>
        <w:ind w:firstLineChars="200" w:firstLine="480"/>
        <w:rPr>
          <w:bCs/>
        </w:rPr>
      </w:pPr>
    </w:p>
    <w:p w:rsidR="005249F8" w:rsidRDefault="005249F8" w:rsidP="005249F8">
      <w:pPr>
        <w:pStyle w:val="a4"/>
      </w:pPr>
      <w:r>
        <w:rPr>
          <w:rFonts w:hint="eastAsia"/>
        </w:rPr>
        <w:t>九、业绩比较基准</w:t>
      </w:r>
    </w:p>
    <w:p w:rsidR="00D612F7" w:rsidRPr="006D7B99" w:rsidRDefault="00A756FB" w:rsidP="006D7B99">
      <w:pPr>
        <w:spacing w:line="360" w:lineRule="auto"/>
        <w:ind w:firstLineChars="200" w:firstLine="480"/>
      </w:pPr>
      <w:r w:rsidRPr="006D7B99">
        <w:rPr>
          <w:rFonts w:hint="eastAsia"/>
        </w:rPr>
        <w:t>本基金投资组合的业绩比较基准为：中证银行指数收益率×95%＋银行活期存款利率（税后）×5%。</w:t>
      </w:r>
      <w:r w:rsidRPr="006D7B99">
        <w:cr/>
      </w:r>
      <w:r>
        <w:t xml:space="preserve">    中证银行指数由中证全指指数成份中归属于银行二级行业的全部股票组成，反映了沪深A股市场中银行业股票的整体表现，并为指数化产品提供新的标的指数。</w:t>
      </w:r>
      <w:r>
        <w:cr/>
        <w:t xml:space="preserve">    如果指数编制单位变更或停止中证银行指数的编制、发布或授权，或中证银行指数由其他指数替代、或由于指数编制方法的重大变更等事项导致本基金管理人认为中证银行指数不宜继续作为标的指数，或证券市场有其他代表性更强、更适合投资的指数推出时，本基金管理人可以依据维护投资者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bookmarkEnd w:id="27"/>
    <w:bookmarkEnd w:id="28"/>
    <w:bookmarkEnd w:id="29"/>
    <w:p w:rsidR="00B67683" w:rsidRDefault="00B67683" w:rsidP="00B67683">
      <w:pPr>
        <w:spacing w:line="360" w:lineRule="auto"/>
        <w:ind w:firstLineChars="200" w:firstLine="480"/>
      </w:pPr>
    </w:p>
    <w:p w:rsidR="00B67683" w:rsidRDefault="00B67683" w:rsidP="00B67683">
      <w:pPr>
        <w:pStyle w:val="a4"/>
      </w:pPr>
      <w:r>
        <w:rPr>
          <w:rFonts w:hint="eastAsia"/>
        </w:rPr>
        <w:t>十、</w:t>
      </w:r>
      <w:r w:rsidRPr="00576E13">
        <w:rPr>
          <w:rFonts w:hint="eastAsia"/>
        </w:rPr>
        <w:t>风险收益特征</w:t>
      </w:r>
    </w:p>
    <w:p w:rsidR="00B67683" w:rsidRPr="006D7B99" w:rsidRDefault="00B13F98" w:rsidP="006D7B99">
      <w:pPr>
        <w:spacing w:line="360" w:lineRule="auto"/>
        <w:ind w:firstLineChars="200" w:firstLine="480"/>
      </w:pPr>
      <w:r w:rsidRPr="006D7B99">
        <w:rPr>
          <w:rFonts w:hint="eastAsia"/>
        </w:rPr>
        <w:t>本基金为股票型基金，属于较高预期风险、较高预期收益的证券投资基金品种，其预期风险与预期收益高于混合型基金、债券型基金与货币市场基金。</w:t>
      </w:r>
    </w:p>
    <w:p w:rsidR="009C66DC" w:rsidRPr="009C66DC" w:rsidRDefault="009C66DC" w:rsidP="00F925F3">
      <w:pPr>
        <w:spacing w:line="360" w:lineRule="auto"/>
        <w:ind w:firstLineChars="200" w:firstLine="480"/>
        <w:rPr>
          <w:bCs/>
        </w:rPr>
      </w:pPr>
      <w:bookmarkStart w:id="30" w:name="_Toc440461755"/>
      <w:bookmarkStart w:id="31" w:name="_Toc440474683"/>
      <w:bookmarkStart w:id="32" w:name="_Toc164766391"/>
    </w:p>
    <w:p w:rsidR="0028757D" w:rsidRDefault="0028757D" w:rsidP="0028757D">
      <w:pPr>
        <w:pStyle w:val="a4"/>
        <w:spacing w:before="0" w:after="0"/>
        <w:ind w:firstLineChars="200" w:firstLine="562"/>
        <w:rPr>
          <w:bCs/>
          <w:szCs w:val="28"/>
        </w:rPr>
      </w:pPr>
      <w:bookmarkStart w:id="33" w:name="OLE_LINK40"/>
      <w:bookmarkStart w:id="34" w:name="_Toc359336972"/>
      <w:bookmarkStart w:id="35" w:name="_Toc427248877"/>
      <w:bookmarkStart w:id="36" w:name="_Toc440461756"/>
      <w:bookmarkStart w:id="37" w:name="_Toc440474684"/>
      <w:bookmarkEnd w:id="30"/>
      <w:bookmarkEnd w:id="31"/>
      <w:r w:rsidRPr="00423CBF">
        <w:rPr>
          <w:rFonts w:hint="eastAsia"/>
          <w:bCs/>
          <w:szCs w:val="28"/>
        </w:rPr>
        <w:t>十</w:t>
      </w:r>
      <w:r>
        <w:rPr>
          <w:rFonts w:hint="eastAsia"/>
          <w:bCs/>
          <w:szCs w:val="28"/>
        </w:rPr>
        <w:t>一</w:t>
      </w:r>
      <w:r w:rsidRPr="00423CBF">
        <w:rPr>
          <w:rFonts w:hint="eastAsia"/>
          <w:bCs/>
          <w:szCs w:val="28"/>
        </w:rPr>
        <w:t>、基金投资组合报告</w:t>
      </w:r>
    </w:p>
    <w:p w:rsidR="0028757D" w:rsidRPr="006D7B99" w:rsidRDefault="0028757D" w:rsidP="006D7B99">
      <w:pPr>
        <w:spacing w:line="360" w:lineRule="auto"/>
        <w:ind w:firstLineChars="200" w:firstLine="480"/>
      </w:pPr>
      <w:r w:rsidRPr="006D7B99">
        <w:rPr>
          <w:rFonts w:hint="eastAsia"/>
        </w:rPr>
        <w:t>基金管理人的董事会及董事保证所载资料不存在虚假记载、误导性陈述或重大遗漏，并对其内容的真实性、准确性和完整性承担个别及连带责任。</w:t>
      </w:r>
      <w:r w:rsidRPr="006D7B99">
        <w:rPr>
          <w:rFonts w:hint="eastAsia"/>
        </w:rPr>
        <w:cr/>
      </w:r>
      <w:r>
        <w:t xml:space="preserve">    基金托管人招商证券股份有限公司根据本基金合同规定，于2019年8月1日复核了本报告中的财务指标、净值表现和投资组合报告等内容，保证复核内容不存在虚假记载、误导性陈述或者重大遗漏。</w:t>
      </w:r>
      <w:r>
        <w:cr/>
        <w:t xml:space="preserve">    本投资组合报告所载数据截至2019年6月30日，本报告中所列财务数据未经审计。以下内容摘自本基金2019年第2季度报告。</w:t>
      </w:r>
    </w:p>
    <w:p w:rsidR="0028757D" w:rsidRDefault="0028757D" w:rsidP="00144294">
      <w:pPr>
        <w:spacing w:line="360" w:lineRule="auto"/>
        <w:rPr>
          <w:rFonts w:hAnsi="MS Sans Serif"/>
          <w:b/>
          <w:kern w:val="0"/>
        </w:rPr>
      </w:pPr>
      <w:r>
        <w:rPr>
          <w:rFonts w:hAnsi="MS Sans Serif"/>
          <w:b/>
          <w:kern w:val="0"/>
        </w:rPr>
        <w:t xml:space="preserve">1 </w:t>
      </w:r>
      <w:r>
        <w:rPr>
          <w:rFonts w:hAnsi="MS Sans Serif" w:hint="eastAsia"/>
          <w:b/>
          <w:kern w:val="0"/>
        </w:rPr>
        <w:t>报告期末基金资产组合情况</w:t>
      </w:r>
    </w:p>
    <w:p w:rsidR="005327C0" w:rsidRPr="0095463D" w:rsidRDefault="005327C0" w:rsidP="0095463D">
      <w:pPr>
        <w:spacing w:line="360" w:lineRule="auto"/>
        <w:ind w:firstLineChars="200" w:firstLine="480"/>
      </w:pPr>
      <w:bookmarkStart w:id="38" w:name="OLE_LINK4"/>
      <w:bookmarkStart w:id="39" w:name="OLE_LINK5"/>
      <w:bookmarkStart w:id="40" w:name="OLE_LINK6"/>
    </w:p>
    <w:tbl>
      <w:tblPr>
        <w:tblStyle w:val="af5"/>
        <w:tblW w:w="8349" w:type="dxa"/>
        <w:tblInd w:w="15" w:type="dxa"/>
        <w:tblLayout w:type="fixed"/>
        <w:tblLook w:val="04A0"/>
      </w:tblPr>
      <w:tblGrid>
        <w:gridCol w:w="697"/>
        <w:gridCol w:w="3546"/>
        <w:gridCol w:w="2121"/>
        <w:gridCol w:w="1985"/>
      </w:tblGrid>
      <w:tr w:rsidR="005327C0" w:rsidTr="001A63F8">
        <w:trPr>
          <w:trHeight w:val="419"/>
        </w:trPr>
        <w:tc>
          <w:tcPr>
            <w:tcW w:w="8349" w:type="dxa"/>
            <w:gridSpan w:val="4"/>
            <w:tcBorders>
              <w:top w:val="nil"/>
              <w:left w:val="nil"/>
              <w:bottom w:val="single" w:sz="4" w:space="0" w:color="auto"/>
              <w:right w:val="nil"/>
            </w:tcBorders>
            <w:vAlign w:val="center"/>
          </w:tcPr>
          <w:p w:rsidR="005327C0" w:rsidRPr="009E1DB2" w:rsidRDefault="005327C0" w:rsidP="00573E29">
            <w:pPr>
              <w:jc w:val="right"/>
            </w:pPr>
            <w:r>
              <w:rPr>
                <w:rFonts w:hint="eastAsia"/>
                <w:kern w:val="0"/>
              </w:rPr>
              <w:t>金额单位：人民币元</w:t>
            </w:r>
          </w:p>
        </w:tc>
      </w:tr>
      <w:tr w:rsidR="005327C0" w:rsidTr="001A63F8">
        <w:trPr>
          <w:trHeight w:val="702"/>
        </w:trPr>
        <w:tc>
          <w:tcPr>
            <w:tcW w:w="697" w:type="dxa"/>
            <w:tcBorders>
              <w:top w:val="single" w:sz="4" w:space="0" w:color="auto"/>
            </w:tcBorders>
            <w:vAlign w:val="center"/>
          </w:tcPr>
          <w:p w:rsidR="005327C0" w:rsidRPr="004E6ABB" w:rsidRDefault="005327C0" w:rsidP="00573E29">
            <w:pPr>
              <w:autoSpaceDE w:val="0"/>
              <w:autoSpaceDN w:val="0"/>
              <w:adjustRightInd w:val="0"/>
              <w:spacing w:before="29" w:line="288" w:lineRule="auto"/>
              <w:ind w:left="15"/>
              <w:jc w:val="center"/>
              <w:rPr>
                <w:rFonts w:hAnsi="MS Sans Serif"/>
                <w:kern w:val="0"/>
              </w:rPr>
            </w:pPr>
            <w:r w:rsidRPr="004E6ABB">
              <w:rPr>
                <w:rFonts w:hAnsi="MS Sans Serif" w:hint="eastAsia"/>
                <w:kern w:val="0"/>
              </w:rPr>
              <w:t>序号</w:t>
            </w:r>
          </w:p>
        </w:tc>
        <w:tc>
          <w:tcPr>
            <w:tcW w:w="3546" w:type="dxa"/>
            <w:tcBorders>
              <w:top w:val="single" w:sz="4" w:space="0" w:color="auto"/>
            </w:tcBorders>
            <w:vAlign w:val="center"/>
          </w:tcPr>
          <w:p w:rsidR="005327C0" w:rsidRPr="004E6ABB" w:rsidRDefault="005327C0" w:rsidP="00573E29">
            <w:pPr>
              <w:autoSpaceDE w:val="0"/>
              <w:autoSpaceDN w:val="0"/>
              <w:adjustRightInd w:val="0"/>
              <w:spacing w:before="29" w:line="288" w:lineRule="auto"/>
              <w:ind w:left="15"/>
              <w:jc w:val="center"/>
              <w:rPr>
                <w:rFonts w:hAnsi="MS Sans Serif"/>
                <w:kern w:val="0"/>
              </w:rPr>
            </w:pPr>
            <w:r w:rsidRPr="004E6ABB">
              <w:rPr>
                <w:rFonts w:hAnsi="MS Sans Serif" w:hint="eastAsia"/>
                <w:kern w:val="0"/>
              </w:rPr>
              <w:t>项目</w:t>
            </w:r>
          </w:p>
        </w:tc>
        <w:tc>
          <w:tcPr>
            <w:tcW w:w="2121" w:type="dxa"/>
            <w:tcBorders>
              <w:top w:val="single" w:sz="4" w:space="0" w:color="auto"/>
            </w:tcBorders>
            <w:vAlign w:val="center"/>
          </w:tcPr>
          <w:p w:rsidR="005327C0" w:rsidRPr="004E6ABB" w:rsidRDefault="005327C0" w:rsidP="00573E29">
            <w:pPr>
              <w:autoSpaceDE w:val="0"/>
              <w:autoSpaceDN w:val="0"/>
              <w:adjustRightInd w:val="0"/>
              <w:spacing w:before="29" w:line="288" w:lineRule="auto"/>
              <w:ind w:left="15"/>
              <w:jc w:val="center"/>
              <w:rPr>
                <w:rFonts w:hAnsi="MS Sans Serif"/>
                <w:kern w:val="0"/>
              </w:rPr>
            </w:pPr>
            <w:r w:rsidRPr="004E6ABB">
              <w:rPr>
                <w:rFonts w:hAnsi="MS Sans Serif" w:hint="eastAsia"/>
                <w:kern w:val="0"/>
              </w:rPr>
              <w:t>金额</w:t>
            </w:r>
          </w:p>
        </w:tc>
        <w:tc>
          <w:tcPr>
            <w:tcW w:w="1985" w:type="dxa"/>
            <w:tcBorders>
              <w:top w:val="single" w:sz="4" w:space="0" w:color="auto"/>
            </w:tcBorders>
            <w:vAlign w:val="center"/>
          </w:tcPr>
          <w:p w:rsidR="005327C0" w:rsidRPr="004E6ABB" w:rsidRDefault="005327C0" w:rsidP="00573E29">
            <w:pPr>
              <w:autoSpaceDE w:val="0"/>
              <w:autoSpaceDN w:val="0"/>
              <w:adjustRightInd w:val="0"/>
              <w:spacing w:before="29" w:line="288" w:lineRule="auto"/>
              <w:ind w:left="15"/>
              <w:jc w:val="center"/>
              <w:rPr>
                <w:rFonts w:hAnsi="MS Sans Serif"/>
                <w:kern w:val="0"/>
              </w:rPr>
            </w:pPr>
            <w:r w:rsidRPr="004E6ABB">
              <w:rPr>
                <w:rFonts w:hAnsi="MS Sans Serif" w:hint="eastAsia"/>
                <w:kern w:val="0"/>
              </w:rPr>
              <w:t>占基金总资产的比例（</w:t>
            </w:r>
            <w:r w:rsidRPr="004E6ABB">
              <w:rPr>
                <w:rFonts w:hAnsi="MS Sans Serif"/>
                <w:kern w:val="0"/>
              </w:rPr>
              <w:t>%</w:t>
            </w:r>
            <w:r w:rsidRPr="004E6ABB">
              <w:rPr>
                <w:rFonts w:hAnsi="MS Sans Serif" w:hint="eastAsia"/>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1</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权益投资</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724,387,205.39</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92.84</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其中：股票</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724,387,205.39</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92.84</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2</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基金投资</w:t>
            </w:r>
          </w:p>
        </w:tc>
        <w:tc>
          <w:tcPr>
            <w:tcW w:w="2121" w:type="dxa"/>
            <w:vAlign w:val="center"/>
          </w:tcPr>
          <w:p w:rsidR="005327C0" w:rsidRPr="004E6ABB" w:rsidRDefault="00C45CD1"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3</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固定收益投资</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其中：债券</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 xml:space="preserve">      资产支持证券</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4</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贵金属投资</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5</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金融衍生品投资</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6</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买入返售金融资产</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其中：买断式回购的买入返售金融资产</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7</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银行存款和结算备付金合计</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45,382,379.89</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5.82</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8</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其他资产</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10,514,464.03</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1.35</w:t>
            </w:r>
          </w:p>
        </w:tc>
      </w:tr>
      <w:tr w:rsidR="005327C0" w:rsidTr="001A63F8">
        <w:tc>
          <w:tcPr>
            <w:tcW w:w="697" w:type="dxa"/>
          </w:tcPr>
          <w:p w:rsidR="005327C0" w:rsidRPr="004E6ABB"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9</w:t>
            </w:r>
          </w:p>
        </w:tc>
        <w:tc>
          <w:tcPr>
            <w:tcW w:w="3546" w:type="dxa"/>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kern w:val="0"/>
              </w:rPr>
              <w:t>合计</w:t>
            </w:r>
          </w:p>
        </w:tc>
        <w:tc>
          <w:tcPr>
            <w:tcW w:w="2121"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780,284,049.31</w:t>
            </w:r>
          </w:p>
        </w:tc>
        <w:tc>
          <w:tcPr>
            <w:tcW w:w="1985" w:type="dxa"/>
            <w:vAlign w:val="center"/>
          </w:tcPr>
          <w:p w:rsidR="005327C0" w:rsidRPr="004E6ABB" w:rsidRDefault="005327C0" w:rsidP="001A63F8">
            <w:pPr>
              <w:autoSpaceDE w:val="0"/>
              <w:autoSpaceDN w:val="0"/>
              <w:adjustRightInd w:val="0"/>
              <w:spacing w:before="29" w:line="288" w:lineRule="auto"/>
              <w:ind w:left="15"/>
              <w:jc w:val="right"/>
              <w:rPr>
                <w:rFonts w:hAnsi="MS Sans Serif"/>
                <w:kern w:val="0"/>
              </w:rPr>
            </w:pPr>
            <w:r w:rsidRPr="004E6ABB">
              <w:rPr>
                <w:rFonts w:hAnsi="MS Sans Serif"/>
                <w:kern w:val="0"/>
              </w:rPr>
              <w:t>100.00</w:t>
            </w:r>
          </w:p>
        </w:tc>
      </w:tr>
    </w:tbl>
    <w:p w:rsidR="005327C0" w:rsidRDefault="005327C0" w:rsidP="005327C0">
      <w:pPr>
        <w:spacing w:line="360" w:lineRule="auto"/>
        <w:rPr>
          <w:rFonts w:hAnsi="MS Sans Serif"/>
          <w:b/>
          <w:kern w:val="0"/>
        </w:rPr>
      </w:pPr>
      <w:r>
        <w:rPr>
          <w:rFonts w:hAnsi="MS Sans Serif"/>
          <w:b/>
          <w:kern w:val="0"/>
        </w:rPr>
        <w:t xml:space="preserve">2 </w:t>
      </w:r>
      <w:r>
        <w:rPr>
          <w:rFonts w:hAnsi="MS Sans Serif" w:hint="eastAsia"/>
          <w:b/>
          <w:kern w:val="0"/>
        </w:rPr>
        <w:t>报告期末按行业分类的股票投资组合</w:t>
      </w:r>
    </w:p>
    <w:p w:rsidR="005327C0" w:rsidRDefault="005327C0" w:rsidP="005327C0">
      <w:pPr>
        <w:spacing w:line="360" w:lineRule="auto"/>
        <w:rPr>
          <w:rFonts w:hAnsi="MS Sans Serif"/>
          <w:b/>
          <w:kern w:val="0"/>
        </w:rPr>
      </w:pPr>
      <w:r>
        <w:rPr>
          <w:rFonts w:hAnsi="MS Sans Serif"/>
          <w:b/>
          <w:kern w:val="0"/>
        </w:rPr>
        <w:t xml:space="preserve">2.1 </w:t>
      </w:r>
      <w:r>
        <w:rPr>
          <w:rFonts w:hAnsi="MS Sans Serif" w:hint="eastAsia"/>
          <w:b/>
          <w:kern w:val="0"/>
        </w:rPr>
        <w:t>报告期末（指数投资）按行业分类的股票投资组合</w:t>
      </w:r>
    </w:p>
    <w:p w:rsidR="005327C0" w:rsidRPr="0095463D" w:rsidRDefault="005327C0" w:rsidP="0095463D">
      <w:pPr>
        <w:spacing w:line="360" w:lineRule="auto"/>
      </w:pPr>
    </w:p>
    <w:tbl>
      <w:tblPr>
        <w:tblW w:w="8505" w:type="dxa"/>
        <w:tblLayout w:type="fixed"/>
        <w:tblLook w:val="0000"/>
      </w:tblPr>
      <w:tblGrid>
        <w:gridCol w:w="745"/>
        <w:gridCol w:w="3508"/>
        <w:gridCol w:w="1984"/>
        <w:gridCol w:w="2268"/>
      </w:tblGrid>
      <w:tr w:rsidR="005327C0" w:rsidTr="001A63F8">
        <w:tc>
          <w:tcPr>
            <w:tcW w:w="8505" w:type="dxa"/>
            <w:gridSpan w:val="4"/>
            <w:tcBorders>
              <w:bottom w:val="single" w:sz="4" w:space="0" w:color="auto"/>
            </w:tcBorders>
            <w:vAlign w:val="center"/>
          </w:tcPr>
          <w:p w:rsidR="005327C0" w:rsidRDefault="005327C0" w:rsidP="00573E29">
            <w:pPr>
              <w:autoSpaceDE w:val="0"/>
              <w:autoSpaceDN w:val="0"/>
              <w:adjustRightInd w:val="0"/>
              <w:spacing w:before="29" w:line="288" w:lineRule="auto"/>
              <w:ind w:left="15"/>
              <w:jc w:val="right"/>
              <w:rPr>
                <w:rFonts w:hAnsi="MS Sans Serif"/>
                <w:kern w:val="0"/>
              </w:rPr>
            </w:pPr>
            <w:r w:rsidRPr="003C1329">
              <w:t>金额单位：人民币元</w:t>
            </w:r>
          </w:p>
        </w:tc>
      </w:tr>
      <w:tr w:rsidR="005327C0" w:rsidTr="001A63F8">
        <w:tc>
          <w:tcPr>
            <w:tcW w:w="745"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代码</w:t>
            </w:r>
          </w:p>
        </w:tc>
        <w:tc>
          <w:tcPr>
            <w:tcW w:w="3508"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行业类别</w:t>
            </w:r>
          </w:p>
        </w:tc>
        <w:tc>
          <w:tcPr>
            <w:tcW w:w="1984"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公允价值</w:t>
            </w:r>
            <w:r>
              <w:rPr>
                <w:rFonts w:hAnsi="MS Sans Serif"/>
                <w:kern w:val="0"/>
              </w:rPr>
              <w:t>(</w:t>
            </w:r>
            <w:r>
              <w:rPr>
                <w:rFonts w:hAnsi="MS Sans Serif" w:hint="eastAsia"/>
                <w:kern w:val="0"/>
              </w:rPr>
              <w:t>元</w:t>
            </w:r>
            <w:r>
              <w:rPr>
                <w:rFonts w:hAnsi="MS Sans Serif"/>
                <w:kern w:val="0"/>
              </w:rPr>
              <w:t>)</w:t>
            </w:r>
          </w:p>
        </w:tc>
        <w:tc>
          <w:tcPr>
            <w:tcW w:w="2268"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占基金资产净值比例（％）</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A</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农、林、牧、渔业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B</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采矿业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C</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制造业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D</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电力、热力、燃气及水生产和供应业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E</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建筑业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F</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批发和零售业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G</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交通运输、仓储和邮政业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H</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住宿和餐饮业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I</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信息传输、软件和信息技术服务业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J</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金融业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723,750,286.56</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94.54</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K</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房地产业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L</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租赁和商务服务业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M</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科学研究和技术服务业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N</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水利、环境和公共设施管理业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O</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居民服务、修理和其他服务业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P</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教育</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Q</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卫生和社会工作</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R</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文化、体育和娱乐业</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C72509">
              <w:rPr>
                <w:rFonts w:hAnsi="MS Sans Serif"/>
                <w:kern w:val="0"/>
              </w:rPr>
              <w:t>S</w:t>
            </w: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综合</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745"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p>
        </w:tc>
        <w:tc>
          <w:tcPr>
            <w:tcW w:w="3508"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C72509">
              <w:rPr>
                <w:rFonts w:hAnsi="MS Sans Serif"/>
                <w:kern w:val="0"/>
              </w:rPr>
              <w:t>合计</w:t>
            </w:r>
          </w:p>
        </w:tc>
        <w:tc>
          <w:tcPr>
            <w:tcW w:w="198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723,750,286.56</w:t>
            </w:r>
          </w:p>
        </w:tc>
        <w:tc>
          <w:tcPr>
            <w:tcW w:w="2268"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94.54</w:t>
            </w:r>
          </w:p>
        </w:tc>
      </w:tr>
    </w:tbl>
    <w:p w:rsidR="0095463D" w:rsidRPr="00E15ED6" w:rsidRDefault="005327C0" w:rsidP="005327C0">
      <w:pPr>
        <w:spacing w:line="360" w:lineRule="auto"/>
        <w:rPr>
          <w:rFonts w:hAnsi="MS Sans Serif"/>
          <w:b/>
          <w:kern w:val="0"/>
        </w:rPr>
      </w:pPr>
      <w:r>
        <w:rPr>
          <w:rFonts w:hAnsi="MS Sans Serif"/>
          <w:b/>
          <w:kern w:val="0"/>
        </w:rPr>
        <w:t xml:space="preserve">2.2 </w:t>
      </w:r>
      <w:r>
        <w:rPr>
          <w:rFonts w:hAnsi="MS Sans Serif" w:hint="eastAsia"/>
          <w:b/>
          <w:kern w:val="0"/>
        </w:rPr>
        <w:t>报告期末（积极投资）按行业分类的股票投资组合</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3412"/>
        <w:gridCol w:w="2778"/>
        <w:gridCol w:w="2340"/>
      </w:tblGrid>
      <w:tr w:rsidR="005327C0" w:rsidRPr="0079500F" w:rsidTr="00573E29">
        <w:tc>
          <w:tcPr>
            <w:tcW w:w="9356" w:type="dxa"/>
            <w:gridSpan w:val="4"/>
            <w:tcBorders>
              <w:top w:val="nil"/>
              <w:left w:val="nil"/>
              <w:bottom w:val="single" w:sz="4" w:space="0" w:color="auto"/>
              <w:right w:val="nil"/>
            </w:tcBorders>
            <w:shd w:val="clear" w:color="auto" w:fill="auto"/>
            <w:vAlign w:val="center"/>
          </w:tcPr>
          <w:p w:rsidR="005327C0" w:rsidRPr="0079500F" w:rsidRDefault="005327C0" w:rsidP="00573E29">
            <w:pPr>
              <w:autoSpaceDE w:val="0"/>
              <w:autoSpaceDN w:val="0"/>
              <w:adjustRightInd w:val="0"/>
              <w:spacing w:before="29" w:line="288" w:lineRule="auto"/>
              <w:ind w:left="15"/>
              <w:jc w:val="right"/>
              <w:rPr>
                <w:rFonts w:hAnsi="MS Sans Serif"/>
                <w:kern w:val="0"/>
              </w:rPr>
            </w:pPr>
            <w:r w:rsidRPr="00EC7405">
              <w:rPr>
                <w:rFonts w:hint="eastAsia"/>
              </w:rPr>
              <w:t>金额单位：人民币元</w:t>
            </w:r>
          </w:p>
        </w:tc>
      </w:tr>
      <w:tr w:rsidR="005327C0" w:rsidRPr="0079500F" w:rsidTr="00573E29">
        <w:tc>
          <w:tcPr>
            <w:tcW w:w="826" w:type="dxa"/>
            <w:tcBorders>
              <w:top w:val="single" w:sz="4" w:space="0" w:color="auto"/>
              <w:bottom w:val="single" w:sz="4" w:space="0" w:color="auto"/>
            </w:tcBorders>
            <w:shd w:val="clear" w:color="auto" w:fill="auto"/>
            <w:vAlign w:val="center"/>
          </w:tcPr>
          <w:p w:rsidR="005327C0" w:rsidRPr="0079500F" w:rsidRDefault="005327C0" w:rsidP="00573E29">
            <w:pPr>
              <w:autoSpaceDE w:val="0"/>
              <w:autoSpaceDN w:val="0"/>
              <w:adjustRightInd w:val="0"/>
              <w:spacing w:before="29" w:line="288" w:lineRule="auto"/>
              <w:ind w:left="15"/>
              <w:jc w:val="center"/>
              <w:rPr>
                <w:rFonts w:hAnsi="MS Sans Serif"/>
                <w:kern w:val="0"/>
              </w:rPr>
            </w:pPr>
            <w:r w:rsidRPr="0079500F">
              <w:rPr>
                <w:rFonts w:hAnsi="MS Sans Serif" w:hint="eastAsia"/>
                <w:kern w:val="0"/>
              </w:rPr>
              <w:t>代码</w:t>
            </w:r>
          </w:p>
        </w:tc>
        <w:tc>
          <w:tcPr>
            <w:tcW w:w="3412" w:type="dxa"/>
            <w:tcBorders>
              <w:top w:val="single" w:sz="4" w:space="0" w:color="auto"/>
              <w:bottom w:val="single" w:sz="4" w:space="0" w:color="auto"/>
            </w:tcBorders>
            <w:shd w:val="clear" w:color="auto" w:fill="auto"/>
            <w:vAlign w:val="center"/>
          </w:tcPr>
          <w:p w:rsidR="005327C0" w:rsidRPr="0079500F" w:rsidRDefault="005327C0" w:rsidP="00573E29">
            <w:pPr>
              <w:autoSpaceDE w:val="0"/>
              <w:autoSpaceDN w:val="0"/>
              <w:adjustRightInd w:val="0"/>
              <w:spacing w:before="29" w:line="288" w:lineRule="auto"/>
              <w:ind w:left="15"/>
              <w:jc w:val="center"/>
              <w:rPr>
                <w:rFonts w:hAnsi="MS Sans Serif"/>
                <w:kern w:val="0"/>
              </w:rPr>
            </w:pPr>
            <w:r w:rsidRPr="0079500F">
              <w:rPr>
                <w:rFonts w:hAnsi="MS Sans Serif" w:hint="eastAsia"/>
                <w:kern w:val="0"/>
              </w:rPr>
              <w:t>行业类别</w:t>
            </w:r>
          </w:p>
        </w:tc>
        <w:tc>
          <w:tcPr>
            <w:tcW w:w="2778" w:type="dxa"/>
            <w:tcBorders>
              <w:top w:val="single" w:sz="4" w:space="0" w:color="auto"/>
              <w:bottom w:val="single" w:sz="4" w:space="0" w:color="auto"/>
            </w:tcBorders>
            <w:shd w:val="clear" w:color="auto" w:fill="auto"/>
            <w:vAlign w:val="center"/>
          </w:tcPr>
          <w:p w:rsidR="005327C0" w:rsidRPr="0079500F" w:rsidRDefault="005327C0" w:rsidP="00573E29">
            <w:pPr>
              <w:autoSpaceDE w:val="0"/>
              <w:autoSpaceDN w:val="0"/>
              <w:adjustRightInd w:val="0"/>
              <w:spacing w:before="29" w:line="288" w:lineRule="auto"/>
              <w:ind w:left="15"/>
              <w:jc w:val="center"/>
              <w:rPr>
                <w:rFonts w:hAnsi="MS Sans Serif"/>
                <w:kern w:val="0"/>
              </w:rPr>
            </w:pPr>
            <w:r w:rsidRPr="0079500F">
              <w:rPr>
                <w:rFonts w:hAnsi="MS Sans Serif" w:hint="eastAsia"/>
                <w:kern w:val="0"/>
              </w:rPr>
              <w:t>公允价值</w:t>
            </w:r>
            <w:r w:rsidRPr="0079500F">
              <w:rPr>
                <w:rFonts w:hAnsi="MS Sans Serif"/>
                <w:kern w:val="0"/>
              </w:rPr>
              <w:t>(</w:t>
            </w:r>
            <w:r w:rsidRPr="0079500F">
              <w:rPr>
                <w:rFonts w:hAnsi="MS Sans Serif" w:hint="eastAsia"/>
                <w:kern w:val="0"/>
              </w:rPr>
              <w:t>元</w:t>
            </w:r>
            <w:r w:rsidRPr="0079500F">
              <w:rPr>
                <w:rFonts w:hAnsi="MS Sans Serif"/>
                <w:kern w:val="0"/>
              </w:rPr>
              <w:t>)</w:t>
            </w:r>
          </w:p>
        </w:tc>
        <w:tc>
          <w:tcPr>
            <w:tcW w:w="2340" w:type="dxa"/>
            <w:tcBorders>
              <w:top w:val="single" w:sz="4" w:space="0" w:color="auto"/>
              <w:bottom w:val="single" w:sz="4" w:space="0" w:color="auto"/>
            </w:tcBorders>
            <w:shd w:val="clear" w:color="auto" w:fill="auto"/>
            <w:vAlign w:val="center"/>
          </w:tcPr>
          <w:p w:rsidR="005327C0" w:rsidRPr="0079500F" w:rsidRDefault="005327C0" w:rsidP="00573E29">
            <w:pPr>
              <w:autoSpaceDE w:val="0"/>
              <w:autoSpaceDN w:val="0"/>
              <w:adjustRightInd w:val="0"/>
              <w:spacing w:before="29" w:line="288" w:lineRule="auto"/>
              <w:ind w:left="15"/>
              <w:jc w:val="center"/>
              <w:rPr>
                <w:rFonts w:hAnsi="MS Sans Serif"/>
                <w:kern w:val="0"/>
              </w:rPr>
            </w:pPr>
            <w:r w:rsidRPr="0079500F">
              <w:rPr>
                <w:rFonts w:hAnsi="MS Sans Serif" w:hint="eastAsia"/>
                <w:kern w:val="0"/>
              </w:rPr>
              <w:t>占基金资产净值比例（％）</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A</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农、林、牧、渔业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B</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采矿业</w:t>
            </w:r>
          </w:p>
        </w:tc>
        <w:tc>
          <w:tcPr>
            <w:tcW w:w="2778" w:type="dxa"/>
            <w:tcBorders>
              <w:bottom w:val="single" w:sz="4" w:space="0" w:color="auto"/>
            </w:tcBorders>
            <w:shd w:val="clear" w:color="auto" w:fill="auto"/>
          </w:tcPr>
          <w:p w:rsidR="005327C0" w:rsidRPr="009B186C" w:rsidRDefault="00C45CD1" w:rsidP="00573E29">
            <w:pPr>
              <w:autoSpaceDE w:val="0"/>
              <w:autoSpaceDN w:val="0"/>
              <w:adjustRightInd w:val="0"/>
              <w:spacing w:before="29" w:line="288" w:lineRule="auto"/>
              <w:ind w:left="15"/>
              <w:jc w:val="right"/>
              <w:rPr>
                <w:rFonts w:ascii="Times New Roman" w:hAnsi="Times New Roman"/>
                <w:kern w:val="0"/>
              </w:rPr>
            </w:pPr>
            <w:r w:rsidRPr="001A63F8">
              <w:rPr>
                <w:rFonts w:ascii="Times New Roman" w:hAnsi="Times New Roman"/>
                <w:kern w:val="0"/>
              </w:rPr>
              <w:t>363,431.25</w:t>
            </w:r>
          </w:p>
        </w:tc>
        <w:tc>
          <w:tcPr>
            <w:tcW w:w="2340" w:type="dxa"/>
            <w:tcBorders>
              <w:bottom w:val="single" w:sz="4" w:space="0" w:color="auto"/>
            </w:tcBorders>
            <w:shd w:val="clear" w:color="auto" w:fill="auto"/>
          </w:tcPr>
          <w:p w:rsidR="005327C0" w:rsidRPr="009B186C" w:rsidRDefault="00214AAA" w:rsidP="001A63F8">
            <w:pPr>
              <w:pStyle w:val="Default"/>
              <w:ind w:firstLine="460"/>
              <w:jc w:val="right"/>
            </w:pPr>
            <w:r w:rsidRPr="001A63F8">
              <w:rPr>
                <w:rFonts w:ascii="Times New Roman" w:hAnsi="Times New Roman" w:cs="Times New Roman"/>
                <w:kern w:val="0"/>
              </w:rPr>
              <w:t xml:space="preserve">0.05 </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C</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制造业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176,907.28</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0.02</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D</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电力、热力、燃气及水生产和供应业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E</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建筑业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F</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批发和零售业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G</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交通运输、仓储和邮政业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H</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住宿和餐饮业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I</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信息传输、软件和信息技术服务业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39,603.76</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0.01</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J</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金融业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33,869.94</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0.00</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K</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房地产业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L</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租赁和商务服务业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M</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科学研究和技术服务业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N</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水利、环境和公共设施管理业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O</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居民服务、修理和其他服务业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P</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教育</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Q</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卫生和社会工作</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R</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文化、体育和娱乐业</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23,106.60</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0.00</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S</w:t>
            </w: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综合</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RPr="0079500F" w:rsidTr="00573E29">
        <w:tc>
          <w:tcPr>
            <w:tcW w:w="826" w:type="dxa"/>
            <w:tcBorders>
              <w:bottom w:val="single" w:sz="4" w:space="0" w:color="auto"/>
            </w:tcBorders>
            <w:shd w:val="clear" w:color="auto" w:fill="auto"/>
          </w:tcPr>
          <w:p w:rsidR="005327C0" w:rsidRPr="0079500F" w:rsidRDefault="005327C0" w:rsidP="00573E29">
            <w:pPr>
              <w:spacing w:line="360" w:lineRule="auto"/>
              <w:rPr>
                <w:szCs w:val="21"/>
              </w:rPr>
            </w:pPr>
          </w:p>
        </w:tc>
        <w:tc>
          <w:tcPr>
            <w:tcW w:w="3412" w:type="dxa"/>
            <w:tcBorders>
              <w:bottom w:val="single" w:sz="4" w:space="0" w:color="auto"/>
            </w:tcBorders>
            <w:shd w:val="clear" w:color="auto" w:fill="auto"/>
          </w:tcPr>
          <w:p w:rsidR="005327C0" w:rsidRPr="0079500F" w:rsidRDefault="005327C0" w:rsidP="00573E29">
            <w:pPr>
              <w:spacing w:line="360" w:lineRule="auto"/>
              <w:rPr>
                <w:szCs w:val="21"/>
              </w:rPr>
            </w:pPr>
            <w:r w:rsidRPr="0079500F">
              <w:rPr>
                <w:rFonts w:hAnsi="MS Sans Serif"/>
                <w:kern w:val="0"/>
              </w:rPr>
              <w:t>合计</w:t>
            </w:r>
          </w:p>
        </w:tc>
        <w:tc>
          <w:tcPr>
            <w:tcW w:w="2778"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636,918.83</w:t>
            </w:r>
          </w:p>
        </w:tc>
        <w:tc>
          <w:tcPr>
            <w:tcW w:w="2340" w:type="dxa"/>
            <w:tcBorders>
              <w:bottom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0.08</w:t>
            </w:r>
          </w:p>
        </w:tc>
      </w:tr>
    </w:tbl>
    <w:p w:rsidR="00482E81" w:rsidRDefault="00482E81" w:rsidP="005327C0">
      <w:pPr>
        <w:spacing w:line="360" w:lineRule="auto"/>
        <w:rPr>
          <w:rFonts w:hAnsi="MS Sans Serif"/>
          <w:b/>
          <w:kern w:val="0"/>
        </w:rPr>
      </w:pPr>
    </w:p>
    <w:p w:rsidR="005327C0" w:rsidRDefault="005327C0" w:rsidP="005327C0">
      <w:pPr>
        <w:spacing w:line="360" w:lineRule="auto"/>
        <w:rPr>
          <w:rFonts w:hAnsi="MS Sans Serif"/>
          <w:b/>
          <w:kern w:val="0"/>
        </w:rPr>
      </w:pPr>
      <w:r>
        <w:rPr>
          <w:rFonts w:hAnsi="MS Sans Serif"/>
          <w:b/>
          <w:kern w:val="0"/>
        </w:rPr>
        <w:t xml:space="preserve">3 </w:t>
      </w:r>
      <w:r>
        <w:rPr>
          <w:rFonts w:hAnsi="MS Sans Serif" w:hint="eastAsia"/>
          <w:b/>
          <w:kern w:val="0"/>
        </w:rPr>
        <w:t>报告期末按公允价值占基金资产净值比例大小排序的股票投资明细</w:t>
      </w:r>
    </w:p>
    <w:p w:rsidR="005327C0" w:rsidRDefault="005327C0" w:rsidP="005327C0">
      <w:pPr>
        <w:autoSpaceDE w:val="0"/>
        <w:autoSpaceDN w:val="0"/>
        <w:adjustRightInd w:val="0"/>
        <w:spacing w:before="29" w:line="288" w:lineRule="auto"/>
        <w:ind w:left="15"/>
        <w:jc w:val="left"/>
        <w:rPr>
          <w:rFonts w:hAnsi="MS Sans Serif"/>
          <w:b/>
          <w:kern w:val="0"/>
        </w:rPr>
      </w:pPr>
      <w:r>
        <w:rPr>
          <w:rFonts w:hAnsi="MS Sans Serif"/>
          <w:b/>
          <w:kern w:val="0"/>
        </w:rPr>
        <w:t xml:space="preserve">3.1 </w:t>
      </w:r>
      <w:r>
        <w:rPr>
          <w:rFonts w:hAnsi="MS Sans Serif" w:hint="eastAsia"/>
          <w:b/>
          <w:kern w:val="0"/>
        </w:rPr>
        <w:t>期末指数投资按公允价值占基金资产净值比例大小排序的前十名股票投资明细</w:t>
      </w:r>
    </w:p>
    <w:p w:rsidR="005327C0" w:rsidRPr="000E169B" w:rsidRDefault="005327C0" w:rsidP="005327C0">
      <w:pPr>
        <w:autoSpaceDE w:val="0"/>
        <w:autoSpaceDN w:val="0"/>
        <w:adjustRightInd w:val="0"/>
        <w:spacing w:before="29" w:line="288" w:lineRule="auto"/>
        <w:ind w:left="15"/>
        <w:jc w:val="left"/>
      </w:pPr>
    </w:p>
    <w:tbl>
      <w:tblPr>
        <w:tblW w:w="8881" w:type="dxa"/>
        <w:tblInd w:w="50" w:type="dxa"/>
        <w:tblLayout w:type="fixed"/>
        <w:tblLook w:val="0000"/>
      </w:tblPr>
      <w:tblGrid>
        <w:gridCol w:w="811"/>
        <w:gridCol w:w="1407"/>
        <w:gridCol w:w="1636"/>
        <w:gridCol w:w="1499"/>
        <w:gridCol w:w="2166"/>
        <w:gridCol w:w="1362"/>
      </w:tblGrid>
      <w:tr w:rsidR="005327C0" w:rsidTr="001A63F8">
        <w:tc>
          <w:tcPr>
            <w:tcW w:w="8881" w:type="dxa"/>
            <w:gridSpan w:val="6"/>
            <w:tcBorders>
              <w:bottom w:val="single" w:sz="4" w:space="0" w:color="auto"/>
            </w:tcBorders>
            <w:vAlign w:val="center"/>
          </w:tcPr>
          <w:p w:rsidR="005327C0" w:rsidRDefault="005327C0" w:rsidP="00573E29">
            <w:pPr>
              <w:autoSpaceDE w:val="0"/>
              <w:autoSpaceDN w:val="0"/>
              <w:adjustRightInd w:val="0"/>
              <w:spacing w:before="29" w:line="288" w:lineRule="auto"/>
              <w:ind w:left="15"/>
              <w:jc w:val="right"/>
              <w:rPr>
                <w:rFonts w:hAnsi="MS Sans Serif"/>
                <w:kern w:val="0"/>
              </w:rPr>
            </w:pPr>
            <w:r w:rsidRPr="005212FC">
              <w:rPr>
                <w:rFonts w:hint="eastAsia"/>
              </w:rPr>
              <w:t>金额单位：人民币元</w:t>
            </w:r>
          </w:p>
        </w:tc>
      </w:tr>
      <w:tr w:rsidR="005327C0" w:rsidTr="001A63F8">
        <w:tc>
          <w:tcPr>
            <w:tcW w:w="811"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序号</w:t>
            </w:r>
          </w:p>
        </w:tc>
        <w:tc>
          <w:tcPr>
            <w:tcW w:w="1407"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股票代码</w:t>
            </w:r>
          </w:p>
        </w:tc>
        <w:tc>
          <w:tcPr>
            <w:tcW w:w="1636"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股票名称</w:t>
            </w:r>
          </w:p>
        </w:tc>
        <w:tc>
          <w:tcPr>
            <w:tcW w:w="1499"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数量（股）</w:t>
            </w:r>
          </w:p>
        </w:tc>
        <w:tc>
          <w:tcPr>
            <w:tcW w:w="2166"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公允价值（元）</w:t>
            </w:r>
          </w:p>
        </w:tc>
        <w:tc>
          <w:tcPr>
            <w:tcW w:w="1362"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占基金资产净值比例（％）</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1</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600036</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招商银行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3,070,185</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110,465,256.30</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14.43</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2</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601166</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兴业银行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5,015,764</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91,738,323.56</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11.98</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3</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601328</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交通银行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9,476,906</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57,998,664.72</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7.58</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4</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600016</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民生银行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8,562,236</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54,370,198.60</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7.10</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5</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601288</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农业银行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13,213,776</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47,569,593.60</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6.21</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600000</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浦发银行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4,049,590</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47,299,211.20</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6.18</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7</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601398</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工商银行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7,439,491</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43,818,601.99</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5.72</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8</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000001</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平安银行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2,961,185</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40,805,129.30</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5.33</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9</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601169</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北京银行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5,104,849</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30,169,657.59</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3.94</w:t>
            </w:r>
          </w:p>
        </w:tc>
      </w:tr>
      <w:tr w:rsidR="005327C0" w:rsidRPr="0054155B" w:rsidTr="001A63F8">
        <w:tc>
          <w:tcPr>
            <w:tcW w:w="81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10</w:t>
            </w:r>
          </w:p>
        </w:tc>
        <w:tc>
          <w:tcPr>
            <w:tcW w:w="140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601988</w:t>
            </w:r>
          </w:p>
        </w:tc>
        <w:tc>
          <w:tcPr>
            <w:tcW w:w="1636"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7A3737">
              <w:rPr>
                <w:rFonts w:hAnsi="MS Sans Serif"/>
                <w:kern w:val="0"/>
              </w:rPr>
              <w:t>中国银行</w:t>
            </w:r>
          </w:p>
        </w:tc>
        <w:tc>
          <w:tcPr>
            <w:tcW w:w="1499" w:type="dxa"/>
            <w:tcBorders>
              <w:top w:val="single" w:sz="8" w:space="0" w:color="000000"/>
              <w:left w:val="single" w:sz="8" w:space="0" w:color="000000"/>
              <w:bottom w:val="single" w:sz="8" w:space="0" w:color="000000"/>
              <w:right w:val="single" w:sz="8" w:space="0" w:color="000000"/>
            </w:tcBorders>
            <w:vAlign w:val="center"/>
          </w:tcPr>
          <w:p w:rsidR="005327C0" w:rsidRPr="00481B5E" w:rsidRDefault="005327C0" w:rsidP="00573E29">
            <w:pPr>
              <w:autoSpaceDE w:val="0"/>
              <w:autoSpaceDN w:val="0"/>
              <w:adjustRightInd w:val="0"/>
              <w:spacing w:before="29" w:line="288" w:lineRule="auto"/>
              <w:ind w:left="15"/>
              <w:jc w:val="right"/>
              <w:rPr>
                <w:kern w:val="0"/>
              </w:rPr>
            </w:pPr>
            <w:r w:rsidRPr="00481B5E">
              <w:rPr>
                <w:kern w:val="0"/>
              </w:rPr>
              <w:t>7,269,621</w:t>
            </w:r>
          </w:p>
        </w:tc>
        <w:tc>
          <w:tcPr>
            <w:tcW w:w="2166"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27,188,382.54</w:t>
            </w:r>
          </w:p>
        </w:tc>
        <w:tc>
          <w:tcPr>
            <w:tcW w:w="1362"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3.55</w:t>
            </w:r>
          </w:p>
        </w:tc>
      </w:tr>
    </w:tbl>
    <w:p w:rsidR="005327C0" w:rsidRDefault="005327C0" w:rsidP="005327C0">
      <w:pPr>
        <w:spacing w:line="360" w:lineRule="auto"/>
        <w:rPr>
          <w:rFonts w:hAnsi="MS Sans Serif"/>
          <w:b/>
          <w:kern w:val="0"/>
        </w:rPr>
      </w:pPr>
      <w:r>
        <w:rPr>
          <w:rFonts w:hAnsi="MS Sans Serif"/>
          <w:b/>
          <w:kern w:val="0"/>
        </w:rPr>
        <w:t xml:space="preserve">3.2 </w:t>
      </w:r>
      <w:r>
        <w:rPr>
          <w:rFonts w:hAnsi="MS Sans Serif" w:hint="eastAsia"/>
          <w:b/>
          <w:kern w:val="0"/>
        </w:rPr>
        <w:t>积极投资按公允价值占基金资产净值比例大小排序的前五名股票投资明细</w:t>
      </w:r>
    </w:p>
    <w:p w:rsidR="005327C0" w:rsidRPr="00BF03A2" w:rsidRDefault="005327C0" w:rsidP="005327C0">
      <w:pPr>
        <w:spacing w:line="360" w:lineRule="auto"/>
        <w:rPr>
          <w:rFonts w:hAnsi="MS Sans Serif"/>
          <w:b/>
          <w:kern w:val="0"/>
        </w:rPr>
      </w:pPr>
    </w:p>
    <w:tbl>
      <w:tblPr>
        <w:tblW w:w="90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1419"/>
        <w:gridCol w:w="1545"/>
        <w:gridCol w:w="1564"/>
        <w:gridCol w:w="1838"/>
        <w:gridCol w:w="1842"/>
      </w:tblGrid>
      <w:tr w:rsidR="005327C0" w:rsidRPr="0079500F" w:rsidTr="001A63F8">
        <w:trPr>
          <w:trHeight w:val="499"/>
        </w:trPr>
        <w:tc>
          <w:tcPr>
            <w:tcW w:w="9032" w:type="dxa"/>
            <w:gridSpan w:val="6"/>
            <w:tcBorders>
              <w:top w:val="nil"/>
              <w:left w:val="nil"/>
              <w:bottom w:val="single" w:sz="4" w:space="0" w:color="auto"/>
              <w:right w:val="nil"/>
            </w:tcBorders>
            <w:shd w:val="clear" w:color="auto" w:fill="auto"/>
            <w:vAlign w:val="center"/>
          </w:tcPr>
          <w:p w:rsidR="005327C0" w:rsidRPr="0079500F" w:rsidRDefault="005327C0" w:rsidP="00573E29">
            <w:pPr>
              <w:adjustRightInd w:val="0"/>
              <w:snapToGrid w:val="0"/>
              <w:spacing w:line="420" w:lineRule="exact"/>
              <w:jc w:val="right"/>
            </w:pPr>
            <w:r>
              <w:rPr>
                <w:rFonts w:hAnsi="MS Sans Serif" w:hint="eastAsia"/>
                <w:kern w:val="0"/>
              </w:rPr>
              <w:t>金额单位：人民币元</w:t>
            </w:r>
          </w:p>
        </w:tc>
      </w:tr>
      <w:tr w:rsidR="005327C0" w:rsidRPr="0079500F" w:rsidTr="001A63F8">
        <w:trPr>
          <w:trHeight w:val="959"/>
        </w:trPr>
        <w:tc>
          <w:tcPr>
            <w:tcW w:w="824"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序号</w:t>
            </w:r>
          </w:p>
        </w:tc>
        <w:tc>
          <w:tcPr>
            <w:tcW w:w="1419"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股票代码</w:t>
            </w:r>
          </w:p>
        </w:tc>
        <w:tc>
          <w:tcPr>
            <w:tcW w:w="1545"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股票名称</w:t>
            </w:r>
          </w:p>
        </w:tc>
        <w:tc>
          <w:tcPr>
            <w:tcW w:w="1564"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数量（股）</w:t>
            </w:r>
          </w:p>
        </w:tc>
        <w:tc>
          <w:tcPr>
            <w:tcW w:w="1838"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公允价值（元）</w:t>
            </w:r>
          </w:p>
        </w:tc>
        <w:tc>
          <w:tcPr>
            <w:tcW w:w="1842" w:type="dxa"/>
            <w:tcBorders>
              <w:top w:val="single" w:sz="4" w:space="0" w:color="auto"/>
              <w:bottom w:val="single" w:sz="4" w:space="0" w:color="auto"/>
            </w:tcBorders>
            <w:shd w:val="clear" w:color="auto" w:fill="auto"/>
            <w:vAlign w:val="center"/>
          </w:tcPr>
          <w:p w:rsidR="005327C0" w:rsidRPr="0079500F" w:rsidRDefault="005327C0" w:rsidP="00573E29">
            <w:pPr>
              <w:adjustRightInd w:val="0"/>
              <w:snapToGrid w:val="0"/>
              <w:spacing w:line="420" w:lineRule="exact"/>
              <w:jc w:val="center"/>
            </w:pPr>
            <w:r w:rsidRPr="0079500F">
              <w:rPr>
                <w:rFonts w:hint="eastAsia"/>
              </w:rPr>
              <w:t>占基金资产净值比例（％）</w:t>
            </w:r>
          </w:p>
        </w:tc>
      </w:tr>
      <w:tr w:rsidR="005327C0" w:rsidRPr="0079500F" w:rsidTr="001A63F8">
        <w:tc>
          <w:tcPr>
            <w:tcW w:w="824"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1</w:t>
            </w:r>
          </w:p>
        </w:tc>
        <w:tc>
          <w:tcPr>
            <w:tcW w:w="1419"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600968</w:t>
            </w:r>
          </w:p>
        </w:tc>
        <w:tc>
          <w:tcPr>
            <w:tcW w:w="1545"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海油发展</w:t>
            </w:r>
          </w:p>
        </w:tc>
        <w:tc>
          <w:tcPr>
            <w:tcW w:w="1564" w:type="dxa"/>
            <w:tcBorders>
              <w:top w:val="single" w:sz="4" w:space="0" w:color="auto"/>
            </w:tcBorders>
            <w:shd w:val="clear" w:color="auto" w:fill="auto"/>
          </w:tcPr>
          <w:p w:rsidR="005327C0" w:rsidRPr="00481B5E" w:rsidRDefault="005327C0" w:rsidP="00573E29">
            <w:pPr>
              <w:spacing w:line="360" w:lineRule="auto"/>
              <w:jc w:val="right"/>
              <w:rPr>
                <w:kern w:val="0"/>
              </w:rPr>
            </w:pPr>
            <w:r w:rsidRPr="00481B5E">
              <w:rPr>
                <w:kern w:val="0"/>
              </w:rPr>
              <w:t>102,375</w:t>
            </w:r>
          </w:p>
        </w:tc>
        <w:tc>
          <w:tcPr>
            <w:tcW w:w="1838"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363,431.25</w:t>
            </w:r>
          </w:p>
        </w:tc>
        <w:tc>
          <w:tcPr>
            <w:tcW w:w="1842"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0.05</w:t>
            </w:r>
          </w:p>
        </w:tc>
      </w:tr>
      <w:tr w:rsidR="005327C0" w:rsidRPr="0079500F" w:rsidTr="001A63F8">
        <w:tc>
          <w:tcPr>
            <w:tcW w:w="824"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2</w:t>
            </w:r>
          </w:p>
        </w:tc>
        <w:tc>
          <w:tcPr>
            <w:tcW w:w="1419"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300782</w:t>
            </w:r>
          </w:p>
        </w:tc>
        <w:tc>
          <w:tcPr>
            <w:tcW w:w="1545"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卓胜微</w:t>
            </w:r>
          </w:p>
        </w:tc>
        <w:tc>
          <w:tcPr>
            <w:tcW w:w="1564" w:type="dxa"/>
            <w:tcBorders>
              <w:top w:val="single" w:sz="4" w:space="0" w:color="auto"/>
            </w:tcBorders>
            <w:shd w:val="clear" w:color="auto" w:fill="auto"/>
          </w:tcPr>
          <w:p w:rsidR="005327C0" w:rsidRPr="00481B5E" w:rsidRDefault="005327C0" w:rsidP="00573E29">
            <w:pPr>
              <w:spacing w:line="360" w:lineRule="auto"/>
              <w:jc w:val="right"/>
              <w:rPr>
                <w:kern w:val="0"/>
              </w:rPr>
            </w:pPr>
            <w:r w:rsidRPr="00481B5E">
              <w:rPr>
                <w:kern w:val="0"/>
              </w:rPr>
              <w:t>743</w:t>
            </w:r>
          </w:p>
        </w:tc>
        <w:tc>
          <w:tcPr>
            <w:tcW w:w="1838"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80,927.56</w:t>
            </w:r>
          </w:p>
        </w:tc>
        <w:tc>
          <w:tcPr>
            <w:tcW w:w="1842"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0.01</w:t>
            </w:r>
          </w:p>
        </w:tc>
      </w:tr>
      <w:tr w:rsidR="005327C0" w:rsidRPr="0079500F" w:rsidTr="001A63F8">
        <w:tc>
          <w:tcPr>
            <w:tcW w:w="824"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3</w:t>
            </w:r>
          </w:p>
        </w:tc>
        <w:tc>
          <w:tcPr>
            <w:tcW w:w="1419"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601698</w:t>
            </w:r>
          </w:p>
        </w:tc>
        <w:tc>
          <w:tcPr>
            <w:tcW w:w="1545"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中国卫通</w:t>
            </w:r>
          </w:p>
        </w:tc>
        <w:tc>
          <w:tcPr>
            <w:tcW w:w="1564" w:type="dxa"/>
            <w:tcBorders>
              <w:top w:val="single" w:sz="4" w:space="0" w:color="auto"/>
            </w:tcBorders>
            <w:shd w:val="clear" w:color="auto" w:fill="auto"/>
          </w:tcPr>
          <w:p w:rsidR="005327C0" w:rsidRPr="00481B5E" w:rsidRDefault="005327C0" w:rsidP="00573E29">
            <w:pPr>
              <w:spacing w:line="360" w:lineRule="auto"/>
              <w:jc w:val="right"/>
              <w:rPr>
                <w:kern w:val="0"/>
              </w:rPr>
            </w:pPr>
            <w:r w:rsidRPr="00481B5E">
              <w:rPr>
                <w:kern w:val="0"/>
              </w:rPr>
              <w:t>10,103</w:t>
            </w:r>
          </w:p>
        </w:tc>
        <w:tc>
          <w:tcPr>
            <w:tcW w:w="1838"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39,603.76</w:t>
            </w:r>
          </w:p>
        </w:tc>
        <w:tc>
          <w:tcPr>
            <w:tcW w:w="1842"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0.01</w:t>
            </w:r>
          </w:p>
        </w:tc>
      </w:tr>
      <w:tr w:rsidR="005327C0" w:rsidRPr="0079500F" w:rsidTr="001A63F8">
        <w:tc>
          <w:tcPr>
            <w:tcW w:w="824"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4</w:t>
            </w:r>
          </w:p>
        </w:tc>
        <w:tc>
          <w:tcPr>
            <w:tcW w:w="1419"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603863</w:t>
            </w:r>
          </w:p>
        </w:tc>
        <w:tc>
          <w:tcPr>
            <w:tcW w:w="1545"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松炀资源</w:t>
            </w:r>
          </w:p>
        </w:tc>
        <w:tc>
          <w:tcPr>
            <w:tcW w:w="1564" w:type="dxa"/>
            <w:tcBorders>
              <w:top w:val="single" w:sz="4" w:space="0" w:color="auto"/>
            </w:tcBorders>
            <w:shd w:val="clear" w:color="auto" w:fill="auto"/>
          </w:tcPr>
          <w:p w:rsidR="005327C0" w:rsidRPr="00481B5E" w:rsidRDefault="005327C0" w:rsidP="00573E29">
            <w:pPr>
              <w:spacing w:line="360" w:lineRule="auto"/>
              <w:jc w:val="right"/>
              <w:rPr>
                <w:kern w:val="0"/>
              </w:rPr>
            </w:pPr>
            <w:r w:rsidRPr="00481B5E">
              <w:rPr>
                <w:kern w:val="0"/>
              </w:rPr>
              <w:t>1,612</w:t>
            </w:r>
          </w:p>
        </w:tc>
        <w:tc>
          <w:tcPr>
            <w:tcW w:w="1838"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37,204.96</w:t>
            </w:r>
          </w:p>
        </w:tc>
        <w:tc>
          <w:tcPr>
            <w:tcW w:w="1842"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0.00</w:t>
            </w:r>
          </w:p>
        </w:tc>
      </w:tr>
      <w:tr w:rsidR="005327C0" w:rsidRPr="0079500F" w:rsidTr="001A63F8">
        <w:tc>
          <w:tcPr>
            <w:tcW w:w="824"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5</w:t>
            </w:r>
          </w:p>
        </w:tc>
        <w:tc>
          <w:tcPr>
            <w:tcW w:w="1419"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601236</w:t>
            </w:r>
          </w:p>
        </w:tc>
        <w:tc>
          <w:tcPr>
            <w:tcW w:w="1545" w:type="dxa"/>
            <w:tcBorders>
              <w:top w:val="single" w:sz="4" w:space="0" w:color="auto"/>
            </w:tcBorders>
            <w:shd w:val="clear" w:color="auto" w:fill="auto"/>
          </w:tcPr>
          <w:p w:rsidR="005327C0" w:rsidRPr="0079500F" w:rsidRDefault="005327C0" w:rsidP="00573E29">
            <w:pPr>
              <w:spacing w:line="360" w:lineRule="auto"/>
              <w:rPr>
                <w:rFonts w:hAnsi="MS Sans Serif"/>
                <w:kern w:val="0"/>
                <w:sz w:val="22"/>
              </w:rPr>
            </w:pPr>
            <w:r w:rsidRPr="0079500F">
              <w:rPr>
                <w:rFonts w:hAnsi="MS Sans Serif"/>
                <w:kern w:val="0"/>
              </w:rPr>
              <w:t>红塔证券</w:t>
            </w:r>
          </w:p>
        </w:tc>
        <w:tc>
          <w:tcPr>
            <w:tcW w:w="1564" w:type="dxa"/>
            <w:tcBorders>
              <w:top w:val="single" w:sz="4" w:space="0" w:color="auto"/>
            </w:tcBorders>
            <w:shd w:val="clear" w:color="auto" w:fill="auto"/>
          </w:tcPr>
          <w:p w:rsidR="005327C0" w:rsidRPr="00481B5E" w:rsidRDefault="005327C0" w:rsidP="00573E29">
            <w:pPr>
              <w:spacing w:line="360" w:lineRule="auto"/>
              <w:jc w:val="right"/>
              <w:rPr>
                <w:kern w:val="0"/>
              </w:rPr>
            </w:pPr>
            <w:r w:rsidRPr="00481B5E">
              <w:rPr>
                <w:kern w:val="0"/>
              </w:rPr>
              <w:t>9,789</w:t>
            </w:r>
          </w:p>
        </w:tc>
        <w:tc>
          <w:tcPr>
            <w:tcW w:w="1838"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33,869.94</w:t>
            </w:r>
          </w:p>
        </w:tc>
        <w:tc>
          <w:tcPr>
            <w:tcW w:w="1842" w:type="dxa"/>
            <w:tcBorders>
              <w:top w:val="single" w:sz="4" w:space="0" w:color="auto"/>
            </w:tcBorders>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0.00</w:t>
            </w:r>
          </w:p>
        </w:tc>
      </w:tr>
    </w:tbl>
    <w:p w:rsidR="005327C0" w:rsidRDefault="005327C0" w:rsidP="005327C0">
      <w:pPr>
        <w:spacing w:line="360" w:lineRule="auto"/>
        <w:rPr>
          <w:rFonts w:hAnsi="MS Sans Serif"/>
          <w:b/>
          <w:kern w:val="0"/>
        </w:rPr>
      </w:pPr>
      <w:r>
        <w:rPr>
          <w:rFonts w:hAnsi="MS Sans Serif"/>
          <w:b/>
          <w:kern w:val="0"/>
        </w:rPr>
        <w:t xml:space="preserve">4 </w:t>
      </w:r>
      <w:r>
        <w:rPr>
          <w:rFonts w:hAnsi="MS Sans Serif" w:hint="eastAsia"/>
          <w:b/>
          <w:kern w:val="0"/>
        </w:rPr>
        <w:t>报告期末按债券品种分类的债券投资组合</w:t>
      </w:r>
    </w:p>
    <w:p w:rsidR="005327C0" w:rsidRPr="000E169B" w:rsidRDefault="005327C0" w:rsidP="000E169B">
      <w:pPr>
        <w:autoSpaceDE w:val="0"/>
        <w:autoSpaceDN w:val="0"/>
        <w:adjustRightInd w:val="0"/>
        <w:spacing w:before="29" w:line="288" w:lineRule="auto"/>
        <w:ind w:left="15"/>
        <w:jc w:val="left"/>
      </w:pPr>
      <w:r w:rsidRPr="000E169B">
        <w:t>本基金本报告期末未持有债券。</w:t>
      </w:r>
    </w:p>
    <w:p w:rsidR="005327C0" w:rsidRDefault="005327C0" w:rsidP="005327C0">
      <w:pPr>
        <w:spacing w:line="360" w:lineRule="auto"/>
        <w:rPr>
          <w:rFonts w:hAnsi="MS Sans Serif"/>
          <w:b/>
          <w:kern w:val="0"/>
        </w:rPr>
      </w:pPr>
      <w:r>
        <w:rPr>
          <w:rFonts w:hAnsi="MS Sans Serif"/>
          <w:b/>
          <w:kern w:val="0"/>
        </w:rPr>
        <w:t xml:space="preserve">5 </w:t>
      </w:r>
      <w:r>
        <w:rPr>
          <w:rFonts w:hAnsi="MS Sans Serif" w:hint="eastAsia"/>
          <w:b/>
          <w:kern w:val="0"/>
        </w:rPr>
        <w:t>报告期末按公允价值占基金资产净值比例大小排序的前五名债券投资明细</w:t>
      </w:r>
    </w:p>
    <w:p w:rsidR="005327C0" w:rsidRDefault="005327C0" w:rsidP="005327C0">
      <w:pPr>
        <w:spacing w:line="360" w:lineRule="auto"/>
        <w:rPr>
          <w:rFonts w:hAnsi="MS Sans Serif"/>
          <w:b/>
          <w:kern w:val="0"/>
        </w:rPr>
      </w:pPr>
      <w:r w:rsidRPr="00553CFA">
        <w:rPr>
          <w:rFonts w:hAnsi="MS Sans Serif"/>
          <w:kern w:val="0"/>
        </w:rPr>
        <w:t>本基金本报告期末未持有债券。</w:t>
      </w:r>
    </w:p>
    <w:p w:rsidR="005327C0" w:rsidRDefault="005327C0" w:rsidP="005327C0">
      <w:pPr>
        <w:spacing w:line="360" w:lineRule="auto"/>
        <w:rPr>
          <w:rFonts w:hAnsi="MS Sans Serif"/>
          <w:b/>
          <w:kern w:val="0"/>
        </w:rPr>
      </w:pPr>
      <w:r>
        <w:rPr>
          <w:rFonts w:hAnsi="MS Sans Serif"/>
          <w:b/>
          <w:kern w:val="0"/>
        </w:rPr>
        <w:t>6</w:t>
      </w:r>
      <w:r>
        <w:rPr>
          <w:rFonts w:hAnsi="MS Sans Serif" w:hint="eastAsia"/>
          <w:b/>
          <w:kern w:val="0"/>
        </w:rPr>
        <w:t>报告期末按公允价值占基金资产净值比例大小排序的前十名资产支持证券投资明细</w:t>
      </w:r>
    </w:p>
    <w:p w:rsidR="005327C0" w:rsidRDefault="005327C0" w:rsidP="005327C0">
      <w:pPr>
        <w:spacing w:line="360" w:lineRule="auto"/>
        <w:rPr>
          <w:rFonts w:hAnsi="MS Sans Serif"/>
          <w:b/>
          <w:kern w:val="0"/>
        </w:rPr>
      </w:pPr>
      <w:r w:rsidRPr="00553CFA">
        <w:rPr>
          <w:rFonts w:hAnsi="MS Sans Serif"/>
          <w:kern w:val="0"/>
        </w:rPr>
        <w:t>本基金本报告期末未持有资产支持证券。</w:t>
      </w:r>
    </w:p>
    <w:p w:rsidR="005327C0" w:rsidRDefault="005327C0" w:rsidP="005327C0">
      <w:pPr>
        <w:spacing w:line="360" w:lineRule="auto"/>
        <w:rPr>
          <w:rFonts w:hAnsi="MS Sans Serif"/>
          <w:b/>
          <w:kern w:val="0"/>
        </w:rPr>
      </w:pPr>
      <w:r>
        <w:rPr>
          <w:rFonts w:hAnsi="MS Sans Serif"/>
          <w:b/>
          <w:kern w:val="0"/>
        </w:rPr>
        <w:t xml:space="preserve">7 </w:t>
      </w:r>
      <w:r>
        <w:rPr>
          <w:rFonts w:hAnsi="MS Sans Serif" w:hint="eastAsia"/>
          <w:b/>
          <w:kern w:val="0"/>
        </w:rPr>
        <w:t>报告期末按公允价值占基金资产净值比例大小排序的前五名贵金属投资明细</w:t>
      </w:r>
    </w:p>
    <w:p w:rsidR="005327C0" w:rsidRDefault="005327C0" w:rsidP="005327C0">
      <w:pPr>
        <w:spacing w:line="360" w:lineRule="auto"/>
        <w:rPr>
          <w:rFonts w:hAnsi="MS Sans Serif"/>
          <w:b/>
          <w:kern w:val="0"/>
        </w:rPr>
      </w:pPr>
      <w:r w:rsidRPr="00553CFA">
        <w:rPr>
          <w:rFonts w:hAnsi="MS Sans Serif"/>
          <w:kern w:val="0"/>
        </w:rPr>
        <w:t>本基金本报告期末未持有贵金属。</w:t>
      </w:r>
    </w:p>
    <w:p w:rsidR="005327C0" w:rsidRDefault="005327C0" w:rsidP="005327C0">
      <w:pPr>
        <w:spacing w:line="360" w:lineRule="auto"/>
        <w:rPr>
          <w:rFonts w:hAnsi="MS Sans Serif"/>
          <w:b/>
          <w:kern w:val="0"/>
        </w:rPr>
      </w:pPr>
      <w:r>
        <w:rPr>
          <w:rFonts w:hAnsi="MS Sans Serif"/>
          <w:b/>
          <w:kern w:val="0"/>
        </w:rPr>
        <w:t xml:space="preserve">8 </w:t>
      </w:r>
      <w:r>
        <w:rPr>
          <w:rFonts w:hAnsi="MS Sans Serif" w:hint="eastAsia"/>
          <w:b/>
          <w:kern w:val="0"/>
        </w:rPr>
        <w:t>报告期末按公允价值占基金资产净值比例大小排序的前五名权证投资明细</w:t>
      </w:r>
    </w:p>
    <w:p w:rsidR="005327C0" w:rsidRPr="00EC07CF" w:rsidRDefault="005327C0" w:rsidP="005327C0">
      <w:pPr>
        <w:spacing w:line="360" w:lineRule="auto"/>
        <w:rPr>
          <w:rFonts w:hAnsi="MS Sans Serif"/>
          <w:b/>
          <w:kern w:val="0"/>
        </w:rPr>
      </w:pPr>
      <w:r w:rsidRPr="00553CFA">
        <w:rPr>
          <w:rFonts w:hAnsi="MS Sans Serif"/>
          <w:kern w:val="0"/>
        </w:rPr>
        <w:t>本基金本报告期末未持有权证。</w:t>
      </w:r>
    </w:p>
    <w:p w:rsidR="005327C0" w:rsidRDefault="005327C0" w:rsidP="005327C0">
      <w:pPr>
        <w:spacing w:line="360" w:lineRule="auto"/>
        <w:rPr>
          <w:rFonts w:hAnsi="MS Sans Serif"/>
          <w:b/>
          <w:kern w:val="0"/>
        </w:rPr>
      </w:pPr>
      <w:r>
        <w:rPr>
          <w:rFonts w:hAnsi="MS Sans Serif"/>
          <w:b/>
          <w:kern w:val="0"/>
        </w:rPr>
        <w:t xml:space="preserve">9 </w:t>
      </w:r>
      <w:r>
        <w:rPr>
          <w:rFonts w:hAnsi="MS Sans Serif" w:hint="eastAsia"/>
          <w:b/>
          <w:kern w:val="0"/>
        </w:rPr>
        <w:t>报告期末本基金投资的股指期货交易情况说明</w:t>
      </w:r>
    </w:p>
    <w:p w:rsidR="009D0707" w:rsidRDefault="005327C0" w:rsidP="001A63F8">
      <w:pPr>
        <w:autoSpaceDE w:val="0"/>
        <w:autoSpaceDN w:val="0"/>
        <w:adjustRightInd w:val="0"/>
        <w:spacing w:before="29" w:line="288" w:lineRule="auto"/>
        <w:jc w:val="left"/>
        <w:rPr>
          <w:rFonts w:hAnsi="MS Sans Serif"/>
          <w:b/>
          <w:kern w:val="0"/>
        </w:rPr>
      </w:pPr>
      <w:r w:rsidRPr="00553CFA">
        <w:rPr>
          <w:rFonts w:hAnsi="MS Sans Serif"/>
          <w:kern w:val="0"/>
        </w:rPr>
        <w:t>本基金本报告期末未持有股指期货。</w:t>
      </w:r>
    </w:p>
    <w:p w:rsidR="005327C0" w:rsidRDefault="005327C0" w:rsidP="005327C0">
      <w:pPr>
        <w:spacing w:line="360" w:lineRule="auto"/>
        <w:rPr>
          <w:rFonts w:hAnsi="MS Sans Serif"/>
          <w:b/>
          <w:kern w:val="0"/>
        </w:rPr>
      </w:pPr>
      <w:r>
        <w:rPr>
          <w:rFonts w:hAnsi="MS Sans Serif"/>
          <w:b/>
          <w:kern w:val="0"/>
        </w:rPr>
        <w:t xml:space="preserve">10 </w:t>
      </w:r>
      <w:r>
        <w:rPr>
          <w:rFonts w:hAnsi="MS Sans Serif" w:hint="eastAsia"/>
          <w:b/>
          <w:kern w:val="0"/>
        </w:rPr>
        <w:t>报告期末本基金投资的国债期货交易情况说明</w:t>
      </w:r>
    </w:p>
    <w:p w:rsidR="005327C0" w:rsidRDefault="005327C0" w:rsidP="005327C0">
      <w:pPr>
        <w:autoSpaceDE w:val="0"/>
        <w:autoSpaceDN w:val="0"/>
        <w:adjustRightInd w:val="0"/>
        <w:spacing w:before="29" w:line="288" w:lineRule="auto"/>
        <w:jc w:val="left"/>
        <w:rPr>
          <w:rFonts w:hAnsi="MS Sans Serif"/>
          <w:kern w:val="0"/>
        </w:rPr>
      </w:pPr>
      <w:r w:rsidRPr="00553CFA">
        <w:rPr>
          <w:rFonts w:hAnsi="MS Sans Serif"/>
          <w:kern w:val="0"/>
        </w:rPr>
        <w:t>本基金本报告期末未持有国债期货。</w:t>
      </w:r>
    </w:p>
    <w:p w:rsidR="005327C0" w:rsidRDefault="005327C0" w:rsidP="005327C0">
      <w:pPr>
        <w:spacing w:line="360" w:lineRule="auto"/>
        <w:rPr>
          <w:rFonts w:hAnsi="MS Sans Serif"/>
          <w:b/>
          <w:kern w:val="0"/>
        </w:rPr>
      </w:pPr>
      <w:r>
        <w:rPr>
          <w:rFonts w:hAnsi="MS Sans Serif"/>
          <w:b/>
          <w:kern w:val="0"/>
        </w:rPr>
        <w:t xml:space="preserve">11 </w:t>
      </w:r>
      <w:r>
        <w:rPr>
          <w:rFonts w:hAnsi="MS Sans Serif" w:hint="eastAsia"/>
          <w:b/>
          <w:kern w:val="0"/>
        </w:rPr>
        <w:t>投资组合报告附注</w:t>
      </w:r>
    </w:p>
    <w:p w:rsidR="005327C0" w:rsidRDefault="005327C0" w:rsidP="005327C0">
      <w:pPr>
        <w:spacing w:line="360" w:lineRule="auto"/>
        <w:rPr>
          <w:rFonts w:hAnsi="MS Sans Serif"/>
          <w:b/>
          <w:kern w:val="0"/>
        </w:rPr>
      </w:pPr>
      <w:r>
        <w:rPr>
          <w:rFonts w:hAnsi="MS Sans Serif"/>
          <w:b/>
          <w:kern w:val="0"/>
        </w:rPr>
        <w:t>11.1</w:t>
      </w:r>
      <w:r w:rsidRPr="00A74E53">
        <w:rPr>
          <w:rFonts w:hAnsi="MS Sans Serif" w:hint="eastAsia"/>
          <w:b/>
          <w:kern w:val="0"/>
        </w:rPr>
        <w:t>本报告期内未发现基金投资的前十名证券的发行主体被监管部门立案调查，未发现在报告编制日前一年内受到公开谴责、处罚。</w:t>
      </w:r>
    </w:p>
    <w:p w:rsidR="005327C0" w:rsidRDefault="005327C0" w:rsidP="005327C0">
      <w:pPr>
        <w:spacing w:line="360" w:lineRule="auto"/>
        <w:rPr>
          <w:rFonts w:hAnsi="MS Sans Serif"/>
          <w:b/>
          <w:kern w:val="0"/>
        </w:rPr>
      </w:pPr>
      <w:r>
        <w:rPr>
          <w:rFonts w:hAnsi="MS Sans Serif"/>
          <w:b/>
          <w:kern w:val="0"/>
        </w:rPr>
        <w:t xml:space="preserve">11.2 </w:t>
      </w:r>
      <w:r w:rsidRPr="004F4BB0">
        <w:rPr>
          <w:rFonts w:hAnsi="MS Sans Serif" w:hint="eastAsia"/>
          <w:b/>
          <w:kern w:val="0"/>
        </w:rPr>
        <w:t>基金投资的前十名股票，均为基金合同规定备选股票库之内的股票。</w:t>
      </w:r>
    </w:p>
    <w:p w:rsidR="005327C0" w:rsidRDefault="005327C0" w:rsidP="005327C0">
      <w:pPr>
        <w:spacing w:line="360" w:lineRule="auto"/>
        <w:rPr>
          <w:rFonts w:hAnsi="MS Sans Serif"/>
          <w:b/>
          <w:kern w:val="0"/>
        </w:rPr>
      </w:pPr>
      <w:r>
        <w:rPr>
          <w:rFonts w:hAnsi="MS Sans Serif"/>
          <w:b/>
          <w:kern w:val="0"/>
        </w:rPr>
        <w:t xml:space="preserve">11.3 </w:t>
      </w:r>
      <w:r>
        <w:rPr>
          <w:rFonts w:hAnsi="MS Sans Serif" w:hint="eastAsia"/>
          <w:b/>
          <w:kern w:val="0"/>
        </w:rPr>
        <w:t>其他资产构成</w:t>
      </w:r>
    </w:p>
    <w:p w:rsidR="005327C0" w:rsidRPr="00D9497B" w:rsidRDefault="005327C0" w:rsidP="00D9497B">
      <w:pPr>
        <w:autoSpaceDE w:val="0"/>
        <w:autoSpaceDN w:val="0"/>
        <w:adjustRightInd w:val="0"/>
        <w:spacing w:before="29" w:line="288" w:lineRule="auto"/>
        <w:jc w:val="left"/>
        <w:rPr>
          <w:rFonts w:hAnsi="MS Sans Serif"/>
          <w:kern w:val="0"/>
        </w:rPr>
      </w:pPr>
    </w:p>
    <w:tbl>
      <w:tblPr>
        <w:tblW w:w="8212" w:type="dxa"/>
        <w:tblInd w:w="10" w:type="dxa"/>
        <w:tblLayout w:type="fixed"/>
        <w:tblLook w:val="0000"/>
      </w:tblPr>
      <w:tblGrid>
        <w:gridCol w:w="841"/>
        <w:gridCol w:w="2977"/>
        <w:gridCol w:w="4394"/>
      </w:tblGrid>
      <w:tr w:rsidR="005327C0" w:rsidTr="001A63F8">
        <w:tc>
          <w:tcPr>
            <w:tcW w:w="8212" w:type="dxa"/>
            <w:gridSpan w:val="3"/>
            <w:tcBorders>
              <w:bottom w:val="single" w:sz="4" w:space="0" w:color="auto"/>
            </w:tcBorders>
            <w:vAlign w:val="center"/>
          </w:tcPr>
          <w:p w:rsidR="005327C0" w:rsidRDefault="005327C0" w:rsidP="00573E29">
            <w:pPr>
              <w:autoSpaceDE w:val="0"/>
              <w:autoSpaceDN w:val="0"/>
              <w:adjustRightInd w:val="0"/>
              <w:spacing w:before="29" w:line="288" w:lineRule="auto"/>
              <w:ind w:left="15"/>
              <w:jc w:val="right"/>
              <w:rPr>
                <w:rFonts w:hAnsi="MS Sans Serif"/>
                <w:kern w:val="0"/>
              </w:rPr>
            </w:pPr>
            <w:r w:rsidRPr="00840DE4">
              <w:rPr>
                <w:rFonts w:hint="eastAsia"/>
              </w:rPr>
              <w:t>金额单位：人民币元</w:t>
            </w:r>
          </w:p>
        </w:tc>
      </w:tr>
      <w:tr w:rsidR="005327C0" w:rsidTr="001A63F8">
        <w:tc>
          <w:tcPr>
            <w:tcW w:w="841"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序号</w:t>
            </w:r>
          </w:p>
        </w:tc>
        <w:tc>
          <w:tcPr>
            <w:tcW w:w="2977"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名称</w:t>
            </w:r>
          </w:p>
        </w:tc>
        <w:tc>
          <w:tcPr>
            <w:tcW w:w="4394" w:type="dxa"/>
            <w:tcBorders>
              <w:top w:val="single" w:sz="4" w:space="0" w:color="auto"/>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Pr>
                <w:rFonts w:hAnsi="MS Sans Serif" w:hint="eastAsia"/>
                <w:kern w:val="0"/>
              </w:rPr>
              <w:t>金额</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1</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存出保证金</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1,014,055.32</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2</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应收证券清算款</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C45CD1"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3</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应收股利</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4</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应收利息</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25,567.76</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5</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应收申购款</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9,474,840.95</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6</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其他应收款</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7</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待摊费用</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8</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其他</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w:t>
            </w:r>
          </w:p>
        </w:tc>
      </w:tr>
      <w:tr w:rsidR="005327C0" w:rsidTr="001A63F8">
        <w:tc>
          <w:tcPr>
            <w:tcW w:w="841"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center"/>
              <w:rPr>
                <w:rFonts w:hAnsi="MS Sans Serif"/>
                <w:kern w:val="0"/>
              </w:rPr>
            </w:pPr>
            <w:r w:rsidRPr="00DD098B">
              <w:rPr>
                <w:rFonts w:hAnsi="MS Sans Serif"/>
                <w:kern w:val="0"/>
              </w:rPr>
              <w:t>9</w:t>
            </w:r>
          </w:p>
        </w:tc>
        <w:tc>
          <w:tcPr>
            <w:tcW w:w="2977" w:type="dxa"/>
            <w:tcBorders>
              <w:top w:val="single" w:sz="8" w:space="0" w:color="000000"/>
              <w:left w:val="single" w:sz="8" w:space="0" w:color="000000"/>
              <w:bottom w:val="single" w:sz="8" w:space="0" w:color="000000"/>
              <w:right w:val="single" w:sz="8" w:space="0" w:color="000000"/>
            </w:tcBorders>
            <w:vAlign w:val="center"/>
          </w:tcPr>
          <w:p w:rsidR="005327C0" w:rsidRDefault="005327C0" w:rsidP="00573E29">
            <w:pPr>
              <w:autoSpaceDE w:val="0"/>
              <w:autoSpaceDN w:val="0"/>
              <w:adjustRightInd w:val="0"/>
              <w:spacing w:before="29" w:line="288" w:lineRule="auto"/>
              <w:ind w:left="15"/>
              <w:jc w:val="left"/>
              <w:rPr>
                <w:rFonts w:hAnsi="MS Sans Serif"/>
                <w:kern w:val="0"/>
              </w:rPr>
            </w:pPr>
            <w:r w:rsidRPr="00DD098B">
              <w:rPr>
                <w:rFonts w:hAnsi="MS Sans Serif"/>
                <w:kern w:val="0"/>
              </w:rPr>
              <w:t>合计</w:t>
            </w:r>
          </w:p>
        </w:tc>
        <w:tc>
          <w:tcPr>
            <w:tcW w:w="4394" w:type="dxa"/>
            <w:tcBorders>
              <w:top w:val="single" w:sz="8" w:space="0" w:color="000000"/>
              <w:left w:val="single" w:sz="8" w:space="0" w:color="000000"/>
              <w:bottom w:val="single" w:sz="8" w:space="0" w:color="000000"/>
              <w:right w:val="single" w:sz="8" w:space="0" w:color="000000"/>
            </w:tcBorders>
            <w:vAlign w:val="center"/>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10,514,464.03</w:t>
            </w:r>
          </w:p>
        </w:tc>
      </w:tr>
    </w:tbl>
    <w:p w:rsidR="005327C0" w:rsidRPr="00313BB7" w:rsidRDefault="005327C0" w:rsidP="005327C0">
      <w:pPr>
        <w:spacing w:line="360" w:lineRule="auto"/>
        <w:rPr>
          <w:rFonts w:hAnsi="MS Sans Serif"/>
          <w:b/>
          <w:kern w:val="0"/>
        </w:rPr>
      </w:pPr>
    </w:p>
    <w:p w:rsidR="005327C0" w:rsidRDefault="005327C0" w:rsidP="005327C0">
      <w:pPr>
        <w:spacing w:line="360" w:lineRule="auto"/>
        <w:rPr>
          <w:rFonts w:hAnsi="MS Sans Serif"/>
          <w:b/>
          <w:kern w:val="0"/>
        </w:rPr>
      </w:pPr>
      <w:r>
        <w:rPr>
          <w:rFonts w:hAnsi="MS Sans Serif"/>
          <w:b/>
          <w:kern w:val="0"/>
        </w:rPr>
        <w:t xml:space="preserve">11.4 </w:t>
      </w:r>
      <w:r>
        <w:rPr>
          <w:rFonts w:hAnsi="MS Sans Serif" w:hint="eastAsia"/>
          <w:b/>
          <w:kern w:val="0"/>
        </w:rPr>
        <w:t>报告期末持有的处于转股期的可转换债券明细</w:t>
      </w:r>
    </w:p>
    <w:p w:rsidR="005327C0" w:rsidRPr="00840DE4" w:rsidRDefault="005327C0" w:rsidP="005327C0">
      <w:pPr>
        <w:autoSpaceDE w:val="0"/>
        <w:autoSpaceDN w:val="0"/>
        <w:adjustRightInd w:val="0"/>
        <w:spacing w:before="29" w:line="288" w:lineRule="auto"/>
        <w:jc w:val="left"/>
        <w:rPr>
          <w:rFonts w:hAnsi="MS Sans Serif"/>
          <w:kern w:val="0"/>
        </w:rPr>
      </w:pPr>
      <w:r w:rsidRPr="00553CFA">
        <w:rPr>
          <w:rFonts w:hAnsi="MS Sans Serif"/>
          <w:kern w:val="0"/>
        </w:rPr>
        <w:t>本基金本报告期末未持有处于转股期的可转换债券。</w:t>
      </w:r>
    </w:p>
    <w:p w:rsidR="005327C0" w:rsidRDefault="005327C0" w:rsidP="005327C0">
      <w:pPr>
        <w:spacing w:line="360" w:lineRule="auto"/>
        <w:rPr>
          <w:rFonts w:hAnsi="MS Sans Serif"/>
          <w:b/>
          <w:kern w:val="0"/>
        </w:rPr>
      </w:pPr>
      <w:r>
        <w:rPr>
          <w:rFonts w:hAnsi="MS Sans Serif"/>
          <w:b/>
          <w:kern w:val="0"/>
        </w:rPr>
        <w:t xml:space="preserve">11.5 </w:t>
      </w:r>
      <w:r>
        <w:rPr>
          <w:rFonts w:hAnsi="MS Sans Serif" w:hint="eastAsia"/>
          <w:b/>
          <w:kern w:val="0"/>
        </w:rPr>
        <w:t>报告期末前十名股票中存在流通受限情况的说明</w:t>
      </w:r>
    </w:p>
    <w:p w:rsidR="005327C0" w:rsidRDefault="005327C0" w:rsidP="005327C0">
      <w:pPr>
        <w:autoSpaceDE w:val="0"/>
        <w:autoSpaceDN w:val="0"/>
        <w:adjustRightInd w:val="0"/>
        <w:spacing w:before="29" w:line="288" w:lineRule="auto"/>
        <w:ind w:left="15"/>
        <w:jc w:val="left"/>
        <w:rPr>
          <w:b/>
          <w:kern w:val="0"/>
        </w:rPr>
      </w:pPr>
      <w:r>
        <w:rPr>
          <w:b/>
          <w:kern w:val="0"/>
        </w:rPr>
        <w:t xml:space="preserve">11.5.1 </w:t>
      </w:r>
      <w:r>
        <w:rPr>
          <w:rFonts w:hint="eastAsia"/>
          <w:b/>
          <w:kern w:val="0"/>
        </w:rPr>
        <w:t>期末指数投资前十名股票中存在流通受限情况的说明</w:t>
      </w:r>
    </w:p>
    <w:p w:rsidR="005327C0" w:rsidRPr="00840DE4" w:rsidRDefault="005327C0" w:rsidP="005327C0">
      <w:pPr>
        <w:autoSpaceDE w:val="0"/>
        <w:autoSpaceDN w:val="0"/>
        <w:adjustRightInd w:val="0"/>
        <w:spacing w:before="29" w:line="288" w:lineRule="auto"/>
        <w:jc w:val="left"/>
        <w:rPr>
          <w:rFonts w:hAnsi="MS Sans Serif"/>
          <w:kern w:val="0"/>
        </w:rPr>
      </w:pPr>
      <w:r w:rsidRPr="00553CFA">
        <w:rPr>
          <w:rFonts w:hAnsi="MS Sans Serif"/>
          <w:kern w:val="0"/>
        </w:rPr>
        <w:t>本基金本报告期末指数投资前十名股票不存在流通受限情况。</w:t>
      </w:r>
    </w:p>
    <w:p w:rsidR="005327C0" w:rsidRDefault="005327C0" w:rsidP="005327C0">
      <w:pPr>
        <w:spacing w:line="360" w:lineRule="auto"/>
        <w:rPr>
          <w:rFonts w:hAnsi="MS Sans Serif"/>
          <w:b/>
          <w:kern w:val="0"/>
        </w:rPr>
      </w:pPr>
      <w:r>
        <w:rPr>
          <w:rFonts w:hAnsi="MS Sans Serif"/>
          <w:b/>
          <w:kern w:val="0"/>
        </w:rPr>
        <w:t xml:space="preserve">11.5.2 </w:t>
      </w:r>
      <w:r>
        <w:rPr>
          <w:rFonts w:hAnsi="MS Sans Serif" w:hint="eastAsia"/>
          <w:b/>
          <w:kern w:val="0"/>
        </w:rPr>
        <w:t>期末积极投资前五名股票中存在流通受限情况的说明</w:t>
      </w:r>
    </w:p>
    <w:p w:rsidR="005327C0" w:rsidRPr="00840DE4" w:rsidRDefault="005327C0" w:rsidP="005327C0">
      <w:pPr>
        <w:autoSpaceDE w:val="0"/>
        <w:autoSpaceDN w:val="0"/>
        <w:adjustRightInd w:val="0"/>
        <w:spacing w:before="29" w:line="288" w:lineRule="auto"/>
        <w:jc w:val="left"/>
        <w:rPr>
          <w:rFonts w:hAnsi="MS Sans Serif"/>
          <w:kern w:val="0"/>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323"/>
        <w:gridCol w:w="1357"/>
        <w:gridCol w:w="1782"/>
        <w:gridCol w:w="1757"/>
        <w:gridCol w:w="1701"/>
      </w:tblGrid>
      <w:tr w:rsidR="005327C0" w:rsidRPr="009D21DE" w:rsidTr="001A63F8">
        <w:tc>
          <w:tcPr>
            <w:tcW w:w="8789" w:type="dxa"/>
            <w:gridSpan w:val="6"/>
            <w:tcBorders>
              <w:top w:val="nil"/>
              <w:left w:val="nil"/>
              <w:bottom w:val="single" w:sz="4" w:space="0" w:color="auto"/>
              <w:right w:val="nil"/>
            </w:tcBorders>
            <w:shd w:val="clear" w:color="auto" w:fill="auto"/>
            <w:vAlign w:val="center"/>
          </w:tcPr>
          <w:p w:rsidR="005327C0" w:rsidRPr="009D21DE" w:rsidRDefault="005327C0" w:rsidP="00573E29">
            <w:pPr>
              <w:autoSpaceDE w:val="0"/>
              <w:autoSpaceDN w:val="0"/>
              <w:adjustRightInd w:val="0"/>
              <w:spacing w:before="29" w:line="288" w:lineRule="auto"/>
              <w:jc w:val="right"/>
              <w:rPr>
                <w:rFonts w:hAnsi="MS Sans Serif"/>
                <w:kern w:val="0"/>
              </w:rPr>
            </w:pPr>
            <w:r w:rsidRPr="00840DE4">
              <w:rPr>
                <w:rFonts w:hint="eastAsia"/>
              </w:rPr>
              <w:t>金额单位：人民币元</w:t>
            </w:r>
          </w:p>
        </w:tc>
      </w:tr>
      <w:tr w:rsidR="005327C0" w:rsidRPr="009D21DE" w:rsidTr="001A63F8">
        <w:tc>
          <w:tcPr>
            <w:tcW w:w="869" w:type="dxa"/>
            <w:tcBorders>
              <w:top w:val="single" w:sz="4" w:space="0" w:color="auto"/>
            </w:tcBorders>
            <w:shd w:val="clear" w:color="auto" w:fill="auto"/>
            <w:vAlign w:val="center"/>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序号</w:t>
            </w:r>
          </w:p>
        </w:tc>
        <w:tc>
          <w:tcPr>
            <w:tcW w:w="1323" w:type="dxa"/>
            <w:tcBorders>
              <w:top w:val="single" w:sz="4" w:space="0" w:color="auto"/>
            </w:tcBorders>
            <w:shd w:val="clear" w:color="auto" w:fill="auto"/>
            <w:vAlign w:val="center"/>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股票代码</w:t>
            </w:r>
          </w:p>
        </w:tc>
        <w:tc>
          <w:tcPr>
            <w:tcW w:w="1357" w:type="dxa"/>
            <w:tcBorders>
              <w:top w:val="single" w:sz="4" w:space="0" w:color="auto"/>
            </w:tcBorders>
            <w:shd w:val="clear" w:color="auto" w:fill="auto"/>
            <w:vAlign w:val="center"/>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股票名称</w:t>
            </w:r>
          </w:p>
        </w:tc>
        <w:tc>
          <w:tcPr>
            <w:tcW w:w="1782" w:type="dxa"/>
            <w:tcBorders>
              <w:top w:val="single" w:sz="4" w:space="0" w:color="auto"/>
            </w:tcBorders>
            <w:shd w:val="clear" w:color="auto" w:fill="auto"/>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流通受限部分的公允价值</w:t>
            </w:r>
          </w:p>
        </w:tc>
        <w:tc>
          <w:tcPr>
            <w:tcW w:w="1757" w:type="dxa"/>
            <w:tcBorders>
              <w:top w:val="single" w:sz="4" w:space="0" w:color="auto"/>
            </w:tcBorders>
            <w:shd w:val="clear" w:color="auto" w:fill="auto"/>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占基金资产净值比例（%）</w:t>
            </w:r>
          </w:p>
        </w:tc>
        <w:tc>
          <w:tcPr>
            <w:tcW w:w="1701" w:type="dxa"/>
            <w:tcBorders>
              <w:top w:val="single" w:sz="4" w:space="0" w:color="auto"/>
            </w:tcBorders>
            <w:shd w:val="clear" w:color="auto" w:fill="auto"/>
          </w:tcPr>
          <w:p w:rsidR="005327C0" w:rsidRPr="009D21DE" w:rsidRDefault="005327C0" w:rsidP="00573E29">
            <w:pPr>
              <w:autoSpaceDE w:val="0"/>
              <w:autoSpaceDN w:val="0"/>
              <w:adjustRightInd w:val="0"/>
              <w:spacing w:before="29" w:line="288" w:lineRule="auto"/>
              <w:jc w:val="left"/>
              <w:rPr>
                <w:rFonts w:hAnsi="MS Sans Serif"/>
                <w:kern w:val="0"/>
              </w:rPr>
            </w:pPr>
            <w:r w:rsidRPr="009D21DE">
              <w:rPr>
                <w:rFonts w:hAnsi="MS Sans Serif" w:hint="eastAsia"/>
                <w:kern w:val="0"/>
              </w:rPr>
              <w:t>流通受限情况说明</w:t>
            </w:r>
          </w:p>
        </w:tc>
      </w:tr>
      <w:tr w:rsidR="005327C0" w:rsidRPr="0079500F" w:rsidTr="001A63F8">
        <w:tc>
          <w:tcPr>
            <w:tcW w:w="869" w:type="dxa"/>
            <w:shd w:val="clear" w:color="auto" w:fill="auto"/>
          </w:tcPr>
          <w:p w:rsidR="005327C0" w:rsidRPr="0079500F" w:rsidRDefault="005327C0" w:rsidP="00573E29">
            <w:pPr>
              <w:autoSpaceDE w:val="0"/>
              <w:autoSpaceDN w:val="0"/>
              <w:adjustRightInd w:val="0"/>
              <w:spacing w:before="29" w:line="288" w:lineRule="auto"/>
              <w:jc w:val="left"/>
              <w:rPr>
                <w:rFonts w:hAnsi="MS Sans Serif"/>
                <w:kern w:val="0"/>
                <w:sz w:val="22"/>
              </w:rPr>
            </w:pPr>
            <w:r w:rsidRPr="0079500F">
              <w:rPr>
                <w:rFonts w:hAnsi="MS Sans Serif"/>
                <w:kern w:val="0"/>
              </w:rPr>
              <w:t>1</w:t>
            </w:r>
          </w:p>
        </w:tc>
        <w:tc>
          <w:tcPr>
            <w:tcW w:w="1323" w:type="dxa"/>
            <w:shd w:val="clear" w:color="auto" w:fill="auto"/>
          </w:tcPr>
          <w:p w:rsidR="005327C0" w:rsidRPr="0079500F" w:rsidRDefault="005327C0" w:rsidP="00573E29">
            <w:pPr>
              <w:autoSpaceDE w:val="0"/>
              <w:autoSpaceDN w:val="0"/>
              <w:adjustRightInd w:val="0"/>
              <w:spacing w:before="29" w:line="288" w:lineRule="auto"/>
              <w:jc w:val="left"/>
              <w:rPr>
                <w:rFonts w:hAnsi="MS Sans Serif"/>
                <w:kern w:val="0"/>
                <w:sz w:val="22"/>
              </w:rPr>
            </w:pPr>
            <w:r w:rsidRPr="0079500F">
              <w:rPr>
                <w:rFonts w:hAnsi="MS Sans Serif"/>
                <w:kern w:val="0"/>
              </w:rPr>
              <w:t>601236</w:t>
            </w:r>
          </w:p>
        </w:tc>
        <w:tc>
          <w:tcPr>
            <w:tcW w:w="1357" w:type="dxa"/>
            <w:shd w:val="clear" w:color="auto" w:fill="auto"/>
          </w:tcPr>
          <w:p w:rsidR="005327C0" w:rsidRPr="0079500F" w:rsidRDefault="005327C0" w:rsidP="00573E29">
            <w:pPr>
              <w:autoSpaceDE w:val="0"/>
              <w:autoSpaceDN w:val="0"/>
              <w:adjustRightInd w:val="0"/>
              <w:spacing w:before="29" w:line="288" w:lineRule="auto"/>
              <w:jc w:val="left"/>
              <w:rPr>
                <w:rFonts w:hAnsi="MS Sans Serif"/>
                <w:kern w:val="0"/>
                <w:sz w:val="22"/>
              </w:rPr>
            </w:pPr>
            <w:r w:rsidRPr="0079500F">
              <w:rPr>
                <w:rFonts w:hAnsi="MS Sans Serif"/>
                <w:kern w:val="0"/>
              </w:rPr>
              <w:t>红塔证券</w:t>
            </w:r>
          </w:p>
        </w:tc>
        <w:tc>
          <w:tcPr>
            <w:tcW w:w="1782" w:type="dxa"/>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33,869.94</w:t>
            </w:r>
          </w:p>
        </w:tc>
        <w:tc>
          <w:tcPr>
            <w:tcW w:w="1757" w:type="dxa"/>
            <w:shd w:val="clear" w:color="auto" w:fill="auto"/>
          </w:tcPr>
          <w:p w:rsidR="005327C0" w:rsidRPr="009B186C" w:rsidRDefault="005327C0" w:rsidP="00573E29">
            <w:pPr>
              <w:autoSpaceDE w:val="0"/>
              <w:autoSpaceDN w:val="0"/>
              <w:adjustRightInd w:val="0"/>
              <w:spacing w:before="29" w:line="288" w:lineRule="auto"/>
              <w:ind w:left="15"/>
              <w:jc w:val="right"/>
              <w:rPr>
                <w:rFonts w:ascii="Times New Roman" w:hAnsi="Times New Roman"/>
                <w:kern w:val="0"/>
              </w:rPr>
            </w:pPr>
            <w:r w:rsidRPr="009B186C">
              <w:rPr>
                <w:rFonts w:ascii="Times New Roman" w:hAnsi="Times New Roman"/>
                <w:kern w:val="0"/>
              </w:rPr>
              <w:t>0.00</w:t>
            </w:r>
          </w:p>
        </w:tc>
        <w:tc>
          <w:tcPr>
            <w:tcW w:w="1701" w:type="dxa"/>
            <w:shd w:val="clear" w:color="auto" w:fill="auto"/>
          </w:tcPr>
          <w:p w:rsidR="005327C0" w:rsidRPr="0079500F" w:rsidRDefault="005327C0" w:rsidP="00573E29">
            <w:pPr>
              <w:autoSpaceDE w:val="0"/>
              <w:autoSpaceDN w:val="0"/>
              <w:adjustRightInd w:val="0"/>
              <w:spacing w:before="29" w:line="288" w:lineRule="auto"/>
              <w:jc w:val="left"/>
              <w:rPr>
                <w:rFonts w:hAnsi="MS Sans Serif"/>
                <w:kern w:val="0"/>
                <w:sz w:val="22"/>
              </w:rPr>
            </w:pPr>
            <w:r w:rsidRPr="0079500F">
              <w:rPr>
                <w:rFonts w:hAnsi="MS Sans Serif"/>
                <w:kern w:val="0"/>
              </w:rPr>
              <w:t>新股未上市</w:t>
            </w:r>
          </w:p>
        </w:tc>
      </w:tr>
    </w:tbl>
    <w:p w:rsidR="005327C0" w:rsidRDefault="005327C0" w:rsidP="005327C0">
      <w:pPr>
        <w:spacing w:line="360" w:lineRule="auto"/>
        <w:rPr>
          <w:rFonts w:hAnsi="MS Sans Serif"/>
          <w:b/>
          <w:kern w:val="0"/>
        </w:rPr>
      </w:pPr>
      <w:r>
        <w:rPr>
          <w:rFonts w:hAnsi="MS Sans Serif"/>
          <w:b/>
          <w:kern w:val="0"/>
        </w:rPr>
        <w:t xml:space="preserve">11.6 </w:t>
      </w:r>
      <w:r>
        <w:rPr>
          <w:rFonts w:hAnsi="MS Sans Serif" w:hint="eastAsia"/>
          <w:b/>
          <w:kern w:val="0"/>
        </w:rPr>
        <w:t>投资组合报告附注的其他文字描述部分</w:t>
      </w:r>
    </w:p>
    <w:p w:rsidR="00FC5E83" w:rsidRDefault="005327C0" w:rsidP="005327C0">
      <w:pPr>
        <w:spacing w:line="360" w:lineRule="auto"/>
      </w:pPr>
      <w:r w:rsidRPr="00553CFA">
        <w:rPr>
          <w:rFonts w:hAnsi="MS Sans Serif"/>
          <w:kern w:val="0"/>
        </w:rPr>
        <w:t>由于四舍五入的原因，分项之和与合计项之间可能存在尾差。</w:t>
      </w:r>
    </w:p>
    <w:p w:rsidR="00FC5E83" w:rsidRDefault="00FC5E83" w:rsidP="005327C0">
      <w:pPr>
        <w:spacing w:line="360" w:lineRule="auto"/>
        <w:rPr>
          <w:rFonts w:hAnsi="MS Sans Serif"/>
          <w:b/>
          <w:kern w:val="0"/>
        </w:rPr>
      </w:pPr>
    </w:p>
    <w:bookmarkEnd w:id="33"/>
    <w:bookmarkEnd w:id="38"/>
    <w:bookmarkEnd w:id="39"/>
    <w:bookmarkEnd w:id="40"/>
    <w:p w:rsidR="0047526C" w:rsidRPr="001A63F8" w:rsidRDefault="009D608E" w:rsidP="001A63F8">
      <w:pPr>
        <w:widowControl/>
        <w:jc w:val="center"/>
        <w:rPr>
          <w:b/>
          <w:sz w:val="28"/>
          <w:szCs w:val="28"/>
          <w:lang/>
        </w:rPr>
      </w:pPr>
      <w:r w:rsidRPr="001A63F8">
        <w:rPr>
          <w:rFonts w:hint="eastAsia"/>
          <w:b/>
          <w:sz w:val="28"/>
          <w:szCs w:val="28"/>
        </w:rPr>
        <w:t>十二</w:t>
      </w:r>
      <w:r w:rsidR="00EF4125" w:rsidRPr="001A63F8">
        <w:rPr>
          <w:rFonts w:hint="eastAsia"/>
          <w:b/>
          <w:sz w:val="28"/>
          <w:szCs w:val="28"/>
        </w:rPr>
        <w:t>、基金的业绩</w:t>
      </w:r>
      <w:bookmarkEnd w:id="34"/>
      <w:bookmarkEnd w:id="35"/>
      <w:bookmarkEnd w:id="36"/>
      <w:bookmarkEnd w:id="37"/>
    </w:p>
    <w:p w:rsidR="002C712F" w:rsidRPr="00553CFA" w:rsidRDefault="002C712F" w:rsidP="002C712F">
      <w:pPr>
        <w:autoSpaceDE w:val="0"/>
        <w:autoSpaceDN w:val="0"/>
        <w:adjustRightInd w:val="0"/>
        <w:spacing w:before="29" w:line="288" w:lineRule="auto"/>
        <w:ind w:firstLineChars="150" w:firstLine="360"/>
        <w:jc w:val="left"/>
        <w:rPr>
          <w:rFonts w:hAnsi="MS Sans Serif"/>
          <w:kern w:val="0"/>
        </w:rPr>
      </w:pPr>
      <w:r w:rsidRPr="00553CFA">
        <w:rPr>
          <w:rFonts w:hAnsi="MS Sans Serif"/>
          <w:kern w:val="0"/>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Pr="00553CFA">
        <w:rPr>
          <w:rFonts w:hAnsi="MS Sans Serif"/>
          <w:kern w:val="0"/>
        </w:rPr>
        <w:cr/>
      </w:r>
      <w:r>
        <w:t xml:space="preserve">    本基金合同生效日2015年07月08日，基金业绩数据截至2019年6月30日。</w:t>
      </w:r>
    </w:p>
    <w:p w:rsidR="002C712F" w:rsidRDefault="002C712F" w:rsidP="004953B9">
      <w:pPr>
        <w:spacing w:line="500" w:lineRule="exact"/>
        <w:ind w:firstLineChars="200" w:firstLine="482"/>
        <w:rPr>
          <w:b/>
        </w:rPr>
        <w:pPrChange w:id="41" w:author="ZHONGM" w:date="2019-08-21T00:01:00Z">
          <w:pPr>
            <w:spacing w:line="500" w:lineRule="exact"/>
            <w:ind w:firstLineChars="200" w:firstLine="482"/>
          </w:pPr>
        </w:pPrChange>
      </w:pPr>
      <w:r w:rsidRPr="00DD1C10">
        <w:rPr>
          <w:rFonts w:hint="eastAsia"/>
          <w:b/>
        </w:rPr>
        <w:t xml:space="preserve"> 基金份额净值增长率及其与同期业绩比较基准收益率的比较</w:t>
      </w:r>
    </w:p>
    <w:p w:rsidR="0087530D" w:rsidRPr="00B47A11" w:rsidRDefault="0087530D" w:rsidP="0087530D">
      <w:pPr>
        <w:autoSpaceDE w:val="0"/>
        <w:autoSpaceDN w:val="0"/>
        <w:adjustRightInd w:val="0"/>
        <w:spacing w:before="29" w:line="288" w:lineRule="auto"/>
        <w:ind w:firstLineChars="150" w:firstLine="361"/>
        <w:jc w:val="left"/>
        <w:rPr>
          <w:b/>
        </w:rPr>
      </w:pPr>
      <w:r w:rsidRPr="00B47A11">
        <w:rPr>
          <w:b/>
        </w:rPr>
        <w:t>中证银行A</w:t>
      </w:r>
    </w:p>
    <w:tbl>
      <w:tblPr>
        <w:tblW w:w="8611" w:type="dxa"/>
        <w:tblInd w:w="-152" w:type="dxa"/>
        <w:tblLayout w:type="fixed"/>
        <w:tblLook w:val="0000"/>
      </w:tblPr>
      <w:tblGrid>
        <w:gridCol w:w="1843"/>
        <w:gridCol w:w="1134"/>
        <w:gridCol w:w="1276"/>
        <w:gridCol w:w="1352"/>
        <w:gridCol w:w="1002"/>
        <w:gridCol w:w="906"/>
        <w:gridCol w:w="1098"/>
      </w:tblGrid>
      <w:tr w:rsidR="002C712F" w:rsidRPr="003616A4" w:rsidTr="001A63F8">
        <w:trPr>
          <w:trHeight w:val="1950"/>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份额净值增长率①</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份额净值增长率标准差②</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业绩比较基准收益率③</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业绩比较基准收益率标准差④</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①</w:t>
            </w:r>
            <w:r w:rsidRPr="003616A4">
              <w:rPr>
                <w:kern w:val="0"/>
              </w:rPr>
              <w:t>-</w:t>
            </w:r>
            <w:r w:rsidRPr="003616A4">
              <w:rPr>
                <w:rFonts w:hint="eastAsia"/>
                <w:kern w:val="0"/>
              </w:rPr>
              <w:t>③</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②</w:t>
            </w:r>
            <w:r w:rsidRPr="003616A4">
              <w:rPr>
                <w:kern w:val="0"/>
              </w:rPr>
              <w:t>-</w:t>
            </w:r>
            <w:r w:rsidRPr="003616A4">
              <w:rPr>
                <w:rFonts w:hint="eastAsia"/>
                <w:kern w:val="0"/>
              </w:rPr>
              <w:t>④</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right="240"/>
              <w:jc w:val="right"/>
              <w:rPr>
                <w:kern w:val="0"/>
              </w:rPr>
            </w:pPr>
            <w:r w:rsidRPr="000D3811">
              <w:rPr>
                <w:kern w:val="0"/>
              </w:rPr>
              <w:t>2015/07/08-2015/12/31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-2.34%</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2.12%</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-11.84%</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2.21%</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9.50%</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-0.09%</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right="240"/>
              <w:jc w:val="right"/>
              <w:rPr>
                <w:kern w:val="0"/>
              </w:rPr>
            </w:pPr>
            <w:r w:rsidRPr="000D3811">
              <w:rPr>
                <w:kern w:val="0"/>
              </w:rPr>
              <w:t>2016/01/01-2016/12/31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-2.60%</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0.95%</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-4.06%</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0.95%</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1.46%</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0.00%</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right="240"/>
              <w:jc w:val="right"/>
              <w:rPr>
                <w:kern w:val="0"/>
              </w:rPr>
            </w:pPr>
            <w:r w:rsidRPr="000D3811">
              <w:rPr>
                <w:kern w:val="0"/>
              </w:rPr>
              <w:t>2017/01/01-2017/12/31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18.08%</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0.79%</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13.67%</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0.79%</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4.41%</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0.00%</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right="240"/>
              <w:jc w:val="right"/>
              <w:rPr>
                <w:kern w:val="0"/>
              </w:rPr>
            </w:pPr>
            <w:r w:rsidRPr="000D3811">
              <w:rPr>
                <w:kern w:val="0"/>
              </w:rPr>
              <w:t>2018/01/01-2018/12/31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-12.15%</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1.22%</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-13.91%</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1.23%</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1.76%</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-0.01%</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right="240"/>
              <w:jc w:val="right"/>
              <w:rPr>
                <w:kern w:val="0"/>
              </w:rPr>
            </w:pPr>
            <w:r w:rsidRPr="000D3811">
              <w:rPr>
                <w:kern w:val="0"/>
              </w:rPr>
              <w:t>2019/01/01-2019/06/30</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17.65%</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1.3%</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17.07%</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1.29%</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0.58%</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0.01%</w:t>
            </w:r>
          </w:p>
        </w:tc>
      </w:tr>
      <w:tr w:rsidR="002C712F" w:rsidRPr="003616A4" w:rsidTr="001A63F8">
        <w:trPr>
          <w:trHeight w:val="1183"/>
        </w:trPr>
        <w:tc>
          <w:tcPr>
            <w:tcW w:w="184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A63F8">
            <w:pPr>
              <w:autoSpaceDE w:val="0"/>
              <w:autoSpaceDN w:val="0"/>
              <w:adjustRightInd w:val="0"/>
              <w:spacing w:before="29" w:line="288" w:lineRule="auto"/>
              <w:ind w:left="15"/>
              <w:jc w:val="left"/>
              <w:rPr>
                <w:kern w:val="0"/>
              </w:rPr>
            </w:pPr>
            <w:r w:rsidRPr="000D3811">
              <w:rPr>
                <w:kern w:val="0"/>
              </w:rPr>
              <w:t>基金合同生效日(2015/07/08</w:t>
            </w:r>
            <w:r w:rsidR="001A63F8">
              <w:rPr>
                <w:rFonts w:hint="eastAsia"/>
                <w:kern w:val="0"/>
              </w:rPr>
              <w:t>-</w:t>
            </w:r>
            <w:r w:rsidRPr="000D3811">
              <w:rPr>
                <w:kern w:val="0"/>
              </w:rPr>
              <w:t>2019/06/30</w:t>
            </w:r>
            <w:r w:rsidR="001A63F8" w:rsidRPr="000D3811">
              <w:rPr>
                <w:kern w:val="0"/>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16.09%</w:t>
            </w:r>
          </w:p>
        </w:tc>
        <w:tc>
          <w:tcPr>
            <w:tcW w:w="127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6D7B99">
              <w:rPr>
                <w:kern w:val="0"/>
              </w:rPr>
              <w:t>1.23%</w:t>
            </w:r>
          </w:p>
        </w:tc>
        <w:tc>
          <w:tcPr>
            <w:tcW w:w="135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-3.1%</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sidRPr="001A63F8">
              <w:rPr>
                <w:kern w:val="0"/>
              </w:rPr>
              <w:t>1.25%</w:t>
            </w:r>
          </w:p>
        </w:tc>
        <w:tc>
          <w:tcPr>
            <w:tcW w:w="906"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19.19%</w:t>
            </w:r>
          </w:p>
        </w:tc>
        <w:tc>
          <w:tcPr>
            <w:tcW w:w="1098"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pPr>
              <w:autoSpaceDE w:val="0"/>
              <w:autoSpaceDN w:val="0"/>
              <w:adjustRightInd w:val="0"/>
              <w:spacing w:before="29" w:line="288" w:lineRule="auto"/>
              <w:ind w:left="15"/>
              <w:jc w:val="right"/>
              <w:rPr>
                <w:kern w:val="0"/>
              </w:rPr>
            </w:pPr>
            <w:r>
              <w:rPr>
                <w:kern w:val="0"/>
              </w:rPr>
              <w:t>-0.02%</w:t>
            </w:r>
          </w:p>
        </w:tc>
      </w:tr>
    </w:tbl>
    <w:p w:rsidR="0087530D" w:rsidRPr="00B47A11" w:rsidRDefault="0087530D" w:rsidP="0087530D">
      <w:pPr>
        <w:autoSpaceDE w:val="0"/>
        <w:autoSpaceDN w:val="0"/>
        <w:adjustRightInd w:val="0"/>
        <w:spacing w:before="29" w:line="288" w:lineRule="auto"/>
        <w:ind w:firstLineChars="150" w:firstLine="361"/>
        <w:jc w:val="left"/>
        <w:rPr>
          <w:b/>
        </w:rPr>
      </w:pPr>
      <w:r w:rsidRPr="00B47A11">
        <w:rPr>
          <w:b/>
        </w:rPr>
        <w:t>中证银行C</w:t>
      </w:r>
    </w:p>
    <w:tbl>
      <w:tblPr>
        <w:tblW w:w="8387" w:type="dxa"/>
        <w:tblInd w:w="108" w:type="dxa"/>
        <w:tblLayout w:type="fixed"/>
        <w:tblLook w:val="0000"/>
      </w:tblPr>
      <w:tblGrid>
        <w:gridCol w:w="2101"/>
        <w:gridCol w:w="1120"/>
        <w:gridCol w:w="980"/>
        <w:gridCol w:w="1144"/>
        <w:gridCol w:w="1002"/>
        <w:gridCol w:w="1073"/>
        <w:gridCol w:w="967"/>
      </w:tblGrid>
      <w:tr w:rsidR="002C712F" w:rsidRPr="003616A4" w:rsidTr="001A63F8">
        <w:trPr>
          <w:trHeight w:val="1950"/>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阶段</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份额净值增长率①</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份额净值增长率标准差②</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业绩比较基准收益率③</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业绩比较基准收益率标准差④</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①</w:t>
            </w:r>
            <w:r w:rsidRPr="003616A4">
              <w:rPr>
                <w:kern w:val="0"/>
              </w:rPr>
              <w:t>-</w:t>
            </w:r>
            <w:r w:rsidRPr="003616A4">
              <w:rPr>
                <w:rFonts w:hint="eastAsia"/>
                <w:kern w:val="0"/>
              </w:rPr>
              <w:t>③</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center"/>
              <w:rPr>
                <w:kern w:val="0"/>
              </w:rPr>
            </w:pPr>
            <w:r w:rsidRPr="003616A4">
              <w:rPr>
                <w:rFonts w:hint="eastAsia"/>
                <w:kern w:val="0"/>
              </w:rPr>
              <w:t>②</w:t>
            </w:r>
            <w:r w:rsidRPr="003616A4">
              <w:rPr>
                <w:kern w:val="0"/>
              </w:rPr>
              <w:t>-</w:t>
            </w:r>
            <w:r w:rsidRPr="003616A4">
              <w:rPr>
                <w:rFonts w:hint="eastAsia"/>
                <w:kern w:val="0"/>
              </w:rPr>
              <w:t>④</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2015/07/08-2015/12/31</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-2.50%</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2.12%</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-11.84%</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2.21%</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9.34%</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-0.09%</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2016/01/01-2016/12/31</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-2.86%</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0.95%</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-4.06%</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0.95%</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1.20%</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0.00%</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2017/01/01-2017/12/31</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17.79%</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0.79%</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13.67%</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0.79%</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4.12%</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0.00%</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2018/01/01-2018/12/31</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-12.34%</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1.22%</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-13.91%</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1.23%</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1.57%</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-0.01%</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2019/01/01-2019/06/30</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17.53%</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1.3%</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17.07%</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1.29%</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0.46%</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0.01%</w:t>
            </w:r>
          </w:p>
        </w:tc>
      </w:tr>
      <w:tr w:rsidR="002C712F" w:rsidRPr="003616A4" w:rsidTr="001A63F8">
        <w:trPr>
          <w:trHeight w:val="1183"/>
        </w:trPr>
        <w:tc>
          <w:tcPr>
            <w:tcW w:w="2101"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1B0A45">
            <w:pPr>
              <w:autoSpaceDE w:val="0"/>
              <w:autoSpaceDN w:val="0"/>
              <w:adjustRightInd w:val="0"/>
              <w:spacing w:before="29" w:line="288" w:lineRule="auto"/>
              <w:ind w:left="15"/>
              <w:jc w:val="left"/>
              <w:rPr>
                <w:kern w:val="0"/>
              </w:rPr>
            </w:pPr>
            <w:r>
              <w:rPr>
                <w:kern w:val="0"/>
              </w:rPr>
              <w:t>基金合同生效日(2015/07/08)-2019/06/30</w:t>
            </w:r>
          </w:p>
        </w:tc>
        <w:tc>
          <w:tcPr>
            <w:tcW w:w="112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14.93%</w:t>
            </w:r>
          </w:p>
        </w:tc>
        <w:tc>
          <w:tcPr>
            <w:tcW w:w="980"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1.23%</w:t>
            </w:r>
          </w:p>
        </w:tc>
        <w:tc>
          <w:tcPr>
            <w:tcW w:w="1144"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-3.1%</w:t>
            </w:r>
          </w:p>
        </w:tc>
        <w:tc>
          <w:tcPr>
            <w:tcW w:w="1002"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1.25%</w:t>
            </w:r>
          </w:p>
        </w:tc>
        <w:tc>
          <w:tcPr>
            <w:tcW w:w="1073"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18.03%</w:t>
            </w:r>
          </w:p>
        </w:tc>
        <w:tc>
          <w:tcPr>
            <w:tcW w:w="967" w:type="dxa"/>
            <w:tcBorders>
              <w:top w:val="single" w:sz="8" w:space="0" w:color="000000"/>
              <w:left w:val="single" w:sz="8" w:space="0" w:color="000000"/>
              <w:bottom w:val="single" w:sz="8" w:space="0" w:color="000000"/>
              <w:right w:val="single" w:sz="8" w:space="0" w:color="000000"/>
            </w:tcBorders>
            <w:vAlign w:val="center"/>
          </w:tcPr>
          <w:p w:rsidR="002C712F" w:rsidRPr="003616A4" w:rsidRDefault="002C712F" w:rsidP="003E1877">
            <w:pPr>
              <w:autoSpaceDE w:val="0"/>
              <w:autoSpaceDN w:val="0"/>
              <w:adjustRightInd w:val="0"/>
              <w:spacing w:before="29" w:line="288" w:lineRule="auto"/>
              <w:ind w:left="15"/>
              <w:jc w:val="left"/>
              <w:rPr>
                <w:kern w:val="0"/>
              </w:rPr>
            </w:pPr>
            <w:r w:rsidRPr="003E1877">
              <w:rPr>
                <w:kern w:val="0"/>
              </w:rPr>
              <w:t>-0.02%</w:t>
            </w:r>
          </w:p>
        </w:tc>
      </w:tr>
    </w:tbl>
    <w:p w:rsidR="00232FC7" w:rsidRDefault="00E271B0" w:rsidP="001A63F8">
      <w:pPr>
        <w:pStyle w:val="a4"/>
        <w:ind w:firstLine="0"/>
        <w:rPr>
          <w:szCs w:val="28"/>
        </w:rPr>
      </w:pPr>
      <w:bookmarkStart w:id="42" w:name="_Hlt88841837"/>
      <w:bookmarkStart w:id="43" w:name="_Toc164766394"/>
      <w:bookmarkStart w:id="44" w:name="_Toc440474688"/>
      <w:bookmarkEnd w:id="32"/>
      <w:bookmarkEnd w:id="42"/>
      <w:r w:rsidRPr="00BC64D2">
        <w:rPr>
          <w:rFonts w:hint="eastAsia"/>
          <w:szCs w:val="28"/>
        </w:rPr>
        <w:t>十</w:t>
      </w:r>
      <w:r w:rsidR="009D608E">
        <w:rPr>
          <w:rFonts w:hint="eastAsia"/>
          <w:szCs w:val="28"/>
        </w:rPr>
        <w:t>三</w:t>
      </w:r>
      <w:r w:rsidR="00232FC7" w:rsidRPr="00BC64D2">
        <w:rPr>
          <w:rFonts w:hint="eastAsia"/>
          <w:szCs w:val="28"/>
        </w:rPr>
        <w:t>、基金费用与税收</w:t>
      </w:r>
      <w:bookmarkEnd w:id="43"/>
      <w:bookmarkEnd w:id="44"/>
    </w:p>
    <w:p w:rsidR="002C712F" w:rsidRPr="00D50D6D" w:rsidRDefault="002C712F" w:rsidP="002C712F">
      <w:pPr>
        <w:spacing w:line="360" w:lineRule="auto"/>
        <w:ind w:firstLineChars="200" w:firstLine="480"/>
      </w:pPr>
      <w:bookmarkStart w:id="45" w:name="_Toc164766395"/>
      <w:r w:rsidRPr="00D50D6D">
        <w:rPr>
          <w:rFonts w:hint="eastAsia"/>
        </w:rPr>
        <w:t>（一）基金费用的种类</w:t>
      </w:r>
    </w:p>
    <w:p w:rsidR="002C712F" w:rsidRPr="002C712F" w:rsidRDefault="002C712F" w:rsidP="002C712F">
      <w:pPr>
        <w:spacing w:line="360" w:lineRule="auto"/>
        <w:ind w:firstLineChars="200" w:firstLine="480"/>
      </w:pPr>
      <w:r w:rsidRPr="002C712F">
        <w:rPr>
          <w:rFonts w:hint="eastAsia"/>
        </w:rPr>
        <w:t>1、基金管理人的管理费；</w:t>
      </w:r>
      <w:r w:rsidRPr="002C712F">
        <w:rPr>
          <w:rFonts w:hint="eastAsia"/>
        </w:rPr>
        <w:cr/>
      </w:r>
      <w:r>
        <w:t xml:space="preserve">    2、基金托管人的托管费；</w:t>
      </w:r>
      <w:r>
        <w:cr/>
        <w:t xml:space="preserve">    3、从C类基金份额的基金财产中计提的销售服务费；</w:t>
      </w:r>
      <w:r>
        <w:cr/>
        <w:t xml:space="preserve">    4、标的指数许可使用基点费；</w:t>
      </w:r>
      <w:r>
        <w:cr/>
        <w:t xml:space="preserve">    5、《基金合同》生效后与基金相关的信息披露费用；</w:t>
      </w:r>
      <w:r>
        <w:cr/>
        <w:t xml:space="preserve">    6、《基金合同》生效后与基金相关的会计师费、律师费和诉讼费；</w:t>
      </w:r>
      <w:r>
        <w:cr/>
        <w:t xml:space="preserve">    7、基金份额持有人大会费用；</w:t>
      </w:r>
      <w:r>
        <w:cr/>
        <w:t xml:space="preserve">    8、基金的证券、期货交易费用；</w:t>
      </w:r>
      <w:r>
        <w:cr/>
        <w:t xml:space="preserve">    9、基金的银行汇划费用；</w:t>
      </w:r>
      <w:r>
        <w:cr/>
        <w:t xml:space="preserve">    10、证券、期货账户开户费用和银行账户维护费；</w:t>
      </w:r>
      <w:r>
        <w:cr/>
        <w:t xml:space="preserve">    11、按照国家有关规定和《基金合同》约定，可以在基金财产中列支的其他费用。</w:t>
      </w:r>
    </w:p>
    <w:p w:rsidR="002C712F" w:rsidRPr="00D50D6D" w:rsidRDefault="002C712F" w:rsidP="002C712F">
      <w:pPr>
        <w:spacing w:line="360" w:lineRule="auto"/>
        <w:ind w:firstLineChars="200" w:firstLine="480"/>
      </w:pPr>
      <w:r w:rsidRPr="00D50D6D">
        <w:rPr>
          <w:rFonts w:hint="eastAsia"/>
        </w:rPr>
        <w:t>（二）基金费用计提方法、计提标准和支付方式</w:t>
      </w:r>
    </w:p>
    <w:p w:rsidR="002C712F" w:rsidRPr="002C712F" w:rsidRDefault="002C712F" w:rsidP="002C712F">
      <w:pPr>
        <w:spacing w:line="360" w:lineRule="auto"/>
        <w:ind w:firstLineChars="200" w:firstLine="480"/>
      </w:pPr>
      <w:r w:rsidRPr="002C712F">
        <w:rPr>
          <w:rFonts w:hint="eastAsia"/>
        </w:rPr>
        <w:t xml:space="preserve">1、基金管理人的管理费 </w:t>
      </w:r>
      <w:r w:rsidRPr="002C712F">
        <w:rPr>
          <w:rFonts w:hint="eastAsia"/>
        </w:rPr>
        <w:cr/>
      </w:r>
      <w:r>
        <w:t xml:space="preserve">    本基金的管理费按前一日基金资产净值的0.5%年费率计提。管理费的计算方法如下：</w:t>
      </w:r>
      <w:r>
        <w:cr/>
        <w:t xml:space="preserve">    H＝E×0.5%÷当年天数</w:t>
      </w:r>
      <w:r>
        <w:cr/>
        <w:t xml:space="preserve">    H为每日应计提的基金管理费</w:t>
      </w:r>
      <w:r>
        <w:cr/>
        <w:t xml:space="preserve">    E为前一日的基金资产净值</w:t>
      </w:r>
      <w:r>
        <w:cr/>
        <w:t xml:space="preserve">    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r>
        <w:cr/>
        <w:t xml:space="preserve">    2、基金托管人的托管费</w:t>
      </w:r>
      <w:r>
        <w:cr/>
        <w:t xml:space="preserve">    本基金的托管费按前一日基金资产净值的0.1%的年费率计提。托管费的计算方法如下：</w:t>
      </w:r>
      <w:r>
        <w:cr/>
        <w:t xml:space="preserve">    H＝E×0.1%÷当年天数</w:t>
      </w:r>
      <w:r>
        <w:cr/>
        <w:t xml:space="preserve">    H为每日应计提的基金托管费</w:t>
      </w:r>
      <w:r>
        <w:cr/>
        <w:t xml:space="preserve">    E为前一日的基金资产净值</w:t>
      </w:r>
      <w:r>
        <w:cr/>
        <w:t xml:space="preserve">    基金托管费每日计算，逐日累计至每月月末，按月支付，由基金管理人向基金托管人发送基金托管费划款指令，基金托管人复核后于次月前5个工作日内从基金财产中一次性支取。若遇法定节假日、公休日等，支付日期顺延。</w:t>
      </w:r>
      <w:r>
        <w:cr/>
        <w:t xml:space="preserve">    3、从C类基金份额的基金财产中计提的销售服务费</w:t>
      </w:r>
      <w:r>
        <w:cr/>
        <w:t xml:space="preserve">    本基金A类基金份额不收取销售服务费，C类基金份额的销售服务费年费率为0.25%。本基金销售服务费按前一日C类基金份额资产净值的0.25%年费率计提。计算方法如下：</w:t>
      </w:r>
      <w:r>
        <w:cr/>
        <w:t xml:space="preserve">    H＝E×销售服务费年费率÷当年天数</w:t>
      </w:r>
      <w:r>
        <w:cr/>
        <w:t xml:space="preserve">    H为C类基金份额每日应计提的基金销售服务费</w:t>
      </w:r>
      <w:r>
        <w:cr/>
        <w:t xml:space="preserve">    E为C类基金份额前一日基金资产净值</w:t>
      </w:r>
      <w:r>
        <w:cr/>
        <w:t xml:space="preserve">    销售服务费每日计算，逐日累计至每月月末，按月支付，于次月前5个工作日内从基金财产中一次性支付给基金管理人并由基金管理人代付给各基金销售机构。若遇法定节假日、休息日，支付日期顺延。</w:t>
      </w:r>
      <w:r>
        <w:cr/>
        <w:t xml:space="preserve">    4、指数许可使用基点费</w:t>
      </w:r>
      <w:r>
        <w:cr/>
        <w:t xml:space="preserve">    本基金指数许可使用费分为许可使用固定费和许可使用基点费，其中许可使用基点费由基金财产承担。</w:t>
      </w:r>
      <w:r>
        <w:cr/>
        <w:t xml:space="preserve">    本基金指数许可使用基点费按前一日的基金资产净值的万分之二（2个基点）的年费率计提。计算方法如下：</w:t>
      </w:r>
      <w:r>
        <w:cr/>
        <w:t xml:space="preserve">    H=E×年费率/当年天数</w:t>
      </w:r>
      <w:r>
        <w:cr/>
        <w:t xml:space="preserve">    H为每日应付的指数许可使用基点费，E为前一日的基金资产净值。</w:t>
      </w:r>
      <w:r>
        <w:cr/>
        <w:t xml:space="preserve">    指数许可使用基点费每日计算，逐日累计，按季支付。自基金合同生效日起，基金管理人、基金托管人和指数供应商核对一致后，于每年1月、4月、7月、10月的前10个工作日内，由基金管理人向基金托管人发送指数许可使用基点费划款指令，按照确认的金额和指定的账户路径将上一季度的指数许可使用基点费从基金财产中一次性支取。若遇法定节假日、公休日等，支付日期顺延。</w:t>
      </w:r>
      <w:r>
        <w:cr/>
        <w:t xml:space="preserve">    许可使用基点费的收取下限为每季度人民币8000元，计费期间不足一季度的，根据实际天数按比例计算。</w:t>
      </w:r>
      <w:r>
        <w:cr/>
        <w:t xml:space="preserve">    基金管理人可根据指数使用许可协议和基金份额持有人的利益，对上述计提方式进行合理变更并公告。标的指数供应商根据相应指数许可协议变更上述标的指数许可使用基点费费率和计费方式，基金管理人必须依照有关规定最迟于新的费率和计费方式实施日前2日在指定媒介上刊登公告。</w:t>
      </w:r>
      <w:r>
        <w:cr/>
        <w:t xml:space="preserve">    上述“（一）基金费用的种类中第5－11项费用”，由基金管理人和基金托管人根据有关法规及相应协议规定，按费用实际支出金额列入当期费用，由基金托管人根据基金管理人的指令从基金财产中支付。</w:t>
      </w:r>
    </w:p>
    <w:p w:rsidR="002C712F" w:rsidRDefault="002C712F" w:rsidP="002C712F">
      <w:pPr>
        <w:spacing w:line="360" w:lineRule="auto"/>
        <w:ind w:firstLineChars="200" w:firstLine="480"/>
      </w:pPr>
      <w:r w:rsidRPr="00D50D6D">
        <w:rPr>
          <w:rFonts w:hint="eastAsia"/>
        </w:rPr>
        <w:t>（三）不列入基金费用的项目</w:t>
      </w:r>
    </w:p>
    <w:p w:rsidR="002C712F" w:rsidRPr="00D50D6D" w:rsidRDefault="002C712F" w:rsidP="002C712F">
      <w:pPr>
        <w:spacing w:line="360" w:lineRule="auto"/>
        <w:ind w:firstLineChars="200" w:firstLine="480"/>
      </w:pPr>
      <w:r>
        <w:rPr>
          <w:rFonts w:hint="eastAsia"/>
        </w:rPr>
        <w:t>下列费用不列入基金费用：</w:t>
      </w:r>
      <w:r>
        <w:rPr>
          <w:rFonts w:hint="eastAsia"/>
        </w:rPr>
        <w:cr/>
      </w:r>
      <w:r>
        <w:t xml:space="preserve">    1、基金管理人和基金托管人因未履行或未完全履行义务导致的费用支出或基金财产的损失；</w:t>
      </w:r>
      <w:r>
        <w:cr/>
        <w:t xml:space="preserve">    2、基金管理人和基金托管人处理与基金运作无关的事项发生的费用；</w:t>
      </w:r>
      <w:r>
        <w:cr/>
        <w:t xml:space="preserve">    3、《基金合同》生效前的相关费用；</w:t>
      </w:r>
      <w:r>
        <w:cr/>
        <w:t xml:space="preserve">    4、其他根据相关法律法规及中国证监会的有关规定不得列入基金费用的项目。</w:t>
      </w:r>
    </w:p>
    <w:p w:rsidR="002C712F" w:rsidRDefault="002C712F" w:rsidP="002C712F">
      <w:pPr>
        <w:spacing w:line="360" w:lineRule="auto"/>
        <w:ind w:firstLineChars="200" w:firstLine="480"/>
      </w:pPr>
      <w:r w:rsidRPr="00D50D6D">
        <w:rPr>
          <w:rFonts w:hint="eastAsia"/>
        </w:rPr>
        <w:t>（</w:t>
      </w:r>
      <w:r>
        <w:rPr>
          <w:rFonts w:hint="eastAsia"/>
        </w:rPr>
        <w:t>四</w:t>
      </w:r>
      <w:r w:rsidRPr="00D50D6D">
        <w:rPr>
          <w:rFonts w:hint="eastAsia"/>
        </w:rPr>
        <w:t>）基金税收</w:t>
      </w:r>
    </w:p>
    <w:p w:rsidR="002C712F" w:rsidRPr="00D50D6D" w:rsidRDefault="002C712F" w:rsidP="002C712F">
      <w:pPr>
        <w:spacing w:line="360" w:lineRule="auto"/>
        <w:ind w:firstLineChars="200" w:firstLine="48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D608E" w:rsidRDefault="009D608E" w:rsidP="00D50D6D">
      <w:pPr>
        <w:spacing w:line="360" w:lineRule="auto"/>
        <w:ind w:firstLineChars="200" w:firstLine="480"/>
        <w:rPr>
          <w:bCs/>
        </w:rPr>
      </w:pPr>
    </w:p>
    <w:p w:rsidR="009D608E" w:rsidRDefault="009D608E" w:rsidP="009D608E">
      <w:pPr>
        <w:pStyle w:val="a4"/>
      </w:pPr>
      <w:r>
        <w:rPr>
          <w:rFonts w:hint="eastAsia"/>
        </w:rPr>
        <w:t>十四、对招募说明书更新部分的说明</w:t>
      </w:r>
    </w:p>
    <w:p w:rsidR="009D608E" w:rsidRDefault="005579EE" w:rsidP="009D608E">
      <w:pPr>
        <w:spacing w:line="360" w:lineRule="auto"/>
        <w:ind w:firstLineChars="200" w:firstLine="480"/>
      </w:pPr>
      <w:r>
        <w:rPr>
          <w:rFonts w:hint="eastAsia"/>
        </w:rPr>
        <w:t>本基金管理人依据《中华人民共和国证券投资基金法》、《公开募集证券投资基金运作管理办法》、《证券投资基金销售管理办法》、《证券投资基金信息披露管理办法》、《公开募集开放式证券投资基金流动性风险管理规定》及其它有关法律法规的要求, 结合本基金管理人对本基金实施的投资管理活动，对本基金管理人于2019年2月21日公告的《天弘中证银行指数型发起式证券投资基金招募说明书》进行了更新,主要更新的内容如下：</w:t>
      </w:r>
      <w:r>
        <w:cr/>
        <w:t xml:space="preserve">    1、更新了“重要提示”中相关内容；</w:t>
      </w:r>
      <w:r>
        <w:cr/>
        <w:t xml:space="preserve">    2、更新了“三、基金管理人”中相关内容； </w:t>
      </w:r>
      <w:r>
        <w:cr/>
        <w:t xml:space="preserve">    3、更新了“四、基金托管人”中相关内容； </w:t>
      </w:r>
      <w:r>
        <w:cr/>
        <w:t xml:space="preserve">    4、更新了“五、相关服务机构”中相关内容； </w:t>
      </w:r>
      <w:r>
        <w:cr/>
      </w:r>
      <w:r w:rsidR="009E7A57">
        <w:rPr>
          <w:rFonts w:hint="eastAsia"/>
        </w:rPr>
        <w:t>5</w:t>
      </w:r>
      <w:r>
        <w:t>、更新了“十、基金投资组合报告”相关内容，该部分内容均按有关规定编制，并经托管人复核；</w:t>
      </w:r>
      <w:r>
        <w:cr/>
      </w:r>
      <w:r w:rsidR="009E7A57">
        <w:rPr>
          <w:rFonts w:hint="eastAsia"/>
        </w:rPr>
        <w:t>6</w:t>
      </w:r>
      <w:r>
        <w:t xml:space="preserve">、更新了“十一、基金的业绩”的相关内容，该部分内容均按有关规定编制，并经托管人复核； </w:t>
      </w:r>
      <w:r>
        <w:cr/>
      </w:r>
      <w:r w:rsidR="009E7A57">
        <w:rPr>
          <w:rFonts w:hint="eastAsia"/>
        </w:rPr>
        <w:t>7</w:t>
      </w:r>
      <w:r>
        <w:t>、更新了“二十三、其他应披露的事项”，披露了自上次内容更新截止日至本次内容更新截止日期间涉及本基金及基金管理人的相关公告。</w:t>
      </w:r>
    </w:p>
    <w:p w:rsidR="0006064E" w:rsidRPr="00D50D6D" w:rsidRDefault="0006064E" w:rsidP="009D608E">
      <w:pPr>
        <w:pStyle w:val="a4"/>
        <w:rPr>
          <w:sz w:val="24"/>
        </w:rPr>
      </w:pPr>
      <w:bookmarkStart w:id="46" w:name="_Hlt88897298"/>
      <w:bookmarkStart w:id="47" w:name="_Hlt88825574"/>
      <w:bookmarkStart w:id="48" w:name="_Hlt88902859"/>
      <w:bookmarkEnd w:id="45"/>
      <w:bookmarkEnd w:id="46"/>
      <w:bookmarkEnd w:id="47"/>
      <w:bookmarkEnd w:id="48"/>
    </w:p>
    <w:p w:rsidR="0006064E" w:rsidRPr="00D50D6D" w:rsidRDefault="0006064E" w:rsidP="00D50D6D">
      <w:pPr>
        <w:spacing w:line="360" w:lineRule="auto"/>
        <w:ind w:firstLineChars="200" w:firstLine="480"/>
      </w:pPr>
    </w:p>
    <w:p w:rsidR="00550E6B" w:rsidRPr="00D50D6D" w:rsidRDefault="00550E6B" w:rsidP="00D50D6D">
      <w:pPr>
        <w:spacing w:line="360" w:lineRule="auto"/>
        <w:ind w:right="720" w:firstLineChars="200" w:firstLine="480"/>
        <w:jc w:val="right"/>
      </w:pPr>
      <w:r w:rsidRPr="00D50D6D">
        <w:rPr>
          <w:rFonts w:hint="eastAsia"/>
        </w:rPr>
        <w:t>天弘基金管理有限公司</w:t>
      </w:r>
    </w:p>
    <w:p w:rsidR="005579EE" w:rsidRPr="00D50D6D" w:rsidRDefault="005579EE" w:rsidP="001A63F8">
      <w:pPr>
        <w:spacing w:line="360" w:lineRule="auto"/>
      </w:pPr>
      <w:r>
        <w:rPr>
          <w:rFonts w:hint="eastAsia"/>
        </w:rPr>
        <w:t>二〇一九年八月二十一日</w:t>
      </w:r>
    </w:p>
    <w:p w:rsidR="00550E6B" w:rsidRPr="00D50D6D" w:rsidRDefault="00550E6B" w:rsidP="003B202A">
      <w:pPr>
        <w:spacing w:line="360" w:lineRule="auto"/>
        <w:ind w:leftChars="229" w:left="4889" w:right="720" w:hangingChars="1808" w:hanging="4339"/>
        <w:jc w:val="right"/>
        <w:rPr>
          <w:kern w:val="0"/>
        </w:rPr>
      </w:pPr>
    </w:p>
    <w:sectPr w:rsidR="00550E6B" w:rsidRPr="00D50D6D" w:rsidSect="00966683">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3E" w:rsidRDefault="005A563E">
      <w:r>
        <w:separator/>
      </w:r>
    </w:p>
  </w:endnote>
  <w:endnote w:type="continuationSeparator" w:id="1">
    <w:p w:rsidR="005A563E" w:rsidRDefault="005A5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WinCharSetFFFF-H">
    <w:altName w:val="方正舒体"/>
    <w:charset w:val="86"/>
    <w:family w:val="auto"/>
    <w:pitch w:val="default"/>
    <w:sig w:usb0="00000001" w:usb1="080E0000" w:usb2="00000010" w:usb3="00000000" w:csb0="00040000" w:csb1="00000000"/>
  </w:font>
  <w:font w:name="MS Sans Serif">
    <w:altName w:val="Courier New"/>
    <w:panose1 w:val="00000000000000000000"/>
    <w:charset w:val="00"/>
    <w:family w:val="auto"/>
    <w:notTrueType/>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Default="00240078" w:rsidP="00966683">
    <w:pPr>
      <w:pStyle w:val="a8"/>
      <w:framePr w:wrap="around" w:vAnchor="text" w:hAnchor="margin" w:xAlign="center" w:y="1"/>
      <w:rPr>
        <w:rStyle w:val="a9"/>
      </w:rPr>
    </w:pPr>
    <w:r>
      <w:rPr>
        <w:rStyle w:val="a9"/>
      </w:rPr>
      <w:fldChar w:fldCharType="begin"/>
    </w:r>
    <w:r w:rsidR="00A445EF">
      <w:rPr>
        <w:rStyle w:val="a9"/>
      </w:rPr>
      <w:instrText xml:space="preserve">PAGE  </w:instrText>
    </w:r>
    <w:r>
      <w:rPr>
        <w:rStyle w:val="a9"/>
      </w:rPr>
      <w:fldChar w:fldCharType="end"/>
    </w:r>
  </w:p>
  <w:p w:rsidR="00A445EF" w:rsidRDefault="00A445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Pr="00966683" w:rsidRDefault="00A445EF" w:rsidP="00966683">
    <w:pPr>
      <w:pStyle w:val="a8"/>
      <w:jc w:val="center"/>
    </w:pPr>
    <w:r>
      <w:rPr>
        <w:rFonts w:hint="eastAsia"/>
      </w:rPr>
      <w:t>5－</w:t>
    </w:r>
    <w:r w:rsidR="00240078">
      <w:rPr>
        <w:rStyle w:val="a9"/>
      </w:rPr>
      <w:fldChar w:fldCharType="begin"/>
    </w:r>
    <w:r>
      <w:rPr>
        <w:rStyle w:val="a9"/>
      </w:rPr>
      <w:instrText xml:space="preserve"> PAGE </w:instrText>
    </w:r>
    <w:r w:rsidR="00240078">
      <w:rPr>
        <w:rStyle w:val="a9"/>
      </w:rPr>
      <w:fldChar w:fldCharType="separate"/>
    </w:r>
    <w:r>
      <w:rPr>
        <w:rStyle w:val="a9"/>
        <w:noProof/>
      </w:rPr>
      <w:t>0</w:t>
    </w:r>
    <w:r w:rsidR="00240078">
      <w:rPr>
        <w:rStyle w:val="a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Pr="007210FF" w:rsidRDefault="00240078" w:rsidP="00ED6C2D">
    <w:pPr>
      <w:pStyle w:val="a8"/>
      <w:jc w:val="center"/>
      <w:rPr>
        <w:sz w:val="21"/>
        <w:szCs w:val="21"/>
      </w:rPr>
    </w:pPr>
    <w:r w:rsidRPr="007210FF">
      <w:rPr>
        <w:kern w:val="0"/>
        <w:sz w:val="21"/>
        <w:szCs w:val="21"/>
      </w:rPr>
      <w:fldChar w:fldCharType="begin"/>
    </w:r>
    <w:r w:rsidR="00A445EF" w:rsidRPr="007210FF">
      <w:rPr>
        <w:kern w:val="0"/>
        <w:sz w:val="21"/>
        <w:szCs w:val="21"/>
      </w:rPr>
      <w:instrText xml:space="preserve"> PAGE </w:instrText>
    </w:r>
    <w:r w:rsidRPr="007210FF">
      <w:rPr>
        <w:kern w:val="0"/>
        <w:sz w:val="21"/>
        <w:szCs w:val="21"/>
      </w:rPr>
      <w:fldChar w:fldCharType="separate"/>
    </w:r>
    <w:r w:rsidR="004953B9">
      <w:rPr>
        <w:noProof/>
        <w:kern w:val="0"/>
        <w:sz w:val="21"/>
        <w:szCs w:val="21"/>
      </w:rPr>
      <w:t>1</w:t>
    </w:r>
    <w:r w:rsidRPr="007210FF">
      <w:rPr>
        <w:kern w:val="0"/>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3E" w:rsidRDefault="005A563E">
      <w:r>
        <w:separator/>
      </w:r>
    </w:p>
  </w:footnote>
  <w:footnote w:type="continuationSeparator" w:id="1">
    <w:p w:rsidR="005A563E" w:rsidRDefault="005A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Pr="007210FF" w:rsidRDefault="006705C9" w:rsidP="0073579B">
    <w:pPr>
      <w:pStyle w:val="ab"/>
      <w:pBdr>
        <w:bottom w:val="thickThinLargeGap" w:sz="24" w:space="1" w:color="auto"/>
      </w:pBdr>
      <w:jc w:val="right"/>
      <w:rPr>
        <w:sz w:val="21"/>
        <w:szCs w:val="21"/>
        <w:lang w:eastAsia="zh-CN"/>
      </w:rPr>
    </w:pPr>
    <w:r>
      <w:rPr>
        <w:noProof/>
        <w:lang w:val="en-US" w:eastAsia="zh-CN"/>
      </w:rPr>
      <w:drawing>
        <wp:anchor distT="0" distB="0" distL="114300" distR="114300" simplePos="0" relativeHeight="251658752" behindDoc="1" locked="0" layoutInCell="1" allowOverlap="1">
          <wp:simplePos x="0" y="0"/>
          <wp:positionH relativeFrom="column">
            <wp:posOffset>-3810</wp:posOffset>
          </wp:positionH>
          <wp:positionV relativeFrom="paragraph">
            <wp:posOffset>-122555</wp:posOffset>
          </wp:positionV>
          <wp:extent cx="2105025" cy="276225"/>
          <wp:effectExtent l="0" t="0" r="0" b="0"/>
          <wp:wrapTight wrapText="bothSides">
            <wp:wrapPolygon edited="0">
              <wp:start x="0" y="0"/>
              <wp:lineTo x="0" y="20855"/>
              <wp:lineTo x="21502" y="20855"/>
              <wp:lineTo x="21502"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76225"/>
                  </a:xfrm>
                  <a:prstGeom prst="rect">
                    <a:avLst/>
                  </a:prstGeom>
                  <a:noFill/>
                  <a:ln>
                    <a:noFill/>
                  </a:ln>
                </pic:spPr>
              </pic:pic>
            </a:graphicData>
          </a:graphic>
        </wp:anchor>
      </w:drawing>
    </w:r>
    <w:r w:rsidR="00A445EF">
      <w:rPr>
        <w:rFonts w:hint="eastAsia"/>
        <w:sz w:val="21"/>
        <w:szCs w:val="21"/>
      </w:rPr>
      <w:t>招募说明书</w:t>
    </w:r>
    <w:r w:rsidR="00FB5935">
      <w:rPr>
        <w:rFonts w:hint="eastAsia"/>
        <w:sz w:val="21"/>
        <w:szCs w:val="21"/>
        <w:lang w:eastAsia="zh-CN"/>
      </w:rPr>
      <w:t>（更新）摘要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Default="00A445EF">
    <w:pPr>
      <w:pStyle w:val="ab"/>
      <w:jc w:val="right"/>
    </w:pPr>
    <w:r>
      <w:rPr>
        <w:rFonts w:hint="eastAsia"/>
      </w:rPr>
      <w:t>募集申请材料之五——</w:t>
    </w:r>
    <w:r w:rsidR="006705C9">
      <w:rPr>
        <w:noProof/>
        <w:lang w:val="en-US" w:eastAsia="zh-CN"/>
      </w:rPr>
      <w:drawing>
        <wp:anchor distT="0" distB="0" distL="114300" distR="114300" simplePos="0" relativeHeight="251657728" behindDoc="0" locked="0" layoutInCell="1" allowOverlap="1">
          <wp:simplePos x="0" y="0"/>
          <wp:positionH relativeFrom="column">
            <wp:posOffset>-230505</wp:posOffset>
          </wp:positionH>
          <wp:positionV relativeFrom="paragraph">
            <wp:posOffset>-121285</wp:posOffset>
          </wp:positionV>
          <wp:extent cx="2076450" cy="409575"/>
          <wp:effectExtent l="0" t="0" r="0" b="0"/>
          <wp:wrapNone/>
          <wp:docPr id="4"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sidR="006705C9">
      <w:rPr>
        <w:noProof/>
        <w:lang w:val="en-US" w:eastAsia="zh-CN"/>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-135255</wp:posOffset>
          </wp:positionV>
          <wp:extent cx="2076450" cy="409575"/>
          <wp:effectExtent l="0" t="0" r="0" b="0"/>
          <wp:wrapNone/>
          <wp:docPr id="3"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sidR="006705C9">
      <w:rPr>
        <w:noProof/>
        <w:lang w:val="en-US" w:eastAsia="zh-CN"/>
      </w:rPr>
      <w:drawing>
        <wp:anchor distT="0" distB="0" distL="114300" distR="114300" simplePos="0" relativeHeight="251655680" behindDoc="0" locked="0" layoutInCell="1" allowOverlap="1">
          <wp:simplePos x="0" y="0"/>
          <wp:positionH relativeFrom="column">
            <wp:posOffset>-247650</wp:posOffset>
          </wp:positionH>
          <wp:positionV relativeFrom="paragraph">
            <wp:posOffset>-121285</wp:posOffset>
          </wp:positionV>
          <wp:extent cx="2076450" cy="409575"/>
          <wp:effectExtent l="0" t="0" r="0" b="0"/>
          <wp:wrapNone/>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09575"/>
                  </a:xfrm>
                  <a:prstGeom prst="rect">
                    <a:avLst/>
                  </a:prstGeom>
                  <a:noFill/>
                  <a:ln>
                    <a:noFill/>
                  </a:ln>
                </pic:spPr>
              </pic:pic>
            </a:graphicData>
          </a:graphic>
        </wp:anchor>
      </w:drawing>
    </w:r>
    <w:r>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F" w:rsidRPr="007210FF" w:rsidRDefault="006705C9" w:rsidP="0073579B">
    <w:pPr>
      <w:pStyle w:val="ab"/>
      <w:pBdr>
        <w:bottom w:val="thickThinLargeGap" w:sz="24" w:space="1" w:color="auto"/>
      </w:pBdr>
      <w:jc w:val="right"/>
      <w:rPr>
        <w:sz w:val="21"/>
        <w:szCs w:val="21"/>
        <w:lang w:eastAsia="zh-CN"/>
      </w:rPr>
    </w:pPr>
    <w:r>
      <w:rPr>
        <w:noProof/>
        <w:lang w:val="en-US" w:eastAsia="zh-CN"/>
      </w:rPr>
      <w:drawing>
        <wp:anchor distT="0" distB="0" distL="114300" distR="114300" simplePos="0" relativeHeight="251659776" behindDoc="1" locked="0" layoutInCell="1" allowOverlap="1">
          <wp:simplePos x="0" y="0"/>
          <wp:positionH relativeFrom="column">
            <wp:posOffset>-3810</wp:posOffset>
          </wp:positionH>
          <wp:positionV relativeFrom="paragraph">
            <wp:posOffset>-122555</wp:posOffset>
          </wp:positionV>
          <wp:extent cx="2105025" cy="276225"/>
          <wp:effectExtent l="0" t="0" r="0" b="0"/>
          <wp:wrapTight wrapText="bothSides">
            <wp:wrapPolygon edited="0">
              <wp:start x="0" y="0"/>
              <wp:lineTo x="0" y="20855"/>
              <wp:lineTo x="21502" y="20855"/>
              <wp:lineTo x="2150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76225"/>
                  </a:xfrm>
                  <a:prstGeom prst="rect">
                    <a:avLst/>
                  </a:prstGeom>
                  <a:noFill/>
                  <a:ln>
                    <a:noFill/>
                  </a:ln>
                </pic:spPr>
              </pic:pic>
            </a:graphicData>
          </a:graphic>
        </wp:anchor>
      </w:drawing>
    </w:r>
    <w:r w:rsidR="00A445EF">
      <w:rPr>
        <w:rFonts w:hint="eastAsia"/>
        <w:sz w:val="21"/>
        <w:szCs w:val="21"/>
      </w:rPr>
      <w:t>招募说明书</w:t>
    </w:r>
    <w:r w:rsidR="0051306B">
      <w:rPr>
        <w:rFonts w:hint="eastAsia"/>
        <w:sz w:val="21"/>
        <w:szCs w:val="21"/>
        <w:lang w:eastAsia="zh-CN"/>
      </w:rPr>
      <w:t>（更新）摘要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51C40"/>
    <w:multiLevelType w:val="hybridMultilevel"/>
    <w:tmpl w:val="96A2453E"/>
    <w:lvl w:ilvl="0" w:tplc="27CC468A">
      <w:start w:val="1"/>
      <w:numFmt w:val="bullet"/>
      <w:lvlText w:val=""/>
      <w:lvlJc w:val="left"/>
      <w:pPr>
        <w:tabs>
          <w:tab w:val="num" w:pos="900"/>
        </w:tabs>
        <w:ind w:left="900" w:hanging="420"/>
      </w:pPr>
      <w:rPr>
        <w:rFonts w:ascii="Symbol" w:hAnsi="Symbol" w:hint="default"/>
        <w:color w:val="auto"/>
      </w:rPr>
    </w:lvl>
    <w:lvl w:ilvl="1" w:tplc="04090017">
      <w:start w:val="1"/>
      <w:numFmt w:val="upperLetter"/>
      <w:lvlText w:val="%2)"/>
      <w:lvlJc w:val="left"/>
      <w:pPr>
        <w:tabs>
          <w:tab w:val="num" w:pos="840"/>
        </w:tabs>
        <w:ind w:left="840" w:hanging="420"/>
      </w:pPr>
    </w:lvl>
    <w:lvl w:ilvl="2" w:tplc="04090019">
      <w:start w:val="1"/>
      <w:numFmt w:val="lowerLetter"/>
      <w:lvlText w:val="%3)"/>
      <w:lvlJc w:val="left"/>
      <w:pPr>
        <w:tabs>
          <w:tab w:val="num" w:pos="1260"/>
        </w:tabs>
        <w:ind w:left="1260" w:hanging="420"/>
      </w:pPr>
    </w:lvl>
    <w:lvl w:ilvl="3" w:tplc="0409001B">
      <w:start w:val="1"/>
      <w:numFmt w:val="lowerRoman"/>
      <w:pStyle w:val="4"/>
      <w:lvlText w:val="%4."/>
      <w:lvlJc w:val="right"/>
      <w:pPr>
        <w:tabs>
          <w:tab w:val="num" w:pos="1680"/>
        </w:tabs>
        <w:ind w:left="1680" w:hanging="420"/>
      </w:pPr>
    </w:lvl>
    <w:lvl w:ilvl="4" w:tplc="04090001">
      <w:start w:val="1"/>
      <w:numFmt w:val="bullet"/>
      <w:lvlText w:val=""/>
      <w:lvlJc w:val="left"/>
      <w:pPr>
        <w:tabs>
          <w:tab w:val="num" w:pos="2100"/>
        </w:tabs>
        <w:ind w:left="2100" w:hanging="420"/>
      </w:pPr>
      <w:rPr>
        <w:rFonts w:ascii="Wingdings" w:hAnsi="Wingding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B85CD8"/>
    <w:multiLevelType w:val="multilevel"/>
    <w:tmpl w:val="E54E99AE"/>
    <w:lvl w:ilvl="0">
      <w:start w:val="1"/>
      <w:numFmt w:val="chineseCountingThousand"/>
      <w:pStyle w:val="1"/>
      <w:suff w:val="nothing"/>
      <w:lvlText w:val="%1、"/>
      <w:lvlJc w:val="center"/>
      <w:pPr>
        <w:ind w:left="1512" w:firstLine="288"/>
      </w:pPr>
      <w:rPr>
        <w:rFonts w:hint="eastAsia"/>
      </w:rPr>
    </w:lvl>
    <w:lvl w:ilvl="1">
      <w:start w:val="1"/>
      <w:numFmt w:val="japaneseCounting"/>
      <w:lvlText w:val="（%2）"/>
      <w:lvlJc w:val="left"/>
      <w:pPr>
        <w:tabs>
          <w:tab w:val="num" w:pos="1080"/>
        </w:tabs>
        <w:ind w:left="1080" w:hanging="720"/>
      </w:pPr>
      <w:rPr>
        <w:rFonts w:ascii="宋体" w:eastAsia="宋体" w:hAnsi="宋体" w:hint="eastAsia"/>
        <w:lang w:val="en-US"/>
      </w:rPr>
    </w:lvl>
    <w:lvl w:ilvl="2">
      <w:start w:val="1"/>
      <w:numFmt w:val="decimal"/>
      <w:lvlText w:val="%3．"/>
      <w:lvlJc w:val="left"/>
      <w:pPr>
        <w:tabs>
          <w:tab w:val="num" w:pos="360"/>
        </w:tabs>
        <w:ind w:left="360" w:hanging="360"/>
      </w:pPr>
      <w:rPr>
        <w:rFonts w:ascii="Times New Roman" w:eastAsia="宋体" w:hAnsi="Times New Roman" w:cs="Times New Roman" w:hint="eastAsia"/>
      </w:rPr>
    </w:lvl>
    <w:lvl w:ilvl="3">
      <w:start w:val="1"/>
      <w:numFmt w:val="decimal"/>
      <w:lvlText w:val="（%4）"/>
      <w:lvlJc w:val="left"/>
      <w:pPr>
        <w:tabs>
          <w:tab w:val="num" w:pos="1440"/>
        </w:tabs>
        <w:ind w:left="720" w:firstLine="0"/>
      </w:pPr>
      <w:rPr>
        <w:rFonts w:ascii="Times New Roman" w:eastAsia="宋体" w:hAnsi="Times New Roman" w:hint="default"/>
        <w:sz w:val="21"/>
        <w:lang w:val="en-US"/>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v:stroke endarrow="block"/>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F07"/>
    <w:rsid w:val="00000A24"/>
    <w:rsid w:val="00000A3F"/>
    <w:rsid w:val="00001403"/>
    <w:rsid w:val="0000175A"/>
    <w:rsid w:val="000018BC"/>
    <w:rsid w:val="00001EFF"/>
    <w:rsid w:val="000030AF"/>
    <w:rsid w:val="00003D20"/>
    <w:rsid w:val="00004161"/>
    <w:rsid w:val="00004459"/>
    <w:rsid w:val="00004E4A"/>
    <w:rsid w:val="00005512"/>
    <w:rsid w:val="000055D2"/>
    <w:rsid w:val="00005762"/>
    <w:rsid w:val="00006B67"/>
    <w:rsid w:val="00006FA4"/>
    <w:rsid w:val="0000703D"/>
    <w:rsid w:val="000076EE"/>
    <w:rsid w:val="00007BCD"/>
    <w:rsid w:val="00010014"/>
    <w:rsid w:val="0001015E"/>
    <w:rsid w:val="00010511"/>
    <w:rsid w:val="000106EB"/>
    <w:rsid w:val="00010ACE"/>
    <w:rsid w:val="00010B3C"/>
    <w:rsid w:val="000111C2"/>
    <w:rsid w:val="00011244"/>
    <w:rsid w:val="0001172F"/>
    <w:rsid w:val="00011771"/>
    <w:rsid w:val="0001192F"/>
    <w:rsid w:val="000130BF"/>
    <w:rsid w:val="00013F0D"/>
    <w:rsid w:val="00014618"/>
    <w:rsid w:val="000169B1"/>
    <w:rsid w:val="00016F05"/>
    <w:rsid w:val="0001797E"/>
    <w:rsid w:val="000206C0"/>
    <w:rsid w:val="000207EB"/>
    <w:rsid w:val="00020FB0"/>
    <w:rsid w:val="00021388"/>
    <w:rsid w:val="00021B70"/>
    <w:rsid w:val="00021B7B"/>
    <w:rsid w:val="00021FF5"/>
    <w:rsid w:val="00022297"/>
    <w:rsid w:val="0002240C"/>
    <w:rsid w:val="00022910"/>
    <w:rsid w:val="00024210"/>
    <w:rsid w:val="0002430D"/>
    <w:rsid w:val="000254B3"/>
    <w:rsid w:val="00026389"/>
    <w:rsid w:val="00026F34"/>
    <w:rsid w:val="00030C29"/>
    <w:rsid w:val="00031BC9"/>
    <w:rsid w:val="000334BB"/>
    <w:rsid w:val="00033611"/>
    <w:rsid w:val="000355FB"/>
    <w:rsid w:val="00035D99"/>
    <w:rsid w:val="000365AC"/>
    <w:rsid w:val="0003667C"/>
    <w:rsid w:val="00036EA8"/>
    <w:rsid w:val="00036EBD"/>
    <w:rsid w:val="0004024E"/>
    <w:rsid w:val="00040D87"/>
    <w:rsid w:val="00042297"/>
    <w:rsid w:val="000425C1"/>
    <w:rsid w:val="00042CA0"/>
    <w:rsid w:val="00042F95"/>
    <w:rsid w:val="00045B08"/>
    <w:rsid w:val="00045D29"/>
    <w:rsid w:val="00046710"/>
    <w:rsid w:val="000467F9"/>
    <w:rsid w:val="00046FFD"/>
    <w:rsid w:val="00050799"/>
    <w:rsid w:val="0005101E"/>
    <w:rsid w:val="000515D8"/>
    <w:rsid w:val="00054697"/>
    <w:rsid w:val="00054BE1"/>
    <w:rsid w:val="000552D2"/>
    <w:rsid w:val="000557DD"/>
    <w:rsid w:val="000557E5"/>
    <w:rsid w:val="00055D2A"/>
    <w:rsid w:val="00055EFE"/>
    <w:rsid w:val="0005638A"/>
    <w:rsid w:val="000566E3"/>
    <w:rsid w:val="000568EF"/>
    <w:rsid w:val="00056FF6"/>
    <w:rsid w:val="00057796"/>
    <w:rsid w:val="00057911"/>
    <w:rsid w:val="00057B7C"/>
    <w:rsid w:val="00057E18"/>
    <w:rsid w:val="0006064E"/>
    <w:rsid w:val="00061147"/>
    <w:rsid w:val="00061514"/>
    <w:rsid w:val="0006153F"/>
    <w:rsid w:val="00061B2F"/>
    <w:rsid w:val="00061FF1"/>
    <w:rsid w:val="0006215A"/>
    <w:rsid w:val="000636A2"/>
    <w:rsid w:val="000637EA"/>
    <w:rsid w:val="0006408B"/>
    <w:rsid w:val="0006511B"/>
    <w:rsid w:val="0006623B"/>
    <w:rsid w:val="0006720B"/>
    <w:rsid w:val="000672CE"/>
    <w:rsid w:val="00067A4A"/>
    <w:rsid w:val="00067BC9"/>
    <w:rsid w:val="00071621"/>
    <w:rsid w:val="0007175E"/>
    <w:rsid w:val="00071812"/>
    <w:rsid w:val="00072FE3"/>
    <w:rsid w:val="00073108"/>
    <w:rsid w:val="0007322C"/>
    <w:rsid w:val="00073419"/>
    <w:rsid w:val="0007354C"/>
    <w:rsid w:val="000739FD"/>
    <w:rsid w:val="00073A23"/>
    <w:rsid w:val="000745B7"/>
    <w:rsid w:val="00074BE3"/>
    <w:rsid w:val="00074D0D"/>
    <w:rsid w:val="00074FF4"/>
    <w:rsid w:val="00076031"/>
    <w:rsid w:val="00076C3B"/>
    <w:rsid w:val="00076D6F"/>
    <w:rsid w:val="000778D2"/>
    <w:rsid w:val="000801AA"/>
    <w:rsid w:val="00080A10"/>
    <w:rsid w:val="00081CA4"/>
    <w:rsid w:val="00082C1A"/>
    <w:rsid w:val="00082FA7"/>
    <w:rsid w:val="0008324E"/>
    <w:rsid w:val="00085797"/>
    <w:rsid w:val="00085CBE"/>
    <w:rsid w:val="000867DE"/>
    <w:rsid w:val="000901C2"/>
    <w:rsid w:val="00090708"/>
    <w:rsid w:val="00090ADA"/>
    <w:rsid w:val="0009252D"/>
    <w:rsid w:val="000929BC"/>
    <w:rsid w:val="00092CB9"/>
    <w:rsid w:val="00093721"/>
    <w:rsid w:val="00093A6D"/>
    <w:rsid w:val="00094B06"/>
    <w:rsid w:val="0009557F"/>
    <w:rsid w:val="00095713"/>
    <w:rsid w:val="000968BD"/>
    <w:rsid w:val="000A124E"/>
    <w:rsid w:val="000A1C8A"/>
    <w:rsid w:val="000A1EF4"/>
    <w:rsid w:val="000A35DE"/>
    <w:rsid w:val="000A4E01"/>
    <w:rsid w:val="000A5080"/>
    <w:rsid w:val="000A589A"/>
    <w:rsid w:val="000A5EA0"/>
    <w:rsid w:val="000A6909"/>
    <w:rsid w:val="000A6EA7"/>
    <w:rsid w:val="000A72F4"/>
    <w:rsid w:val="000A7406"/>
    <w:rsid w:val="000B1039"/>
    <w:rsid w:val="000B1292"/>
    <w:rsid w:val="000B42E9"/>
    <w:rsid w:val="000B4868"/>
    <w:rsid w:val="000B49A9"/>
    <w:rsid w:val="000B4E59"/>
    <w:rsid w:val="000B50D1"/>
    <w:rsid w:val="000B51C1"/>
    <w:rsid w:val="000B55A8"/>
    <w:rsid w:val="000B5872"/>
    <w:rsid w:val="000B5899"/>
    <w:rsid w:val="000B5A5A"/>
    <w:rsid w:val="000B634A"/>
    <w:rsid w:val="000B6C0C"/>
    <w:rsid w:val="000B7D2B"/>
    <w:rsid w:val="000B7E96"/>
    <w:rsid w:val="000C0208"/>
    <w:rsid w:val="000C123A"/>
    <w:rsid w:val="000C1BED"/>
    <w:rsid w:val="000C2769"/>
    <w:rsid w:val="000C27A2"/>
    <w:rsid w:val="000C344C"/>
    <w:rsid w:val="000C3682"/>
    <w:rsid w:val="000C3982"/>
    <w:rsid w:val="000C4138"/>
    <w:rsid w:val="000C5324"/>
    <w:rsid w:val="000C574D"/>
    <w:rsid w:val="000C597A"/>
    <w:rsid w:val="000C6576"/>
    <w:rsid w:val="000C723D"/>
    <w:rsid w:val="000C7668"/>
    <w:rsid w:val="000C772E"/>
    <w:rsid w:val="000C7B20"/>
    <w:rsid w:val="000D0185"/>
    <w:rsid w:val="000D357D"/>
    <w:rsid w:val="000D414E"/>
    <w:rsid w:val="000D4AF7"/>
    <w:rsid w:val="000D58A7"/>
    <w:rsid w:val="000D5C30"/>
    <w:rsid w:val="000D6FFA"/>
    <w:rsid w:val="000D752F"/>
    <w:rsid w:val="000D7F03"/>
    <w:rsid w:val="000E003D"/>
    <w:rsid w:val="000E09FF"/>
    <w:rsid w:val="000E126A"/>
    <w:rsid w:val="000E14C8"/>
    <w:rsid w:val="000E169B"/>
    <w:rsid w:val="000E1DEA"/>
    <w:rsid w:val="000E216D"/>
    <w:rsid w:val="000E36EF"/>
    <w:rsid w:val="000E3C0C"/>
    <w:rsid w:val="000E4084"/>
    <w:rsid w:val="000E489C"/>
    <w:rsid w:val="000E5403"/>
    <w:rsid w:val="000E5D22"/>
    <w:rsid w:val="000F0614"/>
    <w:rsid w:val="000F11CA"/>
    <w:rsid w:val="000F1620"/>
    <w:rsid w:val="000F1B6C"/>
    <w:rsid w:val="000F21AE"/>
    <w:rsid w:val="000F2545"/>
    <w:rsid w:val="000F29A3"/>
    <w:rsid w:val="000F2B72"/>
    <w:rsid w:val="000F3794"/>
    <w:rsid w:val="000F4210"/>
    <w:rsid w:val="000F4B9C"/>
    <w:rsid w:val="000F4F67"/>
    <w:rsid w:val="000F4FA2"/>
    <w:rsid w:val="000F5232"/>
    <w:rsid w:val="000F54AD"/>
    <w:rsid w:val="000F5A20"/>
    <w:rsid w:val="000F68CC"/>
    <w:rsid w:val="000F704E"/>
    <w:rsid w:val="000F7062"/>
    <w:rsid w:val="000F7374"/>
    <w:rsid w:val="000F7866"/>
    <w:rsid w:val="001000DC"/>
    <w:rsid w:val="00101E2B"/>
    <w:rsid w:val="00102069"/>
    <w:rsid w:val="00102263"/>
    <w:rsid w:val="00102D01"/>
    <w:rsid w:val="0010319D"/>
    <w:rsid w:val="00104243"/>
    <w:rsid w:val="00104B62"/>
    <w:rsid w:val="00105176"/>
    <w:rsid w:val="00105780"/>
    <w:rsid w:val="00105793"/>
    <w:rsid w:val="00106741"/>
    <w:rsid w:val="0010698A"/>
    <w:rsid w:val="00110F71"/>
    <w:rsid w:val="001123E0"/>
    <w:rsid w:val="00112817"/>
    <w:rsid w:val="00112950"/>
    <w:rsid w:val="00112A86"/>
    <w:rsid w:val="00112AE5"/>
    <w:rsid w:val="00112EEA"/>
    <w:rsid w:val="001141AF"/>
    <w:rsid w:val="00115685"/>
    <w:rsid w:val="00115BD2"/>
    <w:rsid w:val="00115CAD"/>
    <w:rsid w:val="00115DC6"/>
    <w:rsid w:val="00115F0C"/>
    <w:rsid w:val="00116023"/>
    <w:rsid w:val="00117C48"/>
    <w:rsid w:val="0012167F"/>
    <w:rsid w:val="00121AE4"/>
    <w:rsid w:val="00121F05"/>
    <w:rsid w:val="001224CA"/>
    <w:rsid w:val="00122CF1"/>
    <w:rsid w:val="00123279"/>
    <w:rsid w:val="0012334C"/>
    <w:rsid w:val="00123B67"/>
    <w:rsid w:val="0012647C"/>
    <w:rsid w:val="00126AE0"/>
    <w:rsid w:val="00127838"/>
    <w:rsid w:val="00127BDA"/>
    <w:rsid w:val="00130374"/>
    <w:rsid w:val="0013063B"/>
    <w:rsid w:val="00130EAB"/>
    <w:rsid w:val="0013195D"/>
    <w:rsid w:val="00132A22"/>
    <w:rsid w:val="00133441"/>
    <w:rsid w:val="00133919"/>
    <w:rsid w:val="00134285"/>
    <w:rsid w:val="00134326"/>
    <w:rsid w:val="00134DD5"/>
    <w:rsid w:val="00134EFC"/>
    <w:rsid w:val="00134F33"/>
    <w:rsid w:val="00134F59"/>
    <w:rsid w:val="00135060"/>
    <w:rsid w:val="0013583B"/>
    <w:rsid w:val="0013588C"/>
    <w:rsid w:val="001373C2"/>
    <w:rsid w:val="00137435"/>
    <w:rsid w:val="00137B66"/>
    <w:rsid w:val="00141935"/>
    <w:rsid w:val="00141EC5"/>
    <w:rsid w:val="00142537"/>
    <w:rsid w:val="001432E7"/>
    <w:rsid w:val="00143A86"/>
    <w:rsid w:val="00144294"/>
    <w:rsid w:val="00144649"/>
    <w:rsid w:val="00145403"/>
    <w:rsid w:val="0014568D"/>
    <w:rsid w:val="001464FF"/>
    <w:rsid w:val="00150FC4"/>
    <w:rsid w:val="0015121E"/>
    <w:rsid w:val="00151891"/>
    <w:rsid w:val="00151B57"/>
    <w:rsid w:val="00152764"/>
    <w:rsid w:val="00152877"/>
    <w:rsid w:val="00152FD0"/>
    <w:rsid w:val="0015463F"/>
    <w:rsid w:val="001548C4"/>
    <w:rsid w:val="00155433"/>
    <w:rsid w:val="00156AF7"/>
    <w:rsid w:val="001579D5"/>
    <w:rsid w:val="00157B5F"/>
    <w:rsid w:val="001615AB"/>
    <w:rsid w:val="00161C8F"/>
    <w:rsid w:val="00161F07"/>
    <w:rsid w:val="001620DC"/>
    <w:rsid w:val="00162E18"/>
    <w:rsid w:val="0016349B"/>
    <w:rsid w:val="0016384A"/>
    <w:rsid w:val="001645BD"/>
    <w:rsid w:val="00165D45"/>
    <w:rsid w:val="00165E35"/>
    <w:rsid w:val="00170378"/>
    <w:rsid w:val="00170C74"/>
    <w:rsid w:val="0017207C"/>
    <w:rsid w:val="001720BF"/>
    <w:rsid w:val="001720CF"/>
    <w:rsid w:val="00172440"/>
    <w:rsid w:val="001724DD"/>
    <w:rsid w:val="0017373A"/>
    <w:rsid w:val="00173758"/>
    <w:rsid w:val="00174170"/>
    <w:rsid w:val="001746C3"/>
    <w:rsid w:val="00175F88"/>
    <w:rsid w:val="00176E6D"/>
    <w:rsid w:val="001806EF"/>
    <w:rsid w:val="00182491"/>
    <w:rsid w:val="00182718"/>
    <w:rsid w:val="00182912"/>
    <w:rsid w:val="001839E4"/>
    <w:rsid w:val="0018461D"/>
    <w:rsid w:val="00184648"/>
    <w:rsid w:val="001850B2"/>
    <w:rsid w:val="0018532A"/>
    <w:rsid w:val="001855C6"/>
    <w:rsid w:val="0018636E"/>
    <w:rsid w:val="00186BE6"/>
    <w:rsid w:val="00186D2E"/>
    <w:rsid w:val="00190B3F"/>
    <w:rsid w:val="00191D9C"/>
    <w:rsid w:val="00192E63"/>
    <w:rsid w:val="00193179"/>
    <w:rsid w:val="0019360F"/>
    <w:rsid w:val="00196679"/>
    <w:rsid w:val="0019673A"/>
    <w:rsid w:val="00197055"/>
    <w:rsid w:val="001973C0"/>
    <w:rsid w:val="001A06A5"/>
    <w:rsid w:val="001A13FB"/>
    <w:rsid w:val="001A18F2"/>
    <w:rsid w:val="001A250E"/>
    <w:rsid w:val="001A3A02"/>
    <w:rsid w:val="001A42A1"/>
    <w:rsid w:val="001A4FEB"/>
    <w:rsid w:val="001A62B3"/>
    <w:rsid w:val="001A63F8"/>
    <w:rsid w:val="001A65DB"/>
    <w:rsid w:val="001A67A8"/>
    <w:rsid w:val="001A6985"/>
    <w:rsid w:val="001A76A0"/>
    <w:rsid w:val="001A7F3B"/>
    <w:rsid w:val="001B0A45"/>
    <w:rsid w:val="001B2472"/>
    <w:rsid w:val="001B3543"/>
    <w:rsid w:val="001B48AB"/>
    <w:rsid w:val="001B5C4A"/>
    <w:rsid w:val="001B5E89"/>
    <w:rsid w:val="001B6CDB"/>
    <w:rsid w:val="001B711A"/>
    <w:rsid w:val="001B75FD"/>
    <w:rsid w:val="001B7DB5"/>
    <w:rsid w:val="001C09CB"/>
    <w:rsid w:val="001C10A4"/>
    <w:rsid w:val="001C13F1"/>
    <w:rsid w:val="001C1640"/>
    <w:rsid w:val="001C17A3"/>
    <w:rsid w:val="001C1ED4"/>
    <w:rsid w:val="001C1FE8"/>
    <w:rsid w:val="001C242A"/>
    <w:rsid w:val="001C2457"/>
    <w:rsid w:val="001C2B59"/>
    <w:rsid w:val="001C2F5A"/>
    <w:rsid w:val="001C4DCB"/>
    <w:rsid w:val="001C5004"/>
    <w:rsid w:val="001C56E3"/>
    <w:rsid w:val="001C5DEB"/>
    <w:rsid w:val="001C67A6"/>
    <w:rsid w:val="001C67AE"/>
    <w:rsid w:val="001C7BE7"/>
    <w:rsid w:val="001C7D43"/>
    <w:rsid w:val="001D1349"/>
    <w:rsid w:val="001D1B31"/>
    <w:rsid w:val="001D1C41"/>
    <w:rsid w:val="001D256B"/>
    <w:rsid w:val="001D29F0"/>
    <w:rsid w:val="001D395B"/>
    <w:rsid w:val="001D3CC9"/>
    <w:rsid w:val="001D4535"/>
    <w:rsid w:val="001D5370"/>
    <w:rsid w:val="001D53BD"/>
    <w:rsid w:val="001D5C23"/>
    <w:rsid w:val="001D7A2A"/>
    <w:rsid w:val="001E1E5E"/>
    <w:rsid w:val="001E222C"/>
    <w:rsid w:val="001E2521"/>
    <w:rsid w:val="001E39EC"/>
    <w:rsid w:val="001E4003"/>
    <w:rsid w:val="001E5242"/>
    <w:rsid w:val="001E5489"/>
    <w:rsid w:val="001E5850"/>
    <w:rsid w:val="001E5D0E"/>
    <w:rsid w:val="001E60B0"/>
    <w:rsid w:val="001E62C5"/>
    <w:rsid w:val="001F0286"/>
    <w:rsid w:val="001F056F"/>
    <w:rsid w:val="001F0621"/>
    <w:rsid w:val="001F0DF3"/>
    <w:rsid w:val="001F179B"/>
    <w:rsid w:val="001F1B64"/>
    <w:rsid w:val="001F1D8B"/>
    <w:rsid w:val="001F1E9F"/>
    <w:rsid w:val="001F220E"/>
    <w:rsid w:val="001F31DA"/>
    <w:rsid w:val="001F34EB"/>
    <w:rsid w:val="001F3A1E"/>
    <w:rsid w:val="001F4428"/>
    <w:rsid w:val="001F4452"/>
    <w:rsid w:val="001F4BEF"/>
    <w:rsid w:val="001F4E49"/>
    <w:rsid w:val="001F4F09"/>
    <w:rsid w:val="001F5185"/>
    <w:rsid w:val="001F5B5E"/>
    <w:rsid w:val="001F6364"/>
    <w:rsid w:val="001F69C5"/>
    <w:rsid w:val="001F6DB3"/>
    <w:rsid w:val="001F7B9A"/>
    <w:rsid w:val="002001DB"/>
    <w:rsid w:val="00200EDA"/>
    <w:rsid w:val="00201620"/>
    <w:rsid w:val="00201621"/>
    <w:rsid w:val="0020184B"/>
    <w:rsid w:val="00201D81"/>
    <w:rsid w:val="00202875"/>
    <w:rsid w:val="00202FBF"/>
    <w:rsid w:val="00203153"/>
    <w:rsid w:val="00205AC6"/>
    <w:rsid w:val="00205D8E"/>
    <w:rsid w:val="0020621D"/>
    <w:rsid w:val="002074E5"/>
    <w:rsid w:val="00210081"/>
    <w:rsid w:val="002108F7"/>
    <w:rsid w:val="00210CF1"/>
    <w:rsid w:val="00210EB0"/>
    <w:rsid w:val="00211B8E"/>
    <w:rsid w:val="00212249"/>
    <w:rsid w:val="002124F7"/>
    <w:rsid w:val="00212E58"/>
    <w:rsid w:val="00212ECC"/>
    <w:rsid w:val="00214AAA"/>
    <w:rsid w:val="00215167"/>
    <w:rsid w:val="0021546D"/>
    <w:rsid w:val="00215B75"/>
    <w:rsid w:val="00215E09"/>
    <w:rsid w:val="002162AA"/>
    <w:rsid w:val="00216440"/>
    <w:rsid w:val="00216A26"/>
    <w:rsid w:val="00216A94"/>
    <w:rsid w:val="002178CD"/>
    <w:rsid w:val="00217B07"/>
    <w:rsid w:val="00217E28"/>
    <w:rsid w:val="00217F4D"/>
    <w:rsid w:val="002202EC"/>
    <w:rsid w:val="00221DE7"/>
    <w:rsid w:val="00221EE0"/>
    <w:rsid w:val="00222131"/>
    <w:rsid w:val="00222E3D"/>
    <w:rsid w:val="00223CD1"/>
    <w:rsid w:val="00223E3E"/>
    <w:rsid w:val="00225822"/>
    <w:rsid w:val="00226756"/>
    <w:rsid w:val="00227477"/>
    <w:rsid w:val="00230001"/>
    <w:rsid w:val="002302FA"/>
    <w:rsid w:val="002313CD"/>
    <w:rsid w:val="002317B3"/>
    <w:rsid w:val="00231C0D"/>
    <w:rsid w:val="0023273F"/>
    <w:rsid w:val="00232911"/>
    <w:rsid w:val="00232CD0"/>
    <w:rsid w:val="00232FC7"/>
    <w:rsid w:val="0023322D"/>
    <w:rsid w:val="0023323E"/>
    <w:rsid w:val="00233385"/>
    <w:rsid w:val="00233477"/>
    <w:rsid w:val="00234C31"/>
    <w:rsid w:val="00234DDF"/>
    <w:rsid w:val="0023530B"/>
    <w:rsid w:val="00235454"/>
    <w:rsid w:val="002356BF"/>
    <w:rsid w:val="00236290"/>
    <w:rsid w:val="002363A5"/>
    <w:rsid w:val="00236FC4"/>
    <w:rsid w:val="0023744B"/>
    <w:rsid w:val="0023757B"/>
    <w:rsid w:val="00237A89"/>
    <w:rsid w:val="00237BFC"/>
    <w:rsid w:val="00237F7A"/>
    <w:rsid w:val="00240078"/>
    <w:rsid w:val="002406AE"/>
    <w:rsid w:val="00241CF1"/>
    <w:rsid w:val="0024211D"/>
    <w:rsid w:val="00242182"/>
    <w:rsid w:val="002424C3"/>
    <w:rsid w:val="00242C8A"/>
    <w:rsid w:val="0024327D"/>
    <w:rsid w:val="0024397D"/>
    <w:rsid w:val="002444A8"/>
    <w:rsid w:val="00245442"/>
    <w:rsid w:val="00245AC9"/>
    <w:rsid w:val="00245B9D"/>
    <w:rsid w:val="00246398"/>
    <w:rsid w:val="00246729"/>
    <w:rsid w:val="00246D1F"/>
    <w:rsid w:val="0024745C"/>
    <w:rsid w:val="0024780D"/>
    <w:rsid w:val="00250118"/>
    <w:rsid w:val="002512C0"/>
    <w:rsid w:val="0025185B"/>
    <w:rsid w:val="00251955"/>
    <w:rsid w:val="0025212B"/>
    <w:rsid w:val="002525D0"/>
    <w:rsid w:val="002525F8"/>
    <w:rsid w:val="00252678"/>
    <w:rsid w:val="0025378F"/>
    <w:rsid w:val="002537AF"/>
    <w:rsid w:val="00254C50"/>
    <w:rsid w:val="0025508A"/>
    <w:rsid w:val="0025516A"/>
    <w:rsid w:val="002552B4"/>
    <w:rsid w:val="002553FD"/>
    <w:rsid w:val="002555D7"/>
    <w:rsid w:val="00255BD2"/>
    <w:rsid w:val="002566D0"/>
    <w:rsid w:val="00256936"/>
    <w:rsid w:val="002604A7"/>
    <w:rsid w:val="00260BC1"/>
    <w:rsid w:val="0026110A"/>
    <w:rsid w:val="00261A70"/>
    <w:rsid w:val="002625F3"/>
    <w:rsid w:val="00262F22"/>
    <w:rsid w:val="00263393"/>
    <w:rsid w:val="00263B48"/>
    <w:rsid w:val="002649F9"/>
    <w:rsid w:val="00264B7B"/>
    <w:rsid w:val="00265E00"/>
    <w:rsid w:val="002660F4"/>
    <w:rsid w:val="002663F8"/>
    <w:rsid w:val="002701B0"/>
    <w:rsid w:val="002705A3"/>
    <w:rsid w:val="00271134"/>
    <w:rsid w:val="00271B9E"/>
    <w:rsid w:val="00271D88"/>
    <w:rsid w:val="002723C9"/>
    <w:rsid w:val="002725D6"/>
    <w:rsid w:val="00273C8E"/>
    <w:rsid w:val="00274110"/>
    <w:rsid w:val="00274133"/>
    <w:rsid w:val="002744F9"/>
    <w:rsid w:val="0027454A"/>
    <w:rsid w:val="0027481B"/>
    <w:rsid w:val="00274C40"/>
    <w:rsid w:val="0027706F"/>
    <w:rsid w:val="002776D7"/>
    <w:rsid w:val="0027778D"/>
    <w:rsid w:val="00277C4B"/>
    <w:rsid w:val="00282436"/>
    <w:rsid w:val="0028301D"/>
    <w:rsid w:val="00283073"/>
    <w:rsid w:val="002836A5"/>
    <w:rsid w:val="002836E4"/>
    <w:rsid w:val="00283776"/>
    <w:rsid w:val="0028464D"/>
    <w:rsid w:val="00285103"/>
    <w:rsid w:val="00285A95"/>
    <w:rsid w:val="00286006"/>
    <w:rsid w:val="00287515"/>
    <w:rsid w:val="0028757D"/>
    <w:rsid w:val="00287ACE"/>
    <w:rsid w:val="00291640"/>
    <w:rsid w:val="00291683"/>
    <w:rsid w:val="0029209D"/>
    <w:rsid w:val="002921DF"/>
    <w:rsid w:val="0029241C"/>
    <w:rsid w:val="00293752"/>
    <w:rsid w:val="00294080"/>
    <w:rsid w:val="002943A1"/>
    <w:rsid w:val="002948BB"/>
    <w:rsid w:val="0029494F"/>
    <w:rsid w:val="00294D22"/>
    <w:rsid w:val="002955E3"/>
    <w:rsid w:val="0029590A"/>
    <w:rsid w:val="00296168"/>
    <w:rsid w:val="002A0F5C"/>
    <w:rsid w:val="002A16C5"/>
    <w:rsid w:val="002A1FA4"/>
    <w:rsid w:val="002A26A7"/>
    <w:rsid w:val="002A27D3"/>
    <w:rsid w:val="002A2982"/>
    <w:rsid w:val="002A36E8"/>
    <w:rsid w:val="002A39D7"/>
    <w:rsid w:val="002A46E6"/>
    <w:rsid w:val="002A4E4A"/>
    <w:rsid w:val="002A523C"/>
    <w:rsid w:val="002A57FB"/>
    <w:rsid w:val="002A631C"/>
    <w:rsid w:val="002A67FF"/>
    <w:rsid w:val="002A6866"/>
    <w:rsid w:val="002A6ACB"/>
    <w:rsid w:val="002A716C"/>
    <w:rsid w:val="002A775F"/>
    <w:rsid w:val="002A7E29"/>
    <w:rsid w:val="002B09A3"/>
    <w:rsid w:val="002B0E52"/>
    <w:rsid w:val="002B1390"/>
    <w:rsid w:val="002B1418"/>
    <w:rsid w:val="002B1CBE"/>
    <w:rsid w:val="002B2351"/>
    <w:rsid w:val="002B244D"/>
    <w:rsid w:val="002B2536"/>
    <w:rsid w:val="002B267E"/>
    <w:rsid w:val="002B2BE3"/>
    <w:rsid w:val="002B2DBC"/>
    <w:rsid w:val="002B3004"/>
    <w:rsid w:val="002B355E"/>
    <w:rsid w:val="002B4127"/>
    <w:rsid w:val="002B48CC"/>
    <w:rsid w:val="002B4C22"/>
    <w:rsid w:val="002B4C6C"/>
    <w:rsid w:val="002B63BB"/>
    <w:rsid w:val="002B6DA4"/>
    <w:rsid w:val="002B74C7"/>
    <w:rsid w:val="002B7D88"/>
    <w:rsid w:val="002B7DCE"/>
    <w:rsid w:val="002C0BF6"/>
    <w:rsid w:val="002C125F"/>
    <w:rsid w:val="002C3550"/>
    <w:rsid w:val="002C3A3E"/>
    <w:rsid w:val="002C4674"/>
    <w:rsid w:val="002C58D3"/>
    <w:rsid w:val="002C5D38"/>
    <w:rsid w:val="002C605C"/>
    <w:rsid w:val="002C60AC"/>
    <w:rsid w:val="002C70DF"/>
    <w:rsid w:val="002C712F"/>
    <w:rsid w:val="002C7E7D"/>
    <w:rsid w:val="002D0455"/>
    <w:rsid w:val="002D06D5"/>
    <w:rsid w:val="002D2EA5"/>
    <w:rsid w:val="002D2FE9"/>
    <w:rsid w:val="002D303D"/>
    <w:rsid w:val="002D3A69"/>
    <w:rsid w:val="002D3C7A"/>
    <w:rsid w:val="002D4234"/>
    <w:rsid w:val="002D4651"/>
    <w:rsid w:val="002D55F6"/>
    <w:rsid w:val="002D5D6E"/>
    <w:rsid w:val="002D5EDA"/>
    <w:rsid w:val="002D6619"/>
    <w:rsid w:val="002D6AA9"/>
    <w:rsid w:val="002D6C0D"/>
    <w:rsid w:val="002D74C2"/>
    <w:rsid w:val="002D76DC"/>
    <w:rsid w:val="002D78C0"/>
    <w:rsid w:val="002E0782"/>
    <w:rsid w:val="002E0C7C"/>
    <w:rsid w:val="002E0E19"/>
    <w:rsid w:val="002E141A"/>
    <w:rsid w:val="002E245F"/>
    <w:rsid w:val="002E3848"/>
    <w:rsid w:val="002E4459"/>
    <w:rsid w:val="002E52A7"/>
    <w:rsid w:val="002E5A71"/>
    <w:rsid w:val="002E5AAE"/>
    <w:rsid w:val="002E5BD9"/>
    <w:rsid w:val="002E5C20"/>
    <w:rsid w:val="002E652C"/>
    <w:rsid w:val="002E6804"/>
    <w:rsid w:val="002E77E5"/>
    <w:rsid w:val="002F1022"/>
    <w:rsid w:val="002F274C"/>
    <w:rsid w:val="002F2ABD"/>
    <w:rsid w:val="002F36D1"/>
    <w:rsid w:val="002F39D8"/>
    <w:rsid w:val="002F4759"/>
    <w:rsid w:val="002F4A58"/>
    <w:rsid w:val="002F58E0"/>
    <w:rsid w:val="002F6D33"/>
    <w:rsid w:val="002F75E2"/>
    <w:rsid w:val="003016BF"/>
    <w:rsid w:val="00301ABF"/>
    <w:rsid w:val="0030202C"/>
    <w:rsid w:val="0030212D"/>
    <w:rsid w:val="003028F6"/>
    <w:rsid w:val="00302B38"/>
    <w:rsid w:val="00303E89"/>
    <w:rsid w:val="003041BE"/>
    <w:rsid w:val="003042DC"/>
    <w:rsid w:val="00304B12"/>
    <w:rsid w:val="0030508D"/>
    <w:rsid w:val="0030513D"/>
    <w:rsid w:val="00305292"/>
    <w:rsid w:val="00306539"/>
    <w:rsid w:val="003075AD"/>
    <w:rsid w:val="00307C7F"/>
    <w:rsid w:val="0031081E"/>
    <w:rsid w:val="00311643"/>
    <w:rsid w:val="00311BAE"/>
    <w:rsid w:val="00312C61"/>
    <w:rsid w:val="00313123"/>
    <w:rsid w:val="003137A4"/>
    <w:rsid w:val="00313DFC"/>
    <w:rsid w:val="00315583"/>
    <w:rsid w:val="00317036"/>
    <w:rsid w:val="00317497"/>
    <w:rsid w:val="003175D7"/>
    <w:rsid w:val="003200F2"/>
    <w:rsid w:val="003215EA"/>
    <w:rsid w:val="0032278F"/>
    <w:rsid w:val="003228A9"/>
    <w:rsid w:val="00322A66"/>
    <w:rsid w:val="0032361F"/>
    <w:rsid w:val="003239A8"/>
    <w:rsid w:val="00323AA6"/>
    <w:rsid w:val="00323E51"/>
    <w:rsid w:val="003246F4"/>
    <w:rsid w:val="003258FE"/>
    <w:rsid w:val="003260F1"/>
    <w:rsid w:val="00326991"/>
    <w:rsid w:val="00327281"/>
    <w:rsid w:val="003273F7"/>
    <w:rsid w:val="00327DB6"/>
    <w:rsid w:val="00330209"/>
    <w:rsid w:val="00331818"/>
    <w:rsid w:val="00331FE1"/>
    <w:rsid w:val="0033215B"/>
    <w:rsid w:val="003330FA"/>
    <w:rsid w:val="00333D9C"/>
    <w:rsid w:val="0033442B"/>
    <w:rsid w:val="003346A6"/>
    <w:rsid w:val="00335039"/>
    <w:rsid w:val="003357FC"/>
    <w:rsid w:val="00335988"/>
    <w:rsid w:val="00336140"/>
    <w:rsid w:val="00336591"/>
    <w:rsid w:val="003369D4"/>
    <w:rsid w:val="00336C7E"/>
    <w:rsid w:val="0033701E"/>
    <w:rsid w:val="00337A4B"/>
    <w:rsid w:val="0034015D"/>
    <w:rsid w:val="00340534"/>
    <w:rsid w:val="00340779"/>
    <w:rsid w:val="00340AF4"/>
    <w:rsid w:val="00342732"/>
    <w:rsid w:val="003428E0"/>
    <w:rsid w:val="00343E24"/>
    <w:rsid w:val="0034447B"/>
    <w:rsid w:val="00344523"/>
    <w:rsid w:val="00344723"/>
    <w:rsid w:val="00344EED"/>
    <w:rsid w:val="003451BE"/>
    <w:rsid w:val="0034544B"/>
    <w:rsid w:val="003465A3"/>
    <w:rsid w:val="00346C13"/>
    <w:rsid w:val="00347851"/>
    <w:rsid w:val="00350230"/>
    <w:rsid w:val="00351578"/>
    <w:rsid w:val="003519C0"/>
    <w:rsid w:val="00352271"/>
    <w:rsid w:val="00352569"/>
    <w:rsid w:val="00352F1D"/>
    <w:rsid w:val="003535F5"/>
    <w:rsid w:val="00354747"/>
    <w:rsid w:val="003547A7"/>
    <w:rsid w:val="00354AAC"/>
    <w:rsid w:val="00354F86"/>
    <w:rsid w:val="00355976"/>
    <w:rsid w:val="00355B57"/>
    <w:rsid w:val="0035690A"/>
    <w:rsid w:val="00356DA0"/>
    <w:rsid w:val="003570FE"/>
    <w:rsid w:val="0035765B"/>
    <w:rsid w:val="0036019C"/>
    <w:rsid w:val="00360D00"/>
    <w:rsid w:val="00360D34"/>
    <w:rsid w:val="00361743"/>
    <w:rsid w:val="00362509"/>
    <w:rsid w:val="00362845"/>
    <w:rsid w:val="00364182"/>
    <w:rsid w:val="003663CE"/>
    <w:rsid w:val="003665FC"/>
    <w:rsid w:val="00366758"/>
    <w:rsid w:val="003669AA"/>
    <w:rsid w:val="00366E99"/>
    <w:rsid w:val="0036769B"/>
    <w:rsid w:val="00367BC0"/>
    <w:rsid w:val="00370436"/>
    <w:rsid w:val="0037073F"/>
    <w:rsid w:val="00371005"/>
    <w:rsid w:val="00371E03"/>
    <w:rsid w:val="00372126"/>
    <w:rsid w:val="00372941"/>
    <w:rsid w:val="00373D6A"/>
    <w:rsid w:val="003762C8"/>
    <w:rsid w:val="003768E7"/>
    <w:rsid w:val="00376A8A"/>
    <w:rsid w:val="00380AC9"/>
    <w:rsid w:val="00380ECE"/>
    <w:rsid w:val="00380FEA"/>
    <w:rsid w:val="00381963"/>
    <w:rsid w:val="00382384"/>
    <w:rsid w:val="00384F96"/>
    <w:rsid w:val="00385A62"/>
    <w:rsid w:val="003863A3"/>
    <w:rsid w:val="003864CE"/>
    <w:rsid w:val="00386D62"/>
    <w:rsid w:val="00387144"/>
    <w:rsid w:val="00387C1F"/>
    <w:rsid w:val="00390464"/>
    <w:rsid w:val="00392284"/>
    <w:rsid w:val="00393705"/>
    <w:rsid w:val="00393820"/>
    <w:rsid w:val="00393C27"/>
    <w:rsid w:val="003941D2"/>
    <w:rsid w:val="00395EFE"/>
    <w:rsid w:val="0039636F"/>
    <w:rsid w:val="003A02C7"/>
    <w:rsid w:val="003A032C"/>
    <w:rsid w:val="003A0941"/>
    <w:rsid w:val="003A3D37"/>
    <w:rsid w:val="003A4B7A"/>
    <w:rsid w:val="003A69BB"/>
    <w:rsid w:val="003A71E4"/>
    <w:rsid w:val="003A7FF7"/>
    <w:rsid w:val="003B0277"/>
    <w:rsid w:val="003B08F4"/>
    <w:rsid w:val="003B0D35"/>
    <w:rsid w:val="003B1059"/>
    <w:rsid w:val="003B1D51"/>
    <w:rsid w:val="003B1E11"/>
    <w:rsid w:val="003B202A"/>
    <w:rsid w:val="003B2A8E"/>
    <w:rsid w:val="003B2CFC"/>
    <w:rsid w:val="003B2F56"/>
    <w:rsid w:val="003B41D8"/>
    <w:rsid w:val="003B449F"/>
    <w:rsid w:val="003B46D9"/>
    <w:rsid w:val="003B49A2"/>
    <w:rsid w:val="003B5652"/>
    <w:rsid w:val="003B5AB7"/>
    <w:rsid w:val="003B5DCD"/>
    <w:rsid w:val="003B7463"/>
    <w:rsid w:val="003C0481"/>
    <w:rsid w:val="003C057D"/>
    <w:rsid w:val="003C07C3"/>
    <w:rsid w:val="003C115F"/>
    <w:rsid w:val="003C1686"/>
    <w:rsid w:val="003C26F9"/>
    <w:rsid w:val="003C2A95"/>
    <w:rsid w:val="003C3BC9"/>
    <w:rsid w:val="003C4540"/>
    <w:rsid w:val="003C4CCF"/>
    <w:rsid w:val="003C6537"/>
    <w:rsid w:val="003D03F8"/>
    <w:rsid w:val="003D0F07"/>
    <w:rsid w:val="003D243C"/>
    <w:rsid w:val="003D2B0C"/>
    <w:rsid w:val="003D3AEB"/>
    <w:rsid w:val="003D3BB1"/>
    <w:rsid w:val="003D40D2"/>
    <w:rsid w:val="003D4CD6"/>
    <w:rsid w:val="003D5255"/>
    <w:rsid w:val="003D55F0"/>
    <w:rsid w:val="003D5852"/>
    <w:rsid w:val="003D5EED"/>
    <w:rsid w:val="003D63F6"/>
    <w:rsid w:val="003D65C3"/>
    <w:rsid w:val="003D785A"/>
    <w:rsid w:val="003D79B7"/>
    <w:rsid w:val="003D7B41"/>
    <w:rsid w:val="003E010A"/>
    <w:rsid w:val="003E0ED0"/>
    <w:rsid w:val="003E13D3"/>
    <w:rsid w:val="003E1403"/>
    <w:rsid w:val="003E1877"/>
    <w:rsid w:val="003E24DD"/>
    <w:rsid w:val="003E29CE"/>
    <w:rsid w:val="003E3722"/>
    <w:rsid w:val="003E3B7A"/>
    <w:rsid w:val="003E6190"/>
    <w:rsid w:val="003E6E2E"/>
    <w:rsid w:val="003E7487"/>
    <w:rsid w:val="003E758F"/>
    <w:rsid w:val="003F0151"/>
    <w:rsid w:val="003F0FC1"/>
    <w:rsid w:val="003F1810"/>
    <w:rsid w:val="003F1BBF"/>
    <w:rsid w:val="003F2005"/>
    <w:rsid w:val="003F24FD"/>
    <w:rsid w:val="003F3065"/>
    <w:rsid w:val="003F378B"/>
    <w:rsid w:val="003F493B"/>
    <w:rsid w:val="003F56BE"/>
    <w:rsid w:val="003F6020"/>
    <w:rsid w:val="003F6548"/>
    <w:rsid w:val="003F6620"/>
    <w:rsid w:val="003F6A36"/>
    <w:rsid w:val="003F70C7"/>
    <w:rsid w:val="003F7A0A"/>
    <w:rsid w:val="003F7DB1"/>
    <w:rsid w:val="00400479"/>
    <w:rsid w:val="004022EC"/>
    <w:rsid w:val="00402DA8"/>
    <w:rsid w:val="00404F16"/>
    <w:rsid w:val="004056A3"/>
    <w:rsid w:val="0040576C"/>
    <w:rsid w:val="00405F34"/>
    <w:rsid w:val="00406DC5"/>
    <w:rsid w:val="004102A5"/>
    <w:rsid w:val="00410739"/>
    <w:rsid w:val="00411718"/>
    <w:rsid w:val="00412948"/>
    <w:rsid w:val="00413EC0"/>
    <w:rsid w:val="00415AAB"/>
    <w:rsid w:val="00415B9B"/>
    <w:rsid w:val="00415FF8"/>
    <w:rsid w:val="0041605E"/>
    <w:rsid w:val="00416B83"/>
    <w:rsid w:val="00416EE6"/>
    <w:rsid w:val="00417111"/>
    <w:rsid w:val="00417723"/>
    <w:rsid w:val="0041778C"/>
    <w:rsid w:val="00417FDF"/>
    <w:rsid w:val="004203B8"/>
    <w:rsid w:val="00423900"/>
    <w:rsid w:val="00423984"/>
    <w:rsid w:val="00424B67"/>
    <w:rsid w:val="00426011"/>
    <w:rsid w:val="0042622E"/>
    <w:rsid w:val="004272E9"/>
    <w:rsid w:val="00427C56"/>
    <w:rsid w:val="00427CEA"/>
    <w:rsid w:val="00430113"/>
    <w:rsid w:val="00430ED1"/>
    <w:rsid w:val="00431520"/>
    <w:rsid w:val="00431F2C"/>
    <w:rsid w:val="004320AB"/>
    <w:rsid w:val="0043220A"/>
    <w:rsid w:val="00432A8A"/>
    <w:rsid w:val="00432AB3"/>
    <w:rsid w:val="004333D1"/>
    <w:rsid w:val="0043369B"/>
    <w:rsid w:val="00433A3B"/>
    <w:rsid w:val="00433EB0"/>
    <w:rsid w:val="00433F91"/>
    <w:rsid w:val="00434C5A"/>
    <w:rsid w:val="00435049"/>
    <w:rsid w:val="004350AE"/>
    <w:rsid w:val="00435B8B"/>
    <w:rsid w:val="004369ED"/>
    <w:rsid w:val="00437334"/>
    <w:rsid w:val="00437D5C"/>
    <w:rsid w:val="004407BE"/>
    <w:rsid w:val="00441ADA"/>
    <w:rsid w:val="00441E35"/>
    <w:rsid w:val="00442F8B"/>
    <w:rsid w:val="00443084"/>
    <w:rsid w:val="00443A0F"/>
    <w:rsid w:val="00443CF2"/>
    <w:rsid w:val="004449DB"/>
    <w:rsid w:val="00444B52"/>
    <w:rsid w:val="00444EA1"/>
    <w:rsid w:val="00445728"/>
    <w:rsid w:val="00445C15"/>
    <w:rsid w:val="00447153"/>
    <w:rsid w:val="00447325"/>
    <w:rsid w:val="004476C6"/>
    <w:rsid w:val="004515B3"/>
    <w:rsid w:val="00451ED8"/>
    <w:rsid w:val="00451FAA"/>
    <w:rsid w:val="0045310C"/>
    <w:rsid w:val="0045340B"/>
    <w:rsid w:val="004535BD"/>
    <w:rsid w:val="0045431E"/>
    <w:rsid w:val="00454954"/>
    <w:rsid w:val="0045506B"/>
    <w:rsid w:val="004555A0"/>
    <w:rsid w:val="004555B6"/>
    <w:rsid w:val="0045586B"/>
    <w:rsid w:val="00455C2F"/>
    <w:rsid w:val="004563AE"/>
    <w:rsid w:val="00456DD1"/>
    <w:rsid w:val="004572EB"/>
    <w:rsid w:val="004606B8"/>
    <w:rsid w:val="00460D57"/>
    <w:rsid w:val="004631C8"/>
    <w:rsid w:val="00463A0F"/>
    <w:rsid w:val="00463E22"/>
    <w:rsid w:val="00464934"/>
    <w:rsid w:val="00464F87"/>
    <w:rsid w:val="00465817"/>
    <w:rsid w:val="004659F3"/>
    <w:rsid w:val="004671CB"/>
    <w:rsid w:val="00467991"/>
    <w:rsid w:val="00467E62"/>
    <w:rsid w:val="00470B5B"/>
    <w:rsid w:val="00471B5C"/>
    <w:rsid w:val="00472070"/>
    <w:rsid w:val="00472208"/>
    <w:rsid w:val="0047224C"/>
    <w:rsid w:val="00472485"/>
    <w:rsid w:val="00472A9A"/>
    <w:rsid w:val="00472DCC"/>
    <w:rsid w:val="00473CEE"/>
    <w:rsid w:val="00474392"/>
    <w:rsid w:val="00474606"/>
    <w:rsid w:val="00474D37"/>
    <w:rsid w:val="00474FB8"/>
    <w:rsid w:val="0047517F"/>
    <w:rsid w:val="0047526C"/>
    <w:rsid w:val="004753EA"/>
    <w:rsid w:val="00475933"/>
    <w:rsid w:val="0047628A"/>
    <w:rsid w:val="004766E7"/>
    <w:rsid w:val="00476A7C"/>
    <w:rsid w:val="00477308"/>
    <w:rsid w:val="0047741C"/>
    <w:rsid w:val="00477B63"/>
    <w:rsid w:val="00480684"/>
    <w:rsid w:val="004808A9"/>
    <w:rsid w:val="004811F1"/>
    <w:rsid w:val="00482141"/>
    <w:rsid w:val="004822A4"/>
    <w:rsid w:val="00482E81"/>
    <w:rsid w:val="00483008"/>
    <w:rsid w:val="004837F7"/>
    <w:rsid w:val="00483E59"/>
    <w:rsid w:val="00484254"/>
    <w:rsid w:val="00484427"/>
    <w:rsid w:val="004845EC"/>
    <w:rsid w:val="004857E6"/>
    <w:rsid w:val="00485EC5"/>
    <w:rsid w:val="00486B9B"/>
    <w:rsid w:val="00486C9C"/>
    <w:rsid w:val="00486D12"/>
    <w:rsid w:val="004911A3"/>
    <w:rsid w:val="004920EF"/>
    <w:rsid w:val="004927EB"/>
    <w:rsid w:val="00492AC7"/>
    <w:rsid w:val="00492E69"/>
    <w:rsid w:val="004933EE"/>
    <w:rsid w:val="0049397F"/>
    <w:rsid w:val="00494048"/>
    <w:rsid w:val="004944E6"/>
    <w:rsid w:val="0049451F"/>
    <w:rsid w:val="004946AD"/>
    <w:rsid w:val="0049505D"/>
    <w:rsid w:val="00495297"/>
    <w:rsid w:val="004953B9"/>
    <w:rsid w:val="00497A33"/>
    <w:rsid w:val="004A047F"/>
    <w:rsid w:val="004A0701"/>
    <w:rsid w:val="004A0DD5"/>
    <w:rsid w:val="004A0E55"/>
    <w:rsid w:val="004A1B8C"/>
    <w:rsid w:val="004A2327"/>
    <w:rsid w:val="004A2445"/>
    <w:rsid w:val="004A2AF1"/>
    <w:rsid w:val="004A2BBA"/>
    <w:rsid w:val="004A3E52"/>
    <w:rsid w:val="004A3E96"/>
    <w:rsid w:val="004A41F6"/>
    <w:rsid w:val="004A4239"/>
    <w:rsid w:val="004A429D"/>
    <w:rsid w:val="004A5631"/>
    <w:rsid w:val="004A5940"/>
    <w:rsid w:val="004A67B0"/>
    <w:rsid w:val="004A794B"/>
    <w:rsid w:val="004A7F66"/>
    <w:rsid w:val="004B03B7"/>
    <w:rsid w:val="004B13CA"/>
    <w:rsid w:val="004B1C87"/>
    <w:rsid w:val="004B2642"/>
    <w:rsid w:val="004B2D95"/>
    <w:rsid w:val="004B40E1"/>
    <w:rsid w:val="004B4478"/>
    <w:rsid w:val="004B5BB5"/>
    <w:rsid w:val="004B6E87"/>
    <w:rsid w:val="004B6FCD"/>
    <w:rsid w:val="004C10AE"/>
    <w:rsid w:val="004C162E"/>
    <w:rsid w:val="004C16D5"/>
    <w:rsid w:val="004C1AB2"/>
    <w:rsid w:val="004C1B75"/>
    <w:rsid w:val="004C22E7"/>
    <w:rsid w:val="004C2FA1"/>
    <w:rsid w:val="004C33F0"/>
    <w:rsid w:val="004C37E6"/>
    <w:rsid w:val="004C4D8B"/>
    <w:rsid w:val="004C50A3"/>
    <w:rsid w:val="004C59EB"/>
    <w:rsid w:val="004C63EA"/>
    <w:rsid w:val="004C692B"/>
    <w:rsid w:val="004C6CA9"/>
    <w:rsid w:val="004C6DEE"/>
    <w:rsid w:val="004C70E2"/>
    <w:rsid w:val="004C762E"/>
    <w:rsid w:val="004D0DC2"/>
    <w:rsid w:val="004D13C6"/>
    <w:rsid w:val="004D387A"/>
    <w:rsid w:val="004D3AB3"/>
    <w:rsid w:val="004D44D8"/>
    <w:rsid w:val="004D44E6"/>
    <w:rsid w:val="004D4929"/>
    <w:rsid w:val="004D497D"/>
    <w:rsid w:val="004D5550"/>
    <w:rsid w:val="004D59A8"/>
    <w:rsid w:val="004D7080"/>
    <w:rsid w:val="004D718F"/>
    <w:rsid w:val="004D776A"/>
    <w:rsid w:val="004E0545"/>
    <w:rsid w:val="004E10C1"/>
    <w:rsid w:val="004E331B"/>
    <w:rsid w:val="004E488C"/>
    <w:rsid w:val="004E4998"/>
    <w:rsid w:val="004E75A0"/>
    <w:rsid w:val="004E75C0"/>
    <w:rsid w:val="004E7EB2"/>
    <w:rsid w:val="004F069B"/>
    <w:rsid w:val="004F0DC6"/>
    <w:rsid w:val="004F123C"/>
    <w:rsid w:val="004F1761"/>
    <w:rsid w:val="004F274B"/>
    <w:rsid w:val="004F2A63"/>
    <w:rsid w:val="004F3041"/>
    <w:rsid w:val="004F31A8"/>
    <w:rsid w:val="004F35EB"/>
    <w:rsid w:val="004F3E48"/>
    <w:rsid w:val="004F49E8"/>
    <w:rsid w:val="004F4DB8"/>
    <w:rsid w:val="004F52BB"/>
    <w:rsid w:val="004F5362"/>
    <w:rsid w:val="004F5F59"/>
    <w:rsid w:val="004F60FD"/>
    <w:rsid w:val="004F795A"/>
    <w:rsid w:val="004F7C4D"/>
    <w:rsid w:val="0050136D"/>
    <w:rsid w:val="0050144D"/>
    <w:rsid w:val="005014E9"/>
    <w:rsid w:val="00502400"/>
    <w:rsid w:val="00502E26"/>
    <w:rsid w:val="00506C2F"/>
    <w:rsid w:val="00507103"/>
    <w:rsid w:val="0050792C"/>
    <w:rsid w:val="0051054D"/>
    <w:rsid w:val="00510C8B"/>
    <w:rsid w:val="005118EA"/>
    <w:rsid w:val="00512A95"/>
    <w:rsid w:val="00512D6A"/>
    <w:rsid w:val="0051306B"/>
    <w:rsid w:val="005140A1"/>
    <w:rsid w:val="0051452F"/>
    <w:rsid w:val="00514F51"/>
    <w:rsid w:val="005157E1"/>
    <w:rsid w:val="00515A44"/>
    <w:rsid w:val="0051604F"/>
    <w:rsid w:val="0051636E"/>
    <w:rsid w:val="00516A34"/>
    <w:rsid w:val="005172BE"/>
    <w:rsid w:val="005173F3"/>
    <w:rsid w:val="00520125"/>
    <w:rsid w:val="005210D0"/>
    <w:rsid w:val="00521590"/>
    <w:rsid w:val="00521C13"/>
    <w:rsid w:val="00522026"/>
    <w:rsid w:val="00523282"/>
    <w:rsid w:val="005249F8"/>
    <w:rsid w:val="00525534"/>
    <w:rsid w:val="005258DA"/>
    <w:rsid w:val="00525DBD"/>
    <w:rsid w:val="00526171"/>
    <w:rsid w:val="0052772B"/>
    <w:rsid w:val="005302DA"/>
    <w:rsid w:val="00530E86"/>
    <w:rsid w:val="0053202E"/>
    <w:rsid w:val="005322F8"/>
    <w:rsid w:val="005327C0"/>
    <w:rsid w:val="00533F17"/>
    <w:rsid w:val="00534307"/>
    <w:rsid w:val="005346FA"/>
    <w:rsid w:val="00535B15"/>
    <w:rsid w:val="00536927"/>
    <w:rsid w:val="005372B3"/>
    <w:rsid w:val="005405C9"/>
    <w:rsid w:val="00540874"/>
    <w:rsid w:val="00540AF6"/>
    <w:rsid w:val="00542D53"/>
    <w:rsid w:val="0054312B"/>
    <w:rsid w:val="005439EE"/>
    <w:rsid w:val="005451F4"/>
    <w:rsid w:val="00545362"/>
    <w:rsid w:val="00545B0F"/>
    <w:rsid w:val="00545F5B"/>
    <w:rsid w:val="00546619"/>
    <w:rsid w:val="00546F68"/>
    <w:rsid w:val="00547005"/>
    <w:rsid w:val="0054710D"/>
    <w:rsid w:val="00547D37"/>
    <w:rsid w:val="0055034F"/>
    <w:rsid w:val="0055077B"/>
    <w:rsid w:val="00550E6B"/>
    <w:rsid w:val="00551090"/>
    <w:rsid w:val="00551FEC"/>
    <w:rsid w:val="00552A56"/>
    <w:rsid w:val="00552B95"/>
    <w:rsid w:val="00553280"/>
    <w:rsid w:val="00553DE1"/>
    <w:rsid w:val="00554135"/>
    <w:rsid w:val="00554B0F"/>
    <w:rsid w:val="0055509C"/>
    <w:rsid w:val="005550B4"/>
    <w:rsid w:val="00555114"/>
    <w:rsid w:val="0055511F"/>
    <w:rsid w:val="005558B4"/>
    <w:rsid w:val="0055650A"/>
    <w:rsid w:val="00556743"/>
    <w:rsid w:val="00556B49"/>
    <w:rsid w:val="00556E46"/>
    <w:rsid w:val="005579EE"/>
    <w:rsid w:val="00557DCD"/>
    <w:rsid w:val="00557F92"/>
    <w:rsid w:val="00560AF9"/>
    <w:rsid w:val="00560DE5"/>
    <w:rsid w:val="0056107F"/>
    <w:rsid w:val="00561E62"/>
    <w:rsid w:val="00562386"/>
    <w:rsid w:val="00562812"/>
    <w:rsid w:val="00563602"/>
    <w:rsid w:val="005639BE"/>
    <w:rsid w:val="00563CAD"/>
    <w:rsid w:val="005640F2"/>
    <w:rsid w:val="005641B3"/>
    <w:rsid w:val="0056438E"/>
    <w:rsid w:val="0056447B"/>
    <w:rsid w:val="005646EA"/>
    <w:rsid w:val="00564A02"/>
    <w:rsid w:val="00570084"/>
    <w:rsid w:val="00570362"/>
    <w:rsid w:val="005706CD"/>
    <w:rsid w:val="00570E91"/>
    <w:rsid w:val="005717CE"/>
    <w:rsid w:val="005723CE"/>
    <w:rsid w:val="0057247F"/>
    <w:rsid w:val="00572BDE"/>
    <w:rsid w:val="00572C09"/>
    <w:rsid w:val="005737A2"/>
    <w:rsid w:val="00573C2A"/>
    <w:rsid w:val="00573C7B"/>
    <w:rsid w:val="00574567"/>
    <w:rsid w:val="00574E18"/>
    <w:rsid w:val="005758F3"/>
    <w:rsid w:val="00575A8E"/>
    <w:rsid w:val="00576116"/>
    <w:rsid w:val="00576E13"/>
    <w:rsid w:val="005803C7"/>
    <w:rsid w:val="00580890"/>
    <w:rsid w:val="00580B04"/>
    <w:rsid w:val="00580E8D"/>
    <w:rsid w:val="00581584"/>
    <w:rsid w:val="00581EFC"/>
    <w:rsid w:val="005826AC"/>
    <w:rsid w:val="00583456"/>
    <w:rsid w:val="005838EC"/>
    <w:rsid w:val="005838EE"/>
    <w:rsid w:val="005839CE"/>
    <w:rsid w:val="00584409"/>
    <w:rsid w:val="005850FE"/>
    <w:rsid w:val="005852D4"/>
    <w:rsid w:val="005857A4"/>
    <w:rsid w:val="005857B2"/>
    <w:rsid w:val="00586031"/>
    <w:rsid w:val="00586F2B"/>
    <w:rsid w:val="00591189"/>
    <w:rsid w:val="00591C57"/>
    <w:rsid w:val="0059228E"/>
    <w:rsid w:val="00592B88"/>
    <w:rsid w:val="00594427"/>
    <w:rsid w:val="005944BA"/>
    <w:rsid w:val="0059560D"/>
    <w:rsid w:val="00595D33"/>
    <w:rsid w:val="00595E59"/>
    <w:rsid w:val="00597069"/>
    <w:rsid w:val="00597AD6"/>
    <w:rsid w:val="00597D8B"/>
    <w:rsid w:val="005A0986"/>
    <w:rsid w:val="005A15FC"/>
    <w:rsid w:val="005A1846"/>
    <w:rsid w:val="005A1E3B"/>
    <w:rsid w:val="005A2165"/>
    <w:rsid w:val="005A2A0C"/>
    <w:rsid w:val="005A3186"/>
    <w:rsid w:val="005A348F"/>
    <w:rsid w:val="005A35C1"/>
    <w:rsid w:val="005A3B36"/>
    <w:rsid w:val="005A4842"/>
    <w:rsid w:val="005A4F76"/>
    <w:rsid w:val="005A563E"/>
    <w:rsid w:val="005A5757"/>
    <w:rsid w:val="005A622F"/>
    <w:rsid w:val="005B0A12"/>
    <w:rsid w:val="005B1C86"/>
    <w:rsid w:val="005B2BB9"/>
    <w:rsid w:val="005B33DF"/>
    <w:rsid w:val="005B344E"/>
    <w:rsid w:val="005B37E3"/>
    <w:rsid w:val="005B3EB1"/>
    <w:rsid w:val="005B6863"/>
    <w:rsid w:val="005B7D19"/>
    <w:rsid w:val="005C0214"/>
    <w:rsid w:val="005C03CC"/>
    <w:rsid w:val="005C0800"/>
    <w:rsid w:val="005C1614"/>
    <w:rsid w:val="005C293F"/>
    <w:rsid w:val="005C2F53"/>
    <w:rsid w:val="005C2FCB"/>
    <w:rsid w:val="005C35B3"/>
    <w:rsid w:val="005C3DD6"/>
    <w:rsid w:val="005C3E8C"/>
    <w:rsid w:val="005C46BF"/>
    <w:rsid w:val="005C4726"/>
    <w:rsid w:val="005C48CA"/>
    <w:rsid w:val="005C4F60"/>
    <w:rsid w:val="005C6F84"/>
    <w:rsid w:val="005C72B3"/>
    <w:rsid w:val="005C7F01"/>
    <w:rsid w:val="005D0D89"/>
    <w:rsid w:val="005D12DF"/>
    <w:rsid w:val="005D14B6"/>
    <w:rsid w:val="005D2F96"/>
    <w:rsid w:val="005D3625"/>
    <w:rsid w:val="005D388A"/>
    <w:rsid w:val="005D41C9"/>
    <w:rsid w:val="005D44D4"/>
    <w:rsid w:val="005D4E96"/>
    <w:rsid w:val="005D50CD"/>
    <w:rsid w:val="005D5308"/>
    <w:rsid w:val="005D57F5"/>
    <w:rsid w:val="005D5ADC"/>
    <w:rsid w:val="005D5D95"/>
    <w:rsid w:val="005D610F"/>
    <w:rsid w:val="005D6F42"/>
    <w:rsid w:val="005D7D52"/>
    <w:rsid w:val="005E04AE"/>
    <w:rsid w:val="005E113B"/>
    <w:rsid w:val="005E1457"/>
    <w:rsid w:val="005E276A"/>
    <w:rsid w:val="005E2797"/>
    <w:rsid w:val="005E304B"/>
    <w:rsid w:val="005E3A54"/>
    <w:rsid w:val="005E3CD4"/>
    <w:rsid w:val="005E4496"/>
    <w:rsid w:val="005E4E3C"/>
    <w:rsid w:val="005E5D71"/>
    <w:rsid w:val="005E6279"/>
    <w:rsid w:val="005E721E"/>
    <w:rsid w:val="005E7C09"/>
    <w:rsid w:val="005F0ADC"/>
    <w:rsid w:val="005F0B85"/>
    <w:rsid w:val="005F0B9F"/>
    <w:rsid w:val="005F182A"/>
    <w:rsid w:val="005F2A45"/>
    <w:rsid w:val="005F311F"/>
    <w:rsid w:val="005F36B4"/>
    <w:rsid w:val="005F3BAC"/>
    <w:rsid w:val="005F5510"/>
    <w:rsid w:val="005F5FDA"/>
    <w:rsid w:val="005F6894"/>
    <w:rsid w:val="005F7929"/>
    <w:rsid w:val="00602C17"/>
    <w:rsid w:val="00603161"/>
    <w:rsid w:val="00603235"/>
    <w:rsid w:val="006039C3"/>
    <w:rsid w:val="00605464"/>
    <w:rsid w:val="00605F57"/>
    <w:rsid w:val="00606C67"/>
    <w:rsid w:val="00610AF7"/>
    <w:rsid w:val="00610E90"/>
    <w:rsid w:val="00611078"/>
    <w:rsid w:val="00611C04"/>
    <w:rsid w:val="00613297"/>
    <w:rsid w:val="00613AC4"/>
    <w:rsid w:val="00614132"/>
    <w:rsid w:val="00614768"/>
    <w:rsid w:val="00617643"/>
    <w:rsid w:val="00617DA1"/>
    <w:rsid w:val="00617F81"/>
    <w:rsid w:val="006207B6"/>
    <w:rsid w:val="00620F69"/>
    <w:rsid w:val="0062115E"/>
    <w:rsid w:val="0062197A"/>
    <w:rsid w:val="00621AB7"/>
    <w:rsid w:val="00622810"/>
    <w:rsid w:val="00622AAE"/>
    <w:rsid w:val="00622D62"/>
    <w:rsid w:val="006230B8"/>
    <w:rsid w:val="00623310"/>
    <w:rsid w:val="00623A11"/>
    <w:rsid w:val="00623C5B"/>
    <w:rsid w:val="0062522A"/>
    <w:rsid w:val="00625775"/>
    <w:rsid w:val="00625A9F"/>
    <w:rsid w:val="0062665E"/>
    <w:rsid w:val="00626CA5"/>
    <w:rsid w:val="0062703A"/>
    <w:rsid w:val="006274BE"/>
    <w:rsid w:val="0062796A"/>
    <w:rsid w:val="006302B9"/>
    <w:rsid w:val="0063031D"/>
    <w:rsid w:val="006313E1"/>
    <w:rsid w:val="006314C5"/>
    <w:rsid w:val="00632082"/>
    <w:rsid w:val="006320C3"/>
    <w:rsid w:val="006329E4"/>
    <w:rsid w:val="00632EB9"/>
    <w:rsid w:val="00633827"/>
    <w:rsid w:val="006349A9"/>
    <w:rsid w:val="00636429"/>
    <w:rsid w:val="00636D83"/>
    <w:rsid w:val="00637B41"/>
    <w:rsid w:val="006406E2"/>
    <w:rsid w:val="00640AA9"/>
    <w:rsid w:val="00640B8C"/>
    <w:rsid w:val="00641541"/>
    <w:rsid w:val="0064178C"/>
    <w:rsid w:val="0064221B"/>
    <w:rsid w:val="00642BA9"/>
    <w:rsid w:val="00643489"/>
    <w:rsid w:val="00643A64"/>
    <w:rsid w:val="00643E1E"/>
    <w:rsid w:val="00643F66"/>
    <w:rsid w:val="006441E9"/>
    <w:rsid w:val="00645B10"/>
    <w:rsid w:val="00645D2A"/>
    <w:rsid w:val="00645E82"/>
    <w:rsid w:val="00646B59"/>
    <w:rsid w:val="00646E5B"/>
    <w:rsid w:val="006470BF"/>
    <w:rsid w:val="00647753"/>
    <w:rsid w:val="00650904"/>
    <w:rsid w:val="00650D66"/>
    <w:rsid w:val="00650DA7"/>
    <w:rsid w:val="006517C1"/>
    <w:rsid w:val="00651D41"/>
    <w:rsid w:val="00652074"/>
    <w:rsid w:val="0065278E"/>
    <w:rsid w:val="00652791"/>
    <w:rsid w:val="006527D8"/>
    <w:rsid w:val="0065296C"/>
    <w:rsid w:val="00652A20"/>
    <w:rsid w:val="006531D3"/>
    <w:rsid w:val="00653C91"/>
    <w:rsid w:val="00653FDB"/>
    <w:rsid w:val="00654A21"/>
    <w:rsid w:val="00654EBF"/>
    <w:rsid w:val="00656CAF"/>
    <w:rsid w:val="00657300"/>
    <w:rsid w:val="006573CF"/>
    <w:rsid w:val="006577E2"/>
    <w:rsid w:val="00657886"/>
    <w:rsid w:val="006609E9"/>
    <w:rsid w:val="00661F33"/>
    <w:rsid w:val="0066250A"/>
    <w:rsid w:val="006628DA"/>
    <w:rsid w:val="00662BB5"/>
    <w:rsid w:val="00662E18"/>
    <w:rsid w:val="00663509"/>
    <w:rsid w:val="006640C3"/>
    <w:rsid w:val="006644D1"/>
    <w:rsid w:val="00664A79"/>
    <w:rsid w:val="00665213"/>
    <w:rsid w:val="0066588F"/>
    <w:rsid w:val="00665DD5"/>
    <w:rsid w:val="006672CD"/>
    <w:rsid w:val="006679C9"/>
    <w:rsid w:val="00667AA4"/>
    <w:rsid w:val="006705C9"/>
    <w:rsid w:val="00670834"/>
    <w:rsid w:val="00670B10"/>
    <w:rsid w:val="00670E68"/>
    <w:rsid w:val="006718E7"/>
    <w:rsid w:val="00674991"/>
    <w:rsid w:val="006751B1"/>
    <w:rsid w:val="00675BF2"/>
    <w:rsid w:val="00676A44"/>
    <w:rsid w:val="00676BC0"/>
    <w:rsid w:val="00676F3A"/>
    <w:rsid w:val="006773E4"/>
    <w:rsid w:val="006779AF"/>
    <w:rsid w:val="00677A31"/>
    <w:rsid w:val="006804D6"/>
    <w:rsid w:val="00680551"/>
    <w:rsid w:val="00680598"/>
    <w:rsid w:val="00680A03"/>
    <w:rsid w:val="00680F31"/>
    <w:rsid w:val="0068100C"/>
    <w:rsid w:val="0068171E"/>
    <w:rsid w:val="00681BAB"/>
    <w:rsid w:val="006822B0"/>
    <w:rsid w:val="00683825"/>
    <w:rsid w:val="00684804"/>
    <w:rsid w:val="00685062"/>
    <w:rsid w:val="0068598E"/>
    <w:rsid w:val="00685F27"/>
    <w:rsid w:val="006861B4"/>
    <w:rsid w:val="00686ED6"/>
    <w:rsid w:val="00687DC1"/>
    <w:rsid w:val="00690275"/>
    <w:rsid w:val="006909A3"/>
    <w:rsid w:val="00690B37"/>
    <w:rsid w:val="00691DC7"/>
    <w:rsid w:val="0069214A"/>
    <w:rsid w:val="00692E00"/>
    <w:rsid w:val="00692F32"/>
    <w:rsid w:val="00693C85"/>
    <w:rsid w:val="00693F53"/>
    <w:rsid w:val="00693F5B"/>
    <w:rsid w:val="00695FCB"/>
    <w:rsid w:val="0069613F"/>
    <w:rsid w:val="006966E5"/>
    <w:rsid w:val="006967A2"/>
    <w:rsid w:val="0069687C"/>
    <w:rsid w:val="00697144"/>
    <w:rsid w:val="006976C9"/>
    <w:rsid w:val="006A0EF3"/>
    <w:rsid w:val="006A126C"/>
    <w:rsid w:val="006A2490"/>
    <w:rsid w:val="006A281A"/>
    <w:rsid w:val="006A28A7"/>
    <w:rsid w:val="006A2C6A"/>
    <w:rsid w:val="006A315A"/>
    <w:rsid w:val="006A4DF4"/>
    <w:rsid w:val="006A5C09"/>
    <w:rsid w:val="006A6229"/>
    <w:rsid w:val="006A6361"/>
    <w:rsid w:val="006A6EC8"/>
    <w:rsid w:val="006A7C86"/>
    <w:rsid w:val="006B06D1"/>
    <w:rsid w:val="006B0B57"/>
    <w:rsid w:val="006B177F"/>
    <w:rsid w:val="006B1D22"/>
    <w:rsid w:val="006B202C"/>
    <w:rsid w:val="006B23D3"/>
    <w:rsid w:val="006B3662"/>
    <w:rsid w:val="006B3FD0"/>
    <w:rsid w:val="006B47D6"/>
    <w:rsid w:val="006B71D5"/>
    <w:rsid w:val="006B7683"/>
    <w:rsid w:val="006C05E7"/>
    <w:rsid w:val="006C0702"/>
    <w:rsid w:val="006C0B30"/>
    <w:rsid w:val="006C1608"/>
    <w:rsid w:val="006C1695"/>
    <w:rsid w:val="006C16F2"/>
    <w:rsid w:val="006C3A0F"/>
    <w:rsid w:val="006C4354"/>
    <w:rsid w:val="006C4490"/>
    <w:rsid w:val="006C4ADE"/>
    <w:rsid w:val="006C5FC5"/>
    <w:rsid w:val="006C6177"/>
    <w:rsid w:val="006C6187"/>
    <w:rsid w:val="006C65F6"/>
    <w:rsid w:val="006C6947"/>
    <w:rsid w:val="006C6ADE"/>
    <w:rsid w:val="006C6CA9"/>
    <w:rsid w:val="006C7D76"/>
    <w:rsid w:val="006D09CB"/>
    <w:rsid w:val="006D14E9"/>
    <w:rsid w:val="006D15A2"/>
    <w:rsid w:val="006D22D0"/>
    <w:rsid w:val="006D2328"/>
    <w:rsid w:val="006D37F9"/>
    <w:rsid w:val="006D3F06"/>
    <w:rsid w:val="006D4AC0"/>
    <w:rsid w:val="006D4C00"/>
    <w:rsid w:val="006D5C61"/>
    <w:rsid w:val="006D5DFD"/>
    <w:rsid w:val="006D65CD"/>
    <w:rsid w:val="006D6830"/>
    <w:rsid w:val="006D7155"/>
    <w:rsid w:val="006D7208"/>
    <w:rsid w:val="006D7B99"/>
    <w:rsid w:val="006D7DB7"/>
    <w:rsid w:val="006E0712"/>
    <w:rsid w:val="006E2378"/>
    <w:rsid w:val="006E3CB8"/>
    <w:rsid w:val="006E4377"/>
    <w:rsid w:val="006E5D27"/>
    <w:rsid w:val="006E69C6"/>
    <w:rsid w:val="006E7454"/>
    <w:rsid w:val="006E7E1E"/>
    <w:rsid w:val="006E7E24"/>
    <w:rsid w:val="006F077B"/>
    <w:rsid w:val="006F12B1"/>
    <w:rsid w:val="006F16BB"/>
    <w:rsid w:val="006F1739"/>
    <w:rsid w:val="006F1EDA"/>
    <w:rsid w:val="006F277D"/>
    <w:rsid w:val="006F2B10"/>
    <w:rsid w:val="006F2DCA"/>
    <w:rsid w:val="006F3FAB"/>
    <w:rsid w:val="006F4042"/>
    <w:rsid w:val="006F4480"/>
    <w:rsid w:val="006F5071"/>
    <w:rsid w:val="006F561A"/>
    <w:rsid w:val="006F645E"/>
    <w:rsid w:val="006F6786"/>
    <w:rsid w:val="006F6BD8"/>
    <w:rsid w:val="006F71E6"/>
    <w:rsid w:val="006F7809"/>
    <w:rsid w:val="00700F20"/>
    <w:rsid w:val="00701047"/>
    <w:rsid w:val="00701E6C"/>
    <w:rsid w:val="00702563"/>
    <w:rsid w:val="007027D6"/>
    <w:rsid w:val="00702B1D"/>
    <w:rsid w:val="007036ED"/>
    <w:rsid w:val="00703BDC"/>
    <w:rsid w:val="00703F2B"/>
    <w:rsid w:val="00703FAB"/>
    <w:rsid w:val="0070421A"/>
    <w:rsid w:val="00705FCA"/>
    <w:rsid w:val="0070667E"/>
    <w:rsid w:val="00706E91"/>
    <w:rsid w:val="0070704C"/>
    <w:rsid w:val="00707351"/>
    <w:rsid w:val="00710147"/>
    <w:rsid w:val="007103D4"/>
    <w:rsid w:val="00710A9F"/>
    <w:rsid w:val="00711A78"/>
    <w:rsid w:val="0071219A"/>
    <w:rsid w:val="00712A0F"/>
    <w:rsid w:val="007134AA"/>
    <w:rsid w:val="007139FC"/>
    <w:rsid w:val="00714152"/>
    <w:rsid w:val="007147EE"/>
    <w:rsid w:val="0071553C"/>
    <w:rsid w:val="00716A26"/>
    <w:rsid w:val="0071731B"/>
    <w:rsid w:val="00720610"/>
    <w:rsid w:val="0072088A"/>
    <w:rsid w:val="00720E4C"/>
    <w:rsid w:val="007210FF"/>
    <w:rsid w:val="0072173D"/>
    <w:rsid w:val="00721A3D"/>
    <w:rsid w:val="00721E82"/>
    <w:rsid w:val="007228EE"/>
    <w:rsid w:val="007232E9"/>
    <w:rsid w:val="007237A4"/>
    <w:rsid w:val="00723B14"/>
    <w:rsid w:val="00723D56"/>
    <w:rsid w:val="0072437F"/>
    <w:rsid w:val="00725A22"/>
    <w:rsid w:val="00725D90"/>
    <w:rsid w:val="0072624E"/>
    <w:rsid w:val="007262F5"/>
    <w:rsid w:val="00726AD1"/>
    <w:rsid w:val="00726F90"/>
    <w:rsid w:val="00731544"/>
    <w:rsid w:val="00731BBC"/>
    <w:rsid w:val="00731D9C"/>
    <w:rsid w:val="00733D57"/>
    <w:rsid w:val="007344C8"/>
    <w:rsid w:val="0073579B"/>
    <w:rsid w:val="0073581F"/>
    <w:rsid w:val="00737F8E"/>
    <w:rsid w:val="007418EF"/>
    <w:rsid w:val="00742098"/>
    <w:rsid w:val="007430B5"/>
    <w:rsid w:val="0074339D"/>
    <w:rsid w:val="007440E9"/>
    <w:rsid w:val="00744158"/>
    <w:rsid w:val="00744687"/>
    <w:rsid w:val="00744FD0"/>
    <w:rsid w:val="0074618D"/>
    <w:rsid w:val="007463EC"/>
    <w:rsid w:val="007465E2"/>
    <w:rsid w:val="00746CF0"/>
    <w:rsid w:val="00747450"/>
    <w:rsid w:val="0075052E"/>
    <w:rsid w:val="0075067E"/>
    <w:rsid w:val="00750D63"/>
    <w:rsid w:val="00750FBE"/>
    <w:rsid w:val="007518E7"/>
    <w:rsid w:val="00752177"/>
    <w:rsid w:val="007534AA"/>
    <w:rsid w:val="00754479"/>
    <w:rsid w:val="00754620"/>
    <w:rsid w:val="00755366"/>
    <w:rsid w:val="007557E1"/>
    <w:rsid w:val="007557EC"/>
    <w:rsid w:val="00755C0C"/>
    <w:rsid w:val="00755F63"/>
    <w:rsid w:val="00756E0A"/>
    <w:rsid w:val="007579E0"/>
    <w:rsid w:val="00757C40"/>
    <w:rsid w:val="00762237"/>
    <w:rsid w:val="00763200"/>
    <w:rsid w:val="00764422"/>
    <w:rsid w:val="00764E5E"/>
    <w:rsid w:val="0076510F"/>
    <w:rsid w:val="00765803"/>
    <w:rsid w:val="0076653B"/>
    <w:rsid w:val="00767232"/>
    <w:rsid w:val="00767912"/>
    <w:rsid w:val="00767F4B"/>
    <w:rsid w:val="007705EA"/>
    <w:rsid w:val="007711AB"/>
    <w:rsid w:val="0077192A"/>
    <w:rsid w:val="00771FB0"/>
    <w:rsid w:val="00772038"/>
    <w:rsid w:val="00773273"/>
    <w:rsid w:val="00773328"/>
    <w:rsid w:val="007737FF"/>
    <w:rsid w:val="00773A8E"/>
    <w:rsid w:val="0077440E"/>
    <w:rsid w:val="00774CE1"/>
    <w:rsid w:val="00775A34"/>
    <w:rsid w:val="007778B3"/>
    <w:rsid w:val="00777CDD"/>
    <w:rsid w:val="0078061C"/>
    <w:rsid w:val="007807DB"/>
    <w:rsid w:val="007814F2"/>
    <w:rsid w:val="00781BCC"/>
    <w:rsid w:val="00781C25"/>
    <w:rsid w:val="007822BC"/>
    <w:rsid w:val="00782657"/>
    <w:rsid w:val="00782D67"/>
    <w:rsid w:val="007848DB"/>
    <w:rsid w:val="00784ACD"/>
    <w:rsid w:val="007850ED"/>
    <w:rsid w:val="00786164"/>
    <w:rsid w:val="00786AFB"/>
    <w:rsid w:val="0078728A"/>
    <w:rsid w:val="00787F2B"/>
    <w:rsid w:val="00790EA1"/>
    <w:rsid w:val="0079160A"/>
    <w:rsid w:val="00791B8C"/>
    <w:rsid w:val="00791C3B"/>
    <w:rsid w:val="00791DCA"/>
    <w:rsid w:val="00791FD7"/>
    <w:rsid w:val="00793858"/>
    <w:rsid w:val="00793E88"/>
    <w:rsid w:val="00794170"/>
    <w:rsid w:val="0079513E"/>
    <w:rsid w:val="00795249"/>
    <w:rsid w:val="00795924"/>
    <w:rsid w:val="00797CDE"/>
    <w:rsid w:val="007A03F6"/>
    <w:rsid w:val="007A0DB7"/>
    <w:rsid w:val="007A1878"/>
    <w:rsid w:val="007A2606"/>
    <w:rsid w:val="007A37CD"/>
    <w:rsid w:val="007A385B"/>
    <w:rsid w:val="007A3EE1"/>
    <w:rsid w:val="007A4250"/>
    <w:rsid w:val="007A498A"/>
    <w:rsid w:val="007A4AE5"/>
    <w:rsid w:val="007A5A1E"/>
    <w:rsid w:val="007A5ACA"/>
    <w:rsid w:val="007A632D"/>
    <w:rsid w:val="007A6AD7"/>
    <w:rsid w:val="007A6F48"/>
    <w:rsid w:val="007B011A"/>
    <w:rsid w:val="007B034E"/>
    <w:rsid w:val="007B0A14"/>
    <w:rsid w:val="007B1090"/>
    <w:rsid w:val="007B1AE9"/>
    <w:rsid w:val="007B20D7"/>
    <w:rsid w:val="007B2869"/>
    <w:rsid w:val="007B2C72"/>
    <w:rsid w:val="007B459D"/>
    <w:rsid w:val="007B4B2A"/>
    <w:rsid w:val="007B4B66"/>
    <w:rsid w:val="007B6B0F"/>
    <w:rsid w:val="007B70C6"/>
    <w:rsid w:val="007B773A"/>
    <w:rsid w:val="007B790D"/>
    <w:rsid w:val="007B7C36"/>
    <w:rsid w:val="007B7E0D"/>
    <w:rsid w:val="007C0368"/>
    <w:rsid w:val="007C0541"/>
    <w:rsid w:val="007C106E"/>
    <w:rsid w:val="007C1C99"/>
    <w:rsid w:val="007C2AEE"/>
    <w:rsid w:val="007C3326"/>
    <w:rsid w:val="007C4AA8"/>
    <w:rsid w:val="007C52EE"/>
    <w:rsid w:val="007C53B5"/>
    <w:rsid w:val="007C5902"/>
    <w:rsid w:val="007C6734"/>
    <w:rsid w:val="007C7DE0"/>
    <w:rsid w:val="007C7F5C"/>
    <w:rsid w:val="007D0C9B"/>
    <w:rsid w:val="007D1EB4"/>
    <w:rsid w:val="007D268F"/>
    <w:rsid w:val="007D28C0"/>
    <w:rsid w:val="007D365A"/>
    <w:rsid w:val="007D4406"/>
    <w:rsid w:val="007D520D"/>
    <w:rsid w:val="007D60F9"/>
    <w:rsid w:val="007D68B8"/>
    <w:rsid w:val="007D69AA"/>
    <w:rsid w:val="007D77DC"/>
    <w:rsid w:val="007E016F"/>
    <w:rsid w:val="007E023F"/>
    <w:rsid w:val="007E05C3"/>
    <w:rsid w:val="007E1B38"/>
    <w:rsid w:val="007E1C57"/>
    <w:rsid w:val="007E22EE"/>
    <w:rsid w:val="007E2981"/>
    <w:rsid w:val="007E53FD"/>
    <w:rsid w:val="007E5B75"/>
    <w:rsid w:val="007E6203"/>
    <w:rsid w:val="007E66D9"/>
    <w:rsid w:val="007E693A"/>
    <w:rsid w:val="007E710E"/>
    <w:rsid w:val="007E7D33"/>
    <w:rsid w:val="007F0417"/>
    <w:rsid w:val="007F0B39"/>
    <w:rsid w:val="007F0F6A"/>
    <w:rsid w:val="007F109F"/>
    <w:rsid w:val="007F13DC"/>
    <w:rsid w:val="007F17A0"/>
    <w:rsid w:val="007F1805"/>
    <w:rsid w:val="007F1980"/>
    <w:rsid w:val="007F1F32"/>
    <w:rsid w:val="007F2379"/>
    <w:rsid w:val="007F34AF"/>
    <w:rsid w:val="007F51A0"/>
    <w:rsid w:val="007F55E5"/>
    <w:rsid w:val="007F564D"/>
    <w:rsid w:val="007F59BB"/>
    <w:rsid w:val="007F604B"/>
    <w:rsid w:val="007F6683"/>
    <w:rsid w:val="007F6BD8"/>
    <w:rsid w:val="007F73AB"/>
    <w:rsid w:val="007F73BC"/>
    <w:rsid w:val="007F7580"/>
    <w:rsid w:val="007F7585"/>
    <w:rsid w:val="0080090A"/>
    <w:rsid w:val="00801048"/>
    <w:rsid w:val="00801662"/>
    <w:rsid w:val="00801FA7"/>
    <w:rsid w:val="00802679"/>
    <w:rsid w:val="00802EC9"/>
    <w:rsid w:val="00803579"/>
    <w:rsid w:val="00803D5A"/>
    <w:rsid w:val="00805374"/>
    <w:rsid w:val="00805C64"/>
    <w:rsid w:val="00805D92"/>
    <w:rsid w:val="00807126"/>
    <w:rsid w:val="00807F97"/>
    <w:rsid w:val="00812B10"/>
    <w:rsid w:val="00812D85"/>
    <w:rsid w:val="008142F5"/>
    <w:rsid w:val="008149C0"/>
    <w:rsid w:val="00815EAD"/>
    <w:rsid w:val="008166A7"/>
    <w:rsid w:val="00816B0F"/>
    <w:rsid w:val="0081713F"/>
    <w:rsid w:val="00817BE1"/>
    <w:rsid w:val="00817CF2"/>
    <w:rsid w:val="008200C2"/>
    <w:rsid w:val="00820CB9"/>
    <w:rsid w:val="0082106F"/>
    <w:rsid w:val="0082110F"/>
    <w:rsid w:val="00822E9A"/>
    <w:rsid w:val="00823C62"/>
    <w:rsid w:val="00824811"/>
    <w:rsid w:val="00824B49"/>
    <w:rsid w:val="00824F9F"/>
    <w:rsid w:val="00825A4E"/>
    <w:rsid w:val="00825B9F"/>
    <w:rsid w:val="008268D7"/>
    <w:rsid w:val="00827ED1"/>
    <w:rsid w:val="00831759"/>
    <w:rsid w:val="00832F5D"/>
    <w:rsid w:val="00833D60"/>
    <w:rsid w:val="00834157"/>
    <w:rsid w:val="00834670"/>
    <w:rsid w:val="008349E8"/>
    <w:rsid w:val="008351D9"/>
    <w:rsid w:val="00835230"/>
    <w:rsid w:val="008358FA"/>
    <w:rsid w:val="00835BCD"/>
    <w:rsid w:val="00835E20"/>
    <w:rsid w:val="00836546"/>
    <w:rsid w:val="00837163"/>
    <w:rsid w:val="00840552"/>
    <w:rsid w:val="00840ECB"/>
    <w:rsid w:val="008415D3"/>
    <w:rsid w:val="00842A6A"/>
    <w:rsid w:val="00842CCF"/>
    <w:rsid w:val="00843FEC"/>
    <w:rsid w:val="008454D5"/>
    <w:rsid w:val="0084565B"/>
    <w:rsid w:val="0084620F"/>
    <w:rsid w:val="008467EB"/>
    <w:rsid w:val="00846B71"/>
    <w:rsid w:val="00847F36"/>
    <w:rsid w:val="00851043"/>
    <w:rsid w:val="00851050"/>
    <w:rsid w:val="008517F6"/>
    <w:rsid w:val="00851B2E"/>
    <w:rsid w:val="00851BD1"/>
    <w:rsid w:val="00852517"/>
    <w:rsid w:val="0085258E"/>
    <w:rsid w:val="008529D4"/>
    <w:rsid w:val="00852BCF"/>
    <w:rsid w:val="00853297"/>
    <w:rsid w:val="008532CD"/>
    <w:rsid w:val="00853422"/>
    <w:rsid w:val="0085360C"/>
    <w:rsid w:val="00854CB7"/>
    <w:rsid w:val="00856C97"/>
    <w:rsid w:val="00857293"/>
    <w:rsid w:val="00860109"/>
    <w:rsid w:val="008604AA"/>
    <w:rsid w:val="00860A71"/>
    <w:rsid w:val="00860DAF"/>
    <w:rsid w:val="00860E5B"/>
    <w:rsid w:val="00860F27"/>
    <w:rsid w:val="00861CF5"/>
    <w:rsid w:val="008624FC"/>
    <w:rsid w:val="00862DC6"/>
    <w:rsid w:val="00862FE9"/>
    <w:rsid w:val="008644B3"/>
    <w:rsid w:val="0086645C"/>
    <w:rsid w:val="0087140A"/>
    <w:rsid w:val="00871CBD"/>
    <w:rsid w:val="00873C97"/>
    <w:rsid w:val="00873CB6"/>
    <w:rsid w:val="00874216"/>
    <w:rsid w:val="00874B0E"/>
    <w:rsid w:val="0087530D"/>
    <w:rsid w:val="008754C7"/>
    <w:rsid w:val="00875803"/>
    <w:rsid w:val="0087626D"/>
    <w:rsid w:val="00876BAC"/>
    <w:rsid w:val="008809C9"/>
    <w:rsid w:val="00881FFD"/>
    <w:rsid w:val="00883190"/>
    <w:rsid w:val="00883E28"/>
    <w:rsid w:val="0088401F"/>
    <w:rsid w:val="00884B48"/>
    <w:rsid w:val="00885F44"/>
    <w:rsid w:val="008860A6"/>
    <w:rsid w:val="008861BF"/>
    <w:rsid w:val="00887471"/>
    <w:rsid w:val="008874BE"/>
    <w:rsid w:val="00887CD4"/>
    <w:rsid w:val="00887F6B"/>
    <w:rsid w:val="00891262"/>
    <w:rsid w:val="0089197B"/>
    <w:rsid w:val="00891AFF"/>
    <w:rsid w:val="008924D8"/>
    <w:rsid w:val="008924F6"/>
    <w:rsid w:val="00893643"/>
    <w:rsid w:val="00894B6C"/>
    <w:rsid w:val="00894FAB"/>
    <w:rsid w:val="00895F35"/>
    <w:rsid w:val="008974F1"/>
    <w:rsid w:val="00897FA3"/>
    <w:rsid w:val="008A0462"/>
    <w:rsid w:val="008A14DC"/>
    <w:rsid w:val="008A15B9"/>
    <w:rsid w:val="008A1756"/>
    <w:rsid w:val="008A1D78"/>
    <w:rsid w:val="008A221D"/>
    <w:rsid w:val="008A222D"/>
    <w:rsid w:val="008A2952"/>
    <w:rsid w:val="008A2A04"/>
    <w:rsid w:val="008A3803"/>
    <w:rsid w:val="008A4716"/>
    <w:rsid w:val="008A4827"/>
    <w:rsid w:val="008A493A"/>
    <w:rsid w:val="008A4E58"/>
    <w:rsid w:val="008A515B"/>
    <w:rsid w:val="008A579C"/>
    <w:rsid w:val="008A5D9B"/>
    <w:rsid w:val="008A691F"/>
    <w:rsid w:val="008A7B66"/>
    <w:rsid w:val="008B0DE5"/>
    <w:rsid w:val="008B151A"/>
    <w:rsid w:val="008B1A6A"/>
    <w:rsid w:val="008B1D56"/>
    <w:rsid w:val="008B2706"/>
    <w:rsid w:val="008B39E0"/>
    <w:rsid w:val="008B3C30"/>
    <w:rsid w:val="008B3D84"/>
    <w:rsid w:val="008B3F31"/>
    <w:rsid w:val="008B405B"/>
    <w:rsid w:val="008B43A8"/>
    <w:rsid w:val="008B4404"/>
    <w:rsid w:val="008B4EF1"/>
    <w:rsid w:val="008B4FCB"/>
    <w:rsid w:val="008C040E"/>
    <w:rsid w:val="008C094F"/>
    <w:rsid w:val="008C178E"/>
    <w:rsid w:val="008C245B"/>
    <w:rsid w:val="008C34A9"/>
    <w:rsid w:val="008C3F56"/>
    <w:rsid w:val="008C4BBF"/>
    <w:rsid w:val="008C52FD"/>
    <w:rsid w:val="008C5C43"/>
    <w:rsid w:val="008C6CD9"/>
    <w:rsid w:val="008C7629"/>
    <w:rsid w:val="008D099D"/>
    <w:rsid w:val="008D0D99"/>
    <w:rsid w:val="008D2A8E"/>
    <w:rsid w:val="008D35AD"/>
    <w:rsid w:val="008D388A"/>
    <w:rsid w:val="008D3EAA"/>
    <w:rsid w:val="008D5B17"/>
    <w:rsid w:val="008D5B19"/>
    <w:rsid w:val="008D5C5E"/>
    <w:rsid w:val="008D5FF1"/>
    <w:rsid w:val="008D600A"/>
    <w:rsid w:val="008D6272"/>
    <w:rsid w:val="008D764B"/>
    <w:rsid w:val="008D79FF"/>
    <w:rsid w:val="008E1579"/>
    <w:rsid w:val="008E2039"/>
    <w:rsid w:val="008E2221"/>
    <w:rsid w:val="008E2352"/>
    <w:rsid w:val="008E2A7C"/>
    <w:rsid w:val="008E2BBD"/>
    <w:rsid w:val="008E2C08"/>
    <w:rsid w:val="008E3562"/>
    <w:rsid w:val="008E490E"/>
    <w:rsid w:val="008E4EE8"/>
    <w:rsid w:val="008E56CA"/>
    <w:rsid w:val="008E66CA"/>
    <w:rsid w:val="008F169C"/>
    <w:rsid w:val="008F38E1"/>
    <w:rsid w:val="008F4F0A"/>
    <w:rsid w:val="008F58EF"/>
    <w:rsid w:val="008F6D0E"/>
    <w:rsid w:val="008F746B"/>
    <w:rsid w:val="008F7BAD"/>
    <w:rsid w:val="0090031C"/>
    <w:rsid w:val="009015D3"/>
    <w:rsid w:val="00901B91"/>
    <w:rsid w:val="00903AED"/>
    <w:rsid w:val="00904BC9"/>
    <w:rsid w:val="00905730"/>
    <w:rsid w:val="0090677C"/>
    <w:rsid w:val="00906EA8"/>
    <w:rsid w:val="00907C8B"/>
    <w:rsid w:val="00907FBB"/>
    <w:rsid w:val="00910CAD"/>
    <w:rsid w:val="00911323"/>
    <w:rsid w:val="00911EC0"/>
    <w:rsid w:val="00911FCF"/>
    <w:rsid w:val="00912296"/>
    <w:rsid w:val="00912371"/>
    <w:rsid w:val="009125EE"/>
    <w:rsid w:val="009125F3"/>
    <w:rsid w:val="009128E4"/>
    <w:rsid w:val="009131DA"/>
    <w:rsid w:val="00914A14"/>
    <w:rsid w:val="00914DF8"/>
    <w:rsid w:val="00914FC3"/>
    <w:rsid w:val="00915038"/>
    <w:rsid w:val="00915237"/>
    <w:rsid w:val="00915D43"/>
    <w:rsid w:val="00915DB1"/>
    <w:rsid w:val="00915FA6"/>
    <w:rsid w:val="00916E33"/>
    <w:rsid w:val="00917988"/>
    <w:rsid w:val="009179FB"/>
    <w:rsid w:val="00917DCC"/>
    <w:rsid w:val="00917F24"/>
    <w:rsid w:val="0092009B"/>
    <w:rsid w:val="00920143"/>
    <w:rsid w:val="00920581"/>
    <w:rsid w:val="00920C2E"/>
    <w:rsid w:val="00920CE5"/>
    <w:rsid w:val="00921445"/>
    <w:rsid w:val="00921796"/>
    <w:rsid w:val="00921E9C"/>
    <w:rsid w:val="0092252A"/>
    <w:rsid w:val="0092280B"/>
    <w:rsid w:val="009228B6"/>
    <w:rsid w:val="00923287"/>
    <w:rsid w:val="00923F13"/>
    <w:rsid w:val="009240FE"/>
    <w:rsid w:val="00924CCE"/>
    <w:rsid w:val="009256C4"/>
    <w:rsid w:val="00925A5B"/>
    <w:rsid w:val="009265A4"/>
    <w:rsid w:val="00926A08"/>
    <w:rsid w:val="00926E4F"/>
    <w:rsid w:val="00927558"/>
    <w:rsid w:val="0092764A"/>
    <w:rsid w:val="009277CD"/>
    <w:rsid w:val="00927CFE"/>
    <w:rsid w:val="00930A87"/>
    <w:rsid w:val="009315AB"/>
    <w:rsid w:val="00931CDF"/>
    <w:rsid w:val="00932F06"/>
    <w:rsid w:val="00933095"/>
    <w:rsid w:val="00935340"/>
    <w:rsid w:val="00935663"/>
    <w:rsid w:val="00937583"/>
    <w:rsid w:val="00937A78"/>
    <w:rsid w:val="00937DB4"/>
    <w:rsid w:val="0094064B"/>
    <w:rsid w:val="00941D61"/>
    <w:rsid w:val="00941DFD"/>
    <w:rsid w:val="0094245E"/>
    <w:rsid w:val="00942EF4"/>
    <w:rsid w:val="009447D1"/>
    <w:rsid w:val="009451A1"/>
    <w:rsid w:val="009452EA"/>
    <w:rsid w:val="00945F02"/>
    <w:rsid w:val="009462CD"/>
    <w:rsid w:val="00946742"/>
    <w:rsid w:val="009500A7"/>
    <w:rsid w:val="00951540"/>
    <w:rsid w:val="00952441"/>
    <w:rsid w:val="00953124"/>
    <w:rsid w:val="00953C8A"/>
    <w:rsid w:val="0095463D"/>
    <w:rsid w:val="00954EAD"/>
    <w:rsid w:val="009555DD"/>
    <w:rsid w:val="00957E54"/>
    <w:rsid w:val="00960520"/>
    <w:rsid w:val="00960AF4"/>
    <w:rsid w:val="00960D24"/>
    <w:rsid w:val="00960E99"/>
    <w:rsid w:val="00961B3A"/>
    <w:rsid w:val="009623C2"/>
    <w:rsid w:val="0096353A"/>
    <w:rsid w:val="00963F9B"/>
    <w:rsid w:val="0096400D"/>
    <w:rsid w:val="0096403C"/>
    <w:rsid w:val="00965451"/>
    <w:rsid w:val="00966586"/>
    <w:rsid w:val="00966683"/>
    <w:rsid w:val="0096692D"/>
    <w:rsid w:val="009670EC"/>
    <w:rsid w:val="00967493"/>
    <w:rsid w:val="009676DF"/>
    <w:rsid w:val="00967D18"/>
    <w:rsid w:val="00970130"/>
    <w:rsid w:val="00970608"/>
    <w:rsid w:val="0097060B"/>
    <w:rsid w:val="00971C58"/>
    <w:rsid w:val="00972393"/>
    <w:rsid w:val="009726D0"/>
    <w:rsid w:val="00973C9F"/>
    <w:rsid w:val="00974847"/>
    <w:rsid w:val="00977611"/>
    <w:rsid w:val="0098067D"/>
    <w:rsid w:val="00980B78"/>
    <w:rsid w:val="0098136F"/>
    <w:rsid w:val="009820FB"/>
    <w:rsid w:val="00982D84"/>
    <w:rsid w:val="00982E77"/>
    <w:rsid w:val="0098307D"/>
    <w:rsid w:val="00983BBA"/>
    <w:rsid w:val="00983C78"/>
    <w:rsid w:val="00984417"/>
    <w:rsid w:val="009854E3"/>
    <w:rsid w:val="0098586B"/>
    <w:rsid w:val="00985D0B"/>
    <w:rsid w:val="00987200"/>
    <w:rsid w:val="00987220"/>
    <w:rsid w:val="00987BE3"/>
    <w:rsid w:val="0099071A"/>
    <w:rsid w:val="00990B33"/>
    <w:rsid w:val="0099320C"/>
    <w:rsid w:val="00993726"/>
    <w:rsid w:val="00995616"/>
    <w:rsid w:val="0099563A"/>
    <w:rsid w:val="00996133"/>
    <w:rsid w:val="00997025"/>
    <w:rsid w:val="00997FB2"/>
    <w:rsid w:val="009A0D20"/>
    <w:rsid w:val="009A140E"/>
    <w:rsid w:val="009A2108"/>
    <w:rsid w:val="009A21F1"/>
    <w:rsid w:val="009A262A"/>
    <w:rsid w:val="009A2A8D"/>
    <w:rsid w:val="009A31A8"/>
    <w:rsid w:val="009A3801"/>
    <w:rsid w:val="009A4FBB"/>
    <w:rsid w:val="009A50FD"/>
    <w:rsid w:val="009A51F2"/>
    <w:rsid w:val="009A5AB1"/>
    <w:rsid w:val="009A6C08"/>
    <w:rsid w:val="009A6D75"/>
    <w:rsid w:val="009A7F2A"/>
    <w:rsid w:val="009B0336"/>
    <w:rsid w:val="009B1615"/>
    <w:rsid w:val="009B1B0B"/>
    <w:rsid w:val="009B2310"/>
    <w:rsid w:val="009B3550"/>
    <w:rsid w:val="009B3CE1"/>
    <w:rsid w:val="009B47DA"/>
    <w:rsid w:val="009B50DC"/>
    <w:rsid w:val="009B5852"/>
    <w:rsid w:val="009B5B33"/>
    <w:rsid w:val="009B640D"/>
    <w:rsid w:val="009B7996"/>
    <w:rsid w:val="009B7AF3"/>
    <w:rsid w:val="009B7CB2"/>
    <w:rsid w:val="009C0274"/>
    <w:rsid w:val="009C071A"/>
    <w:rsid w:val="009C134C"/>
    <w:rsid w:val="009C1BC7"/>
    <w:rsid w:val="009C1E61"/>
    <w:rsid w:val="009C2357"/>
    <w:rsid w:val="009C2DC2"/>
    <w:rsid w:val="009C2F5D"/>
    <w:rsid w:val="009C3807"/>
    <w:rsid w:val="009C3B1D"/>
    <w:rsid w:val="009C3BA5"/>
    <w:rsid w:val="009C5C7E"/>
    <w:rsid w:val="009C66DC"/>
    <w:rsid w:val="009C7112"/>
    <w:rsid w:val="009C73DC"/>
    <w:rsid w:val="009D04CB"/>
    <w:rsid w:val="009D0703"/>
    <w:rsid w:val="009D0707"/>
    <w:rsid w:val="009D0F74"/>
    <w:rsid w:val="009D1179"/>
    <w:rsid w:val="009D1585"/>
    <w:rsid w:val="009D1A0E"/>
    <w:rsid w:val="009D1DB5"/>
    <w:rsid w:val="009D1F31"/>
    <w:rsid w:val="009D3888"/>
    <w:rsid w:val="009D4C3F"/>
    <w:rsid w:val="009D500A"/>
    <w:rsid w:val="009D608E"/>
    <w:rsid w:val="009D6D7E"/>
    <w:rsid w:val="009E12D9"/>
    <w:rsid w:val="009E132C"/>
    <w:rsid w:val="009E28BA"/>
    <w:rsid w:val="009E38AA"/>
    <w:rsid w:val="009E3A4A"/>
    <w:rsid w:val="009E3E04"/>
    <w:rsid w:val="009E503C"/>
    <w:rsid w:val="009E5482"/>
    <w:rsid w:val="009E5C70"/>
    <w:rsid w:val="009E6644"/>
    <w:rsid w:val="009E686E"/>
    <w:rsid w:val="009E738B"/>
    <w:rsid w:val="009E7A57"/>
    <w:rsid w:val="009E7B5B"/>
    <w:rsid w:val="009E7D04"/>
    <w:rsid w:val="009E7D62"/>
    <w:rsid w:val="009E7E3A"/>
    <w:rsid w:val="009F0303"/>
    <w:rsid w:val="009F0C5D"/>
    <w:rsid w:val="009F12DA"/>
    <w:rsid w:val="009F1342"/>
    <w:rsid w:val="009F1BE1"/>
    <w:rsid w:val="009F2679"/>
    <w:rsid w:val="009F26E9"/>
    <w:rsid w:val="009F2AC3"/>
    <w:rsid w:val="009F2CE0"/>
    <w:rsid w:val="009F2D56"/>
    <w:rsid w:val="009F3D92"/>
    <w:rsid w:val="009F420E"/>
    <w:rsid w:val="009F4507"/>
    <w:rsid w:val="009F4E66"/>
    <w:rsid w:val="009F58F4"/>
    <w:rsid w:val="009F5977"/>
    <w:rsid w:val="009F5CF7"/>
    <w:rsid w:val="009F6884"/>
    <w:rsid w:val="009F6B4B"/>
    <w:rsid w:val="009F731D"/>
    <w:rsid w:val="009F76AD"/>
    <w:rsid w:val="00A000D1"/>
    <w:rsid w:val="00A0070A"/>
    <w:rsid w:val="00A0092A"/>
    <w:rsid w:val="00A0141E"/>
    <w:rsid w:val="00A01658"/>
    <w:rsid w:val="00A01BAD"/>
    <w:rsid w:val="00A020EE"/>
    <w:rsid w:val="00A02988"/>
    <w:rsid w:val="00A02F9A"/>
    <w:rsid w:val="00A03153"/>
    <w:rsid w:val="00A03EC5"/>
    <w:rsid w:val="00A04557"/>
    <w:rsid w:val="00A04B45"/>
    <w:rsid w:val="00A04FF8"/>
    <w:rsid w:val="00A05833"/>
    <w:rsid w:val="00A05E96"/>
    <w:rsid w:val="00A06078"/>
    <w:rsid w:val="00A06394"/>
    <w:rsid w:val="00A06C7A"/>
    <w:rsid w:val="00A074BC"/>
    <w:rsid w:val="00A07BA2"/>
    <w:rsid w:val="00A11B9A"/>
    <w:rsid w:val="00A12389"/>
    <w:rsid w:val="00A12F52"/>
    <w:rsid w:val="00A13C24"/>
    <w:rsid w:val="00A1455B"/>
    <w:rsid w:val="00A16D9E"/>
    <w:rsid w:val="00A17A9C"/>
    <w:rsid w:val="00A20AEA"/>
    <w:rsid w:val="00A20BF0"/>
    <w:rsid w:val="00A21913"/>
    <w:rsid w:val="00A21FD0"/>
    <w:rsid w:val="00A22E8B"/>
    <w:rsid w:val="00A240C5"/>
    <w:rsid w:val="00A254D9"/>
    <w:rsid w:val="00A26A95"/>
    <w:rsid w:val="00A26AD0"/>
    <w:rsid w:val="00A27319"/>
    <w:rsid w:val="00A30B6B"/>
    <w:rsid w:val="00A31787"/>
    <w:rsid w:val="00A31908"/>
    <w:rsid w:val="00A31AF6"/>
    <w:rsid w:val="00A32255"/>
    <w:rsid w:val="00A341B4"/>
    <w:rsid w:val="00A34B91"/>
    <w:rsid w:val="00A37247"/>
    <w:rsid w:val="00A375C0"/>
    <w:rsid w:val="00A376B8"/>
    <w:rsid w:val="00A37859"/>
    <w:rsid w:val="00A4030B"/>
    <w:rsid w:val="00A40D3D"/>
    <w:rsid w:val="00A410B3"/>
    <w:rsid w:val="00A442CF"/>
    <w:rsid w:val="00A445EF"/>
    <w:rsid w:val="00A4533F"/>
    <w:rsid w:val="00A45932"/>
    <w:rsid w:val="00A45A84"/>
    <w:rsid w:val="00A45D1E"/>
    <w:rsid w:val="00A45D6A"/>
    <w:rsid w:val="00A46244"/>
    <w:rsid w:val="00A504C7"/>
    <w:rsid w:val="00A50967"/>
    <w:rsid w:val="00A516B9"/>
    <w:rsid w:val="00A526DA"/>
    <w:rsid w:val="00A527E6"/>
    <w:rsid w:val="00A52B36"/>
    <w:rsid w:val="00A536A0"/>
    <w:rsid w:val="00A54C28"/>
    <w:rsid w:val="00A558D7"/>
    <w:rsid w:val="00A55A04"/>
    <w:rsid w:val="00A56892"/>
    <w:rsid w:val="00A56C39"/>
    <w:rsid w:val="00A56F8A"/>
    <w:rsid w:val="00A575F0"/>
    <w:rsid w:val="00A610F0"/>
    <w:rsid w:val="00A62D4D"/>
    <w:rsid w:val="00A63010"/>
    <w:rsid w:val="00A633BE"/>
    <w:rsid w:val="00A63B2D"/>
    <w:rsid w:val="00A66E5E"/>
    <w:rsid w:val="00A677C4"/>
    <w:rsid w:val="00A7019A"/>
    <w:rsid w:val="00A709F1"/>
    <w:rsid w:val="00A71C6C"/>
    <w:rsid w:val="00A72075"/>
    <w:rsid w:val="00A72DAD"/>
    <w:rsid w:val="00A73A16"/>
    <w:rsid w:val="00A74582"/>
    <w:rsid w:val="00A756FB"/>
    <w:rsid w:val="00A76F4B"/>
    <w:rsid w:val="00A76F85"/>
    <w:rsid w:val="00A805C9"/>
    <w:rsid w:val="00A80607"/>
    <w:rsid w:val="00A823D2"/>
    <w:rsid w:val="00A83B96"/>
    <w:rsid w:val="00A83E2A"/>
    <w:rsid w:val="00A84133"/>
    <w:rsid w:val="00A85472"/>
    <w:rsid w:val="00A864CF"/>
    <w:rsid w:val="00A86F7E"/>
    <w:rsid w:val="00A8701D"/>
    <w:rsid w:val="00A87372"/>
    <w:rsid w:val="00A900CA"/>
    <w:rsid w:val="00A90311"/>
    <w:rsid w:val="00A90CB2"/>
    <w:rsid w:val="00A90E0D"/>
    <w:rsid w:val="00A91781"/>
    <w:rsid w:val="00A925EC"/>
    <w:rsid w:val="00A93021"/>
    <w:rsid w:val="00A9584D"/>
    <w:rsid w:val="00A95BD2"/>
    <w:rsid w:val="00A95CD5"/>
    <w:rsid w:val="00A96B09"/>
    <w:rsid w:val="00A96FC0"/>
    <w:rsid w:val="00A977F7"/>
    <w:rsid w:val="00A9780A"/>
    <w:rsid w:val="00A97FE6"/>
    <w:rsid w:val="00AA0166"/>
    <w:rsid w:val="00AA0CC5"/>
    <w:rsid w:val="00AA0F35"/>
    <w:rsid w:val="00AA1E78"/>
    <w:rsid w:val="00AA3936"/>
    <w:rsid w:val="00AA3FCD"/>
    <w:rsid w:val="00AA5191"/>
    <w:rsid w:val="00AA5B2D"/>
    <w:rsid w:val="00AA634A"/>
    <w:rsid w:val="00AA6766"/>
    <w:rsid w:val="00AA6EB5"/>
    <w:rsid w:val="00AA76BB"/>
    <w:rsid w:val="00AA783F"/>
    <w:rsid w:val="00AB10C7"/>
    <w:rsid w:val="00AB1E1D"/>
    <w:rsid w:val="00AB4027"/>
    <w:rsid w:val="00AB4DC8"/>
    <w:rsid w:val="00AB7519"/>
    <w:rsid w:val="00AB7728"/>
    <w:rsid w:val="00AB77C0"/>
    <w:rsid w:val="00AB7B65"/>
    <w:rsid w:val="00AC04C2"/>
    <w:rsid w:val="00AC095C"/>
    <w:rsid w:val="00AC140C"/>
    <w:rsid w:val="00AC156B"/>
    <w:rsid w:val="00AC1573"/>
    <w:rsid w:val="00AC201D"/>
    <w:rsid w:val="00AC23A6"/>
    <w:rsid w:val="00AC26A9"/>
    <w:rsid w:val="00AC26F4"/>
    <w:rsid w:val="00AC3177"/>
    <w:rsid w:val="00AC34E9"/>
    <w:rsid w:val="00AC3F2F"/>
    <w:rsid w:val="00AC4446"/>
    <w:rsid w:val="00AC4457"/>
    <w:rsid w:val="00AC4622"/>
    <w:rsid w:val="00AC4A44"/>
    <w:rsid w:val="00AC4E32"/>
    <w:rsid w:val="00AC65D4"/>
    <w:rsid w:val="00AC6E79"/>
    <w:rsid w:val="00AC71F2"/>
    <w:rsid w:val="00AD13CD"/>
    <w:rsid w:val="00AD1AFA"/>
    <w:rsid w:val="00AD2082"/>
    <w:rsid w:val="00AD2CA0"/>
    <w:rsid w:val="00AD335B"/>
    <w:rsid w:val="00AD4E04"/>
    <w:rsid w:val="00AD6720"/>
    <w:rsid w:val="00AD7035"/>
    <w:rsid w:val="00AD78DB"/>
    <w:rsid w:val="00AE0813"/>
    <w:rsid w:val="00AE0DD8"/>
    <w:rsid w:val="00AE0F35"/>
    <w:rsid w:val="00AE12E7"/>
    <w:rsid w:val="00AE16D9"/>
    <w:rsid w:val="00AE1890"/>
    <w:rsid w:val="00AE1A2E"/>
    <w:rsid w:val="00AE1BC4"/>
    <w:rsid w:val="00AE28DD"/>
    <w:rsid w:val="00AE2C70"/>
    <w:rsid w:val="00AE3097"/>
    <w:rsid w:val="00AE4646"/>
    <w:rsid w:val="00AE504C"/>
    <w:rsid w:val="00AE668E"/>
    <w:rsid w:val="00AE7457"/>
    <w:rsid w:val="00AE7FF6"/>
    <w:rsid w:val="00AF001E"/>
    <w:rsid w:val="00AF007B"/>
    <w:rsid w:val="00AF015A"/>
    <w:rsid w:val="00AF076F"/>
    <w:rsid w:val="00AF11C4"/>
    <w:rsid w:val="00AF11EA"/>
    <w:rsid w:val="00AF148D"/>
    <w:rsid w:val="00AF23E0"/>
    <w:rsid w:val="00AF33F6"/>
    <w:rsid w:val="00AF373B"/>
    <w:rsid w:val="00AF3876"/>
    <w:rsid w:val="00AF3AAD"/>
    <w:rsid w:val="00AF45F6"/>
    <w:rsid w:val="00AF49B9"/>
    <w:rsid w:val="00AF56FF"/>
    <w:rsid w:val="00AF5A56"/>
    <w:rsid w:val="00AF5AF2"/>
    <w:rsid w:val="00AF5C8F"/>
    <w:rsid w:val="00AF5F21"/>
    <w:rsid w:val="00AF6357"/>
    <w:rsid w:val="00AF6712"/>
    <w:rsid w:val="00AF70EA"/>
    <w:rsid w:val="00B0089A"/>
    <w:rsid w:val="00B00D99"/>
    <w:rsid w:val="00B01F33"/>
    <w:rsid w:val="00B02259"/>
    <w:rsid w:val="00B02ADB"/>
    <w:rsid w:val="00B02E58"/>
    <w:rsid w:val="00B031FE"/>
    <w:rsid w:val="00B043BB"/>
    <w:rsid w:val="00B04530"/>
    <w:rsid w:val="00B05A25"/>
    <w:rsid w:val="00B06FCB"/>
    <w:rsid w:val="00B0712A"/>
    <w:rsid w:val="00B077B5"/>
    <w:rsid w:val="00B07A13"/>
    <w:rsid w:val="00B07C65"/>
    <w:rsid w:val="00B10275"/>
    <w:rsid w:val="00B11500"/>
    <w:rsid w:val="00B1189B"/>
    <w:rsid w:val="00B11A00"/>
    <w:rsid w:val="00B13DD6"/>
    <w:rsid w:val="00B13F98"/>
    <w:rsid w:val="00B14648"/>
    <w:rsid w:val="00B14998"/>
    <w:rsid w:val="00B15C7A"/>
    <w:rsid w:val="00B16A57"/>
    <w:rsid w:val="00B16DB1"/>
    <w:rsid w:val="00B171A2"/>
    <w:rsid w:val="00B17358"/>
    <w:rsid w:val="00B21186"/>
    <w:rsid w:val="00B21220"/>
    <w:rsid w:val="00B213F2"/>
    <w:rsid w:val="00B21795"/>
    <w:rsid w:val="00B21B8A"/>
    <w:rsid w:val="00B21E89"/>
    <w:rsid w:val="00B21EF1"/>
    <w:rsid w:val="00B21FC4"/>
    <w:rsid w:val="00B223EC"/>
    <w:rsid w:val="00B229AB"/>
    <w:rsid w:val="00B22A82"/>
    <w:rsid w:val="00B22B4C"/>
    <w:rsid w:val="00B22EA7"/>
    <w:rsid w:val="00B24C91"/>
    <w:rsid w:val="00B25047"/>
    <w:rsid w:val="00B25893"/>
    <w:rsid w:val="00B25B84"/>
    <w:rsid w:val="00B2658E"/>
    <w:rsid w:val="00B26DCA"/>
    <w:rsid w:val="00B270BD"/>
    <w:rsid w:val="00B274D3"/>
    <w:rsid w:val="00B276FE"/>
    <w:rsid w:val="00B277F4"/>
    <w:rsid w:val="00B30552"/>
    <w:rsid w:val="00B3094A"/>
    <w:rsid w:val="00B3108F"/>
    <w:rsid w:val="00B333E9"/>
    <w:rsid w:val="00B33508"/>
    <w:rsid w:val="00B33551"/>
    <w:rsid w:val="00B339FB"/>
    <w:rsid w:val="00B33F65"/>
    <w:rsid w:val="00B34519"/>
    <w:rsid w:val="00B35377"/>
    <w:rsid w:val="00B3644A"/>
    <w:rsid w:val="00B3662D"/>
    <w:rsid w:val="00B3671C"/>
    <w:rsid w:val="00B37254"/>
    <w:rsid w:val="00B37A6E"/>
    <w:rsid w:val="00B37BE5"/>
    <w:rsid w:val="00B40042"/>
    <w:rsid w:val="00B42284"/>
    <w:rsid w:val="00B42644"/>
    <w:rsid w:val="00B428A4"/>
    <w:rsid w:val="00B428D4"/>
    <w:rsid w:val="00B43011"/>
    <w:rsid w:val="00B436E4"/>
    <w:rsid w:val="00B44DC7"/>
    <w:rsid w:val="00B456FF"/>
    <w:rsid w:val="00B4682F"/>
    <w:rsid w:val="00B46E68"/>
    <w:rsid w:val="00B47079"/>
    <w:rsid w:val="00B47BDB"/>
    <w:rsid w:val="00B502CA"/>
    <w:rsid w:val="00B505DC"/>
    <w:rsid w:val="00B50B3F"/>
    <w:rsid w:val="00B52100"/>
    <w:rsid w:val="00B525C5"/>
    <w:rsid w:val="00B53331"/>
    <w:rsid w:val="00B534E3"/>
    <w:rsid w:val="00B53C1C"/>
    <w:rsid w:val="00B546A4"/>
    <w:rsid w:val="00B548FA"/>
    <w:rsid w:val="00B55123"/>
    <w:rsid w:val="00B56870"/>
    <w:rsid w:val="00B5739B"/>
    <w:rsid w:val="00B57A7B"/>
    <w:rsid w:val="00B57CB5"/>
    <w:rsid w:val="00B57DEF"/>
    <w:rsid w:val="00B57E01"/>
    <w:rsid w:val="00B6000F"/>
    <w:rsid w:val="00B6027D"/>
    <w:rsid w:val="00B603D9"/>
    <w:rsid w:val="00B60FD4"/>
    <w:rsid w:val="00B61F4A"/>
    <w:rsid w:val="00B62662"/>
    <w:rsid w:val="00B62828"/>
    <w:rsid w:val="00B62CAB"/>
    <w:rsid w:val="00B62DCD"/>
    <w:rsid w:val="00B62DE8"/>
    <w:rsid w:val="00B64118"/>
    <w:rsid w:val="00B6466F"/>
    <w:rsid w:val="00B65280"/>
    <w:rsid w:val="00B65351"/>
    <w:rsid w:val="00B6595F"/>
    <w:rsid w:val="00B65ECB"/>
    <w:rsid w:val="00B65ED5"/>
    <w:rsid w:val="00B67683"/>
    <w:rsid w:val="00B700F6"/>
    <w:rsid w:val="00B71386"/>
    <w:rsid w:val="00B715F3"/>
    <w:rsid w:val="00B7276F"/>
    <w:rsid w:val="00B736E2"/>
    <w:rsid w:val="00B73CC5"/>
    <w:rsid w:val="00B74046"/>
    <w:rsid w:val="00B74E01"/>
    <w:rsid w:val="00B75824"/>
    <w:rsid w:val="00B75C3C"/>
    <w:rsid w:val="00B7624B"/>
    <w:rsid w:val="00B76A1B"/>
    <w:rsid w:val="00B76CC2"/>
    <w:rsid w:val="00B7741A"/>
    <w:rsid w:val="00B77B79"/>
    <w:rsid w:val="00B80A72"/>
    <w:rsid w:val="00B8229C"/>
    <w:rsid w:val="00B82D1B"/>
    <w:rsid w:val="00B82F4E"/>
    <w:rsid w:val="00B83103"/>
    <w:rsid w:val="00B83EA5"/>
    <w:rsid w:val="00B8475C"/>
    <w:rsid w:val="00B85807"/>
    <w:rsid w:val="00B8611E"/>
    <w:rsid w:val="00B87D6C"/>
    <w:rsid w:val="00B900D8"/>
    <w:rsid w:val="00B92A35"/>
    <w:rsid w:val="00B92AC1"/>
    <w:rsid w:val="00B9301F"/>
    <w:rsid w:val="00B934DD"/>
    <w:rsid w:val="00B935D8"/>
    <w:rsid w:val="00B93775"/>
    <w:rsid w:val="00B949BB"/>
    <w:rsid w:val="00B950AF"/>
    <w:rsid w:val="00B95741"/>
    <w:rsid w:val="00B96580"/>
    <w:rsid w:val="00B96954"/>
    <w:rsid w:val="00B96B7A"/>
    <w:rsid w:val="00B96F11"/>
    <w:rsid w:val="00B97107"/>
    <w:rsid w:val="00B97642"/>
    <w:rsid w:val="00B97DA2"/>
    <w:rsid w:val="00B97FDF"/>
    <w:rsid w:val="00BA01FD"/>
    <w:rsid w:val="00BA0478"/>
    <w:rsid w:val="00BA0A37"/>
    <w:rsid w:val="00BA0D6D"/>
    <w:rsid w:val="00BA1054"/>
    <w:rsid w:val="00BA1F14"/>
    <w:rsid w:val="00BA3399"/>
    <w:rsid w:val="00BA3653"/>
    <w:rsid w:val="00BA3775"/>
    <w:rsid w:val="00BA3E58"/>
    <w:rsid w:val="00BA547E"/>
    <w:rsid w:val="00BA592F"/>
    <w:rsid w:val="00BA59BA"/>
    <w:rsid w:val="00BA71A6"/>
    <w:rsid w:val="00BB1191"/>
    <w:rsid w:val="00BB1B11"/>
    <w:rsid w:val="00BB24D5"/>
    <w:rsid w:val="00BB26E5"/>
    <w:rsid w:val="00BB3148"/>
    <w:rsid w:val="00BB3219"/>
    <w:rsid w:val="00BB335B"/>
    <w:rsid w:val="00BB4CFF"/>
    <w:rsid w:val="00BB5129"/>
    <w:rsid w:val="00BB5499"/>
    <w:rsid w:val="00BB7A0F"/>
    <w:rsid w:val="00BB7AEE"/>
    <w:rsid w:val="00BC0032"/>
    <w:rsid w:val="00BC0878"/>
    <w:rsid w:val="00BC0993"/>
    <w:rsid w:val="00BC0F92"/>
    <w:rsid w:val="00BC15E2"/>
    <w:rsid w:val="00BC22B6"/>
    <w:rsid w:val="00BC32A4"/>
    <w:rsid w:val="00BC3B64"/>
    <w:rsid w:val="00BC48A8"/>
    <w:rsid w:val="00BC56F2"/>
    <w:rsid w:val="00BC58F5"/>
    <w:rsid w:val="00BC6391"/>
    <w:rsid w:val="00BC64D2"/>
    <w:rsid w:val="00BC6AD4"/>
    <w:rsid w:val="00BD03D4"/>
    <w:rsid w:val="00BD11F3"/>
    <w:rsid w:val="00BD1265"/>
    <w:rsid w:val="00BD1BAA"/>
    <w:rsid w:val="00BD1C65"/>
    <w:rsid w:val="00BD1CEF"/>
    <w:rsid w:val="00BD2514"/>
    <w:rsid w:val="00BD2E1D"/>
    <w:rsid w:val="00BD318D"/>
    <w:rsid w:val="00BD3DEB"/>
    <w:rsid w:val="00BD40FA"/>
    <w:rsid w:val="00BD50FB"/>
    <w:rsid w:val="00BD5120"/>
    <w:rsid w:val="00BD641E"/>
    <w:rsid w:val="00BD6483"/>
    <w:rsid w:val="00BD6848"/>
    <w:rsid w:val="00BD6BD5"/>
    <w:rsid w:val="00BD6BFB"/>
    <w:rsid w:val="00BD7624"/>
    <w:rsid w:val="00BD7C44"/>
    <w:rsid w:val="00BE016D"/>
    <w:rsid w:val="00BE03A9"/>
    <w:rsid w:val="00BE2210"/>
    <w:rsid w:val="00BE2935"/>
    <w:rsid w:val="00BE2BFC"/>
    <w:rsid w:val="00BE3B7F"/>
    <w:rsid w:val="00BE3F35"/>
    <w:rsid w:val="00BE4428"/>
    <w:rsid w:val="00BE5135"/>
    <w:rsid w:val="00BE533D"/>
    <w:rsid w:val="00BE5475"/>
    <w:rsid w:val="00BE58BA"/>
    <w:rsid w:val="00BE5D2B"/>
    <w:rsid w:val="00BE6732"/>
    <w:rsid w:val="00BE7AAD"/>
    <w:rsid w:val="00BE7CB7"/>
    <w:rsid w:val="00BF0001"/>
    <w:rsid w:val="00BF0A96"/>
    <w:rsid w:val="00BF1112"/>
    <w:rsid w:val="00BF1C54"/>
    <w:rsid w:val="00BF1E85"/>
    <w:rsid w:val="00BF34BF"/>
    <w:rsid w:val="00BF3D2E"/>
    <w:rsid w:val="00BF409C"/>
    <w:rsid w:val="00BF41E3"/>
    <w:rsid w:val="00BF4453"/>
    <w:rsid w:val="00BF495C"/>
    <w:rsid w:val="00BF4C77"/>
    <w:rsid w:val="00BF65C2"/>
    <w:rsid w:val="00BF6659"/>
    <w:rsid w:val="00BF6DD0"/>
    <w:rsid w:val="00BF7023"/>
    <w:rsid w:val="00BF7112"/>
    <w:rsid w:val="00C00106"/>
    <w:rsid w:val="00C00251"/>
    <w:rsid w:val="00C0155D"/>
    <w:rsid w:val="00C01C75"/>
    <w:rsid w:val="00C024B9"/>
    <w:rsid w:val="00C024D8"/>
    <w:rsid w:val="00C026C5"/>
    <w:rsid w:val="00C02AAA"/>
    <w:rsid w:val="00C032DD"/>
    <w:rsid w:val="00C032F0"/>
    <w:rsid w:val="00C03767"/>
    <w:rsid w:val="00C03AC6"/>
    <w:rsid w:val="00C03EBA"/>
    <w:rsid w:val="00C0449C"/>
    <w:rsid w:val="00C04798"/>
    <w:rsid w:val="00C04C3D"/>
    <w:rsid w:val="00C05643"/>
    <w:rsid w:val="00C058B2"/>
    <w:rsid w:val="00C061B4"/>
    <w:rsid w:val="00C073FB"/>
    <w:rsid w:val="00C07F7A"/>
    <w:rsid w:val="00C10FAA"/>
    <w:rsid w:val="00C11472"/>
    <w:rsid w:val="00C12444"/>
    <w:rsid w:val="00C13A0D"/>
    <w:rsid w:val="00C13B6B"/>
    <w:rsid w:val="00C16306"/>
    <w:rsid w:val="00C16ACB"/>
    <w:rsid w:val="00C16C04"/>
    <w:rsid w:val="00C16F62"/>
    <w:rsid w:val="00C2213B"/>
    <w:rsid w:val="00C22CDD"/>
    <w:rsid w:val="00C2459B"/>
    <w:rsid w:val="00C247D2"/>
    <w:rsid w:val="00C253D4"/>
    <w:rsid w:val="00C254F3"/>
    <w:rsid w:val="00C25BC2"/>
    <w:rsid w:val="00C264B9"/>
    <w:rsid w:val="00C267AB"/>
    <w:rsid w:val="00C2693F"/>
    <w:rsid w:val="00C270CB"/>
    <w:rsid w:val="00C27816"/>
    <w:rsid w:val="00C2797F"/>
    <w:rsid w:val="00C315EE"/>
    <w:rsid w:val="00C32C27"/>
    <w:rsid w:val="00C32F9C"/>
    <w:rsid w:val="00C331EE"/>
    <w:rsid w:val="00C33C4E"/>
    <w:rsid w:val="00C34297"/>
    <w:rsid w:val="00C3430D"/>
    <w:rsid w:val="00C34442"/>
    <w:rsid w:val="00C35832"/>
    <w:rsid w:val="00C35C4C"/>
    <w:rsid w:val="00C35CD8"/>
    <w:rsid w:val="00C360F7"/>
    <w:rsid w:val="00C362B8"/>
    <w:rsid w:val="00C36920"/>
    <w:rsid w:val="00C36B88"/>
    <w:rsid w:val="00C37A11"/>
    <w:rsid w:val="00C4056F"/>
    <w:rsid w:val="00C42E18"/>
    <w:rsid w:val="00C4306D"/>
    <w:rsid w:val="00C430AD"/>
    <w:rsid w:val="00C43F70"/>
    <w:rsid w:val="00C440B5"/>
    <w:rsid w:val="00C443CD"/>
    <w:rsid w:val="00C45CD1"/>
    <w:rsid w:val="00C461A7"/>
    <w:rsid w:val="00C463DB"/>
    <w:rsid w:val="00C46412"/>
    <w:rsid w:val="00C4668E"/>
    <w:rsid w:val="00C4710A"/>
    <w:rsid w:val="00C47161"/>
    <w:rsid w:val="00C47E3B"/>
    <w:rsid w:val="00C5098D"/>
    <w:rsid w:val="00C51894"/>
    <w:rsid w:val="00C51B41"/>
    <w:rsid w:val="00C51EE2"/>
    <w:rsid w:val="00C527F6"/>
    <w:rsid w:val="00C52FE5"/>
    <w:rsid w:val="00C533E7"/>
    <w:rsid w:val="00C53815"/>
    <w:rsid w:val="00C538FF"/>
    <w:rsid w:val="00C561D6"/>
    <w:rsid w:val="00C57331"/>
    <w:rsid w:val="00C57361"/>
    <w:rsid w:val="00C57AE2"/>
    <w:rsid w:val="00C60663"/>
    <w:rsid w:val="00C60FD1"/>
    <w:rsid w:val="00C6113F"/>
    <w:rsid w:val="00C6146F"/>
    <w:rsid w:val="00C62F4E"/>
    <w:rsid w:val="00C65C71"/>
    <w:rsid w:val="00C669DD"/>
    <w:rsid w:val="00C669E8"/>
    <w:rsid w:val="00C675D8"/>
    <w:rsid w:val="00C67CDB"/>
    <w:rsid w:val="00C700D7"/>
    <w:rsid w:val="00C7061F"/>
    <w:rsid w:val="00C709D8"/>
    <w:rsid w:val="00C711F6"/>
    <w:rsid w:val="00C714FC"/>
    <w:rsid w:val="00C71BAB"/>
    <w:rsid w:val="00C72681"/>
    <w:rsid w:val="00C733FC"/>
    <w:rsid w:val="00C7358A"/>
    <w:rsid w:val="00C73930"/>
    <w:rsid w:val="00C740ED"/>
    <w:rsid w:val="00C7561F"/>
    <w:rsid w:val="00C75CBE"/>
    <w:rsid w:val="00C768FB"/>
    <w:rsid w:val="00C7692E"/>
    <w:rsid w:val="00C76C17"/>
    <w:rsid w:val="00C80125"/>
    <w:rsid w:val="00C811E5"/>
    <w:rsid w:val="00C81405"/>
    <w:rsid w:val="00C81D30"/>
    <w:rsid w:val="00C826B1"/>
    <w:rsid w:val="00C8308D"/>
    <w:rsid w:val="00C83A3C"/>
    <w:rsid w:val="00C83F8B"/>
    <w:rsid w:val="00C84008"/>
    <w:rsid w:val="00C842CB"/>
    <w:rsid w:val="00C84600"/>
    <w:rsid w:val="00C84C42"/>
    <w:rsid w:val="00C84D47"/>
    <w:rsid w:val="00C86344"/>
    <w:rsid w:val="00C87C33"/>
    <w:rsid w:val="00C90888"/>
    <w:rsid w:val="00C91278"/>
    <w:rsid w:val="00C912F8"/>
    <w:rsid w:val="00C91E81"/>
    <w:rsid w:val="00C93C46"/>
    <w:rsid w:val="00C95BED"/>
    <w:rsid w:val="00C95ED8"/>
    <w:rsid w:val="00C95F84"/>
    <w:rsid w:val="00C964E4"/>
    <w:rsid w:val="00CA2B75"/>
    <w:rsid w:val="00CA2D3C"/>
    <w:rsid w:val="00CA34E7"/>
    <w:rsid w:val="00CA3958"/>
    <w:rsid w:val="00CA4C36"/>
    <w:rsid w:val="00CA4E4D"/>
    <w:rsid w:val="00CA5244"/>
    <w:rsid w:val="00CA590A"/>
    <w:rsid w:val="00CA5F3A"/>
    <w:rsid w:val="00CA6BFB"/>
    <w:rsid w:val="00CA6F70"/>
    <w:rsid w:val="00CA70EF"/>
    <w:rsid w:val="00CA71DF"/>
    <w:rsid w:val="00CA728A"/>
    <w:rsid w:val="00CB047B"/>
    <w:rsid w:val="00CB11E0"/>
    <w:rsid w:val="00CB23DE"/>
    <w:rsid w:val="00CB2520"/>
    <w:rsid w:val="00CB288C"/>
    <w:rsid w:val="00CB2936"/>
    <w:rsid w:val="00CB2CB4"/>
    <w:rsid w:val="00CB30B4"/>
    <w:rsid w:val="00CB4625"/>
    <w:rsid w:val="00CB4637"/>
    <w:rsid w:val="00CB53A3"/>
    <w:rsid w:val="00CB65CE"/>
    <w:rsid w:val="00CB6A1F"/>
    <w:rsid w:val="00CB785F"/>
    <w:rsid w:val="00CB7E8E"/>
    <w:rsid w:val="00CC11CF"/>
    <w:rsid w:val="00CC2589"/>
    <w:rsid w:val="00CC2AEB"/>
    <w:rsid w:val="00CC315F"/>
    <w:rsid w:val="00CC342A"/>
    <w:rsid w:val="00CC3FB7"/>
    <w:rsid w:val="00CC4132"/>
    <w:rsid w:val="00CC44B6"/>
    <w:rsid w:val="00CC4650"/>
    <w:rsid w:val="00CC5116"/>
    <w:rsid w:val="00CC5AA1"/>
    <w:rsid w:val="00CC5D78"/>
    <w:rsid w:val="00CC6AE5"/>
    <w:rsid w:val="00CC7960"/>
    <w:rsid w:val="00CD07C0"/>
    <w:rsid w:val="00CD086B"/>
    <w:rsid w:val="00CD087E"/>
    <w:rsid w:val="00CD0B17"/>
    <w:rsid w:val="00CD1CE4"/>
    <w:rsid w:val="00CD439E"/>
    <w:rsid w:val="00CD4CCC"/>
    <w:rsid w:val="00CD59E5"/>
    <w:rsid w:val="00CD5BF6"/>
    <w:rsid w:val="00CD5D1F"/>
    <w:rsid w:val="00CD619A"/>
    <w:rsid w:val="00CD6CDA"/>
    <w:rsid w:val="00CD758C"/>
    <w:rsid w:val="00CE024D"/>
    <w:rsid w:val="00CE0A49"/>
    <w:rsid w:val="00CE18EF"/>
    <w:rsid w:val="00CE28AC"/>
    <w:rsid w:val="00CE29ED"/>
    <w:rsid w:val="00CE2C53"/>
    <w:rsid w:val="00CE38AE"/>
    <w:rsid w:val="00CE3BDD"/>
    <w:rsid w:val="00CE3E9B"/>
    <w:rsid w:val="00CE4F8E"/>
    <w:rsid w:val="00CE53F5"/>
    <w:rsid w:val="00CE566D"/>
    <w:rsid w:val="00CE732A"/>
    <w:rsid w:val="00CE7CE0"/>
    <w:rsid w:val="00CF0021"/>
    <w:rsid w:val="00CF0B21"/>
    <w:rsid w:val="00CF1733"/>
    <w:rsid w:val="00CF1868"/>
    <w:rsid w:val="00CF25BF"/>
    <w:rsid w:val="00CF2729"/>
    <w:rsid w:val="00CF28C6"/>
    <w:rsid w:val="00CF2953"/>
    <w:rsid w:val="00CF296B"/>
    <w:rsid w:val="00CF3407"/>
    <w:rsid w:val="00CF3F37"/>
    <w:rsid w:val="00CF4651"/>
    <w:rsid w:val="00CF47E6"/>
    <w:rsid w:val="00CF4AF2"/>
    <w:rsid w:val="00CF5539"/>
    <w:rsid w:val="00CF671A"/>
    <w:rsid w:val="00CF7C84"/>
    <w:rsid w:val="00D00533"/>
    <w:rsid w:val="00D008A6"/>
    <w:rsid w:val="00D011B8"/>
    <w:rsid w:val="00D017FA"/>
    <w:rsid w:val="00D01D99"/>
    <w:rsid w:val="00D024C0"/>
    <w:rsid w:val="00D02E95"/>
    <w:rsid w:val="00D05FB4"/>
    <w:rsid w:val="00D066F4"/>
    <w:rsid w:val="00D06977"/>
    <w:rsid w:val="00D07A70"/>
    <w:rsid w:val="00D107D2"/>
    <w:rsid w:val="00D10B0C"/>
    <w:rsid w:val="00D1189F"/>
    <w:rsid w:val="00D11AFC"/>
    <w:rsid w:val="00D12797"/>
    <w:rsid w:val="00D127F8"/>
    <w:rsid w:val="00D133E6"/>
    <w:rsid w:val="00D13C8D"/>
    <w:rsid w:val="00D147A3"/>
    <w:rsid w:val="00D14D8E"/>
    <w:rsid w:val="00D15B9B"/>
    <w:rsid w:val="00D16160"/>
    <w:rsid w:val="00D1734D"/>
    <w:rsid w:val="00D1785E"/>
    <w:rsid w:val="00D20382"/>
    <w:rsid w:val="00D20733"/>
    <w:rsid w:val="00D20BA1"/>
    <w:rsid w:val="00D217EC"/>
    <w:rsid w:val="00D21F83"/>
    <w:rsid w:val="00D2205F"/>
    <w:rsid w:val="00D2286E"/>
    <w:rsid w:val="00D23165"/>
    <w:rsid w:val="00D2317C"/>
    <w:rsid w:val="00D23917"/>
    <w:rsid w:val="00D23982"/>
    <w:rsid w:val="00D24FCC"/>
    <w:rsid w:val="00D2543B"/>
    <w:rsid w:val="00D259FE"/>
    <w:rsid w:val="00D26BCC"/>
    <w:rsid w:val="00D26EF2"/>
    <w:rsid w:val="00D26FFF"/>
    <w:rsid w:val="00D3141A"/>
    <w:rsid w:val="00D324DC"/>
    <w:rsid w:val="00D3282A"/>
    <w:rsid w:val="00D3382B"/>
    <w:rsid w:val="00D35FAB"/>
    <w:rsid w:val="00D3637A"/>
    <w:rsid w:val="00D3662C"/>
    <w:rsid w:val="00D36EEF"/>
    <w:rsid w:val="00D37004"/>
    <w:rsid w:val="00D3700C"/>
    <w:rsid w:val="00D371DB"/>
    <w:rsid w:val="00D41190"/>
    <w:rsid w:val="00D41719"/>
    <w:rsid w:val="00D41B0F"/>
    <w:rsid w:val="00D41DDE"/>
    <w:rsid w:val="00D423DE"/>
    <w:rsid w:val="00D42764"/>
    <w:rsid w:val="00D42E26"/>
    <w:rsid w:val="00D43156"/>
    <w:rsid w:val="00D43B61"/>
    <w:rsid w:val="00D43FF2"/>
    <w:rsid w:val="00D456C5"/>
    <w:rsid w:val="00D4642D"/>
    <w:rsid w:val="00D471A0"/>
    <w:rsid w:val="00D47243"/>
    <w:rsid w:val="00D50D6D"/>
    <w:rsid w:val="00D517A7"/>
    <w:rsid w:val="00D51BE3"/>
    <w:rsid w:val="00D51FFC"/>
    <w:rsid w:val="00D528DE"/>
    <w:rsid w:val="00D5318E"/>
    <w:rsid w:val="00D535E3"/>
    <w:rsid w:val="00D536B0"/>
    <w:rsid w:val="00D53CBB"/>
    <w:rsid w:val="00D543CE"/>
    <w:rsid w:val="00D5633C"/>
    <w:rsid w:val="00D57AF6"/>
    <w:rsid w:val="00D57BE1"/>
    <w:rsid w:val="00D57C46"/>
    <w:rsid w:val="00D57EC0"/>
    <w:rsid w:val="00D60E08"/>
    <w:rsid w:val="00D612F7"/>
    <w:rsid w:val="00D63099"/>
    <w:rsid w:val="00D633A2"/>
    <w:rsid w:val="00D63FE1"/>
    <w:rsid w:val="00D64A75"/>
    <w:rsid w:val="00D64AF4"/>
    <w:rsid w:val="00D6517C"/>
    <w:rsid w:val="00D654B3"/>
    <w:rsid w:val="00D65778"/>
    <w:rsid w:val="00D65DB9"/>
    <w:rsid w:val="00D660AB"/>
    <w:rsid w:val="00D667FE"/>
    <w:rsid w:val="00D6689D"/>
    <w:rsid w:val="00D66B47"/>
    <w:rsid w:val="00D67A5E"/>
    <w:rsid w:val="00D706EC"/>
    <w:rsid w:val="00D7074C"/>
    <w:rsid w:val="00D71E0B"/>
    <w:rsid w:val="00D72206"/>
    <w:rsid w:val="00D725DD"/>
    <w:rsid w:val="00D74116"/>
    <w:rsid w:val="00D7444B"/>
    <w:rsid w:val="00D75EC5"/>
    <w:rsid w:val="00D80663"/>
    <w:rsid w:val="00D8099B"/>
    <w:rsid w:val="00D81307"/>
    <w:rsid w:val="00D81AC1"/>
    <w:rsid w:val="00D81F2D"/>
    <w:rsid w:val="00D81F3E"/>
    <w:rsid w:val="00D82141"/>
    <w:rsid w:val="00D82EA5"/>
    <w:rsid w:val="00D83314"/>
    <w:rsid w:val="00D8377E"/>
    <w:rsid w:val="00D83D79"/>
    <w:rsid w:val="00D846BC"/>
    <w:rsid w:val="00D85693"/>
    <w:rsid w:val="00D9013B"/>
    <w:rsid w:val="00D905E5"/>
    <w:rsid w:val="00D917B3"/>
    <w:rsid w:val="00D9247B"/>
    <w:rsid w:val="00D92E64"/>
    <w:rsid w:val="00D93727"/>
    <w:rsid w:val="00D93C27"/>
    <w:rsid w:val="00D9497B"/>
    <w:rsid w:val="00D94D78"/>
    <w:rsid w:val="00D9530C"/>
    <w:rsid w:val="00D9586A"/>
    <w:rsid w:val="00D95FA7"/>
    <w:rsid w:val="00D9621E"/>
    <w:rsid w:val="00D96D5D"/>
    <w:rsid w:val="00D96F7C"/>
    <w:rsid w:val="00D9740D"/>
    <w:rsid w:val="00D974FA"/>
    <w:rsid w:val="00D97C5E"/>
    <w:rsid w:val="00D97C80"/>
    <w:rsid w:val="00DA14A4"/>
    <w:rsid w:val="00DA1DCC"/>
    <w:rsid w:val="00DA24A3"/>
    <w:rsid w:val="00DA2713"/>
    <w:rsid w:val="00DA320E"/>
    <w:rsid w:val="00DA3715"/>
    <w:rsid w:val="00DA4A6D"/>
    <w:rsid w:val="00DA604A"/>
    <w:rsid w:val="00DA73AB"/>
    <w:rsid w:val="00DB05BC"/>
    <w:rsid w:val="00DB0844"/>
    <w:rsid w:val="00DB0AA0"/>
    <w:rsid w:val="00DB0CC2"/>
    <w:rsid w:val="00DB0E98"/>
    <w:rsid w:val="00DB1C35"/>
    <w:rsid w:val="00DB21B2"/>
    <w:rsid w:val="00DB2C7A"/>
    <w:rsid w:val="00DB39B8"/>
    <w:rsid w:val="00DB5C74"/>
    <w:rsid w:val="00DB7880"/>
    <w:rsid w:val="00DC0F26"/>
    <w:rsid w:val="00DC0FC4"/>
    <w:rsid w:val="00DC1386"/>
    <w:rsid w:val="00DC2DA5"/>
    <w:rsid w:val="00DC3BE0"/>
    <w:rsid w:val="00DC3F6A"/>
    <w:rsid w:val="00DC448F"/>
    <w:rsid w:val="00DC4F1C"/>
    <w:rsid w:val="00DC5AD5"/>
    <w:rsid w:val="00DC5C81"/>
    <w:rsid w:val="00DC5CC3"/>
    <w:rsid w:val="00DC6837"/>
    <w:rsid w:val="00DC72E3"/>
    <w:rsid w:val="00DC7506"/>
    <w:rsid w:val="00DC7DFA"/>
    <w:rsid w:val="00DD01B1"/>
    <w:rsid w:val="00DD1D12"/>
    <w:rsid w:val="00DD20CF"/>
    <w:rsid w:val="00DD23FD"/>
    <w:rsid w:val="00DD29EB"/>
    <w:rsid w:val="00DD2E85"/>
    <w:rsid w:val="00DD3795"/>
    <w:rsid w:val="00DD412E"/>
    <w:rsid w:val="00DD4613"/>
    <w:rsid w:val="00DD572D"/>
    <w:rsid w:val="00DD5E4F"/>
    <w:rsid w:val="00DD661E"/>
    <w:rsid w:val="00DD7307"/>
    <w:rsid w:val="00DD7FC3"/>
    <w:rsid w:val="00DE0CA5"/>
    <w:rsid w:val="00DE18B4"/>
    <w:rsid w:val="00DE1A52"/>
    <w:rsid w:val="00DE1DA9"/>
    <w:rsid w:val="00DE2302"/>
    <w:rsid w:val="00DE3905"/>
    <w:rsid w:val="00DE390F"/>
    <w:rsid w:val="00DE427F"/>
    <w:rsid w:val="00DE430D"/>
    <w:rsid w:val="00DE4EB3"/>
    <w:rsid w:val="00DE5B57"/>
    <w:rsid w:val="00DE6246"/>
    <w:rsid w:val="00DE655E"/>
    <w:rsid w:val="00DE65DB"/>
    <w:rsid w:val="00DE75FE"/>
    <w:rsid w:val="00DE77C0"/>
    <w:rsid w:val="00DE7AFF"/>
    <w:rsid w:val="00DE7FC9"/>
    <w:rsid w:val="00DF0335"/>
    <w:rsid w:val="00DF0A1B"/>
    <w:rsid w:val="00DF1782"/>
    <w:rsid w:val="00DF18F0"/>
    <w:rsid w:val="00DF1E62"/>
    <w:rsid w:val="00DF290C"/>
    <w:rsid w:val="00DF2C54"/>
    <w:rsid w:val="00DF48D1"/>
    <w:rsid w:val="00DF56E4"/>
    <w:rsid w:val="00DF687A"/>
    <w:rsid w:val="00DF6A8A"/>
    <w:rsid w:val="00DF7993"/>
    <w:rsid w:val="00DF79EF"/>
    <w:rsid w:val="00E02461"/>
    <w:rsid w:val="00E0277D"/>
    <w:rsid w:val="00E04627"/>
    <w:rsid w:val="00E05C10"/>
    <w:rsid w:val="00E06393"/>
    <w:rsid w:val="00E0695E"/>
    <w:rsid w:val="00E0703C"/>
    <w:rsid w:val="00E11955"/>
    <w:rsid w:val="00E11B45"/>
    <w:rsid w:val="00E12942"/>
    <w:rsid w:val="00E12C00"/>
    <w:rsid w:val="00E13226"/>
    <w:rsid w:val="00E13676"/>
    <w:rsid w:val="00E13A8F"/>
    <w:rsid w:val="00E13BB7"/>
    <w:rsid w:val="00E13E3E"/>
    <w:rsid w:val="00E14724"/>
    <w:rsid w:val="00E1481C"/>
    <w:rsid w:val="00E157A4"/>
    <w:rsid w:val="00E15AF1"/>
    <w:rsid w:val="00E16B80"/>
    <w:rsid w:val="00E20A36"/>
    <w:rsid w:val="00E2138F"/>
    <w:rsid w:val="00E21DF5"/>
    <w:rsid w:val="00E23EF2"/>
    <w:rsid w:val="00E26143"/>
    <w:rsid w:val="00E269D0"/>
    <w:rsid w:val="00E26C75"/>
    <w:rsid w:val="00E271B0"/>
    <w:rsid w:val="00E2744A"/>
    <w:rsid w:val="00E302C7"/>
    <w:rsid w:val="00E30CC5"/>
    <w:rsid w:val="00E30CF7"/>
    <w:rsid w:val="00E31CD3"/>
    <w:rsid w:val="00E32D16"/>
    <w:rsid w:val="00E33B81"/>
    <w:rsid w:val="00E34436"/>
    <w:rsid w:val="00E35664"/>
    <w:rsid w:val="00E36098"/>
    <w:rsid w:val="00E36B98"/>
    <w:rsid w:val="00E37639"/>
    <w:rsid w:val="00E37F72"/>
    <w:rsid w:val="00E40C91"/>
    <w:rsid w:val="00E4188B"/>
    <w:rsid w:val="00E41BA5"/>
    <w:rsid w:val="00E42355"/>
    <w:rsid w:val="00E43A26"/>
    <w:rsid w:val="00E44DCE"/>
    <w:rsid w:val="00E45E84"/>
    <w:rsid w:val="00E4684A"/>
    <w:rsid w:val="00E46AEE"/>
    <w:rsid w:val="00E46C11"/>
    <w:rsid w:val="00E476A5"/>
    <w:rsid w:val="00E5088C"/>
    <w:rsid w:val="00E5139F"/>
    <w:rsid w:val="00E513F9"/>
    <w:rsid w:val="00E521CC"/>
    <w:rsid w:val="00E5277A"/>
    <w:rsid w:val="00E533A8"/>
    <w:rsid w:val="00E53AE7"/>
    <w:rsid w:val="00E53DCB"/>
    <w:rsid w:val="00E54333"/>
    <w:rsid w:val="00E54687"/>
    <w:rsid w:val="00E54915"/>
    <w:rsid w:val="00E573DA"/>
    <w:rsid w:val="00E5741E"/>
    <w:rsid w:val="00E578D6"/>
    <w:rsid w:val="00E60CA1"/>
    <w:rsid w:val="00E61E29"/>
    <w:rsid w:val="00E621A8"/>
    <w:rsid w:val="00E6256E"/>
    <w:rsid w:val="00E62A03"/>
    <w:rsid w:val="00E64173"/>
    <w:rsid w:val="00E659AA"/>
    <w:rsid w:val="00E664BE"/>
    <w:rsid w:val="00E66C12"/>
    <w:rsid w:val="00E6767D"/>
    <w:rsid w:val="00E6781E"/>
    <w:rsid w:val="00E70554"/>
    <w:rsid w:val="00E71F45"/>
    <w:rsid w:val="00E72221"/>
    <w:rsid w:val="00E727A0"/>
    <w:rsid w:val="00E72EE9"/>
    <w:rsid w:val="00E738EB"/>
    <w:rsid w:val="00E739C5"/>
    <w:rsid w:val="00E73FA8"/>
    <w:rsid w:val="00E7464E"/>
    <w:rsid w:val="00E74E3A"/>
    <w:rsid w:val="00E753A6"/>
    <w:rsid w:val="00E757A1"/>
    <w:rsid w:val="00E768DF"/>
    <w:rsid w:val="00E77270"/>
    <w:rsid w:val="00E779EE"/>
    <w:rsid w:val="00E82EFB"/>
    <w:rsid w:val="00E83121"/>
    <w:rsid w:val="00E8446B"/>
    <w:rsid w:val="00E84543"/>
    <w:rsid w:val="00E84614"/>
    <w:rsid w:val="00E84E79"/>
    <w:rsid w:val="00E851D0"/>
    <w:rsid w:val="00E87815"/>
    <w:rsid w:val="00E90270"/>
    <w:rsid w:val="00E904B3"/>
    <w:rsid w:val="00E90AF6"/>
    <w:rsid w:val="00E91518"/>
    <w:rsid w:val="00E91C4F"/>
    <w:rsid w:val="00E91CA9"/>
    <w:rsid w:val="00E93170"/>
    <w:rsid w:val="00E93B99"/>
    <w:rsid w:val="00E94FF6"/>
    <w:rsid w:val="00E96164"/>
    <w:rsid w:val="00E9620E"/>
    <w:rsid w:val="00E97F01"/>
    <w:rsid w:val="00EA0B84"/>
    <w:rsid w:val="00EA0FB5"/>
    <w:rsid w:val="00EA1495"/>
    <w:rsid w:val="00EA287D"/>
    <w:rsid w:val="00EA29E1"/>
    <w:rsid w:val="00EA30CF"/>
    <w:rsid w:val="00EA4146"/>
    <w:rsid w:val="00EA4330"/>
    <w:rsid w:val="00EA4417"/>
    <w:rsid w:val="00EA4480"/>
    <w:rsid w:val="00EA49BD"/>
    <w:rsid w:val="00EA4EB1"/>
    <w:rsid w:val="00EA527E"/>
    <w:rsid w:val="00EA5594"/>
    <w:rsid w:val="00EA58AB"/>
    <w:rsid w:val="00EA6118"/>
    <w:rsid w:val="00EA6E11"/>
    <w:rsid w:val="00EB0036"/>
    <w:rsid w:val="00EB0AB0"/>
    <w:rsid w:val="00EB153B"/>
    <w:rsid w:val="00EB1686"/>
    <w:rsid w:val="00EB1A19"/>
    <w:rsid w:val="00EB1E5B"/>
    <w:rsid w:val="00EB2489"/>
    <w:rsid w:val="00EB2BFD"/>
    <w:rsid w:val="00EB40E8"/>
    <w:rsid w:val="00EB4C52"/>
    <w:rsid w:val="00EB4E34"/>
    <w:rsid w:val="00EB5392"/>
    <w:rsid w:val="00EB5956"/>
    <w:rsid w:val="00EB67D2"/>
    <w:rsid w:val="00EB6943"/>
    <w:rsid w:val="00EC011A"/>
    <w:rsid w:val="00EC0516"/>
    <w:rsid w:val="00EC06AB"/>
    <w:rsid w:val="00EC06D7"/>
    <w:rsid w:val="00EC0D3D"/>
    <w:rsid w:val="00EC12B0"/>
    <w:rsid w:val="00EC241C"/>
    <w:rsid w:val="00EC2782"/>
    <w:rsid w:val="00EC2DC1"/>
    <w:rsid w:val="00EC647D"/>
    <w:rsid w:val="00EC68D9"/>
    <w:rsid w:val="00EC6F01"/>
    <w:rsid w:val="00EC7F0D"/>
    <w:rsid w:val="00ED0091"/>
    <w:rsid w:val="00ED0D4C"/>
    <w:rsid w:val="00ED13AB"/>
    <w:rsid w:val="00ED1433"/>
    <w:rsid w:val="00ED2628"/>
    <w:rsid w:val="00ED26BD"/>
    <w:rsid w:val="00ED494C"/>
    <w:rsid w:val="00ED4ED7"/>
    <w:rsid w:val="00ED5E6A"/>
    <w:rsid w:val="00ED5F77"/>
    <w:rsid w:val="00ED6689"/>
    <w:rsid w:val="00ED6C2D"/>
    <w:rsid w:val="00ED7A63"/>
    <w:rsid w:val="00EE114A"/>
    <w:rsid w:val="00EE13B0"/>
    <w:rsid w:val="00EE1650"/>
    <w:rsid w:val="00EE24DF"/>
    <w:rsid w:val="00EE2A9E"/>
    <w:rsid w:val="00EE328E"/>
    <w:rsid w:val="00EE48D3"/>
    <w:rsid w:val="00EE5DCB"/>
    <w:rsid w:val="00EE5E1F"/>
    <w:rsid w:val="00EE61A0"/>
    <w:rsid w:val="00EE6CE6"/>
    <w:rsid w:val="00EE71C1"/>
    <w:rsid w:val="00EF1396"/>
    <w:rsid w:val="00EF18D3"/>
    <w:rsid w:val="00EF1E42"/>
    <w:rsid w:val="00EF2189"/>
    <w:rsid w:val="00EF22E4"/>
    <w:rsid w:val="00EF2743"/>
    <w:rsid w:val="00EF314A"/>
    <w:rsid w:val="00EF327F"/>
    <w:rsid w:val="00EF32D8"/>
    <w:rsid w:val="00EF3567"/>
    <w:rsid w:val="00EF363C"/>
    <w:rsid w:val="00EF4125"/>
    <w:rsid w:val="00EF4BFD"/>
    <w:rsid w:val="00EF4C45"/>
    <w:rsid w:val="00EF5853"/>
    <w:rsid w:val="00EF617E"/>
    <w:rsid w:val="00EF6C3A"/>
    <w:rsid w:val="00EF6EBB"/>
    <w:rsid w:val="00EF726E"/>
    <w:rsid w:val="00EF7B1D"/>
    <w:rsid w:val="00F002BE"/>
    <w:rsid w:val="00F01094"/>
    <w:rsid w:val="00F012EE"/>
    <w:rsid w:val="00F0198D"/>
    <w:rsid w:val="00F01E52"/>
    <w:rsid w:val="00F0252B"/>
    <w:rsid w:val="00F029A8"/>
    <w:rsid w:val="00F04DDC"/>
    <w:rsid w:val="00F05447"/>
    <w:rsid w:val="00F05C45"/>
    <w:rsid w:val="00F05C8A"/>
    <w:rsid w:val="00F0614F"/>
    <w:rsid w:val="00F07FAB"/>
    <w:rsid w:val="00F12A90"/>
    <w:rsid w:val="00F12B4D"/>
    <w:rsid w:val="00F13F96"/>
    <w:rsid w:val="00F145B4"/>
    <w:rsid w:val="00F15967"/>
    <w:rsid w:val="00F15B87"/>
    <w:rsid w:val="00F161E9"/>
    <w:rsid w:val="00F16CF2"/>
    <w:rsid w:val="00F202A8"/>
    <w:rsid w:val="00F22FF3"/>
    <w:rsid w:val="00F23F42"/>
    <w:rsid w:val="00F25227"/>
    <w:rsid w:val="00F25F32"/>
    <w:rsid w:val="00F26586"/>
    <w:rsid w:val="00F26796"/>
    <w:rsid w:val="00F270F2"/>
    <w:rsid w:val="00F27B03"/>
    <w:rsid w:val="00F27C9D"/>
    <w:rsid w:val="00F311CF"/>
    <w:rsid w:val="00F3171C"/>
    <w:rsid w:val="00F32755"/>
    <w:rsid w:val="00F32840"/>
    <w:rsid w:val="00F3373F"/>
    <w:rsid w:val="00F33ABF"/>
    <w:rsid w:val="00F33CB2"/>
    <w:rsid w:val="00F33E40"/>
    <w:rsid w:val="00F34AC8"/>
    <w:rsid w:val="00F35804"/>
    <w:rsid w:val="00F35FBC"/>
    <w:rsid w:val="00F36148"/>
    <w:rsid w:val="00F36723"/>
    <w:rsid w:val="00F36F2D"/>
    <w:rsid w:val="00F36FF7"/>
    <w:rsid w:val="00F37551"/>
    <w:rsid w:val="00F37D1B"/>
    <w:rsid w:val="00F409C4"/>
    <w:rsid w:val="00F40A2D"/>
    <w:rsid w:val="00F41678"/>
    <w:rsid w:val="00F41847"/>
    <w:rsid w:val="00F41964"/>
    <w:rsid w:val="00F421CC"/>
    <w:rsid w:val="00F424EC"/>
    <w:rsid w:val="00F428D4"/>
    <w:rsid w:val="00F430DF"/>
    <w:rsid w:val="00F43209"/>
    <w:rsid w:val="00F43E3E"/>
    <w:rsid w:val="00F450CC"/>
    <w:rsid w:val="00F45A44"/>
    <w:rsid w:val="00F45CA8"/>
    <w:rsid w:val="00F4662D"/>
    <w:rsid w:val="00F46E37"/>
    <w:rsid w:val="00F47F92"/>
    <w:rsid w:val="00F506CD"/>
    <w:rsid w:val="00F50F1B"/>
    <w:rsid w:val="00F515FA"/>
    <w:rsid w:val="00F51B22"/>
    <w:rsid w:val="00F52234"/>
    <w:rsid w:val="00F52557"/>
    <w:rsid w:val="00F52E06"/>
    <w:rsid w:val="00F5355F"/>
    <w:rsid w:val="00F53868"/>
    <w:rsid w:val="00F539A7"/>
    <w:rsid w:val="00F53D10"/>
    <w:rsid w:val="00F545A2"/>
    <w:rsid w:val="00F54864"/>
    <w:rsid w:val="00F55496"/>
    <w:rsid w:val="00F55DE6"/>
    <w:rsid w:val="00F55DF2"/>
    <w:rsid w:val="00F561EB"/>
    <w:rsid w:val="00F57C64"/>
    <w:rsid w:val="00F6133F"/>
    <w:rsid w:val="00F6203B"/>
    <w:rsid w:val="00F62201"/>
    <w:rsid w:val="00F62AB7"/>
    <w:rsid w:val="00F62C17"/>
    <w:rsid w:val="00F633C9"/>
    <w:rsid w:val="00F63963"/>
    <w:rsid w:val="00F63B95"/>
    <w:rsid w:val="00F63DB1"/>
    <w:rsid w:val="00F6408D"/>
    <w:rsid w:val="00F64836"/>
    <w:rsid w:val="00F64855"/>
    <w:rsid w:val="00F6638B"/>
    <w:rsid w:val="00F66BEC"/>
    <w:rsid w:val="00F66F39"/>
    <w:rsid w:val="00F709D1"/>
    <w:rsid w:val="00F7124A"/>
    <w:rsid w:val="00F7137E"/>
    <w:rsid w:val="00F72918"/>
    <w:rsid w:val="00F74CFE"/>
    <w:rsid w:val="00F76A97"/>
    <w:rsid w:val="00F76B61"/>
    <w:rsid w:val="00F7735F"/>
    <w:rsid w:val="00F77BC6"/>
    <w:rsid w:val="00F80BB3"/>
    <w:rsid w:val="00F811B4"/>
    <w:rsid w:val="00F819D9"/>
    <w:rsid w:val="00F82600"/>
    <w:rsid w:val="00F82660"/>
    <w:rsid w:val="00F8305F"/>
    <w:rsid w:val="00F83077"/>
    <w:rsid w:val="00F83347"/>
    <w:rsid w:val="00F845EA"/>
    <w:rsid w:val="00F846A7"/>
    <w:rsid w:val="00F84AF9"/>
    <w:rsid w:val="00F84CD7"/>
    <w:rsid w:val="00F856ED"/>
    <w:rsid w:val="00F85B99"/>
    <w:rsid w:val="00F85F22"/>
    <w:rsid w:val="00F8608D"/>
    <w:rsid w:val="00F86CD8"/>
    <w:rsid w:val="00F873ED"/>
    <w:rsid w:val="00F8792A"/>
    <w:rsid w:val="00F91821"/>
    <w:rsid w:val="00F925F3"/>
    <w:rsid w:val="00F929F9"/>
    <w:rsid w:val="00F94743"/>
    <w:rsid w:val="00F95489"/>
    <w:rsid w:val="00F95E35"/>
    <w:rsid w:val="00F96B97"/>
    <w:rsid w:val="00F96BAD"/>
    <w:rsid w:val="00F972B4"/>
    <w:rsid w:val="00F974E3"/>
    <w:rsid w:val="00F97797"/>
    <w:rsid w:val="00F97C8E"/>
    <w:rsid w:val="00FA036F"/>
    <w:rsid w:val="00FA13C2"/>
    <w:rsid w:val="00FA1467"/>
    <w:rsid w:val="00FA1B2D"/>
    <w:rsid w:val="00FA1E25"/>
    <w:rsid w:val="00FA24F5"/>
    <w:rsid w:val="00FA32E5"/>
    <w:rsid w:val="00FA3CB6"/>
    <w:rsid w:val="00FA3D48"/>
    <w:rsid w:val="00FA4776"/>
    <w:rsid w:val="00FA4ED8"/>
    <w:rsid w:val="00FA62F9"/>
    <w:rsid w:val="00FA796D"/>
    <w:rsid w:val="00FB0DA0"/>
    <w:rsid w:val="00FB217C"/>
    <w:rsid w:val="00FB3B75"/>
    <w:rsid w:val="00FB3FAC"/>
    <w:rsid w:val="00FB4395"/>
    <w:rsid w:val="00FB4C82"/>
    <w:rsid w:val="00FB4FA4"/>
    <w:rsid w:val="00FB51BA"/>
    <w:rsid w:val="00FB58AB"/>
    <w:rsid w:val="00FB5935"/>
    <w:rsid w:val="00FB7360"/>
    <w:rsid w:val="00FC01FF"/>
    <w:rsid w:val="00FC050D"/>
    <w:rsid w:val="00FC0FA5"/>
    <w:rsid w:val="00FC1328"/>
    <w:rsid w:val="00FC2EC3"/>
    <w:rsid w:val="00FC2F2A"/>
    <w:rsid w:val="00FC311D"/>
    <w:rsid w:val="00FC5067"/>
    <w:rsid w:val="00FC549D"/>
    <w:rsid w:val="00FC5E83"/>
    <w:rsid w:val="00FC690E"/>
    <w:rsid w:val="00FC6A58"/>
    <w:rsid w:val="00FC7298"/>
    <w:rsid w:val="00FC74BC"/>
    <w:rsid w:val="00FC7AAB"/>
    <w:rsid w:val="00FC7D75"/>
    <w:rsid w:val="00FD0C3E"/>
    <w:rsid w:val="00FD1751"/>
    <w:rsid w:val="00FD1B18"/>
    <w:rsid w:val="00FD1DA0"/>
    <w:rsid w:val="00FD24D8"/>
    <w:rsid w:val="00FD2DF9"/>
    <w:rsid w:val="00FD341F"/>
    <w:rsid w:val="00FD3EF5"/>
    <w:rsid w:val="00FD4015"/>
    <w:rsid w:val="00FD4F33"/>
    <w:rsid w:val="00FD5025"/>
    <w:rsid w:val="00FD56C3"/>
    <w:rsid w:val="00FD69F4"/>
    <w:rsid w:val="00FD7002"/>
    <w:rsid w:val="00FD7909"/>
    <w:rsid w:val="00FE026C"/>
    <w:rsid w:val="00FE1B36"/>
    <w:rsid w:val="00FE29A1"/>
    <w:rsid w:val="00FE47F2"/>
    <w:rsid w:val="00FE4A9E"/>
    <w:rsid w:val="00FE4B38"/>
    <w:rsid w:val="00FE4D0C"/>
    <w:rsid w:val="00FE737F"/>
    <w:rsid w:val="00FE73CF"/>
    <w:rsid w:val="00FE7C8E"/>
    <w:rsid w:val="00FF1CB7"/>
    <w:rsid w:val="00FF2E69"/>
    <w:rsid w:val="00FF33E1"/>
    <w:rsid w:val="00FF3488"/>
    <w:rsid w:val="00FF3DB5"/>
    <w:rsid w:val="00FF4414"/>
    <w:rsid w:val="00FF5E07"/>
    <w:rsid w:val="00FF6036"/>
    <w:rsid w:val="00FF6A35"/>
    <w:rsid w:val="00FF6BD1"/>
    <w:rsid w:val="00FF6FD1"/>
    <w:rsid w:val="00FF7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color w:val="000000"/>
        <w:kern w:val="2"/>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0EF"/>
    <w:pPr>
      <w:widowControl w:val="0"/>
      <w:jc w:val="both"/>
    </w:pPr>
  </w:style>
  <w:style w:type="paragraph" w:styleId="1">
    <w:name w:val="heading 1"/>
    <w:basedOn w:val="a"/>
    <w:next w:val="a"/>
    <w:qFormat/>
    <w:rsid w:val="00354F86"/>
    <w:pPr>
      <w:numPr>
        <w:numId w:val="2"/>
      </w:numPr>
      <w:autoSpaceDE w:val="0"/>
      <w:autoSpaceDN w:val="0"/>
      <w:adjustRightInd w:val="0"/>
      <w:jc w:val="center"/>
      <w:outlineLvl w:val="0"/>
    </w:pPr>
    <w:rPr>
      <w:kern w:val="0"/>
      <w:sz w:val="44"/>
      <w:szCs w:val="44"/>
      <w:lang w:val="zh-CN"/>
    </w:rPr>
  </w:style>
  <w:style w:type="paragraph" w:styleId="2">
    <w:name w:val="heading 2"/>
    <w:basedOn w:val="a"/>
    <w:next w:val="a"/>
    <w:qFormat/>
    <w:rsid w:val="00354F86"/>
    <w:pPr>
      <w:autoSpaceDE w:val="0"/>
      <w:autoSpaceDN w:val="0"/>
      <w:adjustRightInd w:val="0"/>
      <w:ind w:left="270" w:hanging="270"/>
      <w:jc w:val="left"/>
      <w:outlineLvl w:val="1"/>
    </w:pPr>
    <w:rPr>
      <w:kern w:val="0"/>
      <w:sz w:val="32"/>
      <w:szCs w:val="32"/>
      <w:lang w:val="zh-CN"/>
    </w:rPr>
  </w:style>
  <w:style w:type="paragraph" w:styleId="3">
    <w:name w:val="heading 3"/>
    <w:basedOn w:val="a"/>
    <w:next w:val="a0"/>
    <w:qFormat/>
    <w:rsid w:val="00354F86"/>
    <w:pPr>
      <w:autoSpaceDE w:val="0"/>
      <w:autoSpaceDN w:val="0"/>
      <w:adjustRightInd w:val="0"/>
      <w:spacing w:beforeLines="50" w:afterLines="50" w:line="360" w:lineRule="auto"/>
      <w:textAlignment w:val="baseline"/>
      <w:outlineLvl w:val="2"/>
    </w:pPr>
    <w:rPr>
      <w:rFonts w:cs="Arial"/>
      <w:kern w:val="0"/>
      <w:szCs w:val="20"/>
    </w:rPr>
  </w:style>
  <w:style w:type="paragraph" w:styleId="4">
    <w:name w:val="heading 4"/>
    <w:basedOn w:val="a"/>
    <w:next w:val="a0"/>
    <w:qFormat/>
    <w:rsid w:val="00354F86"/>
    <w:pPr>
      <w:numPr>
        <w:ilvl w:val="3"/>
        <w:numId w:val="1"/>
      </w:numPr>
      <w:autoSpaceDE w:val="0"/>
      <w:autoSpaceDN w:val="0"/>
      <w:adjustRightInd w:val="0"/>
      <w:spacing w:beforeLines="50" w:afterLines="50" w:line="360" w:lineRule="auto"/>
      <w:textAlignment w:val="baseline"/>
      <w:outlineLvl w:val="3"/>
    </w:pPr>
    <w:rPr>
      <w:rFonts w:cs="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54F86"/>
    <w:pPr>
      <w:ind w:firstLineChars="200" w:firstLine="420"/>
    </w:pPr>
  </w:style>
  <w:style w:type="paragraph" w:styleId="a4">
    <w:name w:val="Title"/>
    <w:basedOn w:val="a"/>
    <w:link w:val="Char"/>
    <w:qFormat/>
    <w:rsid w:val="00530E86"/>
    <w:pPr>
      <w:autoSpaceDE w:val="0"/>
      <w:autoSpaceDN w:val="0"/>
      <w:adjustRightInd w:val="0"/>
      <w:spacing w:before="120" w:after="60" w:line="360" w:lineRule="auto"/>
      <w:ind w:firstLine="454"/>
      <w:jc w:val="center"/>
      <w:textAlignment w:val="baseline"/>
      <w:outlineLvl w:val="0"/>
    </w:pPr>
    <w:rPr>
      <w:b/>
      <w:kern w:val="0"/>
      <w:sz w:val="28"/>
      <w:szCs w:val="20"/>
    </w:rPr>
  </w:style>
  <w:style w:type="paragraph" w:customStyle="1" w:styleId="10">
    <w:name w:val="1"/>
    <w:basedOn w:val="a"/>
    <w:next w:val="a5"/>
    <w:rsid w:val="00354F86"/>
    <w:pPr>
      <w:widowControl/>
      <w:spacing w:before="100" w:beforeAutospacing="1" w:after="100" w:afterAutospacing="1"/>
      <w:jc w:val="left"/>
    </w:pPr>
    <w:rPr>
      <w:kern w:val="0"/>
    </w:rPr>
  </w:style>
  <w:style w:type="paragraph" w:styleId="a5">
    <w:name w:val="Normal (Web)"/>
    <w:basedOn w:val="a"/>
    <w:rsid w:val="00354F86"/>
  </w:style>
  <w:style w:type="paragraph" w:styleId="30">
    <w:name w:val="Body Text Indent 3"/>
    <w:basedOn w:val="a"/>
    <w:rsid w:val="00354F86"/>
    <w:pPr>
      <w:spacing w:after="120"/>
      <w:ind w:leftChars="200" w:left="420"/>
    </w:pPr>
    <w:rPr>
      <w:sz w:val="16"/>
      <w:szCs w:val="16"/>
    </w:rPr>
  </w:style>
  <w:style w:type="paragraph" w:styleId="a6">
    <w:name w:val="Body Text Indent"/>
    <w:basedOn w:val="a"/>
    <w:rsid w:val="00354F86"/>
    <w:pPr>
      <w:spacing w:after="120"/>
      <w:ind w:leftChars="200" w:left="420"/>
    </w:pPr>
  </w:style>
  <w:style w:type="paragraph" w:styleId="11">
    <w:name w:val="toc 1"/>
    <w:basedOn w:val="a"/>
    <w:next w:val="a"/>
    <w:autoRedefine/>
    <w:uiPriority w:val="39"/>
    <w:qFormat/>
    <w:rsid w:val="00254C50"/>
    <w:pPr>
      <w:tabs>
        <w:tab w:val="left" w:pos="565"/>
        <w:tab w:val="right" w:leader="dot" w:pos="8296"/>
      </w:tabs>
      <w:snapToGrid w:val="0"/>
      <w:spacing w:line="360" w:lineRule="auto"/>
      <w:jc w:val="center"/>
    </w:pPr>
    <w:rPr>
      <w:rFonts w:cs="宋体"/>
      <w:b/>
      <w:noProof/>
      <w:kern w:val="44"/>
      <w:sz w:val="28"/>
      <w:szCs w:val="28"/>
      <w:lang w:val="zh-CN"/>
    </w:rPr>
  </w:style>
  <w:style w:type="paragraph" w:styleId="a7">
    <w:name w:val="caption"/>
    <w:basedOn w:val="a"/>
    <w:next w:val="a"/>
    <w:qFormat/>
    <w:rsid w:val="00354F86"/>
    <w:pPr>
      <w:spacing w:before="152" w:after="160"/>
    </w:pPr>
    <w:rPr>
      <w:rFonts w:ascii="Arial" w:eastAsia="黑体" w:hAnsi="Arial" w:cs="Arial"/>
      <w:sz w:val="20"/>
      <w:szCs w:val="20"/>
    </w:rPr>
  </w:style>
  <w:style w:type="paragraph" w:styleId="a8">
    <w:name w:val="footer"/>
    <w:basedOn w:val="a"/>
    <w:rsid w:val="00354F86"/>
    <w:pPr>
      <w:tabs>
        <w:tab w:val="center" w:pos="4153"/>
        <w:tab w:val="right" w:pos="8306"/>
      </w:tabs>
      <w:snapToGrid w:val="0"/>
      <w:jc w:val="left"/>
    </w:pPr>
    <w:rPr>
      <w:sz w:val="18"/>
      <w:szCs w:val="18"/>
    </w:rPr>
  </w:style>
  <w:style w:type="character" w:styleId="a9">
    <w:name w:val="page number"/>
    <w:basedOn w:val="a1"/>
    <w:rsid w:val="00354F86"/>
  </w:style>
  <w:style w:type="character" w:customStyle="1" w:styleId="high1">
    <w:name w:val="high1"/>
    <w:basedOn w:val="a1"/>
    <w:rsid w:val="00354F86"/>
  </w:style>
  <w:style w:type="character" w:styleId="aa">
    <w:name w:val="Strong"/>
    <w:qFormat/>
    <w:rsid w:val="00354F86"/>
    <w:rPr>
      <w:b/>
      <w:bCs/>
    </w:rPr>
  </w:style>
  <w:style w:type="character" w:customStyle="1" w:styleId="da1">
    <w:name w:val="da1"/>
    <w:rsid w:val="00354F86"/>
    <w:rPr>
      <w:rFonts w:ascii="ˎ̥" w:hAnsi="ˎ̥" w:hint="default"/>
      <w:strike w:val="0"/>
      <w:dstrike w:val="0"/>
      <w:color w:val="000000"/>
      <w:sz w:val="21"/>
      <w:szCs w:val="21"/>
      <w:u w:val="none"/>
      <w:effect w:val="none"/>
    </w:rPr>
  </w:style>
  <w:style w:type="paragraph" w:customStyle="1" w:styleId="Default">
    <w:name w:val="Default"/>
    <w:rsid w:val="00354F86"/>
    <w:pPr>
      <w:widowControl w:val="0"/>
      <w:autoSpaceDE w:val="0"/>
      <w:autoSpaceDN w:val="0"/>
      <w:adjustRightInd w:val="0"/>
    </w:pPr>
    <w:rPr>
      <w:rFonts w:cs="宋体"/>
    </w:rPr>
  </w:style>
  <w:style w:type="paragraph" w:styleId="ab">
    <w:name w:val="header"/>
    <w:basedOn w:val="a"/>
    <w:link w:val="Char0"/>
    <w:rsid w:val="00354F86"/>
    <w:pPr>
      <w:pBdr>
        <w:bottom w:val="single" w:sz="6" w:space="1" w:color="auto"/>
      </w:pBdr>
      <w:tabs>
        <w:tab w:val="center" w:pos="4153"/>
        <w:tab w:val="right" w:pos="8306"/>
      </w:tabs>
      <w:snapToGrid w:val="0"/>
      <w:jc w:val="center"/>
    </w:pPr>
    <w:rPr>
      <w:sz w:val="18"/>
      <w:szCs w:val="18"/>
      <w:lang/>
    </w:rPr>
  </w:style>
  <w:style w:type="character" w:styleId="ac">
    <w:name w:val="Hyperlink"/>
    <w:uiPriority w:val="99"/>
    <w:rsid w:val="00354F86"/>
    <w:rPr>
      <w:color w:val="0000FF"/>
      <w:u w:val="single"/>
    </w:rPr>
  </w:style>
  <w:style w:type="paragraph" w:styleId="20">
    <w:name w:val="Body Text 2"/>
    <w:basedOn w:val="a"/>
    <w:rsid w:val="00354F86"/>
    <w:pPr>
      <w:spacing w:after="120" w:line="480" w:lineRule="auto"/>
    </w:pPr>
  </w:style>
  <w:style w:type="paragraph" w:styleId="21">
    <w:name w:val="Body Text Indent 2"/>
    <w:basedOn w:val="a"/>
    <w:rsid w:val="00354F86"/>
    <w:pPr>
      <w:spacing w:after="120" w:line="480" w:lineRule="auto"/>
      <w:ind w:leftChars="200" w:left="420"/>
    </w:pPr>
  </w:style>
  <w:style w:type="character" w:customStyle="1" w:styleId="12">
    <w:name w:val="已访问的超链接1"/>
    <w:rsid w:val="00354F86"/>
    <w:rPr>
      <w:color w:val="800080"/>
      <w:u w:val="single"/>
    </w:rPr>
  </w:style>
  <w:style w:type="paragraph" w:styleId="22">
    <w:name w:val="toc 2"/>
    <w:basedOn w:val="a"/>
    <w:next w:val="a"/>
    <w:autoRedefine/>
    <w:uiPriority w:val="39"/>
    <w:qFormat/>
    <w:rsid w:val="00354F86"/>
    <w:pPr>
      <w:ind w:leftChars="200" w:left="420"/>
    </w:pPr>
  </w:style>
  <w:style w:type="paragraph" w:styleId="ad">
    <w:name w:val="Balloon Text"/>
    <w:basedOn w:val="a"/>
    <w:semiHidden/>
    <w:rsid w:val="00354F86"/>
    <w:rPr>
      <w:sz w:val="18"/>
      <w:szCs w:val="18"/>
    </w:rPr>
  </w:style>
  <w:style w:type="character" w:styleId="ae">
    <w:name w:val="annotation reference"/>
    <w:rsid w:val="00354F86"/>
    <w:rPr>
      <w:sz w:val="21"/>
      <w:szCs w:val="21"/>
    </w:rPr>
  </w:style>
  <w:style w:type="paragraph" w:styleId="af">
    <w:name w:val="annotation text"/>
    <w:basedOn w:val="a"/>
    <w:link w:val="Char1"/>
    <w:rsid w:val="00354F86"/>
    <w:pPr>
      <w:jc w:val="left"/>
    </w:pPr>
    <w:rPr>
      <w:lang/>
    </w:rPr>
  </w:style>
  <w:style w:type="paragraph" w:styleId="af0">
    <w:name w:val="annotation subject"/>
    <w:basedOn w:val="af"/>
    <w:next w:val="af"/>
    <w:semiHidden/>
    <w:rsid w:val="00354F86"/>
    <w:rPr>
      <w:b/>
      <w:bCs/>
    </w:rPr>
  </w:style>
  <w:style w:type="paragraph" w:styleId="31">
    <w:name w:val="toc 3"/>
    <w:basedOn w:val="a"/>
    <w:next w:val="a"/>
    <w:autoRedefine/>
    <w:uiPriority w:val="39"/>
    <w:semiHidden/>
    <w:qFormat/>
    <w:rsid w:val="00354F86"/>
    <w:pPr>
      <w:ind w:leftChars="400" w:left="840"/>
    </w:pPr>
  </w:style>
  <w:style w:type="paragraph" w:customStyle="1" w:styleId="13">
    <w:name w:val="页眉1"/>
    <w:basedOn w:val="Default"/>
    <w:next w:val="Default"/>
    <w:rsid w:val="00354F86"/>
    <w:rPr>
      <w:rFonts w:ascii="Times New Roman" w:cs="Times New Roman"/>
      <w:color w:val="auto"/>
    </w:rPr>
  </w:style>
  <w:style w:type="paragraph" w:styleId="af1">
    <w:name w:val="Body Text"/>
    <w:basedOn w:val="a"/>
    <w:rsid w:val="00354F86"/>
    <w:pPr>
      <w:jc w:val="center"/>
    </w:pPr>
  </w:style>
  <w:style w:type="character" w:customStyle="1" w:styleId="style51">
    <w:name w:val="style51"/>
    <w:rsid w:val="00354F86"/>
    <w:rPr>
      <w:rFonts w:ascii="Verdana" w:hAnsi="Verdana" w:hint="default"/>
      <w:strike w:val="0"/>
      <w:dstrike w:val="0"/>
      <w:color w:val="000000"/>
      <w:sz w:val="17"/>
      <w:szCs w:val="17"/>
      <w:u w:val="none"/>
      <w:effect w:val="none"/>
    </w:rPr>
  </w:style>
  <w:style w:type="paragraph" w:styleId="af2">
    <w:name w:val="footnote text"/>
    <w:basedOn w:val="a"/>
    <w:semiHidden/>
    <w:rsid w:val="00354F86"/>
    <w:pPr>
      <w:snapToGrid w:val="0"/>
      <w:jc w:val="left"/>
    </w:pPr>
    <w:rPr>
      <w:sz w:val="18"/>
      <w:szCs w:val="18"/>
    </w:rPr>
  </w:style>
  <w:style w:type="character" w:styleId="af3">
    <w:name w:val="footnote reference"/>
    <w:semiHidden/>
    <w:rsid w:val="00354F86"/>
    <w:rPr>
      <w:vertAlign w:val="superscript"/>
    </w:rPr>
  </w:style>
  <w:style w:type="paragraph" w:styleId="32">
    <w:name w:val="Body Text 3"/>
    <w:basedOn w:val="a"/>
    <w:rsid w:val="00354F86"/>
    <w:pPr>
      <w:spacing w:line="240" w:lineRule="atLeast"/>
    </w:pPr>
    <w:rPr>
      <w:sz w:val="15"/>
    </w:rPr>
  </w:style>
  <w:style w:type="character" w:customStyle="1" w:styleId="txtcontent11">
    <w:name w:val="txtcontent11"/>
    <w:rsid w:val="00354F86"/>
    <w:rPr>
      <w:rFonts w:ascii="ˎ̥" w:hAnsi="ˎ̥" w:hint="default"/>
      <w:b w:val="0"/>
      <w:bCs w:val="0"/>
      <w:color w:val="000000"/>
      <w:sz w:val="21"/>
      <w:szCs w:val="21"/>
    </w:rPr>
  </w:style>
  <w:style w:type="paragraph" w:styleId="HTML">
    <w:name w:val="HTML Preformatted"/>
    <w:basedOn w:val="a"/>
    <w:rsid w:val="00D02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af4">
    <w:name w:val="Date"/>
    <w:basedOn w:val="a"/>
    <w:next w:val="a"/>
    <w:rsid w:val="00232FC7"/>
    <w:pPr>
      <w:ind w:leftChars="2500" w:left="100"/>
    </w:pPr>
  </w:style>
  <w:style w:type="table" w:styleId="af5">
    <w:name w:val="Table Grid"/>
    <w:basedOn w:val="a2"/>
    <w:uiPriority w:val="39"/>
    <w:rsid w:val="00232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标题 2'"/>
    <w:aliases w:val="H2,''''Heading 2 Hidden''''',Heading 2 CCBS"/>
    <w:basedOn w:val="a"/>
    <w:next w:val="a"/>
    <w:rsid w:val="00232FC7"/>
    <w:pPr>
      <w:keepNext/>
      <w:keepLines/>
      <w:spacing w:before="260" w:after="260" w:line="415" w:lineRule="auto"/>
      <w:outlineLvl w:val="1"/>
    </w:pPr>
    <w:rPr>
      <w:rFonts w:ascii="Arial" w:eastAsia="黑体" w:hAnsi="Arial"/>
      <w:b/>
      <w:bCs/>
      <w:sz w:val="32"/>
      <w:szCs w:val="32"/>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32FC7"/>
  </w:style>
  <w:style w:type="paragraph" w:styleId="af6">
    <w:name w:val="Document Map"/>
    <w:basedOn w:val="a"/>
    <w:semiHidden/>
    <w:rsid w:val="001A18F2"/>
    <w:pPr>
      <w:shd w:val="clear" w:color="auto" w:fill="000080"/>
    </w:pPr>
  </w:style>
  <w:style w:type="paragraph" w:customStyle="1" w:styleId="Char2">
    <w:name w:val="Char"/>
    <w:basedOn w:val="a"/>
    <w:rsid w:val="00BF4453"/>
  </w:style>
  <w:style w:type="paragraph" w:customStyle="1" w:styleId="CharCharChar">
    <w:name w:val="Char Char Char"/>
    <w:basedOn w:val="a"/>
    <w:rsid w:val="001373C2"/>
  </w:style>
  <w:style w:type="paragraph" w:customStyle="1" w:styleId="Char1CharCharCharCharChar">
    <w:name w:val="Char1 Char Char Char Char Char"/>
    <w:basedOn w:val="a"/>
    <w:rsid w:val="001373C2"/>
  </w:style>
  <w:style w:type="paragraph" w:customStyle="1" w:styleId="Char1CharCharCharCharCharCharCharChar">
    <w:name w:val="Char1 Char Char Char Char Char Char Char Char"/>
    <w:basedOn w:val="a"/>
    <w:autoRedefine/>
    <w:rsid w:val="005A3186"/>
    <w:pPr>
      <w:tabs>
        <w:tab w:val="num" w:pos="360"/>
      </w:tabs>
    </w:pPr>
  </w:style>
  <w:style w:type="paragraph" w:customStyle="1" w:styleId="CharCharCharChar">
    <w:name w:val="Char Char Char Char"/>
    <w:basedOn w:val="a"/>
    <w:rsid w:val="002B7DCE"/>
  </w:style>
  <w:style w:type="paragraph" w:customStyle="1" w:styleId="CharCharCharCharCharChar">
    <w:name w:val="Char Char Char Char Char Char"/>
    <w:basedOn w:val="a"/>
    <w:rsid w:val="004F3041"/>
  </w:style>
  <w:style w:type="paragraph" w:customStyle="1" w:styleId="Char1CharCharCharCharCharChar">
    <w:name w:val="Char1 Char Char Char Char Char Char"/>
    <w:basedOn w:val="a"/>
    <w:rsid w:val="003519C0"/>
  </w:style>
  <w:style w:type="paragraph" w:customStyle="1" w:styleId="CharCharCharCharCharCharChar">
    <w:name w:val="Char Char Char Char Char Char Char"/>
    <w:basedOn w:val="a"/>
    <w:rsid w:val="003519C0"/>
  </w:style>
  <w:style w:type="paragraph" w:customStyle="1" w:styleId="CharCharCharCharCharCharCharCharCharChar">
    <w:name w:val="Char Char Char Char Char Char Char Char Char Char"/>
    <w:basedOn w:val="a"/>
    <w:rsid w:val="005C1614"/>
  </w:style>
  <w:style w:type="paragraph" w:customStyle="1" w:styleId="Char1CharCharCharCharCharCharCharChar2">
    <w:name w:val="Char1 Char Char Char Char Char Char Char Char2"/>
    <w:basedOn w:val="a"/>
    <w:rsid w:val="00AF23E0"/>
  </w:style>
  <w:style w:type="paragraph" w:customStyle="1" w:styleId="CharCharCharCharCharCharCharCharCharCharCharChar">
    <w:name w:val="Char Char Char Char Char Char Char Char Char Char Char Char"/>
    <w:basedOn w:val="a"/>
    <w:rsid w:val="002F75E2"/>
  </w:style>
  <w:style w:type="paragraph" w:customStyle="1" w:styleId="CharCharCharCharChar">
    <w:name w:val="Char Char Char Char Char"/>
    <w:basedOn w:val="a"/>
    <w:autoRedefine/>
    <w:rsid w:val="0094064B"/>
    <w:pPr>
      <w:tabs>
        <w:tab w:val="num" w:pos="360"/>
      </w:tabs>
    </w:pPr>
  </w:style>
  <w:style w:type="paragraph" w:customStyle="1" w:styleId="CharCharCharCharCharCharCharCharCharCharCharCharCharCharChar">
    <w:name w:val="Char Char Char Char Char Char Char Char Char Char Char Char Char Char Char"/>
    <w:basedOn w:val="a"/>
    <w:rsid w:val="002B6DA4"/>
  </w:style>
  <w:style w:type="paragraph" w:customStyle="1" w:styleId="CharCharCharCharCharCharCharCharCharCharCharCharChar">
    <w:name w:val="Char Char Char Char Char Char Char Char Char Char Char Char Char"/>
    <w:basedOn w:val="a"/>
    <w:rsid w:val="00C463DB"/>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C57AE2"/>
  </w:style>
  <w:style w:type="paragraph" w:customStyle="1" w:styleId="CharCharCharCharCharCharCharChar1">
    <w:name w:val="Char Char Char Char Char Char Char Char1"/>
    <w:basedOn w:val="a"/>
    <w:autoRedefine/>
    <w:rsid w:val="00D41719"/>
    <w:pPr>
      <w:tabs>
        <w:tab w:val="num" w:pos="360"/>
      </w:tabs>
    </w:pPr>
  </w:style>
  <w:style w:type="paragraph" w:customStyle="1" w:styleId="CharCharCharCharCharCharCharCharCharCharCharCharCharCharCharCharCharChar">
    <w:name w:val="Char Char Char Char Char Char Char Char Char Char Char Char Char Char Char Char Char Char"/>
    <w:basedOn w:val="a"/>
    <w:rsid w:val="00EE1650"/>
  </w:style>
  <w:style w:type="paragraph" w:customStyle="1" w:styleId="CharCharCharCharCharCharCharCharCharCharCharCharCharCharCharChar">
    <w:name w:val="Char Char Char Char Char Char Char Char Char Char Char Char Char Char Char Char"/>
    <w:basedOn w:val="a"/>
    <w:rsid w:val="0051636E"/>
  </w:style>
  <w:style w:type="paragraph" w:customStyle="1" w:styleId="CharCharCharCharCharCharCharCharCharCharCharChar1Char">
    <w:name w:val="Char Char Char Char Char Char Char Char Char Char Char Char1 Char"/>
    <w:basedOn w:val="a"/>
    <w:rsid w:val="00054BE1"/>
  </w:style>
  <w:style w:type="paragraph" w:styleId="af7">
    <w:name w:val="Plain Text"/>
    <w:basedOn w:val="a"/>
    <w:link w:val="Char3"/>
    <w:uiPriority w:val="99"/>
    <w:rsid w:val="00837163"/>
    <w:pPr>
      <w:adjustRightInd w:val="0"/>
      <w:spacing w:line="360" w:lineRule="atLeast"/>
      <w:textAlignment w:val="baseline"/>
    </w:pPr>
    <w:rPr>
      <w:rFonts w:hAnsi="Courier New"/>
      <w:szCs w:val="20"/>
      <w:lang/>
    </w:rPr>
  </w:style>
  <w:style w:type="paragraph" w:customStyle="1" w:styleId="Char1CharCharCharCharCharCharCharCharCharCharCharChar">
    <w:name w:val="Char1 Char Char Char Char Char Char Char Char Char Char Char Char"/>
    <w:basedOn w:val="a"/>
    <w:rsid w:val="00434C5A"/>
  </w:style>
  <w:style w:type="paragraph" w:customStyle="1" w:styleId="CharCharCharCharCharCharCharChar1Char">
    <w:name w:val="Char Char Char Char Char Char Char Char1 Char"/>
    <w:basedOn w:val="a"/>
    <w:autoRedefine/>
    <w:rsid w:val="006A4DF4"/>
    <w:pPr>
      <w:tabs>
        <w:tab w:val="num" w:pos="360"/>
      </w:tabs>
    </w:pPr>
  </w:style>
  <w:style w:type="paragraph" w:styleId="af8">
    <w:name w:val="List Paragraph"/>
    <w:basedOn w:val="a"/>
    <w:uiPriority w:val="34"/>
    <w:qFormat/>
    <w:rsid w:val="00EE13B0"/>
    <w:pPr>
      <w:ind w:firstLineChars="200" w:firstLine="420"/>
    </w:pPr>
    <w:rPr>
      <w:rFonts w:ascii="Calibri" w:hAnsi="Calibri"/>
      <w:szCs w:val="22"/>
    </w:rPr>
  </w:style>
  <w:style w:type="paragraph" w:customStyle="1" w:styleId="af9">
    <w:name w:val="正文正文"/>
    <w:basedOn w:val="a"/>
    <w:rsid w:val="001141AF"/>
    <w:pPr>
      <w:spacing w:afterLines="25" w:line="360" w:lineRule="auto"/>
      <w:ind w:firstLineChars="200" w:firstLine="200"/>
    </w:pPr>
  </w:style>
  <w:style w:type="paragraph" w:styleId="TOC">
    <w:name w:val="TOC Heading"/>
    <w:basedOn w:val="1"/>
    <w:next w:val="a"/>
    <w:uiPriority w:val="39"/>
    <w:qFormat/>
    <w:rsid w:val="0001192F"/>
    <w:pPr>
      <w:keepNext/>
      <w:keepLines/>
      <w:widowControl/>
      <w:numPr>
        <w:numId w:val="0"/>
      </w:numPr>
      <w:autoSpaceDE/>
      <w:autoSpaceDN/>
      <w:adjustRightInd/>
      <w:spacing w:before="480" w:line="276" w:lineRule="auto"/>
      <w:jc w:val="left"/>
      <w:outlineLvl w:val="9"/>
    </w:pPr>
    <w:rPr>
      <w:rFonts w:ascii="Cambria" w:hAnsi="Cambria"/>
      <w:b/>
      <w:bCs/>
      <w:color w:val="365F91"/>
      <w:sz w:val="28"/>
      <w:szCs w:val="28"/>
      <w:lang w:val="en-US"/>
    </w:rPr>
  </w:style>
  <w:style w:type="character" w:customStyle="1" w:styleId="read">
    <w:name w:val="read"/>
    <w:basedOn w:val="a1"/>
    <w:rsid w:val="00B16A57"/>
  </w:style>
  <w:style w:type="paragraph" w:styleId="afa">
    <w:name w:val="Revision"/>
    <w:hidden/>
    <w:uiPriority w:val="99"/>
    <w:semiHidden/>
    <w:rsid w:val="00782D67"/>
    <w:rPr>
      <w:sz w:val="21"/>
    </w:rPr>
  </w:style>
  <w:style w:type="character" w:customStyle="1" w:styleId="Char1">
    <w:name w:val="批注文字 Char"/>
    <w:link w:val="af"/>
    <w:rsid w:val="00AB77C0"/>
    <w:rPr>
      <w:kern w:val="2"/>
      <w:sz w:val="21"/>
      <w:szCs w:val="24"/>
    </w:rPr>
  </w:style>
  <w:style w:type="character" w:customStyle="1" w:styleId="Char0">
    <w:name w:val="页眉 Char"/>
    <w:link w:val="ab"/>
    <w:rsid w:val="0073579B"/>
    <w:rPr>
      <w:kern w:val="2"/>
      <w:sz w:val="18"/>
      <w:szCs w:val="18"/>
    </w:rPr>
  </w:style>
  <w:style w:type="paragraph" w:customStyle="1" w:styleId="CharChar">
    <w:name w:val="Char Char"/>
    <w:basedOn w:val="a"/>
    <w:rsid w:val="008624FC"/>
    <w:rPr>
      <w:szCs w:val="20"/>
    </w:rPr>
  </w:style>
  <w:style w:type="character" w:customStyle="1" w:styleId="Char3">
    <w:name w:val="纯文本 Char"/>
    <w:link w:val="af7"/>
    <w:uiPriority w:val="99"/>
    <w:rsid w:val="00CD086B"/>
    <w:rPr>
      <w:rFonts w:ascii="宋体" w:hAnsi="Courier New"/>
      <w:kern w:val="2"/>
      <w:sz w:val="21"/>
    </w:rPr>
  </w:style>
  <w:style w:type="paragraph" w:customStyle="1" w:styleId="xl33">
    <w:name w:val="xl33"/>
    <w:basedOn w:val="a"/>
    <w:rsid w:val="002C712F"/>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kern w:val="0"/>
      <w:szCs w:val="20"/>
    </w:rPr>
  </w:style>
  <w:style w:type="character" w:customStyle="1" w:styleId="Char">
    <w:name w:val="标题 Char"/>
    <w:basedOn w:val="a1"/>
    <w:link w:val="a4"/>
    <w:rsid w:val="00714152"/>
    <w:rPr>
      <w:rFonts w:ascii="宋体"/>
      <w:b/>
      <w:color w:val="000000"/>
      <w:sz w:val="28"/>
    </w:rPr>
  </w:style>
</w:styles>
</file>

<file path=word/webSettings.xml><?xml version="1.0" encoding="utf-8"?>
<w:webSettings xmlns:r="http://schemas.openxmlformats.org/officeDocument/2006/relationships" xmlns:w="http://schemas.openxmlformats.org/wordprocessingml/2006/main">
  <w:divs>
    <w:div w:id="77219515">
      <w:bodyDiv w:val="1"/>
      <w:marLeft w:val="0"/>
      <w:marRight w:val="0"/>
      <w:marTop w:val="0"/>
      <w:marBottom w:val="0"/>
      <w:divBdr>
        <w:top w:val="none" w:sz="0" w:space="0" w:color="auto"/>
        <w:left w:val="none" w:sz="0" w:space="0" w:color="auto"/>
        <w:bottom w:val="none" w:sz="0" w:space="0" w:color="auto"/>
        <w:right w:val="none" w:sz="0" w:space="0" w:color="auto"/>
      </w:divBdr>
    </w:div>
    <w:div w:id="226191754">
      <w:bodyDiv w:val="1"/>
      <w:marLeft w:val="0"/>
      <w:marRight w:val="0"/>
      <w:marTop w:val="0"/>
      <w:marBottom w:val="0"/>
      <w:divBdr>
        <w:top w:val="none" w:sz="0" w:space="0" w:color="auto"/>
        <w:left w:val="none" w:sz="0" w:space="0" w:color="auto"/>
        <w:bottom w:val="none" w:sz="0" w:space="0" w:color="auto"/>
        <w:right w:val="none" w:sz="0" w:space="0" w:color="auto"/>
      </w:divBdr>
    </w:div>
    <w:div w:id="330641866">
      <w:bodyDiv w:val="1"/>
      <w:marLeft w:val="0"/>
      <w:marRight w:val="0"/>
      <w:marTop w:val="0"/>
      <w:marBottom w:val="0"/>
      <w:divBdr>
        <w:top w:val="none" w:sz="0" w:space="0" w:color="auto"/>
        <w:left w:val="none" w:sz="0" w:space="0" w:color="auto"/>
        <w:bottom w:val="none" w:sz="0" w:space="0" w:color="auto"/>
        <w:right w:val="none" w:sz="0" w:space="0" w:color="auto"/>
      </w:divBdr>
    </w:div>
    <w:div w:id="380522995">
      <w:bodyDiv w:val="1"/>
      <w:marLeft w:val="0"/>
      <w:marRight w:val="0"/>
      <w:marTop w:val="0"/>
      <w:marBottom w:val="0"/>
      <w:divBdr>
        <w:top w:val="none" w:sz="0" w:space="0" w:color="auto"/>
        <w:left w:val="none" w:sz="0" w:space="0" w:color="auto"/>
        <w:bottom w:val="none" w:sz="0" w:space="0" w:color="auto"/>
        <w:right w:val="none" w:sz="0" w:space="0" w:color="auto"/>
      </w:divBdr>
    </w:div>
    <w:div w:id="633877310">
      <w:bodyDiv w:val="1"/>
      <w:marLeft w:val="0"/>
      <w:marRight w:val="0"/>
      <w:marTop w:val="0"/>
      <w:marBottom w:val="0"/>
      <w:divBdr>
        <w:top w:val="none" w:sz="0" w:space="0" w:color="auto"/>
        <w:left w:val="none" w:sz="0" w:space="0" w:color="auto"/>
        <w:bottom w:val="none" w:sz="0" w:space="0" w:color="auto"/>
        <w:right w:val="none" w:sz="0" w:space="0" w:color="auto"/>
      </w:divBdr>
    </w:div>
    <w:div w:id="737022939">
      <w:bodyDiv w:val="1"/>
      <w:marLeft w:val="0"/>
      <w:marRight w:val="0"/>
      <w:marTop w:val="0"/>
      <w:marBottom w:val="0"/>
      <w:divBdr>
        <w:top w:val="none" w:sz="0" w:space="0" w:color="auto"/>
        <w:left w:val="none" w:sz="0" w:space="0" w:color="auto"/>
        <w:bottom w:val="none" w:sz="0" w:space="0" w:color="auto"/>
        <w:right w:val="none" w:sz="0" w:space="0" w:color="auto"/>
      </w:divBdr>
    </w:div>
    <w:div w:id="875436416">
      <w:bodyDiv w:val="1"/>
      <w:marLeft w:val="0"/>
      <w:marRight w:val="0"/>
      <w:marTop w:val="0"/>
      <w:marBottom w:val="0"/>
      <w:divBdr>
        <w:top w:val="none" w:sz="0" w:space="0" w:color="auto"/>
        <w:left w:val="none" w:sz="0" w:space="0" w:color="auto"/>
        <w:bottom w:val="none" w:sz="0" w:space="0" w:color="auto"/>
        <w:right w:val="none" w:sz="0" w:space="0" w:color="auto"/>
      </w:divBdr>
    </w:div>
    <w:div w:id="1019161551">
      <w:bodyDiv w:val="1"/>
      <w:marLeft w:val="0"/>
      <w:marRight w:val="0"/>
      <w:marTop w:val="0"/>
      <w:marBottom w:val="0"/>
      <w:divBdr>
        <w:top w:val="none" w:sz="0" w:space="0" w:color="auto"/>
        <w:left w:val="none" w:sz="0" w:space="0" w:color="auto"/>
        <w:bottom w:val="none" w:sz="0" w:space="0" w:color="auto"/>
        <w:right w:val="none" w:sz="0" w:space="0" w:color="auto"/>
      </w:divBdr>
    </w:div>
    <w:div w:id="1046295482">
      <w:bodyDiv w:val="1"/>
      <w:marLeft w:val="0"/>
      <w:marRight w:val="0"/>
      <w:marTop w:val="0"/>
      <w:marBottom w:val="0"/>
      <w:divBdr>
        <w:top w:val="none" w:sz="0" w:space="0" w:color="auto"/>
        <w:left w:val="none" w:sz="0" w:space="0" w:color="auto"/>
        <w:bottom w:val="none" w:sz="0" w:space="0" w:color="auto"/>
        <w:right w:val="none" w:sz="0" w:space="0" w:color="auto"/>
      </w:divBdr>
    </w:div>
    <w:div w:id="1080248024">
      <w:bodyDiv w:val="1"/>
      <w:marLeft w:val="0"/>
      <w:marRight w:val="0"/>
      <w:marTop w:val="0"/>
      <w:marBottom w:val="0"/>
      <w:divBdr>
        <w:top w:val="none" w:sz="0" w:space="0" w:color="auto"/>
        <w:left w:val="none" w:sz="0" w:space="0" w:color="auto"/>
        <w:bottom w:val="none" w:sz="0" w:space="0" w:color="auto"/>
        <w:right w:val="none" w:sz="0" w:space="0" w:color="auto"/>
      </w:divBdr>
    </w:div>
    <w:div w:id="1100493343">
      <w:bodyDiv w:val="1"/>
      <w:marLeft w:val="0"/>
      <w:marRight w:val="0"/>
      <w:marTop w:val="0"/>
      <w:marBottom w:val="0"/>
      <w:divBdr>
        <w:top w:val="none" w:sz="0" w:space="0" w:color="auto"/>
        <w:left w:val="none" w:sz="0" w:space="0" w:color="auto"/>
        <w:bottom w:val="none" w:sz="0" w:space="0" w:color="auto"/>
        <w:right w:val="none" w:sz="0" w:space="0" w:color="auto"/>
      </w:divBdr>
    </w:div>
    <w:div w:id="1214195580">
      <w:bodyDiv w:val="1"/>
      <w:marLeft w:val="0"/>
      <w:marRight w:val="0"/>
      <w:marTop w:val="0"/>
      <w:marBottom w:val="0"/>
      <w:divBdr>
        <w:top w:val="none" w:sz="0" w:space="0" w:color="auto"/>
        <w:left w:val="none" w:sz="0" w:space="0" w:color="auto"/>
        <w:bottom w:val="none" w:sz="0" w:space="0" w:color="auto"/>
        <w:right w:val="none" w:sz="0" w:space="0" w:color="auto"/>
      </w:divBdr>
    </w:div>
    <w:div w:id="1241134050">
      <w:bodyDiv w:val="1"/>
      <w:marLeft w:val="0"/>
      <w:marRight w:val="0"/>
      <w:marTop w:val="0"/>
      <w:marBottom w:val="0"/>
      <w:divBdr>
        <w:top w:val="none" w:sz="0" w:space="0" w:color="auto"/>
        <w:left w:val="none" w:sz="0" w:space="0" w:color="auto"/>
        <w:bottom w:val="none" w:sz="0" w:space="0" w:color="auto"/>
        <w:right w:val="none" w:sz="0" w:space="0" w:color="auto"/>
      </w:divBdr>
    </w:div>
    <w:div w:id="1263799341">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92730282">
      <w:bodyDiv w:val="1"/>
      <w:marLeft w:val="0"/>
      <w:marRight w:val="0"/>
      <w:marTop w:val="0"/>
      <w:marBottom w:val="0"/>
      <w:divBdr>
        <w:top w:val="none" w:sz="0" w:space="0" w:color="auto"/>
        <w:left w:val="none" w:sz="0" w:space="0" w:color="auto"/>
        <w:bottom w:val="none" w:sz="0" w:space="0" w:color="auto"/>
        <w:right w:val="none" w:sz="0" w:space="0" w:color="auto"/>
      </w:divBdr>
    </w:div>
    <w:div w:id="1488206891">
      <w:bodyDiv w:val="1"/>
      <w:marLeft w:val="0"/>
      <w:marRight w:val="0"/>
      <w:marTop w:val="0"/>
      <w:marBottom w:val="0"/>
      <w:divBdr>
        <w:top w:val="none" w:sz="0" w:space="0" w:color="auto"/>
        <w:left w:val="none" w:sz="0" w:space="0" w:color="auto"/>
        <w:bottom w:val="none" w:sz="0" w:space="0" w:color="auto"/>
        <w:right w:val="none" w:sz="0" w:space="0" w:color="auto"/>
      </w:divBdr>
    </w:div>
    <w:div w:id="1593591304">
      <w:bodyDiv w:val="1"/>
      <w:marLeft w:val="0"/>
      <w:marRight w:val="0"/>
      <w:marTop w:val="0"/>
      <w:marBottom w:val="0"/>
      <w:divBdr>
        <w:top w:val="none" w:sz="0" w:space="0" w:color="auto"/>
        <w:left w:val="none" w:sz="0" w:space="0" w:color="auto"/>
        <w:bottom w:val="none" w:sz="0" w:space="0" w:color="auto"/>
        <w:right w:val="none" w:sz="0" w:space="0" w:color="auto"/>
      </w:divBdr>
    </w:div>
    <w:div w:id="1620909886">
      <w:bodyDiv w:val="1"/>
      <w:marLeft w:val="0"/>
      <w:marRight w:val="0"/>
      <w:marTop w:val="0"/>
      <w:marBottom w:val="0"/>
      <w:divBdr>
        <w:top w:val="none" w:sz="0" w:space="0" w:color="auto"/>
        <w:left w:val="none" w:sz="0" w:space="0" w:color="auto"/>
        <w:bottom w:val="none" w:sz="0" w:space="0" w:color="auto"/>
        <w:right w:val="none" w:sz="0" w:space="0" w:color="auto"/>
      </w:divBdr>
    </w:div>
    <w:div w:id="1670980693">
      <w:bodyDiv w:val="1"/>
      <w:marLeft w:val="0"/>
      <w:marRight w:val="0"/>
      <w:marTop w:val="0"/>
      <w:marBottom w:val="0"/>
      <w:divBdr>
        <w:top w:val="none" w:sz="0" w:space="0" w:color="auto"/>
        <w:left w:val="none" w:sz="0" w:space="0" w:color="auto"/>
        <w:bottom w:val="none" w:sz="0" w:space="0" w:color="auto"/>
        <w:right w:val="none" w:sz="0" w:space="0" w:color="auto"/>
      </w:divBdr>
    </w:div>
    <w:div w:id="1671324298">
      <w:bodyDiv w:val="1"/>
      <w:marLeft w:val="0"/>
      <w:marRight w:val="0"/>
      <w:marTop w:val="0"/>
      <w:marBottom w:val="0"/>
      <w:divBdr>
        <w:top w:val="none" w:sz="0" w:space="0" w:color="auto"/>
        <w:left w:val="none" w:sz="0" w:space="0" w:color="auto"/>
        <w:bottom w:val="none" w:sz="0" w:space="0" w:color="auto"/>
        <w:right w:val="none" w:sz="0" w:space="0" w:color="auto"/>
      </w:divBdr>
    </w:div>
    <w:div w:id="1676570865">
      <w:bodyDiv w:val="1"/>
      <w:marLeft w:val="0"/>
      <w:marRight w:val="0"/>
      <w:marTop w:val="0"/>
      <w:marBottom w:val="0"/>
      <w:divBdr>
        <w:top w:val="none" w:sz="0" w:space="0" w:color="auto"/>
        <w:left w:val="none" w:sz="0" w:space="0" w:color="auto"/>
        <w:bottom w:val="none" w:sz="0" w:space="0" w:color="auto"/>
        <w:right w:val="none" w:sz="0" w:space="0" w:color="auto"/>
      </w:divBdr>
    </w:div>
    <w:div w:id="1684627297">
      <w:bodyDiv w:val="1"/>
      <w:marLeft w:val="0"/>
      <w:marRight w:val="0"/>
      <w:marTop w:val="0"/>
      <w:marBottom w:val="0"/>
      <w:divBdr>
        <w:top w:val="none" w:sz="0" w:space="0" w:color="auto"/>
        <w:left w:val="none" w:sz="0" w:space="0" w:color="auto"/>
        <w:bottom w:val="none" w:sz="0" w:space="0" w:color="auto"/>
        <w:right w:val="none" w:sz="0" w:space="0" w:color="auto"/>
      </w:divBdr>
    </w:div>
    <w:div w:id="1815366136">
      <w:bodyDiv w:val="1"/>
      <w:marLeft w:val="0"/>
      <w:marRight w:val="0"/>
      <w:marTop w:val="0"/>
      <w:marBottom w:val="0"/>
      <w:divBdr>
        <w:top w:val="none" w:sz="0" w:space="0" w:color="auto"/>
        <w:left w:val="none" w:sz="0" w:space="0" w:color="auto"/>
        <w:bottom w:val="none" w:sz="0" w:space="0" w:color="auto"/>
        <w:right w:val="none" w:sz="0" w:space="0" w:color="auto"/>
      </w:divBdr>
    </w:div>
    <w:div w:id="20623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13D7-BC12-4856-92AB-2BEFABDA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5220</Words>
  <Characters>29754</Characters>
  <Application>Microsoft Office Word</Application>
  <DocSecurity>4</DocSecurity>
  <Lines>247</Lines>
  <Paragraphs>69</Paragraphs>
  <ScaleCrop>false</ScaleCrop>
  <Company>Sky123.Org</Company>
  <LinksUpToDate>false</LinksUpToDate>
  <CharactersWithSpaces>34905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天弘中证银行指数型发起式证券投资基金招募说明书（更新）摘要</dc:title>
  <dc:creator>刘蕾</dc:creator>
  <cp:lastModifiedBy>ZHONGM</cp:lastModifiedBy>
  <cp:revision>2</cp:revision>
  <cp:lastPrinted>2014-11-06T02:27:00Z</cp:lastPrinted>
  <dcterms:created xsi:type="dcterms:W3CDTF">2019-08-20T16:01:00Z</dcterms:created>
  <dcterms:modified xsi:type="dcterms:W3CDTF">2019-08-20T16:01:00Z</dcterms:modified>
</cp:coreProperties>
</file>