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83" w:rsidRPr="00C04AE0" w:rsidRDefault="009A228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FC7F43" w:rsidRPr="00C04AE0" w:rsidRDefault="00FC7F4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9A2283" w:rsidRPr="00C04AE0" w:rsidRDefault="002D2A00" w:rsidP="00DD02EA">
      <w:pPr>
        <w:pStyle w:val="af7"/>
      </w:pPr>
      <w:r w:rsidRPr="00C04AE0">
        <w:t>博时鑫泰灵活配置混合型证券投资基金</w:t>
      </w:r>
    </w:p>
    <w:p w:rsidR="002D2A00" w:rsidRPr="00C04AE0" w:rsidRDefault="002D2A00" w:rsidP="00DD02EA">
      <w:pPr>
        <w:pStyle w:val="af7"/>
      </w:pPr>
      <w:r w:rsidRPr="00C04AE0">
        <w:t>2019</w:t>
      </w:r>
      <w:r w:rsidRPr="00C04AE0">
        <w:t>年第</w:t>
      </w:r>
      <w:r w:rsidRPr="00C04AE0">
        <w:t>2</w:t>
      </w:r>
      <w:r w:rsidRPr="00C04AE0">
        <w:t>季度报告</w:t>
      </w:r>
    </w:p>
    <w:p w:rsidR="009A2283" w:rsidRPr="00C04AE0" w:rsidRDefault="00121533" w:rsidP="00DD02EA">
      <w:pPr>
        <w:pStyle w:val="af7"/>
      </w:pPr>
      <w:r w:rsidRPr="00C04AE0">
        <w:t>2019</w:t>
      </w:r>
      <w:r w:rsidRPr="00C04AE0">
        <w:t>年</w:t>
      </w:r>
      <w:r w:rsidRPr="00C04AE0">
        <w:t>6</w:t>
      </w:r>
      <w:r w:rsidRPr="00C04AE0">
        <w:t>月</w:t>
      </w:r>
      <w:r w:rsidRPr="00C04AE0">
        <w:t>30</w:t>
      </w:r>
      <w:r w:rsidRPr="00C04AE0">
        <w:t>日</w:t>
      </w: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C04AE0">
      <w:pPr>
        <w:spacing w:line="360" w:lineRule="auto"/>
        <w:rPr>
          <w:rFonts w:ascii="宋体" w:hAnsi="宋体"/>
          <w:b/>
          <w:color w:val="000000" w:themeColor="text1"/>
        </w:rPr>
      </w:pPr>
    </w:p>
    <w:p w:rsidR="009A2283" w:rsidRDefault="009A2283" w:rsidP="009A2283">
      <w:pPr>
        <w:spacing w:line="360" w:lineRule="auto"/>
        <w:rPr>
          <w:rFonts w:ascii="宋体" w:hAnsi="宋体"/>
          <w:b/>
          <w:color w:val="000000" w:themeColor="text1"/>
        </w:rPr>
      </w:pPr>
    </w:p>
    <w:p w:rsidR="00937248" w:rsidRDefault="00937248" w:rsidP="009A2283">
      <w:pPr>
        <w:spacing w:line="360" w:lineRule="auto"/>
        <w:rPr>
          <w:rFonts w:ascii="宋体" w:hAnsi="宋体"/>
          <w:b/>
          <w:color w:val="000000" w:themeColor="text1"/>
        </w:rPr>
      </w:pPr>
    </w:p>
    <w:p w:rsidR="00937248" w:rsidRPr="00C04AE0" w:rsidRDefault="00937248" w:rsidP="009A2283">
      <w:pPr>
        <w:spacing w:line="360" w:lineRule="auto"/>
        <w:rPr>
          <w:rFonts w:ascii="宋体" w:hAnsi="宋体"/>
          <w:b/>
          <w:color w:val="000000" w:themeColor="text1"/>
        </w:rPr>
      </w:pPr>
    </w:p>
    <w:p w:rsidR="009A2283" w:rsidRPr="00DD02EA" w:rsidRDefault="009A2283" w:rsidP="00C04AE0">
      <w:pPr>
        <w:spacing w:line="360" w:lineRule="auto"/>
        <w:jc w:val="center"/>
        <w:rPr>
          <w:rStyle w:val="af6"/>
        </w:rPr>
      </w:pPr>
      <w:r w:rsidRPr="00DD02EA">
        <w:rPr>
          <w:rStyle w:val="af6"/>
        </w:rPr>
        <w:t>基金管理人：</w:t>
      </w:r>
      <w:r w:rsidR="00BF377F" w:rsidRPr="00DD02EA">
        <w:rPr>
          <w:rStyle w:val="af6"/>
        </w:rPr>
        <w:t>博时基金管理有限公司</w:t>
      </w:r>
    </w:p>
    <w:p w:rsidR="009A2283" w:rsidRPr="00DD02EA" w:rsidRDefault="009A2283" w:rsidP="00C04AE0">
      <w:pPr>
        <w:spacing w:line="360" w:lineRule="auto"/>
        <w:jc w:val="center"/>
        <w:rPr>
          <w:rStyle w:val="af6"/>
        </w:rPr>
      </w:pPr>
      <w:r w:rsidRPr="00DD02EA">
        <w:rPr>
          <w:rStyle w:val="af6"/>
        </w:rPr>
        <w:t>基金托管人：</w:t>
      </w:r>
      <w:r w:rsidR="00BF377F" w:rsidRPr="00DD02EA">
        <w:rPr>
          <w:rStyle w:val="af6"/>
        </w:rPr>
        <w:t>招商银行股份有限公司</w:t>
      </w:r>
    </w:p>
    <w:p w:rsidR="009A2283" w:rsidRPr="00DD02EA" w:rsidRDefault="009A2283" w:rsidP="00C04AE0">
      <w:pPr>
        <w:spacing w:line="360" w:lineRule="auto"/>
        <w:jc w:val="center"/>
        <w:rPr>
          <w:rStyle w:val="af6"/>
        </w:rPr>
        <w:sectPr w:rsidR="009A2283" w:rsidRPr="00DD02EA" w:rsidSect="002263D2">
          <w:headerReference w:type="default" r:id="rId8"/>
          <w:pgSz w:w="11907" w:h="16839" w:code="9"/>
          <w:pgMar w:top="1236" w:right="1418" w:bottom="1418" w:left="1418" w:header="851" w:footer="992" w:gutter="0"/>
          <w:cols w:space="720"/>
          <w:noEndnote/>
          <w:docGrid w:linePitch="286"/>
        </w:sectPr>
      </w:pPr>
      <w:r w:rsidRPr="00DD02EA">
        <w:rPr>
          <w:rStyle w:val="af6"/>
        </w:rPr>
        <w:t>报告送出日期：</w:t>
      </w:r>
      <w:r w:rsidR="00D04410" w:rsidRPr="00DD02EA">
        <w:rPr>
          <w:rStyle w:val="af6"/>
        </w:rPr>
        <w:t>二〇一九年七月十八日</w:t>
      </w:r>
    </w:p>
    <w:p w:rsidR="009238DB" w:rsidRPr="00DD02EA" w:rsidRDefault="009238DB" w:rsidP="00356901">
      <w:pPr>
        <w:pStyle w:val="2"/>
        <w:ind w:left="210" w:right="210"/>
      </w:pPr>
      <w:r w:rsidRPr="00DD02EA">
        <w:lastRenderedPageBreak/>
        <w:t xml:space="preserve">§1  </w:t>
      </w:r>
      <w:r w:rsidRPr="00DD02EA">
        <w:t>重要提示</w:t>
      </w:r>
    </w:p>
    <w:p w:rsidR="00F65A54" w:rsidRDefault="000E10DE">
      <w:pPr>
        <w:pStyle w:val="new"/>
      </w:pPr>
      <w:r>
        <w:t xml:space="preserve">基金管理人的董事会及董事保证本报告所载资料不存在虚假记载、误导性陈述或重大遗漏，并对其内容的真实性、准确性和完整性承担个别及连带责任。 </w:t>
      </w:r>
    </w:p>
    <w:p w:rsidR="00F65A54" w:rsidRDefault="000E10DE">
      <w:pPr>
        <w:pStyle w:val="new"/>
      </w:pPr>
      <w:r>
        <w:t xml:space="preserve">基金托管人招商银行股份有限公司根据本基金合同规定，于2019年7月17日复核了本报告中的财务指标、净值表现和投资组合报告等内容，保证复核内容不存在虚假记载、误导性陈述或者重大遗漏。 </w:t>
      </w:r>
    </w:p>
    <w:p w:rsidR="00F65A54" w:rsidRDefault="000E10DE">
      <w:pPr>
        <w:pStyle w:val="new"/>
      </w:pPr>
      <w:r>
        <w:t xml:space="preserve">基金管理人承诺以诚实信用、勤勉尽责的原则管理和运用基金资产，但不保证基金一定盈利。 </w:t>
      </w:r>
    </w:p>
    <w:p w:rsidR="00F65A54" w:rsidRDefault="000E10DE">
      <w:pPr>
        <w:pStyle w:val="new"/>
      </w:pPr>
      <w:r>
        <w:t xml:space="preserve">基金的过往业绩并不代表其未来表现。投资有风险，投资者在作出投资决策前应仔细阅读本基金的招募说明书。 </w:t>
      </w:r>
    </w:p>
    <w:p w:rsidR="00F65A54" w:rsidRDefault="000E10DE">
      <w:pPr>
        <w:pStyle w:val="new"/>
      </w:pPr>
      <w:r>
        <w:t>本报告中财务资料未经审计。</w:t>
      </w:r>
    </w:p>
    <w:p w:rsidR="009238DB" w:rsidRPr="00D515F2" w:rsidRDefault="00267DA9" w:rsidP="00DD02EA">
      <w:pPr>
        <w:pStyle w:val="new"/>
      </w:pPr>
      <w:r w:rsidRPr="00D515F2">
        <w:t>本报告期自2019年4月1日起至6月30日止。</w:t>
      </w:r>
    </w:p>
    <w:p w:rsidR="009238DB" w:rsidRPr="00DD02EA" w:rsidRDefault="009238DB" w:rsidP="00356901">
      <w:pPr>
        <w:pStyle w:val="2"/>
        <w:ind w:left="210" w:right="210"/>
      </w:pPr>
      <w:r w:rsidRPr="00DD02EA">
        <w:t xml:space="preserve">§2  </w:t>
      </w:r>
      <w:r w:rsidRPr="00DD02EA">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3118"/>
        <w:gridCol w:w="3260"/>
      </w:tblGrid>
      <w:tr w:rsidR="0086758B" w:rsidRPr="00D515F2" w:rsidTr="0008352F">
        <w:tc>
          <w:tcPr>
            <w:tcW w:w="2694" w:type="dxa"/>
            <w:vAlign w:val="center"/>
          </w:tcPr>
          <w:p w:rsidR="00A6200E" w:rsidRPr="00D515F2" w:rsidRDefault="00A6200E" w:rsidP="004E67E2">
            <w:pPr>
              <w:pStyle w:val="aff2"/>
            </w:pPr>
            <w:r w:rsidRPr="00D515F2">
              <w:t>基金简称</w:t>
            </w:r>
          </w:p>
        </w:tc>
        <w:tc>
          <w:tcPr>
            <w:tcW w:w="6378" w:type="dxa"/>
            <w:gridSpan w:val="2"/>
            <w:vAlign w:val="center"/>
          </w:tcPr>
          <w:p w:rsidR="00A6200E" w:rsidRPr="00D515F2" w:rsidRDefault="00A6200E" w:rsidP="004E67E2">
            <w:pPr>
              <w:pStyle w:val="aff2"/>
            </w:pPr>
            <w:r w:rsidRPr="00D515F2">
              <w:t>博时鑫泰混合</w:t>
            </w:r>
          </w:p>
        </w:tc>
      </w:tr>
      <w:tr w:rsidR="0086758B" w:rsidRPr="00D515F2" w:rsidTr="0008352F">
        <w:tc>
          <w:tcPr>
            <w:tcW w:w="2694" w:type="dxa"/>
            <w:vAlign w:val="center"/>
          </w:tcPr>
          <w:p w:rsidR="00B95753" w:rsidRPr="00D515F2" w:rsidRDefault="00B95753" w:rsidP="004E67E2">
            <w:pPr>
              <w:pStyle w:val="aff2"/>
            </w:pPr>
            <w:r w:rsidRPr="00D515F2">
              <w:t>基金主代码</w:t>
            </w:r>
          </w:p>
        </w:tc>
        <w:tc>
          <w:tcPr>
            <w:tcW w:w="6378" w:type="dxa"/>
            <w:gridSpan w:val="2"/>
            <w:tcBorders>
              <w:bottom w:val="single" w:sz="4" w:space="0" w:color="auto"/>
            </w:tcBorders>
            <w:vAlign w:val="center"/>
          </w:tcPr>
          <w:p w:rsidR="00B95753" w:rsidRPr="00D515F2" w:rsidRDefault="00B95753" w:rsidP="004E67E2">
            <w:pPr>
              <w:pStyle w:val="aff2"/>
            </w:pPr>
            <w:r w:rsidRPr="00D515F2">
              <w:t>004175</w:t>
            </w:r>
          </w:p>
        </w:tc>
      </w:tr>
      <w:tr w:rsidR="0086758B" w:rsidRPr="00D515F2" w:rsidTr="0008352F">
        <w:tc>
          <w:tcPr>
            <w:tcW w:w="2694" w:type="dxa"/>
            <w:vAlign w:val="center"/>
          </w:tcPr>
          <w:p w:rsidR="008532F3" w:rsidRPr="00D515F2" w:rsidRDefault="008532F3" w:rsidP="004E67E2">
            <w:pPr>
              <w:pStyle w:val="aff2"/>
            </w:pPr>
            <w:r w:rsidRPr="00D515F2">
              <w:t>基金运作方式</w:t>
            </w:r>
          </w:p>
        </w:tc>
        <w:tc>
          <w:tcPr>
            <w:tcW w:w="6378" w:type="dxa"/>
            <w:gridSpan w:val="2"/>
            <w:tcBorders>
              <w:top w:val="single" w:sz="4" w:space="0" w:color="auto"/>
            </w:tcBorders>
            <w:vAlign w:val="center"/>
          </w:tcPr>
          <w:p w:rsidR="008532F3" w:rsidRPr="00D515F2" w:rsidRDefault="008532F3" w:rsidP="004E67E2">
            <w:pPr>
              <w:pStyle w:val="aff2"/>
            </w:pPr>
            <w:r w:rsidRPr="00D515F2">
              <w:t>契约型开放式</w:t>
            </w:r>
          </w:p>
        </w:tc>
      </w:tr>
      <w:tr w:rsidR="0086758B" w:rsidRPr="00D515F2" w:rsidTr="0008352F">
        <w:tc>
          <w:tcPr>
            <w:tcW w:w="2694" w:type="dxa"/>
            <w:vAlign w:val="center"/>
          </w:tcPr>
          <w:p w:rsidR="008532F3" w:rsidRPr="00D515F2" w:rsidRDefault="008532F3" w:rsidP="004E67E2">
            <w:pPr>
              <w:pStyle w:val="aff2"/>
            </w:pPr>
            <w:r w:rsidRPr="00D515F2">
              <w:t>基金合同生效日</w:t>
            </w:r>
          </w:p>
        </w:tc>
        <w:tc>
          <w:tcPr>
            <w:tcW w:w="6378" w:type="dxa"/>
            <w:gridSpan w:val="2"/>
            <w:vAlign w:val="center"/>
          </w:tcPr>
          <w:p w:rsidR="008532F3" w:rsidRPr="00D515F2" w:rsidRDefault="008532F3" w:rsidP="004E67E2">
            <w:pPr>
              <w:pStyle w:val="aff2"/>
            </w:pPr>
            <w:r w:rsidRPr="00D515F2">
              <w:t>2016</w:t>
            </w:r>
            <w:r w:rsidRPr="00D515F2">
              <w:t>年</w:t>
            </w:r>
            <w:r w:rsidRPr="00D515F2">
              <w:t>12</w:t>
            </w:r>
            <w:r w:rsidRPr="00D515F2">
              <w:t>月</w:t>
            </w:r>
            <w:r w:rsidRPr="00D515F2">
              <w:t>29</w:t>
            </w:r>
            <w:r w:rsidRPr="00D515F2">
              <w:t>日</w:t>
            </w:r>
          </w:p>
        </w:tc>
      </w:tr>
      <w:tr w:rsidR="0086758B" w:rsidRPr="00D515F2" w:rsidTr="0008352F">
        <w:tc>
          <w:tcPr>
            <w:tcW w:w="2694" w:type="dxa"/>
            <w:vAlign w:val="center"/>
          </w:tcPr>
          <w:p w:rsidR="008532F3" w:rsidRPr="00D515F2" w:rsidRDefault="008532F3" w:rsidP="004E67E2">
            <w:pPr>
              <w:pStyle w:val="aff2"/>
            </w:pPr>
            <w:r w:rsidRPr="00D515F2">
              <w:t>报告期末基金份额总额</w:t>
            </w:r>
          </w:p>
        </w:tc>
        <w:tc>
          <w:tcPr>
            <w:tcW w:w="6378" w:type="dxa"/>
            <w:gridSpan w:val="2"/>
            <w:vAlign w:val="center"/>
          </w:tcPr>
          <w:p w:rsidR="008532F3" w:rsidRPr="00D515F2" w:rsidRDefault="008532F3" w:rsidP="004E67E2">
            <w:pPr>
              <w:pStyle w:val="aff2"/>
            </w:pPr>
            <w:r w:rsidRPr="00D515F2">
              <w:t>179,427,774.84</w:t>
            </w:r>
            <w:r w:rsidRPr="00D515F2">
              <w:t>份</w:t>
            </w:r>
          </w:p>
        </w:tc>
      </w:tr>
      <w:tr w:rsidR="0086758B" w:rsidRPr="00D515F2" w:rsidTr="0008352F">
        <w:tc>
          <w:tcPr>
            <w:tcW w:w="2694" w:type="dxa"/>
            <w:vAlign w:val="center"/>
          </w:tcPr>
          <w:p w:rsidR="008532F3" w:rsidRPr="00D515F2" w:rsidRDefault="008532F3" w:rsidP="004E67E2">
            <w:pPr>
              <w:pStyle w:val="aff2"/>
            </w:pPr>
            <w:r w:rsidRPr="00D515F2">
              <w:t>投资目标</w:t>
            </w:r>
          </w:p>
        </w:tc>
        <w:tc>
          <w:tcPr>
            <w:tcW w:w="6378" w:type="dxa"/>
            <w:gridSpan w:val="2"/>
            <w:vAlign w:val="center"/>
          </w:tcPr>
          <w:p w:rsidR="008532F3" w:rsidRPr="00D515F2" w:rsidRDefault="008532F3" w:rsidP="004E67E2">
            <w:pPr>
              <w:pStyle w:val="aff2"/>
            </w:pPr>
            <w:r w:rsidRPr="00D515F2">
              <w:t>本基金通过对多种投资策略的有机结合，在有效控制风险的前提下，力争为基金份额持有人获取长期持续稳定的投资回报。</w:t>
            </w:r>
          </w:p>
        </w:tc>
      </w:tr>
      <w:tr w:rsidR="0086758B" w:rsidRPr="00D515F2" w:rsidTr="0008352F">
        <w:tc>
          <w:tcPr>
            <w:tcW w:w="2694" w:type="dxa"/>
            <w:vAlign w:val="center"/>
          </w:tcPr>
          <w:p w:rsidR="008532F3" w:rsidRPr="00D515F2" w:rsidRDefault="008532F3" w:rsidP="004E67E2">
            <w:pPr>
              <w:pStyle w:val="aff2"/>
            </w:pPr>
            <w:r w:rsidRPr="00D515F2">
              <w:t>投资策略</w:t>
            </w:r>
          </w:p>
        </w:tc>
        <w:tc>
          <w:tcPr>
            <w:tcW w:w="6378" w:type="dxa"/>
            <w:gridSpan w:val="2"/>
            <w:vAlign w:val="center"/>
          </w:tcPr>
          <w:p w:rsidR="008532F3" w:rsidRPr="00D515F2" w:rsidRDefault="008532F3" w:rsidP="004E67E2">
            <w:pPr>
              <w:pStyle w:val="aff2"/>
            </w:pPr>
            <w:r w:rsidRPr="00D515F2">
              <w:t>本基金通过自上而下和自下而上相结合、定性分析和定量分析互相补充的方法，在股票、债券和现金等资产类之间进行相对稳定的适度配置，强调通过自上而下的宏观分析与自下而上的市场趋势分析有机结合进行前瞻性的决策。</w:t>
            </w:r>
          </w:p>
        </w:tc>
      </w:tr>
      <w:tr w:rsidR="0086758B" w:rsidRPr="00D515F2" w:rsidTr="0008352F">
        <w:tc>
          <w:tcPr>
            <w:tcW w:w="2694" w:type="dxa"/>
            <w:vAlign w:val="center"/>
          </w:tcPr>
          <w:p w:rsidR="008532F3" w:rsidRPr="00D515F2" w:rsidRDefault="008532F3" w:rsidP="004E67E2">
            <w:pPr>
              <w:pStyle w:val="aff2"/>
            </w:pPr>
            <w:r w:rsidRPr="00D515F2">
              <w:t>业绩比较基准</w:t>
            </w:r>
          </w:p>
        </w:tc>
        <w:tc>
          <w:tcPr>
            <w:tcW w:w="6378" w:type="dxa"/>
            <w:gridSpan w:val="2"/>
            <w:vAlign w:val="center"/>
          </w:tcPr>
          <w:p w:rsidR="008532F3" w:rsidRPr="00D515F2" w:rsidRDefault="008532F3" w:rsidP="004E67E2">
            <w:pPr>
              <w:pStyle w:val="aff2"/>
            </w:pPr>
            <w:r w:rsidRPr="00D515F2">
              <w:t>沪深</w:t>
            </w:r>
            <w:r w:rsidRPr="00D515F2">
              <w:t>300</w:t>
            </w:r>
            <w:r w:rsidRPr="00D515F2">
              <w:t>指数收益率</w:t>
            </w:r>
            <w:r w:rsidRPr="00D515F2">
              <w:t>×50% +</w:t>
            </w:r>
            <w:r w:rsidRPr="00D515F2">
              <w:t>中证综合债指数收益率</w:t>
            </w:r>
            <w:r w:rsidRPr="00D515F2">
              <w:t>×50%</w:t>
            </w:r>
          </w:p>
        </w:tc>
      </w:tr>
      <w:tr w:rsidR="0086758B" w:rsidRPr="00D515F2" w:rsidTr="0008352F">
        <w:tc>
          <w:tcPr>
            <w:tcW w:w="2694" w:type="dxa"/>
            <w:vAlign w:val="center"/>
          </w:tcPr>
          <w:p w:rsidR="008532F3" w:rsidRPr="00D515F2" w:rsidRDefault="008532F3" w:rsidP="004E67E2">
            <w:pPr>
              <w:pStyle w:val="aff2"/>
            </w:pPr>
            <w:r w:rsidRPr="00D515F2">
              <w:t>风险收益特征</w:t>
            </w:r>
          </w:p>
        </w:tc>
        <w:tc>
          <w:tcPr>
            <w:tcW w:w="6378" w:type="dxa"/>
            <w:gridSpan w:val="2"/>
            <w:vAlign w:val="center"/>
          </w:tcPr>
          <w:p w:rsidR="008532F3" w:rsidRPr="00D515F2" w:rsidRDefault="008532F3" w:rsidP="004E67E2">
            <w:pPr>
              <w:pStyle w:val="aff2"/>
            </w:pPr>
            <w:r w:rsidRPr="00D515F2">
              <w:t>本基金为混合型基金，其预期收益及预期风险水平低于股票型基金，高于债券型基金及货币市场基金，属于中高收益</w:t>
            </w:r>
            <w:r w:rsidRPr="00D515F2">
              <w:t>/</w:t>
            </w:r>
            <w:r w:rsidRPr="00D515F2">
              <w:t>风险特征的基金。</w:t>
            </w:r>
          </w:p>
        </w:tc>
      </w:tr>
      <w:tr w:rsidR="0086758B" w:rsidRPr="00D515F2" w:rsidTr="0008352F">
        <w:tc>
          <w:tcPr>
            <w:tcW w:w="2694" w:type="dxa"/>
            <w:vAlign w:val="center"/>
          </w:tcPr>
          <w:p w:rsidR="008532F3" w:rsidRPr="00D515F2" w:rsidRDefault="008532F3" w:rsidP="004E67E2">
            <w:pPr>
              <w:pStyle w:val="aff2"/>
            </w:pPr>
            <w:r w:rsidRPr="00D515F2">
              <w:t>基金管理人</w:t>
            </w:r>
          </w:p>
        </w:tc>
        <w:tc>
          <w:tcPr>
            <w:tcW w:w="6378" w:type="dxa"/>
            <w:gridSpan w:val="2"/>
            <w:vAlign w:val="center"/>
          </w:tcPr>
          <w:p w:rsidR="008532F3" w:rsidRPr="00D515F2" w:rsidRDefault="008532F3" w:rsidP="004E67E2">
            <w:pPr>
              <w:pStyle w:val="aff2"/>
            </w:pPr>
            <w:r w:rsidRPr="00D515F2">
              <w:t>博时基金管理有限公司</w:t>
            </w:r>
          </w:p>
        </w:tc>
      </w:tr>
      <w:tr w:rsidR="0086758B" w:rsidRPr="00D515F2" w:rsidTr="0008352F">
        <w:tc>
          <w:tcPr>
            <w:tcW w:w="2694" w:type="dxa"/>
            <w:vAlign w:val="center"/>
          </w:tcPr>
          <w:p w:rsidR="008532F3" w:rsidRPr="00D515F2" w:rsidRDefault="008532F3" w:rsidP="004E67E2">
            <w:pPr>
              <w:pStyle w:val="aff2"/>
            </w:pPr>
            <w:r w:rsidRPr="00D515F2">
              <w:t>基金托管人</w:t>
            </w:r>
          </w:p>
        </w:tc>
        <w:tc>
          <w:tcPr>
            <w:tcW w:w="6378" w:type="dxa"/>
            <w:gridSpan w:val="2"/>
            <w:vAlign w:val="center"/>
          </w:tcPr>
          <w:p w:rsidR="008532F3" w:rsidRPr="00D515F2" w:rsidRDefault="008532F3" w:rsidP="004E67E2">
            <w:pPr>
              <w:pStyle w:val="aff2"/>
            </w:pPr>
            <w:r w:rsidRPr="00D515F2">
              <w:t>招商银行股份有限公司</w:t>
            </w:r>
          </w:p>
        </w:tc>
      </w:tr>
      <w:tr w:rsidR="0086758B" w:rsidRPr="00D515F2" w:rsidTr="0008352F">
        <w:tc>
          <w:tcPr>
            <w:tcW w:w="2694" w:type="dxa"/>
            <w:vAlign w:val="center"/>
          </w:tcPr>
          <w:p w:rsidR="008532F3" w:rsidRPr="00D515F2" w:rsidRDefault="00CE7331" w:rsidP="004E67E2">
            <w:pPr>
              <w:pStyle w:val="aff2"/>
            </w:pPr>
            <w:r>
              <w:t>下属</w:t>
            </w:r>
            <w:r>
              <w:rPr>
                <w:rFonts w:hint="eastAsia"/>
              </w:rPr>
              <w:t>分</w:t>
            </w:r>
            <w:r w:rsidR="008532F3" w:rsidRPr="00D515F2">
              <w:t>级基金的基金简称</w:t>
            </w:r>
          </w:p>
        </w:tc>
        <w:tc>
          <w:tcPr>
            <w:tcW w:w="3118" w:type="dxa"/>
            <w:vAlign w:val="center"/>
          </w:tcPr>
          <w:p w:rsidR="008532F3" w:rsidRPr="00D515F2" w:rsidRDefault="008532F3" w:rsidP="004E67E2">
            <w:pPr>
              <w:pStyle w:val="aff2"/>
            </w:pPr>
            <w:r w:rsidRPr="00D515F2">
              <w:t>博时鑫泰混合</w:t>
            </w:r>
            <w:r w:rsidRPr="00D515F2">
              <w:t>A</w:t>
            </w:r>
          </w:p>
        </w:tc>
        <w:tc>
          <w:tcPr>
            <w:tcW w:w="3260" w:type="dxa"/>
            <w:vAlign w:val="center"/>
          </w:tcPr>
          <w:p w:rsidR="008532F3" w:rsidRPr="00D515F2" w:rsidRDefault="008532F3" w:rsidP="004E67E2">
            <w:pPr>
              <w:pStyle w:val="aff2"/>
            </w:pPr>
            <w:r w:rsidRPr="00D515F2">
              <w:t>博时鑫泰混合</w:t>
            </w:r>
            <w:r w:rsidRPr="00D515F2">
              <w:t>C</w:t>
            </w:r>
          </w:p>
        </w:tc>
      </w:tr>
      <w:tr w:rsidR="0086758B" w:rsidRPr="00D515F2" w:rsidTr="0008352F">
        <w:tc>
          <w:tcPr>
            <w:tcW w:w="2694" w:type="dxa"/>
            <w:vAlign w:val="center"/>
          </w:tcPr>
          <w:p w:rsidR="008532F3" w:rsidRPr="00D515F2" w:rsidRDefault="00CE7331" w:rsidP="004E67E2">
            <w:pPr>
              <w:pStyle w:val="aff2"/>
            </w:pPr>
            <w:r>
              <w:t>下属</w:t>
            </w:r>
            <w:r>
              <w:rPr>
                <w:rFonts w:hint="eastAsia"/>
              </w:rPr>
              <w:t>分</w:t>
            </w:r>
            <w:r w:rsidR="008532F3" w:rsidRPr="00D515F2">
              <w:t>级基金的交易代码</w:t>
            </w:r>
          </w:p>
        </w:tc>
        <w:tc>
          <w:tcPr>
            <w:tcW w:w="3118" w:type="dxa"/>
            <w:vAlign w:val="center"/>
          </w:tcPr>
          <w:p w:rsidR="008532F3" w:rsidRPr="00D515F2" w:rsidRDefault="008532F3" w:rsidP="004E67E2">
            <w:pPr>
              <w:pStyle w:val="aff2"/>
            </w:pPr>
            <w:r w:rsidRPr="00D515F2">
              <w:t>004175</w:t>
            </w:r>
          </w:p>
        </w:tc>
        <w:tc>
          <w:tcPr>
            <w:tcW w:w="3260" w:type="dxa"/>
            <w:vAlign w:val="center"/>
          </w:tcPr>
          <w:p w:rsidR="008532F3" w:rsidRPr="00D515F2" w:rsidRDefault="008532F3" w:rsidP="004E67E2">
            <w:pPr>
              <w:pStyle w:val="aff2"/>
            </w:pPr>
            <w:r w:rsidRPr="00D515F2">
              <w:t>004176</w:t>
            </w:r>
          </w:p>
        </w:tc>
      </w:tr>
      <w:tr w:rsidR="0086758B" w:rsidRPr="00D515F2" w:rsidTr="0008352F">
        <w:tc>
          <w:tcPr>
            <w:tcW w:w="2694" w:type="dxa"/>
            <w:vAlign w:val="center"/>
          </w:tcPr>
          <w:p w:rsidR="00F22F9F" w:rsidRPr="00D515F2" w:rsidRDefault="00CE7331" w:rsidP="004E67E2">
            <w:pPr>
              <w:pStyle w:val="aff2"/>
            </w:pPr>
            <w:r>
              <w:t>报告期末下属</w:t>
            </w:r>
            <w:r>
              <w:rPr>
                <w:rFonts w:hint="eastAsia"/>
              </w:rPr>
              <w:t>分</w:t>
            </w:r>
            <w:r w:rsidR="00F22F9F" w:rsidRPr="00D515F2">
              <w:t>级基金的份额总额</w:t>
            </w:r>
          </w:p>
        </w:tc>
        <w:tc>
          <w:tcPr>
            <w:tcW w:w="3118" w:type="dxa"/>
            <w:vAlign w:val="center"/>
          </w:tcPr>
          <w:p w:rsidR="00F22F9F" w:rsidRPr="00D515F2" w:rsidRDefault="00F22F9F" w:rsidP="004E67E2">
            <w:pPr>
              <w:pStyle w:val="aff2"/>
            </w:pPr>
            <w:r w:rsidRPr="00D515F2">
              <w:t>439,484.79</w:t>
            </w:r>
            <w:r w:rsidRPr="00D515F2">
              <w:t>份</w:t>
            </w:r>
          </w:p>
        </w:tc>
        <w:tc>
          <w:tcPr>
            <w:tcW w:w="3260" w:type="dxa"/>
            <w:vAlign w:val="center"/>
          </w:tcPr>
          <w:p w:rsidR="00F22F9F" w:rsidRPr="00D515F2" w:rsidRDefault="00F22F9F" w:rsidP="004E67E2">
            <w:pPr>
              <w:pStyle w:val="aff2"/>
            </w:pPr>
            <w:r w:rsidRPr="00D515F2">
              <w:t>178,988,290.05</w:t>
            </w:r>
            <w:r w:rsidRPr="00D515F2">
              <w:t>份</w:t>
            </w:r>
          </w:p>
        </w:tc>
      </w:tr>
    </w:tbl>
    <w:p w:rsidR="009238DB" w:rsidRPr="00DD02EA" w:rsidRDefault="009238DB" w:rsidP="00356901">
      <w:pPr>
        <w:pStyle w:val="2"/>
        <w:ind w:left="210" w:right="210"/>
      </w:pPr>
      <w:r w:rsidRPr="00DD02EA">
        <w:t xml:space="preserve">§3  </w:t>
      </w:r>
      <w:r w:rsidRPr="00DD02EA">
        <w:t>主要财务指标和基金净值表现</w:t>
      </w:r>
    </w:p>
    <w:p w:rsidR="009238DB" w:rsidRPr="00832A15" w:rsidRDefault="009238DB" w:rsidP="002263D2">
      <w:pPr>
        <w:pStyle w:val="xx"/>
      </w:pPr>
      <w:r w:rsidRPr="00832A15">
        <w:t xml:space="preserve">3.1 </w:t>
      </w:r>
      <w:r w:rsidRPr="00832A15">
        <w:t>主要财务指标</w:t>
      </w:r>
    </w:p>
    <w:p w:rsidR="009238DB" w:rsidRPr="00D515F2" w:rsidRDefault="009238DB" w:rsidP="00DD02EA">
      <w:pPr>
        <w:pStyle w:val="aff2"/>
        <w:jc w:val="right"/>
      </w:pPr>
      <w:r w:rsidRPr="00D515F2">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047"/>
        <w:gridCol w:w="3048"/>
      </w:tblGrid>
      <w:tr w:rsidR="0086758B" w:rsidRPr="00EB30DF" w:rsidTr="00CE1020">
        <w:tc>
          <w:tcPr>
            <w:tcW w:w="2977" w:type="dxa"/>
            <w:vMerge w:val="restart"/>
            <w:vAlign w:val="center"/>
          </w:tcPr>
          <w:p w:rsidR="009E549D" w:rsidRPr="00EB30DF" w:rsidRDefault="009E549D" w:rsidP="004E67E2">
            <w:pPr>
              <w:pStyle w:val="aff2"/>
              <w:jc w:val="center"/>
            </w:pPr>
            <w:r w:rsidRPr="00EB30DF">
              <w:lastRenderedPageBreak/>
              <w:t>主要财务指标</w:t>
            </w:r>
          </w:p>
        </w:tc>
        <w:tc>
          <w:tcPr>
            <w:tcW w:w="6095" w:type="dxa"/>
            <w:gridSpan w:val="2"/>
            <w:vAlign w:val="center"/>
          </w:tcPr>
          <w:p w:rsidR="002976E5" w:rsidRPr="00EB30DF" w:rsidRDefault="009E549D" w:rsidP="004E67E2">
            <w:pPr>
              <w:pStyle w:val="aff2"/>
              <w:jc w:val="center"/>
            </w:pPr>
            <w:r w:rsidRPr="00EB30DF">
              <w:t>报告期</w:t>
            </w:r>
          </w:p>
          <w:p w:rsidR="009E549D" w:rsidRPr="00EB30DF" w:rsidRDefault="009E549D" w:rsidP="004E67E2">
            <w:pPr>
              <w:pStyle w:val="aff2"/>
              <w:jc w:val="center"/>
            </w:pPr>
            <w:r w:rsidRPr="00EB30DF">
              <w:t>(2019</w:t>
            </w:r>
            <w:r w:rsidRPr="00EB30DF">
              <w:t>年</w:t>
            </w:r>
            <w:r w:rsidRPr="00EB30DF">
              <w:t>4</w:t>
            </w:r>
            <w:r w:rsidRPr="00EB30DF">
              <w:t>月</w:t>
            </w:r>
            <w:r w:rsidRPr="00EB30DF">
              <w:t>1</w:t>
            </w:r>
            <w:r w:rsidRPr="00EB30DF">
              <w:t>日</w:t>
            </w:r>
            <w:r w:rsidRPr="00EB30DF">
              <w:t>-2019</w:t>
            </w:r>
            <w:r w:rsidRPr="00EB30DF">
              <w:t>年</w:t>
            </w:r>
            <w:r w:rsidRPr="00EB30DF">
              <w:t>6</w:t>
            </w:r>
            <w:r w:rsidRPr="00EB30DF">
              <w:t>月</w:t>
            </w:r>
            <w:r w:rsidRPr="00EB30DF">
              <w:t>30</w:t>
            </w:r>
            <w:r w:rsidRPr="00EB30DF">
              <w:t>日</w:t>
            </w:r>
            <w:r w:rsidRPr="00EB30DF">
              <w:t>)</w:t>
            </w:r>
          </w:p>
        </w:tc>
      </w:tr>
      <w:tr w:rsidR="0086758B" w:rsidRPr="00EB30DF" w:rsidTr="00CE1020">
        <w:tc>
          <w:tcPr>
            <w:tcW w:w="2977" w:type="dxa"/>
            <w:vMerge/>
            <w:vAlign w:val="center"/>
          </w:tcPr>
          <w:p w:rsidR="009E549D" w:rsidRPr="00EB30DF" w:rsidRDefault="009E549D" w:rsidP="004E67E2">
            <w:pPr>
              <w:pStyle w:val="aff2"/>
              <w:jc w:val="center"/>
            </w:pPr>
          </w:p>
        </w:tc>
        <w:tc>
          <w:tcPr>
            <w:tcW w:w="3047" w:type="dxa"/>
            <w:vAlign w:val="center"/>
          </w:tcPr>
          <w:p w:rsidR="009E549D" w:rsidRPr="00EB30DF" w:rsidRDefault="009E549D" w:rsidP="004E67E2">
            <w:pPr>
              <w:pStyle w:val="aff2"/>
              <w:jc w:val="center"/>
            </w:pPr>
            <w:r w:rsidRPr="00EB30DF">
              <w:t>博时鑫泰混合</w:t>
            </w:r>
            <w:r w:rsidRPr="00EB30DF">
              <w:t>A</w:t>
            </w:r>
          </w:p>
        </w:tc>
        <w:tc>
          <w:tcPr>
            <w:tcW w:w="3048" w:type="dxa"/>
            <w:vAlign w:val="center"/>
          </w:tcPr>
          <w:p w:rsidR="009E549D" w:rsidRPr="00EB30DF" w:rsidRDefault="00FE7FBD" w:rsidP="004E67E2">
            <w:pPr>
              <w:pStyle w:val="aff2"/>
              <w:jc w:val="center"/>
            </w:pPr>
            <w:r w:rsidRPr="00EB30DF">
              <w:t>博时鑫泰混合</w:t>
            </w:r>
            <w:r w:rsidRPr="00EB30DF">
              <w:t>C</w:t>
            </w:r>
          </w:p>
        </w:tc>
      </w:tr>
      <w:tr w:rsidR="0086758B" w:rsidRPr="00EB30DF" w:rsidTr="00CE1020">
        <w:tc>
          <w:tcPr>
            <w:tcW w:w="2977" w:type="dxa"/>
            <w:vAlign w:val="center"/>
          </w:tcPr>
          <w:p w:rsidR="005F293E" w:rsidRPr="00EB30DF" w:rsidRDefault="005F293E" w:rsidP="004E67E2">
            <w:pPr>
              <w:pStyle w:val="aff2"/>
            </w:pPr>
            <w:r w:rsidRPr="00EB30DF">
              <w:t>1.</w:t>
            </w:r>
            <w:r w:rsidRPr="00EB30DF">
              <w:t>本期已实现收益</w:t>
            </w:r>
          </w:p>
        </w:tc>
        <w:tc>
          <w:tcPr>
            <w:tcW w:w="3047" w:type="dxa"/>
            <w:vAlign w:val="center"/>
          </w:tcPr>
          <w:p w:rsidR="005F293E" w:rsidRPr="00EB30DF" w:rsidRDefault="005F293E" w:rsidP="004E67E2">
            <w:pPr>
              <w:pStyle w:val="aff2"/>
              <w:jc w:val="right"/>
            </w:pPr>
            <w:r w:rsidRPr="00EB30DF">
              <w:t>8,864.20</w:t>
            </w:r>
          </w:p>
        </w:tc>
        <w:tc>
          <w:tcPr>
            <w:tcW w:w="3048" w:type="dxa"/>
            <w:vAlign w:val="center"/>
          </w:tcPr>
          <w:p w:rsidR="005F293E" w:rsidRPr="00EB30DF" w:rsidRDefault="00FE7FBD" w:rsidP="004E67E2">
            <w:pPr>
              <w:pStyle w:val="aff2"/>
              <w:jc w:val="right"/>
            </w:pPr>
            <w:r w:rsidRPr="00EB30DF">
              <w:t>3,339,842.36</w:t>
            </w:r>
          </w:p>
        </w:tc>
      </w:tr>
      <w:tr w:rsidR="0086758B" w:rsidRPr="00EB30DF" w:rsidTr="00CE1020">
        <w:tc>
          <w:tcPr>
            <w:tcW w:w="2977" w:type="dxa"/>
            <w:vAlign w:val="center"/>
          </w:tcPr>
          <w:p w:rsidR="005F293E" w:rsidRPr="00EB30DF" w:rsidRDefault="005F293E" w:rsidP="004E67E2">
            <w:pPr>
              <w:pStyle w:val="aff2"/>
            </w:pPr>
            <w:r w:rsidRPr="00EB30DF">
              <w:t>2.</w:t>
            </w:r>
            <w:r w:rsidRPr="00EB30DF">
              <w:t>本期利润</w:t>
            </w:r>
          </w:p>
        </w:tc>
        <w:tc>
          <w:tcPr>
            <w:tcW w:w="3047" w:type="dxa"/>
            <w:vAlign w:val="center"/>
          </w:tcPr>
          <w:p w:rsidR="005F293E" w:rsidRPr="00EB30DF" w:rsidRDefault="005F293E" w:rsidP="004E67E2">
            <w:pPr>
              <w:pStyle w:val="aff2"/>
              <w:jc w:val="right"/>
            </w:pPr>
            <w:r w:rsidRPr="00EB30DF">
              <w:t>12,934.27</w:t>
            </w:r>
          </w:p>
        </w:tc>
        <w:tc>
          <w:tcPr>
            <w:tcW w:w="3048" w:type="dxa"/>
            <w:vAlign w:val="center"/>
          </w:tcPr>
          <w:p w:rsidR="005F293E" w:rsidRPr="00EB30DF" w:rsidRDefault="00FE7FBD" w:rsidP="004E67E2">
            <w:pPr>
              <w:pStyle w:val="aff2"/>
              <w:jc w:val="right"/>
            </w:pPr>
            <w:r w:rsidRPr="00EB30DF">
              <w:t>4,569,109.06</w:t>
            </w:r>
          </w:p>
        </w:tc>
      </w:tr>
      <w:tr w:rsidR="0086758B" w:rsidRPr="00EB30DF" w:rsidTr="00CE1020">
        <w:tc>
          <w:tcPr>
            <w:tcW w:w="2977" w:type="dxa"/>
            <w:vAlign w:val="center"/>
          </w:tcPr>
          <w:p w:rsidR="005F293E" w:rsidRPr="00EB30DF" w:rsidRDefault="005F293E" w:rsidP="004E67E2">
            <w:pPr>
              <w:pStyle w:val="aff2"/>
            </w:pPr>
            <w:r w:rsidRPr="00EB30DF">
              <w:t>3.</w:t>
            </w:r>
            <w:r w:rsidRPr="00EB30DF">
              <w:t>加权平均基金份额本期利润</w:t>
            </w:r>
          </w:p>
        </w:tc>
        <w:tc>
          <w:tcPr>
            <w:tcW w:w="3047" w:type="dxa"/>
            <w:vAlign w:val="center"/>
          </w:tcPr>
          <w:p w:rsidR="005F293E" w:rsidRPr="00EB30DF" w:rsidRDefault="005F293E" w:rsidP="004E67E2">
            <w:pPr>
              <w:pStyle w:val="aff2"/>
              <w:jc w:val="right"/>
            </w:pPr>
            <w:r w:rsidRPr="00EB30DF">
              <w:t>0.0306</w:t>
            </w:r>
          </w:p>
        </w:tc>
        <w:tc>
          <w:tcPr>
            <w:tcW w:w="3048" w:type="dxa"/>
            <w:vAlign w:val="center"/>
          </w:tcPr>
          <w:p w:rsidR="005F293E" w:rsidRPr="00EB30DF" w:rsidRDefault="00FE7FBD" w:rsidP="004E67E2">
            <w:pPr>
              <w:pStyle w:val="aff2"/>
              <w:jc w:val="right"/>
            </w:pPr>
            <w:r w:rsidRPr="00EB30DF">
              <w:t>0.0289</w:t>
            </w:r>
          </w:p>
        </w:tc>
      </w:tr>
      <w:tr w:rsidR="0086758B" w:rsidRPr="00EB30DF" w:rsidTr="00CE1020">
        <w:tc>
          <w:tcPr>
            <w:tcW w:w="2977" w:type="dxa"/>
            <w:vAlign w:val="center"/>
          </w:tcPr>
          <w:p w:rsidR="005F293E" w:rsidRPr="00EB30DF" w:rsidRDefault="005F293E" w:rsidP="004E67E2">
            <w:pPr>
              <w:pStyle w:val="aff2"/>
            </w:pPr>
            <w:r w:rsidRPr="00EB30DF">
              <w:t>4.</w:t>
            </w:r>
            <w:r w:rsidRPr="00EB30DF">
              <w:t>期末基金资产净值</w:t>
            </w:r>
          </w:p>
        </w:tc>
        <w:tc>
          <w:tcPr>
            <w:tcW w:w="3047" w:type="dxa"/>
            <w:vAlign w:val="center"/>
          </w:tcPr>
          <w:p w:rsidR="005F293E" w:rsidRPr="00EB30DF" w:rsidRDefault="005F293E" w:rsidP="004E67E2">
            <w:pPr>
              <w:pStyle w:val="aff2"/>
              <w:jc w:val="right"/>
            </w:pPr>
            <w:r w:rsidRPr="00EB30DF">
              <w:t>503,428.12</w:t>
            </w:r>
          </w:p>
        </w:tc>
        <w:tc>
          <w:tcPr>
            <w:tcW w:w="3048" w:type="dxa"/>
            <w:vAlign w:val="center"/>
          </w:tcPr>
          <w:p w:rsidR="005F293E" w:rsidRPr="00EB30DF" w:rsidRDefault="00FE7FBD" w:rsidP="004E67E2">
            <w:pPr>
              <w:pStyle w:val="aff2"/>
              <w:jc w:val="right"/>
            </w:pPr>
            <w:r w:rsidRPr="00EB30DF">
              <w:t>204,329,021.06</w:t>
            </w:r>
          </w:p>
        </w:tc>
      </w:tr>
      <w:tr w:rsidR="0086758B" w:rsidRPr="00EB30DF" w:rsidTr="00CE1020">
        <w:trPr>
          <w:trHeight w:val="158"/>
        </w:trPr>
        <w:tc>
          <w:tcPr>
            <w:tcW w:w="2977" w:type="dxa"/>
            <w:vAlign w:val="center"/>
          </w:tcPr>
          <w:p w:rsidR="005F293E" w:rsidRPr="00EB30DF" w:rsidRDefault="005F293E" w:rsidP="004E67E2">
            <w:pPr>
              <w:pStyle w:val="aff2"/>
            </w:pPr>
            <w:r w:rsidRPr="00EB30DF">
              <w:t>5.</w:t>
            </w:r>
            <w:r w:rsidRPr="00EB30DF">
              <w:t>期末基金份额净值</w:t>
            </w:r>
          </w:p>
        </w:tc>
        <w:tc>
          <w:tcPr>
            <w:tcW w:w="3047" w:type="dxa"/>
            <w:vAlign w:val="center"/>
          </w:tcPr>
          <w:p w:rsidR="005F293E" w:rsidRPr="00EB30DF" w:rsidRDefault="005F293E" w:rsidP="004E67E2">
            <w:pPr>
              <w:pStyle w:val="aff2"/>
              <w:jc w:val="right"/>
            </w:pPr>
            <w:r w:rsidRPr="00EB30DF">
              <w:t>1.1455</w:t>
            </w:r>
          </w:p>
        </w:tc>
        <w:tc>
          <w:tcPr>
            <w:tcW w:w="3048" w:type="dxa"/>
            <w:vAlign w:val="center"/>
          </w:tcPr>
          <w:p w:rsidR="005F293E" w:rsidRPr="00EB30DF" w:rsidRDefault="00FE7FBD" w:rsidP="004E67E2">
            <w:pPr>
              <w:pStyle w:val="aff2"/>
              <w:jc w:val="right"/>
            </w:pPr>
            <w:r w:rsidRPr="00EB30DF">
              <w:t>1.1416</w:t>
            </w:r>
          </w:p>
        </w:tc>
      </w:tr>
    </w:tbl>
    <w:p w:rsidR="00F65A54" w:rsidRDefault="000E10DE">
      <w:pPr>
        <w:pStyle w:val="aff3"/>
      </w:pPr>
      <w:r>
        <w:t>注：本期已实现收益指基金本期利息收入、投资收益、其他收入（不含公允价值变动收益）扣除相关费用后的余额，本期利润为本期已实现收益加上本期公允价值变动收益。</w:t>
      </w:r>
    </w:p>
    <w:p w:rsidR="009238DB" w:rsidRPr="00717087" w:rsidRDefault="005E01A3" w:rsidP="00DD02EA">
      <w:pPr>
        <w:pStyle w:val="aff3"/>
      </w:pPr>
      <w:r w:rsidRPr="00717087">
        <w:t>上述基金业绩指标不包括持有人交易基金的各项费用，计入费用后投资人的实际收益水平要低于所列数字。</w:t>
      </w:r>
    </w:p>
    <w:p w:rsidR="009238DB" w:rsidRPr="00832A15" w:rsidRDefault="009238DB" w:rsidP="002263D2">
      <w:pPr>
        <w:pStyle w:val="xx"/>
      </w:pPr>
      <w:r w:rsidRPr="00832A15">
        <w:t xml:space="preserve">3.2 </w:t>
      </w:r>
      <w:r w:rsidRPr="00832A15">
        <w:t>基金净值表现</w:t>
      </w:r>
    </w:p>
    <w:p w:rsidR="009238DB" w:rsidRPr="007A0313" w:rsidRDefault="009238DB" w:rsidP="002263D2">
      <w:pPr>
        <w:pStyle w:val="41"/>
      </w:pPr>
      <w:r w:rsidRPr="007A0313">
        <w:t>3.2.1</w:t>
      </w:r>
      <w:r w:rsidRPr="007A0313">
        <w:t>本报告期基金份额净值增长率及其与同期业绩比较基准收益率的比较</w:t>
      </w:r>
    </w:p>
    <w:p w:rsidR="009238DB" w:rsidRPr="007A0313" w:rsidRDefault="009238DB" w:rsidP="002263D2">
      <w:pPr>
        <w:pStyle w:val="new0"/>
      </w:pPr>
      <w:r w:rsidRPr="007A0313">
        <w:t>1</w:t>
      </w:r>
      <w:r w:rsidR="00B61C5A" w:rsidRPr="007A0313">
        <w:t>．</w:t>
      </w:r>
      <w:r w:rsidR="00A5643A" w:rsidRPr="007A0313">
        <w:t>博时鑫泰混合A</w:t>
      </w:r>
      <w:r w:rsidRPr="007A0313">
        <w:t>：</w:t>
      </w:r>
    </w:p>
    <w:tbl>
      <w:tblPr>
        <w:tblStyle w:val="af2"/>
        <w:tblW w:w="0" w:type="auto"/>
        <w:tblInd w:w="108" w:type="dxa"/>
        <w:tblLayout w:type="fixed"/>
        <w:tblLook w:val="04A0"/>
      </w:tblPr>
      <w:tblGrid>
        <w:gridCol w:w="993"/>
        <w:gridCol w:w="1275"/>
        <w:gridCol w:w="1418"/>
        <w:gridCol w:w="1417"/>
        <w:gridCol w:w="1701"/>
        <w:gridCol w:w="1134"/>
        <w:gridCol w:w="1134"/>
      </w:tblGrid>
      <w:tr w:rsidR="0086758B" w:rsidRPr="00C04AE0" w:rsidTr="0008352F">
        <w:tc>
          <w:tcPr>
            <w:tcW w:w="993" w:type="dxa"/>
            <w:vAlign w:val="center"/>
          </w:tcPr>
          <w:p w:rsidR="00685FFC" w:rsidRPr="00C04AE0" w:rsidRDefault="00685FFC" w:rsidP="004E67E2">
            <w:pPr>
              <w:pStyle w:val="aff2"/>
              <w:jc w:val="center"/>
            </w:pPr>
            <w:r w:rsidRPr="00C04AE0">
              <w:t>阶段</w:t>
            </w:r>
          </w:p>
        </w:tc>
        <w:tc>
          <w:tcPr>
            <w:tcW w:w="1275" w:type="dxa"/>
            <w:vAlign w:val="center"/>
          </w:tcPr>
          <w:p w:rsidR="00685FFC" w:rsidRPr="00C04AE0" w:rsidRDefault="00685FFC" w:rsidP="004E67E2">
            <w:pPr>
              <w:pStyle w:val="aff2"/>
              <w:jc w:val="center"/>
            </w:pPr>
            <w:r w:rsidRPr="00C04AE0">
              <w:t>净值增长率</w:t>
            </w:r>
            <w:r w:rsidRPr="00C04AE0">
              <w:rPr>
                <w:rFonts w:cs="宋体" w:hint="eastAsia"/>
              </w:rPr>
              <w:t>①</w:t>
            </w:r>
          </w:p>
        </w:tc>
        <w:tc>
          <w:tcPr>
            <w:tcW w:w="1418" w:type="dxa"/>
            <w:vAlign w:val="center"/>
          </w:tcPr>
          <w:p w:rsidR="00685FFC" w:rsidRPr="00C04AE0" w:rsidRDefault="00685FFC" w:rsidP="004E67E2">
            <w:pPr>
              <w:pStyle w:val="aff2"/>
              <w:jc w:val="center"/>
            </w:pPr>
            <w:r w:rsidRPr="00C04AE0">
              <w:t>净值增长率标准差</w:t>
            </w:r>
            <w:r w:rsidRPr="00C04AE0">
              <w:rPr>
                <w:rFonts w:cs="宋体" w:hint="eastAsia"/>
              </w:rPr>
              <w:t>②</w:t>
            </w:r>
          </w:p>
        </w:tc>
        <w:tc>
          <w:tcPr>
            <w:tcW w:w="1417" w:type="dxa"/>
            <w:vAlign w:val="center"/>
          </w:tcPr>
          <w:p w:rsidR="00685FFC" w:rsidRPr="00C04AE0" w:rsidRDefault="00685FFC" w:rsidP="004E67E2">
            <w:pPr>
              <w:pStyle w:val="aff2"/>
              <w:jc w:val="center"/>
            </w:pPr>
            <w:r w:rsidRPr="00C04AE0">
              <w:t>业绩比较基准收益率</w:t>
            </w:r>
            <w:r w:rsidRPr="00C04AE0">
              <w:rPr>
                <w:rFonts w:cs="宋体" w:hint="eastAsia"/>
              </w:rPr>
              <w:t>③</w:t>
            </w:r>
          </w:p>
        </w:tc>
        <w:tc>
          <w:tcPr>
            <w:tcW w:w="1701" w:type="dxa"/>
            <w:vAlign w:val="center"/>
          </w:tcPr>
          <w:p w:rsidR="00685FFC" w:rsidRPr="00C04AE0" w:rsidRDefault="00685FFC" w:rsidP="004E67E2">
            <w:pPr>
              <w:pStyle w:val="aff2"/>
              <w:jc w:val="center"/>
            </w:pPr>
            <w:r w:rsidRPr="00C04AE0">
              <w:t>业绩比较基准收益率标准差</w:t>
            </w:r>
            <w:r w:rsidRPr="00C04AE0">
              <w:rPr>
                <w:rFonts w:cs="宋体" w:hint="eastAsia"/>
              </w:rPr>
              <w:t>④</w:t>
            </w:r>
          </w:p>
        </w:tc>
        <w:tc>
          <w:tcPr>
            <w:tcW w:w="1134" w:type="dxa"/>
            <w:vAlign w:val="center"/>
          </w:tcPr>
          <w:p w:rsidR="00685FFC" w:rsidRPr="00C04AE0" w:rsidRDefault="00685FFC" w:rsidP="004E67E2">
            <w:pPr>
              <w:pStyle w:val="aff2"/>
              <w:jc w:val="center"/>
            </w:pPr>
            <w:r w:rsidRPr="00C04AE0">
              <w:rPr>
                <w:rFonts w:cs="宋体" w:hint="eastAsia"/>
              </w:rPr>
              <w:t>①</w:t>
            </w:r>
            <w:r w:rsidRPr="00C04AE0">
              <w:t>－</w:t>
            </w:r>
            <w:r w:rsidRPr="00C04AE0">
              <w:rPr>
                <w:rFonts w:cs="宋体" w:hint="eastAsia"/>
              </w:rPr>
              <w:t>③</w:t>
            </w:r>
          </w:p>
        </w:tc>
        <w:tc>
          <w:tcPr>
            <w:tcW w:w="1134" w:type="dxa"/>
            <w:vAlign w:val="center"/>
          </w:tcPr>
          <w:p w:rsidR="00685FFC" w:rsidRPr="00C04AE0" w:rsidRDefault="00685FFC" w:rsidP="004E67E2">
            <w:pPr>
              <w:pStyle w:val="aff2"/>
              <w:jc w:val="center"/>
            </w:pPr>
            <w:r w:rsidRPr="00C04AE0">
              <w:rPr>
                <w:rFonts w:cs="宋体" w:hint="eastAsia"/>
              </w:rPr>
              <w:t>②</w:t>
            </w:r>
            <w:r w:rsidRPr="00C04AE0">
              <w:t>－</w:t>
            </w:r>
            <w:r w:rsidRPr="00C04AE0">
              <w:rPr>
                <w:rFonts w:cs="宋体" w:hint="eastAsia"/>
              </w:rPr>
              <w:t>④</w:t>
            </w:r>
          </w:p>
        </w:tc>
      </w:tr>
      <w:tr w:rsidR="00F65A54">
        <w:tc>
          <w:tcPr>
            <w:tcW w:w="993" w:type="dxa"/>
            <w:vAlign w:val="center"/>
          </w:tcPr>
          <w:p w:rsidR="00F65A54" w:rsidRDefault="000E10DE" w:rsidP="004E67E2">
            <w:pPr>
              <w:ind w:firstLine="0"/>
              <w:jc w:val="left"/>
            </w:pPr>
            <w:r>
              <w:t>过去三个月</w:t>
            </w:r>
          </w:p>
        </w:tc>
        <w:tc>
          <w:tcPr>
            <w:tcW w:w="1275" w:type="dxa"/>
            <w:vAlign w:val="center"/>
          </w:tcPr>
          <w:p w:rsidR="00F65A54" w:rsidRDefault="000E10DE" w:rsidP="004E67E2">
            <w:pPr>
              <w:ind w:firstLine="0"/>
              <w:jc w:val="right"/>
            </w:pPr>
            <w:r>
              <w:t>2.53%</w:t>
            </w:r>
          </w:p>
        </w:tc>
        <w:tc>
          <w:tcPr>
            <w:tcW w:w="1418" w:type="dxa"/>
            <w:vAlign w:val="center"/>
          </w:tcPr>
          <w:p w:rsidR="00F65A54" w:rsidRDefault="000E10DE" w:rsidP="004E67E2">
            <w:pPr>
              <w:ind w:firstLine="0"/>
              <w:jc w:val="right"/>
            </w:pPr>
            <w:r>
              <w:t>0.51%</w:t>
            </w:r>
          </w:p>
        </w:tc>
        <w:tc>
          <w:tcPr>
            <w:tcW w:w="1417" w:type="dxa"/>
            <w:vAlign w:val="center"/>
          </w:tcPr>
          <w:p w:rsidR="00F65A54" w:rsidRDefault="000E10DE" w:rsidP="004E67E2">
            <w:pPr>
              <w:ind w:firstLine="0"/>
              <w:jc w:val="right"/>
            </w:pPr>
            <w:r>
              <w:t>-0.11%</w:t>
            </w:r>
          </w:p>
        </w:tc>
        <w:tc>
          <w:tcPr>
            <w:tcW w:w="1701" w:type="dxa"/>
            <w:vAlign w:val="center"/>
          </w:tcPr>
          <w:p w:rsidR="00F65A54" w:rsidRDefault="000E10DE" w:rsidP="004E67E2">
            <w:pPr>
              <w:ind w:firstLine="0"/>
              <w:jc w:val="right"/>
            </w:pPr>
            <w:r>
              <w:t>0.75%</w:t>
            </w:r>
          </w:p>
        </w:tc>
        <w:tc>
          <w:tcPr>
            <w:tcW w:w="1134" w:type="dxa"/>
            <w:vAlign w:val="center"/>
          </w:tcPr>
          <w:p w:rsidR="00F65A54" w:rsidRDefault="000E10DE" w:rsidP="004E67E2">
            <w:pPr>
              <w:ind w:firstLine="0"/>
              <w:jc w:val="right"/>
            </w:pPr>
            <w:r>
              <w:t>2.64%</w:t>
            </w:r>
          </w:p>
        </w:tc>
        <w:tc>
          <w:tcPr>
            <w:tcW w:w="1134" w:type="dxa"/>
            <w:vAlign w:val="center"/>
          </w:tcPr>
          <w:p w:rsidR="00F65A54" w:rsidRDefault="000E10DE" w:rsidP="004E67E2">
            <w:pPr>
              <w:ind w:firstLine="0"/>
              <w:jc w:val="right"/>
            </w:pPr>
            <w:r>
              <w:t>-0.24%</w:t>
            </w:r>
          </w:p>
        </w:tc>
      </w:tr>
    </w:tbl>
    <w:p w:rsidR="009238DB" w:rsidRPr="007A0313" w:rsidRDefault="009238DB" w:rsidP="002263D2">
      <w:pPr>
        <w:pStyle w:val="new0"/>
      </w:pPr>
      <w:r w:rsidRPr="007A0313">
        <w:t>2</w:t>
      </w:r>
      <w:r w:rsidR="00B61C5A" w:rsidRPr="007A0313">
        <w:t>．</w:t>
      </w:r>
      <w:r w:rsidR="00FE7FBD" w:rsidRPr="007A0313">
        <w:t>博时鑫泰混合C</w:t>
      </w:r>
      <w:r w:rsidRPr="007A0313">
        <w:t>：</w:t>
      </w:r>
    </w:p>
    <w:tbl>
      <w:tblPr>
        <w:tblStyle w:val="af2"/>
        <w:tblW w:w="0" w:type="auto"/>
        <w:tblInd w:w="108" w:type="dxa"/>
        <w:tblLayout w:type="fixed"/>
        <w:tblLook w:val="04A0"/>
      </w:tblPr>
      <w:tblGrid>
        <w:gridCol w:w="993"/>
        <w:gridCol w:w="1275"/>
        <w:gridCol w:w="1418"/>
        <w:gridCol w:w="1417"/>
        <w:gridCol w:w="1701"/>
        <w:gridCol w:w="1134"/>
        <w:gridCol w:w="1134"/>
      </w:tblGrid>
      <w:tr w:rsidR="0086758B" w:rsidRPr="00C04AE0" w:rsidTr="0008352F">
        <w:tc>
          <w:tcPr>
            <w:tcW w:w="993" w:type="dxa"/>
            <w:vAlign w:val="center"/>
          </w:tcPr>
          <w:p w:rsidR="00685FFC" w:rsidRPr="00C04AE0" w:rsidRDefault="00685FFC" w:rsidP="004E67E2">
            <w:pPr>
              <w:pStyle w:val="aff2"/>
              <w:jc w:val="center"/>
            </w:pPr>
            <w:r w:rsidRPr="00C04AE0">
              <w:t>阶段</w:t>
            </w:r>
          </w:p>
        </w:tc>
        <w:tc>
          <w:tcPr>
            <w:tcW w:w="1275" w:type="dxa"/>
            <w:vAlign w:val="center"/>
          </w:tcPr>
          <w:p w:rsidR="00685FFC" w:rsidRPr="00C04AE0" w:rsidRDefault="00685FFC" w:rsidP="004E67E2">
            <w:pPr>
              <w:pStyle w:val="aff2"/>
              <w:jc w:val="center"/>
              <w:rPr>
                <w:highlight w:val="green"/>
              </w:rPr>
            </w:pPr>
            <w:r w:rsidRPr="00C04AE0">
              <w:t>净值增长率</w:t>
            </w:r>
            <w:r w:rsidRPr="00C04AE0">
              <w:rPr>
                <w:rFonts w:cs="宋体" w:hint="eastAsia"/>
              </w:rPr>
              <w:t>①</w:t>
            </w:r>
          </w:p>
        </w:tc>
        <w:tc>
          <w:tcPr>
            <w:tcW w:w="1418" w:type="dxa"/>
            <w:vAlign w:val="center"/>
          </w:tcPr>
          <w:p w:rsidR="00685FFC" w:rsidRPr="00C04AE0" w:rsidRDefault="00685FFC" w:rsidP="004E67E2">
            <w:pPr>
              <w:pStyle w:val="aff2"/>
              <w:jc w:val="center"/>
              <w:rPr>
                <w:highlight w:val="green"/>
              </w:rPr>
            </w:pPr>
            <w:r w:rsidRPr="00C04AE0">
              <w:t>净值增长率标准差</w:t>
            </w:r>
            <w:r w:rsidRPr="00C04AE0">
              <w:rPr>
                <w:rFonts w:cs="宋体" w:hint="eastAsia"/>
              </w:rPr>
              <w:t>②</w:t>
            </w:r>
          </w:p>
        </w:tc>
        <w:tc>
          <w:tcPr>
            <w:tcW w:w="1417" w:type="dxa"/>
            <w:vAlign w:val="center"/>
          </w:tcPr>
          <w:p w:rsidR="00685FFC" w:rsidRPr="00C04AE0" w:rsidRDefault="00685FFC" w:rsidP="004E67E2">
            <w:pPr>
              <w:pStyle w:val="aff2"/>
              <w:jc w:val="center"/>
            </w:pPr>
            <w:r w:rsidRPr="00C04AE0">
              <w:t>业绩比较基准收益率</w:t>
            </w:r>
            <w:r w:rsidRPr="00C04AE0">
              <w:rPr>
                <w:rFonts w:cs="宋体" w:hint="eastAsia"/>
              </w:rPr>
              <w:t>③</w:t>
            </w:r>
          </w:p>
        </w:tc>
        <w:tc>
          <w:tcPr>
            <w:tcW w:w="1701" w:type="dxa"/>
            <w:vAlign w:val="center"/>
          </w:tcPr>
          <w:p w:rsidR="00685FFC" w:rsidRPr="00C04AE0" w:rsidRDefault="00685FFC" w:rsidP="004E67E2">
            <w:pPr>
              <w:pStyle w:val="aff2"/>
              <w:jc w:val="center"/>
            </w:pPr>
            <w:r w:rsidRPr="00C04AE0">
              <w:t>业绩比较基准收益率标准差</w:t>
            </w:r>
            <w:r w:rsidRPr="00C04AE0">
              <w:rPr>
                <w:rFonts w:cs="宋体" w:hint="eastAsia"/>
              </w:rPr>
              <w:t>④</w:t>
            </w:r>
          </w:p>
        </w:tc>
        <w:tc>
          <w:tcPr>
            <w:tcW w:w="1134" w:type="dxa"/>
            <w:vAlign w:val="center"/>
          </w:tcPr>
          <w:p w:rsidR="00685FFC" w:rsidRPr="00C04AE0" w:rsidRDefault="00685FFC" w:rsidP="004E67E2">
            <w:pPr>
              <w:pStyle w:val="aff2"/>
              <w:jc w:val="center"/>
            </w:pPr>
            <w:r w:rsidRPr="00C04AE0">
              <w:rPr>
                <w:rFonts w:cs="宋体" w:hint="eastAsia"/>
              </w:rPr>
              <w:t>①</w:t>
            </w:r>
            <w:r w:rsidRPr="00C04AE0">
              <w:t>－</w:t>
            </w:r>
            <w:r w:rsidRPr="00C04AE0">
              <w:rPr>
                <w:rFonts w:cs="宋体" w:hint="eastAsia"/>
              </w:rPr>
              <w:t>③</w:t>
            </w:r>
          </w:p>
        </w:tc>
        <w:tc>
          <w:tcPr>
            <w:tcW w:w="1134" w:type="dxa"/>
            <w:vAlign w:val="center"/>
          </w:tcPr>
          <w:p w:rsidR="00685FFC" w:rsidRPr="00C04AE0" w:rsidRDefault="00685FFC" w:rsidP="004E67E2">
            <w:pPr>
              <w:pStyle w:val="aff2"/>
              <w:jc w:val="center"/>
            </w:pPr>
            <w:r w:rsidRPr="00C04AE0">
              <w:rPr>
                <w:rFonts w:cs="宋体" w:hint="eastAsia"/>
              </w:rPr>
              <w:t>②</w:t>
            </w:r>
            <w:r w:rsidRPr="00C04AE0">
              <w:t>－</w:t>
            </w:r>
            <w:r w:rsidRPr="00C04AE0">
              <w:rPr>
                <w:rFonts w:cs="宋体" w:hint="eastAsia"/>
              </w:rPr>
              <w:t>④</w:t>
            </w:r>
          </w:p>
        </w:tc>
      </w:tr>
      <w:tr w:rsidR="00F65A54">
        <w:tc>
          <w:tcPr>
            <w:tcW w:w="993" w:type="dxa"/>
            <w:vAlign w:val="center"/>
          </w:tcPr>
          <w:p w:rsidR="00F65A54" w:rsidRDefault="000E10DE" w:rsidP="004E67E2">
            <w:pPr>
              <w:ind w:firstLine="0"/>
              <w:jc w:val="left"/>
            </w:pPr>
            <w:r>
              <w:t>过去三个月</w:t>
            </w:r>
          </w:p>
        </w:tc>
        <w:tc>
          <w:tcPr>
            <w:tcW w:w="1275" w:type="dxa"/>
            <w:vAlign w:val="center"/>
          </w:tcPr>
          <w:p w:rsidR="00F65A54" w:rsidRDefault="000E10DE" w:rsidP="004E67E2">
            <w:pPr>
              <w:ind w:firstLine="0"/>
              <w:jc w:val="right"/>
            </w:pPr>
            <w:r>
              <w:t>2.51%</w:t>
            </w:r>
          </w:p>
        </w:tc>
        <w:tc>
          <w:tcPr>
            <w:tcW w:w="1418" w:type="dxa"/>
            <w:vAlign w:val="center"/>
          </w:tcPr>
          <w:p w:rsidR="00F65A54" w:rsidRDefault="000E10DE" w:rsidP="004E67E2">
            <w:pPr>
              <w:ind w:firstLine="0"/>
              <w:jc w:val="right"/>
            </w:pPr>
            <w:r>
              <w:t>0.51%</w:t>
            </w:r>
          </w:p>
        </w:tc>
        <w:tc>
          <w:tcPr>
            <w:tcW w:w="1417" w:type="dxa"/>
            <w:vAlign w:val="center"/>
          </w:tcPr>
          <w:p w:rsidR="00F65A54" w:rsidRDefault="000E10DE" w:rsidP="004E67E2">
            <w:pPr>
              <w:ind w:firstLine="0"/>
              <w:jc w:val="right"/>
            </w:pPr>
            <w:r>
              <w:t>-0.11%</w:t>
            </w:r>
          </w:p>
        </w:tc>
        <w:tc>
          <w:tcPr>
            <w:tcW w:w="1701" w:type="dxa"/>
            <w:vAlign w:val="center"/>
          </w:tcPr>
          <w:p w:rsidR="00F65A54" w:rsidRDefault="000E10DE" w:rsidP="004E67E2">
            <w:pPr>
              <w:ind w:firstLine="0"/>
              <w:jc w:val="right"/>
            </w:pPr>
            <w:r>
              <w:t>0.75%</w:t>
            </w:r>
          </w:p>
        </w:tc>
        <w:tc>
          <w:tcPr>
            <w:tcW w:w="1134" w:type="dxa"/>
            <w:vAlign w:val="center"/>
          </w:tcPr>
          <w:p w:rsidR="00F65A54" w:rsidRDefault="000E10DE" w:rsidP="004E67E2">
            <w:pPr>
              <w:ind w:firstLine="0"/>
              <w:jc w:val="right"/>
            </w:pPr>
            <w:r>
              <w:t>2.62%</w:t>
            </w:r>
          </w:p>
        </w:tc>
        <w:tc>
          <w:tcPr>
            <w:tcW w:w="1134" w:type="dxa"/>
            <w:vAlign w:val="center"/>
          </w:tcPr>
          <w:p w:rsidR="00F65A54" w:rsidRDefault="000E10DE" w:rsidP="004E67E2">
            <w:pPr>
              <w:ind w:firstLine="0"/>
              <w:jc w:val="right"/>
            </w:pPr>
            <w:r>
              <w:t>-0.24%</w:t>
            </w:r>
          </w:p>
        </w:tc>
      </w:tr>
    </w:tbl>
    <w:p w:rsidR="009238DB" w:rsidRPr="007A0313" w:rsidRDefault="009238DB" w:rsidP="002263D2">
      <w:pPr>
        <w:pStyle w:val="41"/>
      </w:pPr>
      <w:r w:rsidRPr="007A0313">
        <w:t>3.2.2</w:t>
      </w:r>
      <w:r w:rsidR="006016F2" w:rsidRPr="007A0313">
        <w:t>自基金合同生效以来</w:t>
      </w:r>
      <w:r w:rsidR="00BF57BE" w:rsidRPr="007A0313">
        <w:t>基金累计净值增长率变动及其与同期业绩比较基准收益率变动的比较</w:t>
      </w:r>
    </w:p>
    <w:p w:rsidR="009238DB" w:rsidRPr="007A0313" w:rsidRDefault="009238DB" w:rsidP="002263D2">
      <w:pPr>
        <w:pStyle w:val="new0"/>
      </w:pPr>
      <w:r w:rsidRPr="007A0313">
        <w:t>1．</w:t>
      </w:r>
      <w:r w:rsidR="0042785F" w:rsidRPr="007A0313">
        <w:t>博时鑫泰混合A</w:t>
      </w:r>
      <w:r w:rsidRPr="007A0313">
        <w:t>：</w:t>
      </w:r>
    </w:p>
    <w:p w:rsidR="00FC7F43" w:rsidRPr="00C04AE0" w:rsidRDefault="008F4AF9" w:rsidP="00632575">
      <w:pPr>
        <w:pStyle w:val="20"/>
        <w:spacing w:line="240" w:lineRule="auto"/>
        <w:ind w:firstLineChars="0" w:firstLine="0"/>
        <w:jc w:val="center"/>
        <w:rPr>
          <w:color w:val="000000" w:themeColor="text1"/>
        </w:rPr>
      </w:pPr>
      <w:r>
        <w:rPr>
          <w:noProof/>
          <w:color w:val="000000" w:themeColor="text1"/>
        </w:rPr>
        <w:drawing>
          <wp:inline distT="0" distB="0" distL="0" distR="0">
            <wp:extent cx="5410200" cy="2076450"/>
            <wp:effectExtent l="0" t="0" r="0" b="0"/>
            <wp:docPr id="1" name="图片 1" descr="\\bjnetapp01\基金运作部\基金会计资料归档\公募组\公募基金\IA季报数据\20190630\图片\批量导入的图片--修订\CN_50050000_004175_FB030020_201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jnetapp01\基金运作部\基金会计资料归档\公募组\公募基金\IA季报数据\20190630\图片\批量导入的图片--修订\CN_50050000_004175_FB030020_2019_1.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200" cy="2076450"/>
                    </a:xfrm>
                    <a:prstGeom prst="rect">
                      <a:avLst/>
                    </a:prstGeom>
                    <a:noFill/>
                    <a:ln>
                      <a:noFill/>
                    </a:ln>
                  </pic:spPr>
                </pic:pic>
              </a:graphicData>
            </a:graphic>
          </wp:inline>
        </w:drawing>
      </w:r>
    </w:p>
    <w:p w:rsidR="009238DB" w:rsidRPr="007A0313" w:rsidRDefault="009238DB" w:rsidP="002263D2">
      <w:pPr>
        <w:pStyle w:val="new0"/>
      </w:pPr>
      <w:r w:rsidRPr="007A0313">
        <w:t>2．</w:t>
      </w:r>
      <w:r w:rsidR="00FE7FBD" w:rsidRPr="007A0313">
        <w:t>博时鑫泰混合C</w:t>
      </w:r>
      <w:r w:rsidR="0042785F" w:rsidRPr="007A0313">
        <w:t>：</w:t>
      </w:r>
    </w:p>
    <w:p w:rsidR="00FC7F43" w:rsidRPr="00C04AE0" w:rsidRDefault="008F4AF9" w:rsidP="00632575">
      <w:pPr>
        <w:pStyle w:val="20"/>
        <w:spacing w:line="240" w:lineRule="auto"/>
        <w:ind w:firstLineChars="0" w:firstLine="0"/>
        <w:jc w:val="center"/>
        <w:rPr>
          <w:color w:val="000000" w:themeColor="text1"/>
        </w:rPr>
      </w:pPr>
      <w:r>
        <w:rPr>
          <w:noProof/>
          <w:color w:val="000000" w:themeColor="text1"/>
        </w:rPr>
        <w:drawing>
          <wp:inline distT="0" distB="0" distL="0" distR="0">
            <wp:extent cx="5410200" cy="2076450"/>
            <wp:effectExtent l="0" t="0" r="0" b="0"/>
            <wp:docPr id="6" name="图片 6" descr="\\bjnetapp01\基金运作部\基金会计资料归档\公募组\公募基金\IA季报数据\20190630\图片\批量导入的图片--修订\CN_50050000_004175_FB030020_2019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jnetapp01\基金运作部\基金会计资料归档\公募组\公募基金\IA季报数据\20190630\图片\批量导入的图片--修订\CN_50050000_004175_FB030020_2019_2.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200" cy="2076450"/>
                    </a:xfrm>
                    <a:prstGeom prst="rect">
                      <a:avLst/>
                    </a:prstGeom>
                    <a:noFill/>
                    <a:ln>
                      <a:noFill/>
                    </a:ln>
                  </pic:spPr>
                </pic:pic>
              </a:graphicData>
            </a:graphic>
          </wp:inline>
        </w:drawing>
      </w:r>
    </w:p>
    <w:p w:rsidR="009238DB" w:rsidRPr="00DD02EA" w:rsidRDefault="009238DB" w:rsidP="00356901">
      <w:pPr>
        <w:pStyle w:val="2"/>
        <w:ind w:left="210" w:right="210"/>
      </w:pPr>
      <w:bookmarkStart w:id="0" w:name="_GoBack"/>
      <w:bookmarkEnd w:id="0"/>
      <w:r w:rsidRPr="00DD02EA">
        <w:t xml:space="preserve">§4  </w:t>
      </w:r>
      <w:r w:rsidRPr="00DD02EA">
        <w:t>管理人报告</w:t>
      </w:r>
    </w:p>
    <w:p w:rsidR="009238DB" w:rsidRPr="00832A15" w:rsidRDefault="009238DB" w:rsidP="002263D2">
      <w:pPr>
        <w:pStyle w:val="xx"/>
      </w:pPr>
      <w:r w:rsidRPr="00832A15">
        <w:t xml:space="preserve">4.1 </w:t>
      </w:r>
      <w:r w:rsidRPr="00832A15">
        <w:t>基金经理（或基金经理小组）简介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276"/>
        <w:gridCol w:w="1701"/>
        <w:gridCol w:w="1701"/>
        <w:gridCol w:w="709"/>
        <w:gridCol w:w="2551"/>
      </w:tblGrid>
      <w:tr w:rsidR="004264FD" w:rsidRPr="00C04AE0" w:rsidTr="005C3DCE">
        <w:tc>
          <w:tcPr>
            <w:tcW w:w="1134" w:type="dxa"/>
            <w:vMerge w:val="restart"/>
            <w:vAlign w:val="center"/>
          </w:tcPr>
          <w:p w:rsidR="00C41617" w:rsidRPr="00C04AE0" w:rsidRDefault="00C41617" w:rsidP="004E67E2">
            <w:pPr>
              <w:pStyle w:val="aff2"/>
              <w:jc w:val="center"/>
            </w:pPr>
            <w:r w:rsidRPr="00C04AE0">
              <w:t>姓名</w:t>
            </w:r>
          </w:p>
        </w:tc>
        <w:tc>
          <w:tcPr>
            <w:tcW w:w="1276" w:type="dxa"/>
            <w:vMerge w:val="restart"/>
            <w:vAlign w:val="center"/>
          </w:tcPr>
          <w:p w:rsidR="00C41617" w:rsidRPr="00C04AE0" w:rsidRDefault="00C41617" w:rsidP="004E67E2">
            <w:pPr>
              <w:pStyle w:val="aff2"/>
              <w:jc w:val="center"/>
            </w:pPr>
            <w:r w:rsidRPr="00C04AE0">
              <w:t>职务</w:t>
            </w:r>
          </w:p>
        </w:tc>
        <w:tc>
          <w:tcPr>
            <w:tcW w:w="3402" w:type="dxa"/>
            <w:gridSpan w:val="2"/>
            <w:vAlign w:val="center"/>
          </w:tcPr>
          <w:p w:rsidR="00C41617" w:rsidRPr="00C04AE0" w:rsidRDefault="00C41617" w:rsidP="004E67E2">
            <w:pPr>
              <w:pStyle w:val="aff2"/>
              <w:jc w:val="center"/>
            </w:pPr>
            <w:r w:rsidRPr="00C04AE0">
              <w:t>任本基金的基金经理期限</w:t>
            </w:r>
          </w:p>
        </w:tc>
        <w:tc>
          <w:tcPr>
            <w:tcW w:w="709" w:type="dxa"/>
            <w:vMerge w:val="restart"/>
            <w:vAlign w:val="center"/>
          </w:tcPr>
          <w:p w:rsidR="00C41617" w:rsidRPr="00C04AE0" w:rsidRDefault="00C41617" w:rsidP="004E67E2">
            <w:pPr>
              <w:pStyle w:val="aff2"/>
              <w:jc w:val="center"/>
            </w:pPr>
            <w:r w:rsidRPr="00C04AE0">
              <w:t>证券从业年限</w:t>
            </w:r>
          </w:p>
        </w:tc>
        <w:tc>
          <w:tcPr>
            <w:tcW w:w="2551" w:type="dxa"/>
            <w:vMerge w:val="restart"/>
            <w:vAlign w:val="center"/>
          </w:tcPr>
          <w:p w:rsidR="00C41617" w:rsidRPr="00C04AE0" w:rsidRDefault="00C41617" w:rsidP="004E67E2">
            <w:pPr>
              <w:pStyle w:val="aff2"/>
              <w:jc w:val="center"/>
            </w:pPr>
            <w:r w:rsidRPr="00C04AE0">
              <w:t>说明</w:t>
            </w:r>
          </w:p>
        </w:tc>
      </w:tr>
      <w:tr w:rsidR="004264FD" w:rsidRPr="00C04AE0" w:rsidTr="005C3DCE">
        <w:tc>
          <w:tcPr>
            <w:tcW w:w="1134" w:type="dxa"/>
            <w:vMerge/>
            <w:vAlign w:val="center"/>
          </w:tcPr>
          <w:p w:rsidR="00C41617" w:rsidRPr="00C04AE0" w:rsidRDefault="00C41617" w:rsidP="004E67E2">
            <w:pPr>
              <w:pStyle w:val="aff2"/>
              <w:jc w:val="center"/>
            </w:pPr>
          </w:p>
        </w:tc>
        <w:tc>
          <w:tcPr>
            <w:tcW w:w="1276" w:type="dxa"/>
            <w:vMerge/>
          </w:tcPr>
          <w:p w:rsidR="00C41617" w:rsidRPr="00C04AE0" w:rsidRDefault="00C41617" w:rsidP="004E67E2">
            <w:pPr>
              <w:pStyle w:val="aff2"/>
              <w:jc w:val="center"/>
            </w:pPr>
          </w:p>
        </w:tc>
        <w:tc>
          <w:tcPr>
            <w:tcW w:w="1701" w:type="dxa"/>
            <w:vAlign w:val="center"/>
          </w:tcPr>
          <w:p w:rsidR="00C41617" w:rsidRPr="00C04AE0" w:rsidRDefault="00C41617" w:rsidP="004E67E2">
            <w:pPr>
              <w:pStyle w:val="aff2"/>
              <w:jc w:val="center"/>
            </w:pPr>
            <w:r w:rsidRPr="00C04AE0">
              <w:t>任职日期</w:t>
            </w:r>
          </w:p>
        </w:tc>
        <w:tc>
          <w:tcPr>
            <w:tcW w:w="1701" w:type="dxa"/>
            <w:vAlign w:val="center"/>
          </w:tcPr>
          <w:p w:rsidR="00C41617" w:rsidRPr="00C04AE0" w:rsidRDefault="00C41617" w:rsidP="004E67E2">
            <w:pPr>
              <w:pStyle w:val="aff2"/>
              <w:jc w:val="center"/>
            </w:pPr>
            <w:r w:rsidRPr="00C04AE0">
              <w:t>离任日期</w:t>
            </w:r>
          </w:p>
        </w:tc>
        <w:tc>
          <w:tcPr>
            <w:tcW w:w="709" w:type="dxa"/>
            <w:vMerge/>
            <w:vAlign w:val="center"/>
          </w:tcPr>
          <w:p w:rsidR="00C41617" w:rsidRPr="00C04AE0" w:rsidRDefault="00C41617" w:rsidP="004E67E2">
            <w:pPr>
              <w:pStyle w:val="aff2"/>
              <w:jc w:val="center"/>
            </w:pPr>
          </w:p>
        </w:tc>
        <w:tc>
          <w:tcPr>
            <w:tcW w:w="2551" w:type="dxa"/>
            <w:vMerge/>
            <w:vAlign w:val="center"/>
          </w:tcPr>
          <w:p w:rsidR="00C41617" w:rsidRPr="00C04AE0" w:rsidRDefault="00C41617" w:rsidP="004E67E2">
            <w:pPr>
              <w:pStyle w:val="aff2"/>
              <w:jc w:val="center"/>
            </w:pPr>
          </w:p>
        </w:tc>
      </w:tr>
      <w:tr w:rsidR="00F65A54">
        <w:tc>
          <w:tcPr>
            <w:tcW w:w="1134" w:type="dxa"/>
            <w:vAlign w:val="center"/>
          </w:tcPr>
          <w:p w:rsidR="00F65A54" w:rsidRDefault="000E10DE" w:rsidP="004E67E2">
            <w:pPr>
              <w:ind w:firstLine="0"/>
              <w:jc w:val="center"/>
            </w:pPr>
            <w:r>
              <w:t>杨永光</w:t>
            </w:r>
          </w:p>
        </w:tc>
        <w:tc>
          <w:tcPr>
            <w:tcW w:w="1276" w:type="dxa"/>
            <w:vAlign w:val="center"/>
          </w:tcPr>
          <w:p w:rsidR="00F65A54" w:rsidRDefault="000E10DE" w:rsidP="004E67E2">
            <w:pPr>
              <w:ind w:firstLine="0"/>
              <w:jc w:val="center"/>
            </w:pPr>
            <w:r>
              <w:t>绝对收益投资部副总经理</w:t>
            </w:r>
            <w:r>
              <w:t>/</w:t>
            </w:r>
            <w:r>
              <w:t>基金经理</w:t>
            </w:r>
          </w:p>
        </w:tc>
        <w:tc>
          <w:tcPr>
            <w:tcW w:w="1701" w:type="dxa"/>
            <w:vAlign w:val="center"/>
          </w:tcPr>
          <w:p w:rsidR="00F65A54" w:rsidRDefault="000E10DE" w:rsidP="004E67E2">
            <w:pPr>
              <w:ind w:firstLine="0"/>
              <w:jc w:val="center"/>
            </w:pPr>
            <w:r>
              <w:t>2017-01-10</w:t>
            </w:r>
          </w:p>
        </w:tc>
        <w:tc>
          <w:tcPr>
            <w:tcW w:w="1701" w:type="dxa"/>
            <w:vAlign w:val="center"/>
          </w:tcPr>
          <w:p w:rsidR="00F65A54" w:rsidRDefault="000E10DE" w:rsidP="004E67E2">
            <w:pPr>
              <w:ind w:firstLine="0"/>
              <w:jc w:val="center"/>
            </w:pPr>
            <w:r>
              <w:t>-</w:t>
            </w:r>
          </w:p>
        </w:tc>
        <w:tc>
          <w:tcPr>
            <w:tcW w:w="709" w:type="dxa"/>
            <w:vAlign w:val="center"/>
          </w:tcPr>
          <w:p w:rsidR="00F65A54" w:rsidRDefault="000E10DE" w:rsidP="004E67E2">
            <w:pPr>
              <w:ind w:firstLine="0"/>
              <w:jc w:val="center"/>
            </w:pPr>
            <w:r>
              <w:t>17.8</w:t>
            </w:r>
          </w:p>
        </w:tc>
        <w:tc>
          <w:tcPr>
            <w:tcW w:w="2551" w:type="dxa"/>
            <w:vAlign w:val="center"/>
          </w:tcPr>
          <w:p w:rsidR="00F65A54" w:rsidRDefault="000E10DE" w:rsidP="004E67E2">
            <w:pPr>
              <w:ind w:firstLine="0"/>
              <w:jc w:val="both"/>
            </w:pPr>
            <w:r>
              <w:t>杨永光先生，硕士。</w:t>
            </w:r>
            <w:r>
              <w:t>1993</w:t>
            </w:r>
            <w:r>
              <w:t>年至</w:t>
            </w:r>
            <w:r>
              <w:t>1997</w:t>
            </w:r>
            <w:r>
              <w:t>年先后在桂林电器科学研究所、深圳迈瑞生物医疗电子股份公司工作。</w:t>
            </w:r>
            <w:r>
              <w:t>2001</w:t>
            </w:r>
            <w:r>
              <w:t>年起在国海证券历任债券研究员、债券投资经理助理、高级投资经理、投资主办人。</w:t>
            </w:r>
            <w:r>
              <w:t>2011</w:t>
            </w:r>
            <w:r>
              <w:t>年加入博时基金管理有限公司。历任投资经理、博时稳定价值债券投资基金</w:t>
            </w:r>
            <w:r>
              <w:t>(2014</w:t>
            </w:r>
            <w:r>
              <w:t>年</w:t>
            </w:r>
            <w:r>
              <w:t>2</w:t>
            </w:r>
            <w:r>
              <w:t>月</w:t>
            </w:r>
            <w:r>
              <w:t>13</w:t>
            </w:r>
            <w:r>
              <w:t>日</w:t>
            </w:r>
            <w:r>
              <w:t>-2015</w:t>
            </w:r>
            <w:r>
              <w:t>年</w:t>
            </w:r>
            <w:r>
              <w:t>5</w:t>
            </w:r>
            <w:r>
              <w:t>月</w:t>
            </w:r>
            <w:r>
              <w:t>22</w:t>
            </w:r>
            <w:r>
              <w:t>日</w:t>
            </w:r>
            <w:r>
              <w:t>)</w:t>
            </w:r>
            <w:r>
              <w:t>、上证企债</w:t>
            </w:r>
            <w:r>
              <w:t>30</w:t>
            </w:r>
            <w:r>
              <w:t>交易型开放式指数证券投资基金</w:t>
            </w:r>
            <w:r>
              <w:t>(2013</w:t>
            </w:r>
            <w:r>
              <w:t>年</w:t>
            </w:r>
            <w:r>
              <w:t>7</w:t>
            </w:r>
            <w:r>
              <w:t>月</w:t>
            </w:r>
            <w:r>
              <w:t>11</w:t>
            </w:r>
            <w:r>
              <w:t>日</w:t>
            </w:r>
            <w:r>
              <w:t>-2016</w:t>
            </w:r>
            <w:r>
              <w:t>年</w:t>
            </w:r>
            <w:r>
              <w:t>4</w:t>
            </w:r>
            <w:r>
              <w:t>月</w:t>
            </w:r>
            <w:r>
              <w:t>25</w:t>
            </w:r>
            <w:r>
              <w:t>日</w:t>
            </w:r>
            <w:r>
              <w:t>)</w:t>
            </w:r>
            <w:r>
              <w:t>、博时天颐债券型证券投资基金</w:t>
            </w:r>
            <w:r>
              <w:t>(2012</w:t>
            </w:r>
            <w:r>
              <w:t>年</w:t>
            </w:r>
            <w:r>
              <w:t>2</w:t>
            </w:r>
            <w:r>
              <w:t>月</w:t>
            </w:r>
            <w:r>
              <w:t>29</w:t>
            </w:r>
            <w:r>
              <w:t>日</w:t>
            </w:r>
            <w:r>
              <w:t>-2016</w:t>
            </w:r>
            <w:r>
              <w:t>年</w:t>
            </w:r>
            <w:r>
              <w:t>8</w:t>
            </w:r>
            <w:r>
              <w:t>月</w:t>
            </w:r>
            <w:r>
              <w:t>1</w:t>
            </w:r>
            <w:r>
              <w:t>日</w:t>
            </w:r>
            <w:r>
              <w:t>)</w:t>
            </w:r>
            <w:r>
              <w:t>、博时招财一号大数据保本混合型证券投资基金</w:t>
            </w:r>
            <w:r>
              <w:t>(2015</w:t>
            </w:r>
            <w:r>
              <w:t>年</w:t>
            </w:r>
            <w:r>
              <w:t>4</w:t>
            </w:r>
            <w:r>
              <w:t>月</w:t>
            </w:r>
            <w:r>
              <w:t>29</w:t>
            </w:r>
            <w:r>
              <w:t>日</w:t>
            </w:r>
            <w:r>
              <w:t>-2016</w:t>
            </w:r>
            <w:r>
              <w:t>年</w:t>
            </w:r>
            <w:r>
              <w:t>8</w:t>
            </w:r>
            <w:r>
              <w:t>月</w:t>
            </w:r>
            <w:r>
              <w:t>1</w:t>
            </w:r>
            <w:r>
              <w:t>日</w:t>
            </w:r>
            <w:r>
              <w:t>)</w:t>
            </w:r>
            <w:r>
              <w:t>、博时新机遇混合型证券投资基金</w:t>
            </w:r>
            <w:r>
              <w:t>(2015</w:t>
            </w:r>
            <w:r>
              <w:t>年</w:t>
            </w:r>
            <w:r>
              <w:t>9</w:t>
            </w:r>
            <w:r>
              <w:t>月</w:t>
            </w:r>
            <w:r>
              <w:t>11</w:t>
            </w:r>
            <w:r>
              <w:t>日</w:t>
            </w:r>
            <w:r>
              <w:t>-2016</w:t>
            </w:r>
            <w:r>
              <w:t>年</w:t>
            </w:r>
            <w:r>
              <w:t>9</w:t>
            </w:r>
            <w:r>
              <w:t>月</w:t>
            </w:r>
            <w:r>
              <w:t>29</w:t>
            </w:r>
            <w:r>
              <w:t>日</w:t>
            </w:r>
            <w:r>
              <w:t>)</w:t>
            </w:r>
            <w:r>
              <w:t>的基金经理、固定收益总部公募基金组投资副总监、股票投资部绝对收益组投资副总监、博时泰安债券型证券投资基金</w:t>
            </w:r>
            <w:r>
              <w:t>(2016</w:t>
            </w:r>
            <w:r>
              <w:t>年</w:t>
            </w:r>
            <w:r>
              <w:t>12</w:t>
            </w:r>
            <w:r>
              <w:t>月</w:t>
            </w:r>
            <w:r>
              <w:t>21</w:t>
            </w:r>
            <w:r>
              <w:t>日</w:t>
            </w:r>
            <w:r>
              <w:t>-2018</w:t>
            </w:r>
            <w:r>
              <w:t>年</w:t>
            </w:r>
            <w:r>
              <w:t>3</w:t>
            </w:r>
            <w:r>
              <w:t>月</w:t>
            </w:r>
            <w:r>
              <w:t>8</w:t>
            </w:r>
            <w:r>
              <w:t>日</w:t>
            </w:r>
            <w:r>
              <w:t>)</w:t>
            </w:r>
            <w:r>
              <w:t>、博时优势收益信用债债券型证券投资基金</w:t>
            </w:r>
            <w:r>
              <w:t>(2014</w:t>
            </w:r>
            <w:r>
              <w:t>年</w:t>
            </w:r>
            <w:r>
              <w:t>9</w:t>
            </w:r>
            <w:r>
              <w:t>月</w:t>
            </w:r>
            <w:r>
              <w:t>15</w:t>
            </w:r>
            <w:r>
              <w:t>日</w:t>
            </w:r>
            <w:r>
              <w:t>-2018</w:t>
            </w:r>
            <w:r>
              <w:t>年</w:t>
            </w:r>
            <w:r>
              <w:t>3</w:t>
            </w:r>
            <w:r>
              <w:t>月</w:t>
            </w:r>
            <w:r>
              <w:t>9</w:t>
            </w:r>
            <w:r>
              <w:t>日</w:t>
            </w:r>
            <w:r>
              <w:t>)</w:t>
            </w:r>
            <w:r>
              <w:t>、博时景兴纯债债券型证券投资基金</w:t>
            </w:r>
            <w:r>
              <w:t>(2016</w:t>
            </w:r>
            <w:r>
              <w:t>年</w:t>
            </w:r>
            <w:r>
              <w:t>5</w:t>
            </w:r>
            <w:r>
              <w:t>月</w:t>
            </w:r>
            <w:r>
              <w:t>20</w:t>
            </w:r>
            <w:r>
              <w:t>日</w:t>
            </w:r>
            <w:r>
              <w:t>-2018</w:t>
            </w:r>
            <w:r>
              <w:t>年</w:t>
            </w:r>
            <w:r>
              <w:t>3</w:t>
            </w:r>
            <w:r>
              <w:t>月</w:t>
            </w:r>
            <w:r>
              <w:t>15</w:t>
            </w:r>
            <w:r>
              <w:t>日</w:t>
            </w:r>
            <w:r>
              <w:t>)</w:t>
            </w:r>
            <w:r>
              <w:t>、博时富宁纯债债券型证券投资基金</w:t>
            </w:r>
            <w:r>
              <w:t>(2016</w:t>
            </w:r>
            <w:r>
              <w:t>年</w:t>
            </w:r>
            <w:r>
              <w:t>8</w:t>
            </w:r>
            <w:r>
              <w:t>月</w:t>
            </w:r>
            <w:r>
              <w:t>17</w:t>
            </w:r>
            <w:r>
              <w:t>日</w:t>
            </w:r>
            <w:r>
              <w:t>-2018</w:t>
            </w:r>
            <w:r>
              <w:t>年</w:t>
            </w:r>
            <w:r>
              <w:t>3</w:t>
            </w:r>
            <w:r>
              <w:t>月</w:t>
            </w:r>
            <w:r>
              <w:t>15</w:t>
            </w:r>
            <w:r>
              <w:t>日</w:t>
            </w:r>
            <w:r>
              <w:t>)</w:t>
            </w:r>
            <w:r>
              <w:t>、博时臻选纯债债券型证券投资基金</w:t>
            </w:r>
            <w:r>
              <w:t>(2016</w:t>
            </w:r>
            <w:r>
              <w:t>年</w:t>
            </w:r>
            <w:r>
              <w:t>11</w:t>
            </w:r>
            <w:r>
              <w:t>月</w:t>
            </w:r>
            <w:r>
              <w:t>7</w:t>
            </w:r>
            <w:r>
              <w:t>日</w:t>
            </w:r>
            <w:r>
              <w:t>-2018</w:t>
            </w:r>
            <w:r>
              <w:t>年</w:t>
            </w:r>
            <w:r>
              <w:t>3</w:t>
            </w:r>
            <w:r>
              <w:t>月</w:t>
            </w:r>
            <w:r>
              <w:t>15</w:t>
            </w:r>
            <w:r>
              <w:t>日</w:t>
            </w:r>
            <w:r>
              <w:t>)</w:t>
            </w:r>
            <w:r>
              <w:t>、博时聚源纯债债券型证券投资基金</w:t>
            </w:r>
            <w:r>
              <w:t>(2017</w:t>
            </w:r>
            <w:r>
              <w:t>年</w:t>
            </w:r>
            <w:r>
              <w:t>2</w:t>
            </w:r>
            <w:r>
              <w:t>月</w:t>
            </w:r>
            <w:r>
              <w:t>9</w:t>
            </w:r>
            <w:r>
              <w:t>日</w:t>
            </w:r>
            <w:r>
              <w:t>-2018</w:t>
            </w:r>
            <w:r>
              <w:t>年</w:t>
            </w:r>
            <w:r>
              <w:t>3</w:t>
            </w:r>
            <w:r>
              <w:t>月</w:t>
            </w:r>
            <w:r>
              <w:t>15</w:t>
            </w:r>
            <w:r>
              <w:t>日</w:t>
            </w:r>
            <w:r>
              <w:t>)</w:t>
            </w:r>
            <w:r>
              <w:t>、博时华盈纯债债券型证券投资基金</w:t>
            </w:r>
            <w:r>
              <w:t>(2017</w:t>
            </w:r>
            <w:r>
              <w:t>年</w:t>
            </w:r>
            <w:r>
              <w:t>3</w:t>
            </w:r>
            <w:r>
              <w:t>月</w:t>
            </w:r>
            <w:r>
              <w:t>9</w:t>
            </w:r>
            <w:r>
              <w:t>日</w:t>
            </w:r>
            <w:r>
              <w:t>-2018</w:t>
            </w:r>
            <w:r>
              <w:t>年</w:t>
            </w:r>
            <w:r>
              <w:t>3</w:t>
            </w:r>
            <w:r>
              <w:t>月</w:t>
            </w:r>
            <w:r>
              <w:t>15</w:t>
            </w:r>
            <w:r>
              <w:t>日</w:t>
            </w:r>
            <w:r>
              <w:t>)</w:t>
            </w:r>
            <w:r>
              <w:t>、博时富瑞纯债债券型证券投资基金</w:t>
            </w:r>
            <w:r>
              <w:t>(2017</w:t>
            </w:r>
            <w:r>
              <w:t>年</w:t>
            </w:r>
            <w:r>
              <w:t>3</w:t>
            </w:r>
            <w:r>
              <w:t>月</w:t>
            </w:r>
            <w:r>
              <w:t>3</w:t>
            </w:r>
            <w:r>
              <w:t>日</w:t>
            </w:r>
            <w:r>
              <w:t>-2018</w:t>
            </w:r>
            <w:r>
              <w:t>年</w:t>
            </w:r>
            <w:r>
              <w:t>4</w:t>
            </w:r>
            <w:r>
              <w:t>月</w:t>
            </w:r>
            <w:r>
              <w:t>9</w:t>
            </w:r>
            <w:r>
              <w:t>日</w:t>
            </w:r>
            <w:r>
              <w:t>)</w:t>
            </w:r>
            <w:r>
              <w:t>、博时富益纯债债券型证券投资基金</w:t>
            </w:r>
            <w:r>
              <w:t>(2016</w:t>
            </w:r>
            <w:r>
              <w:t>年</w:t>
            </w:r>
            <w:r>
              <w:t>11</w:t>
            </w:r>
            <w:r>
              <w:t>月</w:t>
            </w:r>
            <w:r>
              <w:t>4</w:t>
            </w:r>
            <w:r>
              <w:t>日</w:t>
            </w:r>
            <w:r>
              <w:t>-2018</w:t>
            </w:r>
            <w:r>
              <w:t>年</w:t>
            </w:r>
            <w:r>
              <w:t>5</w:t>
            </w:r>
            <w:r>
              <w:t>月</w:t>
            </w:r>
            <w:r>
              <w:t>9</w:t>
            </w:r>
            <w:r>
              <w:t>日</w:t>
            </w:r>
            <w:r>
              <w:t>)</w:t>
            </w:r>
            <w:r>
              <w:t>、博时广利纯债债券型证券投资基金</w:t>
            </w:r>
            <w:r>
              <w:t>(2017</w:t>
            </w:r>
            <w:r>
              <w:t>年</w:t>
            </w:r>
            <w:r>
              <w:t>2</w:t>
            </w:r>
            <w:r>
              <w:t>月</w:t>
            </w:r>
            <w:r>
              <w:t>16</w:t>
            </w:r>
            <w:r>
              <w:t>日</w:t>
            </w:r>
            <w:r>
              <w:t>-2018</w:t>
            </w:r>
            <w:r>
              <w:t>年</w:t>
            </w:r>
            <w:r>
              <w:t>5</w:t>
            </w:r>
            <w:r>
              <w:t>月</w:t>
            </w:r>
            <w:r>
              <w:t>17</w:t>
            </w:r>
            <w:r>
              <w:t>日</w:t>
            </w:r>
            <w:r>
              <w:t>)</w:t>
            </w:r>
            <w:r>
              <w:t>、博时广利纯债</w:t>
            </w:r>
            <w:r>
              <w:t>3</w:t>
            </w:r>
            <w:r>
              <w:t>个月定期开放债券型发起式证券投资基金</w:t>
            </w:r>
            <w:r>
              <w:t>(2018</w:t>
            </w:r>
            <w:r>
              <w:t>年</w:t>
            </w:r>
            <w:r>
              <w:t>5</w:t>
            </w:r>
            <w:r>
              <w:t>月</w:t>
            </w:r>
            <w:r>
              <w:t>18</w:t>
            </w:r>
            <w:r>
              <w:t>日</w:t>
            </w:r>
            <w:r>
              <w:t>-2018</w:t>
            </w:r>
            <w:r>
              <w:t>年</w:t>
            </w:r>
            <w:r>
              <w:t>5</w:t>
            </w:r>
            <w:r>
              <w:t>月</w:t>
            </w:r>
            <w:r>
              <w:t>28</w:t>
            </w:r>
            <w:r>
              <w:t>日</w:t>
            </w:r>
            <w:r>
              <w:t>)</w:t>
            </w:r>
            <w:r>
              <w:t>、博时保泽保本混合型证券投资基金</w:t>
            </w:r>
            <w:r>
              <w:t>(2016</w:t>
            </w:r>
            <w:r>
              <w:t>年</w:t>
            </w:r>
            <w:r>
              <w:t>4</w:t>
            </w:r>
            <w:r>
              <w:t>月</w:t>
            </w:r>
            <w:r>
              <w:t>7</w:t>
            </w:r>
            <w:r>
              <w:t>日</w:t>
            </w:r>
            <w:r>
              <w:t>-2018</w:t>
            </w:r>
            <w:r>
              <w:t>年</w:t>
            </w:r>
            <w:r>
              <w:t>6</w:t>
            </w:r>
            <w:r>
              <w:t>月</w:t>
            </w:r>
            <w:r>
              <w:t>16</w:t>
            </w:r>
            <w:r>
              <w:t>日</w:t>
            </w:r>
            <w:r>
              <w:t>)</w:t>
            </w:r>
            <w:r>
              <w:t>、博时保泰保本混合型证券投资基金</w:t>
            </w:r>
            <w:r>
              <w:t>(2016</w:t>
            </w:r>
            <w:r>
              <w:t>年</w:t>
            </w:r>
            <w:r>
              <w:t>6</w:t>
            </w:r>
            <w:r>
              <w:t>月</w:t>
            </w:r>
            <w:r>
              <w:t>24</w:t>
            </w:r>
            <w:r>
              <w:t>日</w:t>
            </w:r>
            <w:r>
              <w:t>-2018</w:t>
            </w:r>
            <w:r>
              <w:t>年</w:t>
            </w:r>
            <w:r>
              <w:t>7</w:t>
            </w:r>
            <w:r>
              <w:t>月</w:t>
            </w:r>
            <w:r>
              <w:t>23</w:t>
            </w:r>
            <w:r>
              <w:t>日</w:t>
            </w:r>
            <w:r>
              <w:t>)</w:t>
            </w:r>
            <w:r>
              <w:t>、博时保丰保本混合型证券投资基金</w:t>
            </w:r>
            <w:r>
              <w:t xml:space="preserve"> (2016</w:t>
            </w:r>
            <w:r>
              <w:t>年</w:t>
            </w:r>
            <w:r>
              <w:t>6</w:t>
            </w:r>
            <w:r>
              <w:t>月</w:t>
            </w:r>
            <w:r>
              <w:t>6</w:t>
            </w:r>
            <w:r>
              <w:t>日</w:t>
            </w:r>
            <w:r>
              <w:t>-2018</w:t>
            </w:r>
            <w:r>
              <w:t>年</w:t>
            </w:r>
            <w:r>
              <w:t>8</w:t>
            </w:r>
            <w:r>
              <w:t>月</w:t>
            </w:r>
            <w:r>
              <w:t>9</w:t>
            </w:r>
            <w:r>
              <w:t>日</w:t>
            </w:r>
            <w:r>
              <w:t>)</w:t>
            </w:r>
            <w:r>
              <w:t>、博时富海纯债债券型证券投资基金</w:t>
            </w:r>
            <w:r>
              <w:t>(2017</w:t>
            </w:r>
            <w:r>
              <w:t>年</w:t>
            </w:r>
            <w:r>
              <w:t>3</w:t>
            </w:r>
            <w:r>
              <w:t>月</w:t>
            </w:r>
            <w:r>
              <w:t>6</w:t>
            </w:r>
            <w:r>
              <w:t>日</w:t>
            </w:r>
            <w:r>
              <w:t>-2018</w:t>
            </w:r>
            <w:r>
              <w:t>年</w:t>
            </w:r>
            <w:r>
              <w:t>8</w:t>
            </w:r>
            <w:r>
              <w:t>月</w:t>
            </w:r>
            <w:r>
              <w:t>23</w:t>
            </w:r>
            <w:r>
              <w:t>日</w:t>
            </w:r>
            <w:r>
              <w:t>)</w:t>
            </w:r>
            <w:r>
              <w:t>、博时富华纯债债券型证券投资基金</w:t>
            </w:r>
            <w:r>
              <w:t>(2016</w:t>
            </w:r>
            <w:r>
              <w:t>年</w:t>
            </w:r>
            <w:r>
              <w:t>11</w:t>
            </w:r>
            <w:r>
              <w:t>月</w:t>
            </w:r>
            <w:r>
              <w:t>25</w:t>
            </w:r>
            <w:r>
              <w:t>日</w:t>
            </w:r>
            <w:r>
              <w:t>-2018</w:t>
            </w:r>
            <w:r>
              <w:t>年</w:t>
            </w:r>
            <w:r>
              <w:t>9</w:t>
            </w:r>
            <w:r>
              <w:t>月</w:t>
            </w:r>
            <w:r>
              <w:t>19</w:t>
            </w:r>
            <w:r>
              <w:t>日</w:t>
            </w:r>
            <w:r>
              <w:t>)</w:t>
            </w:r>
            <w:r>
              <w:t>、博时新机遇混合型证券投资基金</w:t>
            </w:r>
            <w:r>
              <w:t>(2018</w:t>
            </w:r>
            <w:r>
              <w:t>年</w:t>
            </w:r>
            <w:r>
              <w:t>2</w:t>
            </w:r>
            <w:r>
              <w:t>月</w:t>
            </w:r>
            <w:r>
              <w:t>6</w:t>
            </w:r>
            <w:r>
              <w:t>日</w:t>
            </w:r>
            <w:r>
              <w:t>-2018</w:t>
            </w:r>
            <w:r>
              <w:t>年</w:t>
            </w:r>
            <w:r>
              <w:t>9</w:t>
            </w:r>
            <w:r>
              <w:t>月</w:t>
            </w:r>
            <w:r>
              <w:t>27</w:t>
            </w:r>
            <w:r>
              <w:t>日</w:t>
            </w:r>
            <w:r>
              <w:t>)</w:t>
            </w:r>
            <w:r>
              <w:t>、博时招财二号大数据保本混合型证券投资基金</w:t>
            </w:r>
            <w:r>
              <w:t>(2016</w:t>
            </w:r>
            <w:r>
              <w:t>年</w:t>
            </w:r>
            <w:r>
              <w:t>8</w:t>
            </w:r>
            <w:r>
              <w:t>月</w:t>
            </w:r>
            <w:r>
              <w:t>9</w:t>
            </w:r>
            <w:r>
              <w:t>日</w:t>
            </w:r>
            <w:r>
              <w:t>-2018</w:t>
            </w:r>
            <w:r>
              <w:t>年</w:t>
            </w:r>
            <w:r>
              <w:t>9</w:t>
            </w:r>
            <w:r>
              <w:t>月</w:t>
            </w:r>
            <w:r>
              <w:t>28</w:t>
            </w:r>
            <w:r>
              <w:t>日</w:t>
            </w:r>
            <w:r>
              <w:t>)</w:t>
            </w:r>
            <w:r>
              <w:t>、博时境源保本混合型证券投资基金</w:t>
            </w:r>
            <w:r>
              <w:t>(2015</w:t>
            </w:r>
            <w:r>
              <w:t>年</w:t>
            </w:r>
            <w:r>
              <w:t>12</w:t>
            </w:r>
            <w:r>
              <w:t>月</w:t>
            </w:r>
            <w:r>
              <w:t>18</w:t>
            </w:r>
            <w:r>
              <w:t>日</w:t>
            </w:r>
            <w:r>
              <w:t>-2019</w:t>
            </w:r>
            <w:r>
              <w:t>年</w:t>
            </w:r>
            <w:r>
              <w:t>3</w:t>
            </w:r>
            <w:r>
              <w:t>月</w:t>
            </w:r>
            <w:r>
              <w:t>2</w:t>
            </w:r>
            <w:r>
              <w:t>日</w:t>
            </w:r>
            <w:r>
              <w:t>)</w:t>
            </w:r>
            <w:r>
              <w:t>、博时鑫丰灵活配置混合型证券投资基金</w:t>
            </w:r>
            <w:r>
              <w:t>(2016</w:t>
            </w:r>
            <w:r>
              <w:t>年</w:t>
            </w:r>
            <w:r>
              <w:t>12</w:t>
            </w:r>
            <w:r>
              <w:t>月</w:t>
            </w:r>
            <w:r>
              <w:t>27</w:t>
            </w:r>
            <w:r>
              <w:t>日</w:t>
            </w:r>
            <w:r>
              <w:t>-2019</w:t>
            </w:r>
            <w:r>
              <w:t>年</w:t>
            </w:r>
            <w:r>
              <w:t>4</w:t>
            </w:r>
            <w:r>
              <w:t>月</w:t>
            </w:r>
            <w:r>
              <w:t>25</w:t>
            </w:r>
            <w:r>
              <w:t>日</w:t>
            </w:r>
            <w:r>
              <w:t>)</w:t>
            </w:r>
            <w:r>
              <w:t>的基金经理。现任绝对收益投资部副总经理兼博时鑫泰灵活配置混合型证券投资基金</w:t>
            </w:r>
            <w:r>
              <w:t>(2017</w:t>
            </w:r>
            <w:r>
              <w:t>年</w:t>
            </w:r>
            <w:r>
              <w:t>1</w:t>
            </w:r>
            <w:r>
              <w:t>月</w:t>
            </w:r>
            <w:r>
              <w:t>10</w:t>
            </w:r>
            <w:r>
              <w:t>日</w:t>
            </w:r>
            <w:r>
              <w:t>—</w:t>
            </w:r>
            <w:r>
              <w:t>至今</w:t>
            </w:r>
            <w:r>
              <w:t>)</w:t>
            </w:r>
            <w:r>
              <w:t>、博时鑫惠灵活配置混合型证券投资基金</w:t>
            </w:r>
            <w:r>
              <w:t>(2017</w:t>
            </w:r>
            <w:r>
              <w:t>年</w:t>
            </w:r>
            <w:r>
              <w:t>1</w:t>
            </w:r>
            <w:r>
              <w:t>月</w:t>
            </w:r>
            <w:r>
              <w:t>23</w:t>
            </w:r>
            <w:r>
              <w:t>日</w:t>
            </w:r>
            <w:r>
              <w:t>—</w:t>
            </w:r>
            <w:r>
              <w:t>至今</w:t>
            </w:r>
            <w:r>
              <w:t>)</w:t>
            </w:r>
            <w:r>
              <w:t>、博时新策略灵活配置混合型证券投资基金</w:t>
            </w:r>
            <w:r>
              <w:t>(2018</w:t>
            </w:r>
            <w:r>
              <w:t>年</w:t>
            </w:r>
            <w:r>
              <w:t>2</w:t>
            </w:r>
            <w:r>
              <w:t>月</w:t>
            </w:r>
            <w:r>
              <w:t>6</w:t>
            </w:r>
            <w:r>
              <w:t>日</w:t>
            </w:r>
            <w:r>
              <w:t>—</w:t>
            </w:r>
            <w:r>
              <w:t>至今</w:t>
            </w:r>
            <w:r>
              <w:t>)</w:t>
            </w:r>
            <w:r>
              <w:t>、博时颐泰混合型证券投资基金</w:t>
            </w:r>
            <w:r>
              <w:t>(2018</w:t>
            </w:r>
            <w:r>
              <w:t>年</w:t>
            </w:r>
            <w:r>
              <w:t>7</w:t>
            </w:r>
            <w:r>
              <w:t>月</w:t>
            </w:r>
            <w:r>
              <w:t>23</w:t>
            </w:r>
            <w:r>
              <w:t>日</w:t>
            </w:r>
            <w:r>
              <w:t>—</w:t>
            </w:r>
            <w:r>
              <w:t>至今</w:t>
            </w:r>
            <w:r>
              <w:t>)</w:t>
            </w:r>
            <w:r>
              <w:t>的基金经理。</w:t>
            </w:r>
          </w:p>
        </w:tc>
      </w:tr>
      <w:tr w:rsidR="00F65A54">
        <w:tc>
          <w:tcPr>
            <w:tcW w:w="1134" w:type="dxa"/>
            <w:vAlign w:val="center"/>
          </w:tcPr>
          <w:p w:rsidR="00F65A54" w:rsidRDefault="000E10DE" w:rsidP="004E67E2">
            <w:pPr>
              <w:ind w:firstLine="0"/>
              <w:jc w:val="center"/>
            </w:pPr>
            <w:r>
              <w:t>王曦</w:t>
            </w:r>
          </w:p>
        </w:tc>
        <w:tc>
          <w:tcPr>
            <w:tcW w:w="1276" w:type="dxa"/>
            <w:vAlign w:val="center"/>
          </w:tcPr>
          <w:p w:rsidR="00F65A54" w:rsidRDefault="000E10DE" w:rsidP="004E67E2">
            <w:pPr>
              <w:ind w:firstLine="0"/>
              <w:jc w:val="center"/>
            </w:pPr>
            <w:r>
              <w:t>基金经理</w:t>
            </w:r>
          </w:p>
        </w:tc>
        <w:tc>
          <w:tcPr>
            <w:tcW w:w="1701" w:type="dxa"/>
            <w:vAlign w:val="center"/>
          </w:tcPr>
          <w:p w:rsidR="00F65A54" w:rsidRDefault="000E10DE" w:rsidP="004E67E2">
            <w:pPr>
              <w:ind w:firstLine="0"/>
              <w:jc w:val="center"/>
            </w:pPr>
            <w:r>
              <w:t>2017-01-10</w:t>
            </w:r>
          </w:p>
        </w:tc>
        <w:tc>
          <w:tcPr>
            <w:tcW w:w="1701" w:type="dxa"/>
            <w:vAlign w:val="center"/>
          </w:tcPr>
          <w:p w:rsidR="00F65A54" w:rsidRDefault="000E10DE" w:rsidP="004E67E2">
            <w:pPr>
              <w:ind w:firstLine="0"/>
              <w:jc w:val="center"/>
            </w:pPr>
            <w:r>
              <w:t>-</w:t>
            </w:r>
          </w:p>
        </w:tc>
        <w:tc>
          <w:tcPr>
            <w:tcW w:w="709" w:type="dxa"/>
            <w:vAlign w:val="center"/>
          </w:tcPr>
          <w:p w:rsidR="00F65A54" w:rsidRDefault="000E10DE" w:rsidP="004E67E2">
            <w:pPr>
              <w:ind w:firstLine="0"/>
              <w:jc w:val="center"/>
            </w:pPr>
            <w:r>
              <w:t>11.0</w:t>
            </w:r>
          </w:p>
        </w:tc>
        <w:tc>
          <w:tcPr>
            <w:tcW w:w="2551" w:type="dxa"/>
            <w:vAlign w:val="center"/>
          </w:tcPr>
          <w:p w:rsidR="00F65A54" w:rsidRDefault="000E10DE" w:rsidP="004E67E2">
            <w:pPr>
              <w:ind w:firstLine="0"/>
              <w:jc w:val="both"/>
            </w:pPr>
            <w:r>
              <w:t>王曦女士，硕士。</w:t>
            </w:r>
            <w:r>
              <w:t>2008</w:t>
            </w:r>
            <w:r>
              <w:t>年加入博时基金管理有限公司。历任研究助理、研究员兼投资分析员、研究员、投资助理、博时新起点灵活配置混合型证券投资基金</w:t>
            </w:r>
            <w:r>
              <w:t>(2015</w:t>
            </w:r>
            <w:r>
              <w:t>年</w:t>
            </w:r>
            <w:r>
              <w:t>9</w:t>
            </w:r>
            <w:r>
              <w:t>月</w:t>
            </w:r>
            <w:r>
              <w:t>7</w:t>
            </w:r>
            <w:r>
              <w:t>日</w:t>
            </w:r>
            <w:r>
              <w:t>-2016</w:t>
            </w:r>
            <w:r>
              <w:t>年</w:t>
            </w:r>
            <w:r>
              <w:t>10</w:t>
            </w:r>
            <w:r>
              <w:t>月</w:t>
            </w:r>
            <w:r>
              <w:t>17</w:t>
            </w:r>
            <w:r>
              <w:t>日</w:t>
            </w:r>
            <w:r>
              <w:t>)</w:t>
            </w:r>
            <w:r>
              <w:t>、博时新趋势灵活配置混合型证券投资基金</w:t>
            </w:r>
            <w:r>
              <w:t>(2015</w:t>
            </w:r>
            <w:r>
              <w:t>年</w:t>
            </w:r>
            <w:r>
              <w:t>9</w:t>
            </w:r>
            <w:r>
              <w:t>月</w:t>
            </w:r>
            <w:r>
              <w:t>7</w:t>
            </w:r>
            <w:r>
              <w:t>日</w:t>
            </w:r>
            <w:r>
              <w:t>-2017</w:t>
            </w:r>
            <w:r>
              <w:t>年</w:t>
            </w:r>
            <w:r>
              <w:t>3</w:t>
            </w:r>
            <w:r>
              <w:t>月</w:t>
            </w:r>
            <w:r>
              <w:t>10</w:t>
            </w:r>
            <w:r>
              <w:t>日</w:t>
            </w:r>
            <w:r>
              <w:t>)</w:t>
            </w:r>
            <w:r>
              <w:t>、博时灵活配置混合型证券投资基金</w:t>
            </w:r>
            <w:r>
              <w:t>(2015</w:t>
            </w:r>
            <w:r>
              <w:t>年</w:t>
            </w:r>
            <w:r>
              <w:t>9</w:t>
            </w:r>
            <w:r>
              <w:t>月</w:t>
            </w:r>
            <w:r>
              <w:t>7</w:t>
            </w:r>
            <w:r>
              <w:t>日</w:t>
            </w:r>
            <w:r>
              <w:t>-2017</w:t>
            </w:r>
            <w:r>
              <w:t>年</w:t>
            </w:r>
            <w:r>
              <w:t>8</w:t>
            </w:r>
            <w:r>
              <w:t>月</w:t>
            </w:r>
            <w:r>
              <w:t>1</w:t>
            </w:r>
            <w:r>
              <w:t>日</w:t>
            </w:r>
            <w:r>
              <w:t>)</w:t>
            </w:r>
            <w:r>
              <w:t>、博时新机遇混合型证券投资基金</w:t>
            </w:r>
            <w:r>
              <w:t>(2018</w:t>
            </w:r>
            <w:r>
              <w:t>年</w:t>
            </w:r>
            <w:r>
              <w:t>2</w:t>
            </w:r>
            <w:r>
              <w:t>月</w:t>
            </w:r>
            <w:r>
              <w:t>6</w:t>
            </w:r>
            <w:r>
              <w:t>日</w:t>
            </w:r>
            <w:r>
              <w:t>-2018</w:t>
            </w:r>
            <w:r>
              <w:t>年</w:t>
            </w:r>
            <w:r>
              <w:t>9</w:t>
            </w:r>
            <w:r>
              <w:t>月</w:t>
            </w:r>
            <w:r>
              <w:t>27</w:t>
            </w:r>
            <w:r>
              <w:t>日</w:t>
            </w:r>
            <w:r>
              <w:t>)</w:t>
            </w:r>
            <w:r>
              <w:t>、博时鑫丰灵活配置混合型证券投资基金</w:t>
            </w:r>
            <w:r>
              <w:t>(2016</w:t>
            </w:r>
            <w:r>
              <w:t>年</w:t>
            </w:r>
            <w:r>
              <w:t>12</w:t>
            </w:r>
            <w:r>
              <w:t>月</w:t>
            </w:r>
            <w:r>
              <w:t>21</w:t>
            </w:r>
            <w:r>
              <w:t>日</w:t>
            </w:r>
            <w:r>
              <w:t>-2019</w:t>
            </w:r>
            <w:r>
              <w:t>年</w:t>
            </w:r>
            <w:r>
              <w:t>4</w:t>
            </w:r>
            <w:r>
              <w:t>月</w:t>
            </w:r>
            <w:r>
              <w:t>25</w:t>
            </w:r>
            <w:r>
              <w:t>日</w:t>
            </w:r>
            <w:r>
              <w:t>)</w:t>
            </w:r>
            <w:r>
              <w:t>、博时新价值灵活配置混合型证券投资基金</w:t>
            </w:r>
            <w:r>
              <w:t>(2016</w:t>
            </w:r>
            <w:r>
              <w:t>年</w:t>
            </w:r>
            <w:r>
              <w:t>3</w:t>
            </w:r>
            <w:r>
              <w:t>月</w:t>
            </w:r>
            <w:r>
              <w:t>18</w:t>
            </w:r>
            <w:r>
              <w:t>日</w:t>
            </w:r>
            <w:r>
              <w:t>-2019</w:t>
            </w:r>
            <w:r>
              <w:t>年</w:t>
            </w:r>
            <w:r>
              <w:t>4</w:t>
            </w:r>
            <w:r>
              <w:t>月</w:t>
            </w:r>
            <w:r>
              <w:t>30</w:t>
            </w:r>
            <w:r>
              <w:t>日</w:t>
            </w:r>
            <w:r>
              <w:t>)</w:t>
            </w:r>
            <w:r>
              <w:t>的基金经理。现任博时新策略灵活配置混合型证券投资基金</w:t>
            </w:r>
            <w:r>
              <w:t>(2015</w:t>
            </w:r>
            <w:r>
              <w:t>年</w:t>
            </w:r>
            <w:r>
              <w:t>11</w:t>
            </w:r>
            <w:r>
              <w:t>月</w:t>
            </w:r>
            <w:r>
              <w:t>23</w:t>
            </w:r>
            <w:r>
              <w:t>日</w:t>
            </w:r>
            <w:r>
              <w:t>—</w:t>
            </w:r>
            <w:r>
              <w:t>至今</w:t>
            </w:r>
            <w:r>
              <w:t>)</w:t>
            </w:r>
            <w:r>
              <w:t>、博时新收益灵活配置混合型证券投资基金</w:t>
            </w:r>
            <w:r>
              <w:t>(2016</w:t>
            </w:r>
            <w:r>
              <w:t>年</w:t>
            </w:r>
            <w:r>
              <w:t>2</w:t>
            </w:r>
            <w:r>
              <w:t>月</w:t>
            </w:r>
            <w:r>
              <w:t>4</w:t>
            </w:r>
            <w:r>
              <w:t>日</w:t>
            </w:r>
            <w:r>
              <w:t>—</w:t>
            </w:r>
            <w:r>
              <w:t>至今</w:t>
            </w:r>
            <w:r>
              <w:t>)</w:t>
            </w:r>
            <w:r>
              <w:t>、博时鑫源灵活配置混合型证券投资基金</w:t>
            </w:r>
            <w:r>
              <w:t>(2016</w:t>
            </w:r>
            <w:r>
              <w:t>年</w:t>
            </w:r>
            <w:r>
              <w:t>8</w:t>
            </w:r>
            <w:r>
              <w:t>月</w:t>
            </w:r>
            <w:r>
              <w:t>24</w:t>
            </w:r>
            <w:r>
              <w:t>日</w:t>
            </w:r>
            <w:r>
              <w:t>—</w:t>
            </w:r>
            <w:r>
              <w:t>至今</w:t>
            </w:r>
            <w:r>
              <w:t>)</w:t>
            </w:r>
            <w:r>
              <w:t>、博时鑫瑞灵活配置混合型证券投资基金</w:t>
            </w:r>
            <w:r>
              <w:t>(2016</w:t>
            </w:r>
            <w:r>
              <w:t>年</w:t>
            </w:r>
            <w:r>
              <w:t>10</w:t>
            </w:r>
            <w:r>
              <w:t>月</w:t>
            </w:r>
            <w:r>
              <w:t>13</w:t>
            </w:r>
            <w:r>
              <w:t>日</w:t>
            </w:r>
            <w:r>
              <w:t>—</w:t>
            </w:r>
            <w:r>
              <w:t>至今</w:t>
            </w:r>
            <w:r>
              <w:t>)</w:t>
            </w:r>
            <w:r>
              <w:t>、博时鑫泽灵活配置混合型证券投资基金</w:t>
            </w:r>
            <w:r>
              <w:t>(2016</w:t>
            </w:r>
            <w:r>
              <w:t>年</w:t>
            </w:r>
            <w:r>
              <w:t>10</w:t>
            </w:r>
            <w:r>
              <w:t>月</w:t>
            </w:r>
            <w:r>
              <w:t>17</w:t>
            </w:r>
            <w:r>
              <w:t>日</w:t>
            </w:r>
            <w:r>
              <w:t>—</w:t>
            </w:r>
            <w:r>
              <w:t>至今</w:t>
            </w:r>
            <w:r>
              <w:t>)</w:t>
            </w:r>
            <w:r>
              <w:t>、博时鑫泰灵活配置混合型证券投资基金</w:t>
            </w:r>
            <w:r>
              <w:t>(2017</w:t>
            </w:r>
            <w:r>
              <w:t>年</w:t>
            </w:r>
            <w:r>
              <w:t>1</w:t>
            </w:r>
            <w:r>
              <w:t>月</w:t>
            </w:r>
            <w:r>
              <w:t>10</w:t>
            </w:r>
            <w:r>
              <w:t>日</w:t>
            </w:r>
            <w:r>
              <w:t>—</w:t>
            </w:r>
            <w:r>
              <w:t>至今</w:t>
            </w:r>
            <w:r>
              <w:t>)</w:t>
            </w:r>
            <w:r>
              <w:t>、博时鑫惠灵活配置混合型证券投资基金</w:t>
            </w:r>
            <w:r>
              <w:t>(2017</w:t>
            </w:r>
            <w:r>
              <w:t>年</w:t>
            </w:r>
            <w:r>
              <w:t>1</w:t>
            </w:r>
            <w:r>
              <w:t>月</w:t>
            </w:r>
            <w:r>
              <w:t>23</w:t>
            </w:r>
            <w:r>
              <w:t>日</w:t>
            </w:r>
            <w:r>
              <w:t>—</w:t>
            </w:r>
            <w:r>
              <w:t>至今</w:t>
            </w:r>
            <w:r>
              <w:t>)</w:t>
            </w:r>
            <w:r>
              <w:t>的基金经理。</w:t>
            </w:r>
          </w:p>
        </w:tc>
      </w:tr>
      <w:tr w:rsidR="00F65A54">
        <w:tc>
          <w:tcPr>
            <w:tcW w:w="1134" w:type="dxa"/>
            <w:vAlign w:val="center"/>
          </w:tcPr>
          <w:p w:rsidR="00F65A54" w:rsidRDefault="000E10DE" w:rsidP="004E67E2">
            <w:pPr>
              <w:ind w:firstLine="0"/>
              <w:jc w:val="center"/>
            </w:pPr>
            <w:r>
              <w:t>王申</w:t>
            </w:r>
          </w:p>
        </w:tc>
        <w:tc>
          <w:tcPr>
            <w:tcW w:w="1276" w:type="dxa"/>
            <w:vAlign w:val="center"/>
          </w:tcPr>
          <w:p w:rsidR="00F65A54" w:rsidRDefault="000E10DE" w:rsidP="004E67E2">
            <w:pPr>
              <w:ind w:firstLine="0"/>
              <w:jc w:val="center"/>
            </w:pPr>
            <w:r>
              <w:t>固定收益总部研究组总监</w:t>
            </w:r>
            <w:r>
              <w:t>/</w:t>
            </w:r>
            <w:r>
              <w:t>基金经理</w:t>
            </w:r>
          </w:p>
        </w:tc>
        <w:tc>
          <w:tcPr>
            <w:tcW w:w="1701" w:type="dxa"/>
            <w:vAlign w:val="center"/>
          </w:tcPr>
          <w:p w:rsidR="00F65A54" w:rsidRDefault="000E10DE" w:rsidP="004E67E2">
            <w:pPr>
              <w:ind w:firstLine="0"/>
              <w:jc w:val="center"/>
            </w:pPr>
            <w:r>
              <w:t>2016-12-29</w:t>
            </w:r>
          </w:p>
        </w:tc>
        <w:tc>
          <w:tcPr>
            <w:tcW w:w="1701" w:type="dxa"/>
            <w:vAlign w:val="center"/>
          </w:tcPr>
          <w:p w:rsidR="00F65A54" w:rsidRDefault="000E10DE" w:rsidP="004E67E2">
            <w:pPr>
              <w:ind w:firstLine="0"/>
              <w:jc w:val="center"/>
            </w:pPr>
            <w:r>
              <w:t>-</w:t>
            </w:r>
          </w:p>
        </w:tc>
        <w:tc>
          <w:tcPr>
            <w:tcW w:w="709" w:type="dxa"/>
            <w:vAlign w:val="center"/>
          </w:tcPr>
          <w:p w:rsidR="00F65A54" w:rsidRDefault="000E10DE" w:rsidP="004E67E2">
            <w:pPr>
              <w:ind w:firstLine="0"/>
              <w:jc w:val="center"/>
            </w:pPr>
            <w:r>
              <w:t>9.5</w:t>
            </w:r>
          </w:p>
        </w:tc>
        <w:tc>
          <w:tcPr>
            <w:tcW w:w="2551" w:type="dxa"/>
            <w:vAlign w:val="center"/>
          </w:tcPr>
          <w:p w:rsidR="00F65A54" w:rsidRDefault="000E10DE" w:rsidP="004E67E2">
            <w:pPr>
              <w:ind w:firstLine="0"/>
              <w:jc w:val="both"/>
            </w:pPr>
            <w:r>
              <w:t>王申先生，博士。</w:t>
            </w:r>
            <w:r>
              <w:t>2002</w:t>
            </w:r>
            <w:r>
              <w:t>年起先后在友邦保险、申银万国证券、国金证券工作。</w:t>
            </w:r>
            <w:r>
              <w:t>2013</w:t>
            </w:r>
            <w:r>
              <w:t>年加入博时基金管理有限公司。历任固定收益研究主管、固定收益总部研究组副总监、博时锦禄纯债债券型证券投资基金</w:t>
            </w:r>
            <w:r>
              <w:t>(2016</w:t>
            </w:r>
            <w:r>
              <w:t>年</w:t>
            </w:r>
            <w:r>
              <w:t>11</w:t>
            </w:r>
            <w:r>
              <w:t>月</w:t>
            </w:r>
            <w:r>
              <w:t>8</w:t>
            </w:r>
            <w:r>
              <w:t>日</w:t>
            </w:r>
            <w:r>
              <w:t>-2017</w:t>
            </w:r>
            <w:r>
              <w:t>年</w:t>
            </w:r>
            <w:r>
              <w:t>10</w:t>
            </w:r>
            <w:r>
              <w:t>月</w:t>
            </w:r>
            <w:r>
              <w:t>19</w:t>
            </w:r>
            <w:r>
              <w:t>日</w:t>
            </w:r>
            <w:r>
              <w:t>)</w:t>
            </w:r>
            <w:r>
              <w:t>、博时民丰纯债债券型证券投资基金</w:t>
            </w:r>
            <w:r>
              <w:t>(2016</w:t>
            </w:r>
            <w:r>
              <w:t>年</w:t>
            </w:r>
            <w:r>
              <w:t>11</w:t>
            </w:r>
            <w:r>
              <w:t>月</w:t>
            </w:r>
            <w:r>
              <w:t>30</w:t>
            </w:r>
            <w:r>
              <w:t>日</w:t>
            </w:r>
            <w:r>
              <w:t>-2017</w:t>
            </w:r>
            <w:r>
              <w:t>年</w:t>
            </w:r>
            <w:r>
              <w:t>12</w:t>
            </w:r>
            <w:r>
              <w:t>月</w:t>
            </w:r>
            <w:r>
              <w:t>29</w:t>
            </w:r>
            <w:r>
              <w:t>日</w:t>
            </w:r>
            <w:r>
              <w:t>)</w:t>
            </w:r>
            <w:r>
              <w:t>、博时安慧</w:t>
            </w:r>
            <w:r>
              <w:t>18</w:t>
            </w:r>
            <w:r>
              <w:t>个月定期开放债券型证券投资基金</w:t>
            </w:r>
            <w:r>
              <w:t>(2016</w:t>
            </w:r>
            <w:r>
              <w:t>年</w:t>
            </w:r>
            <w:r>
              <w:t>12</w:t>
            </w:r>
            <w:r>
              <w:t>月</w:t>
            </w:r>
            <w:r>
              <w:t>16</w:t>
            </w:r>
            <w:r>
              <w:t>日</w:t>
            </w:r>
            <w:r>
              <w:t>-2017</w:t>
            </w:r>
            <w:r>
              <w:t>年</w:t>
            </w:r>
            <w:r>
              <w:t>12</w:t>
            </w:r>
            <w:r>
              <w:t>月</w:t>
            </w:r>
            <w:r>
              <w:t>29</w:t>
            </w:r>
            <w:r>
              <w:t>日</w:t>
            </w:r>
            <w:r>
              <w:t>)</w:t>
            </w:r>
            <w:r>
              <w:t>、博时智臻纯债债券型证券投资基金</w:t>
            </w:r>
            <w:r>
              <w:t>(2016</w:t>
            </w:r>
            <w:r>
              <w:t>年</w:t>
            </w:r>
            <w:r>
              <w:t>8</w:t>
            </w:r>
            <w:r>
              <w:t>月</w:t>
            </w:r>
            <w:r>
              <w:t>30</w:t>
            </w:r>
            <w:r>
              <w:t>日</w:t>
            </w:r>
            <w:r>
              <w:t>-2018</w:t>
            </w:r>
            <w:r>
              <w:t>年</w:t>
            </w:r>
            <w:r>
              <w:t>3</w:t>
            </w:r>
            <w:r>
              <w:t>月</w:t>
            </w:r>
            <w:r>
              <w:t>15</w:t>
            </w:r>
            <w:r>
              <w:t>日</w:t>
            </w:r>
            <w:r>
              <w:t>)</w:t>
            </w:r>
            <w:r>
              <w:t>、博时合惠货币市场基金</w:t>
            </w:r>
            <w:r>
              <w:t>(2017</w:t>
            </w:r>
            <w:r>
              <w:t>年</w:t>
            </w:r>
            <w:r>
              <w:t>1</w:t>
            </w:r>
            <w:r>
              <w:t>月</w:t>
            </w:r>
            <w:r>
              <w:t>13</w:t>
            </w:r>
            <w:r>
              <w:t>日</w:t>
            </w:r>
            <w:r>
              <w:t>-2018</w:t>
            </w:r>
            <w:r>
              <w:t>年</w:t>
            </w:r>
            <w:r>
              <w:t>3</w:t>
            </w:r>
            <w:r>
              <w:t>月</w:t>
            </w:r>
            <w:r>
              <w:t>15</w:t>
            </w:r>
            <w:r>
              <w:t>日</w:t>
            </w:r>
            <w:r>
              <w:t>)</w:t>
            </w:r>
            <w:r>
              <w:t>、博时民泽纯债债券型证券投资基金</w:t>
            </w:r>
            <w:r>
              <w:t>(2017</w:t>
            </w:r>
            <w:r>
              <w:t>年</w:t>
            </w:r>
            <w:r>
              <w:t>1</w:t>
            </w:r>
            <w:r>
              <w:t>月</w:t>
            </w:r>
            <w:r>
              <w:t>13</w:t>
            </w:r>
            <w:r>
              <w:t>日</w:t>
            </w:r>
            <w:r>
              <w:t>-2018</w:t>
            </w:r>
            <w:r>
              <w:t>年</w:t>
            </w:r>
            <w:r>
              <w:t>3</w:t>
            </w:r>
            <w:r>
              <w:t>月</w:t>
            </w:r>
            <w:r>
              <w:t>15</w:t>
            </w:r>
            <w:r>
              <w:t>日</w:t>
            </w:r>
            <w:r>
              <w:t>)</w:t>
            </w:r>
            <w:r>
              <w:t>、博时富嘉纯债债券型证券投资基金</w:t>
            </w:r>
            <w:r>
              <w:t>(2017</w:t>
            </w:r>
            <w:r>
              <w:t>年</w:t>
            </w:r>
            <w:r>
              <w:t>1</w:t>
            </w:r>
            <w:r>
              <w:t>月</w:t>
            </w:r>
            <w:r>
              <w:t>20</w:t>
            </w:r>
            <w:r>
              <w:t>日</w:t>
            </w:r>
            <w:r>
              <w:t>-2018</w:t>
            </w:r>
            <w:r>
              <w:t>年</w:t>
            </w:r>
            <w:r>
              <w:t>3</w:t>
            </w:r>
            <w:r>
              <w:t>月</w:t>
            </w:r>
            <w:r>
              <w:t>15</w:t>
            </w:r>
            <w:r>
              <w:t>日</w:t>
            </w:r>
            <w:r>
              <w:t>)</w:t>
            </w:r>
            <w:r>
              <w:t>、博时汇享纯债债券型证券投资基金</w:t>
            </w:r>
            <w:r>
              <w:t>(2017</w:t>
            </w:r>
            <w:r>
              <w:t>年</w:t>
            </w:r>
            <w:r>
              <w:t>2</w:t>
            </w:r>
            <w:r>
              <w:t>月</w:t>
            </w:r>
            <w:r>
              <w:t>28</w:t>
            </w:r>
            <w:r>
              <w:t>日</w:t>
            </w:r>
            <w:r>
              <w:t>-2018</w:t>
            </w:r>
            <w:r>
              <w:t>年</w:t>
            </w:r>
            <w:r>
              <w:t>3</w:t>
            </w:r>
            <w:r>
              <w:t>月</w:t>
            </w:r>
            <w:r>
              <w:t>15</w:t>
            </w:r>
            <w:r>
              <w:t>日</w:t>
            </w:r>
            <w:r>
              <w:t>)</w:t>
            </w:r>
            <w:r>
              <w:t>、博时丰达纯债债券型证券投资基金</w:t>
            </w:r>
            <w:r>
              <w:t>(2016</w:t>
            </w:r>
            <w:r>
              <w:t>年</w:t>
            </w:r>
            <w:r>
              <w:t>11</w:t>
            </w:r>
            <w:r>
              <w:t>月</w:t>
            </w:r>
            <w:r>
              <w:t>8</w:t>
            </w:r>
            <w:r>
              <w:t>日</w:t>
            </w:r>
            <w:r>
              <w:t>-2018</w:t>
            </w:r>
            <w:r>
              <w:t>年</w:t>
            </w:r>
            <w:r>
              <w:t>3</w:t>
            </w:r>
            <w:r>
              <w:t>月</w:t>
            </w:r>
            <w:r>
              <w:t>29</w:t>
            </w:r>
            <w:r>
              <w:t>日</w:t>
            </w:r>
            <w:r>
              <w:t>)</w:t>
            </w:r>
            <w:r>
              <w:t>、博时丰达纯债</w:t>
            </w:r>
            <w:r>
              <w:t>6</w:t>
            </w:r>
            <w:r>
              <w:t>个月定期开放债券型发起式证券投资基金</w:t>
            </w:r>
            <w:r>
              <w:t>(2018</w:t>
            </w:r>
            <w:r>
              <w:t>年</w:t>
            </w:r>
            <w:r>
              <w:t>3</w:t>
            </w:r>
            <w:r>
              <w:t>月</w:t>
            </w:r>
            <w:r>
              <w:t>29</w:t>
            </w:r>
            <w:r>
              <w:t>日</w:t>
            </w:r>
            <w:r>
              <w:t>-2018</w:t>
            </w:r>
            <w:r>
              <w:t>年</w:t>
            </w:r>
            <w:r>
              <w:t>4</w:t>
            </w:r>
            <w:r>
              <w:t>月</w:t>
            </w:r>
            <w:r>
              <w:t>23</w:t>
            </w:r>
            <w:r>
              <w:t>日</w:t>
            </w:r>
            <w:r>
              <w:t>)</w:t>
            </w:r>
            <w:r>
              <w:t>、博时富鑫纯债债券型证券投资基金</w:t>
            </w:r>
            <w:r>
              <w:t>(2016</w:t>
            </w:r>
            <w:r>
              <w:t>年</w:t>
            </w:r>
            <w:r>
              <w:t>11</w:t>
            </w:r>
            <w:r>
              <w:t>月</w:t>
            </w:r>
            <w:r>
              <w:t>17</w:t>
            </w:r>
            <w:r>
              <w:t>日</w:t>
            </w:r>
            <w:r>
              <w:t>-2018</w:t>
            </w:r>
            <w:r>
              <w:t>年</w:t>
            </w:r>
            <w:r>
              <w:t>7</w:t>
            </w:r>
            <w:r>
              <w:t>月</w:t>
            </w:r>
            <w:r>
              <w:t>16</w:t>
            </w:r>
            <w:r>
              <w:t>日</w:t>
            </w:r>
            <w:r>
              <w:t>)</w:t>
            </w:r>
            <w:r>
              <w:t>、博时富腾纯债债券型证券投资基金</w:t>
            </w:r>
            <w:r>
              <w:t>(2017</w:t>
            </w:r>
            <w:r>
              <w:t>年</w:t>
            </w:r>
            <w:r>
              <w:t>6</w:t>
            </w:r>
            <w:r>
              <w:t>月</w:t>
            </w:r>
            <w:r>
              <w:t>27</w:t>
            </w:r>
            <w:r>
              <w:t>日</w:t>
            </w:r>
            <w:r>
              <w:t>-2018</w:t>
            </w:r>
            <w:r>
              <w:t>年</w:t>
            </w:r>
            <w:r>
              <w:t>7</w:t>
            </w:r>
            <w:r>
              <w:t>月</w:t>
            </w:r>
            <w:r>
              <w:t>16</w:t>
            </w:r>
            <w:r>
              <w:t>日</w:t>
            </w:r>
            <w:r>
              <w:t>)</w:t>
            </w:r>
            <w:r>
              <w:t>、博时盈海纯债债券型证券投资基金</w:t>
            </w:r>
            <w:r>
              <w:t>(2017</w:t>
            </w:r>
            <w:r>
              <w:t>年</w:t>
            </w:r>
            <w:r>
              <w:t>8</w:t>
            </w:r>
            <w:r>
              <w:t>月</w:t>
            </w:r>
            <w:r>
              <w:t>14</w:t>
            </w:r>
            <w:r>
              <w:t>日</w:t>
            </w:r>
            <w:r>
              <w:t>-2018</w:t>
            </w:r>
            <w:r>
              <w:t>年</w:t>
            </w:r>
            <w:r>
              <w:t>7</w:t>
            </w:r>
            <w:r>
              <w:t>月</w:t>
            </w:r>
            <w:r>
              <w:t>19</w:t>
            </w:r>
            <w:r>
              <w:t>日</w:t>
            </w:r>
            <w:r>
              <w:t>)</w:t>
            </w:r>
            <w:r>
              <w:t>、博时新财富混合型证券投资基金</w:t>
            </w:r>
            <w:r>
              <w:t>(2015</w:t>
            </w:r>
            <w:r>
              <w:t>年</w:t>
            </w:r>
            <w:r>
              <w:t>6</w:t>
            </w:r>
            <w:r>
              <w:t>月</w:t>
            </w:r>
            <w:r>
              <w:t>24</w:t>
            </w:r>
            <w:r>
              <w:t>日</w:t>
            </w:r>
            <w:r>
              <w:t>-2018</w:t>
            </w:r>
            <w:r>
              <w:t>年</w:t>
            </w:r>
            <w:r>
              <w:t>8</w:t>
            </w:r>
            <w:r>
              <w:t>月</w:t>
            </w:r>
            <w:r>
              <w:t>9</w:t>
            </w:r>
            <w:r>
              <w:t>日</w:t>
            </w:r>
            <w:r>
              <w:t>)</w:t>
            </w:r>
            <w:r>
              <w:t>、博时鑫禧灵活配置混合型证券投资基金</w:t>
            </w:r>
            <w:r>
              <w:t>(2017</w:t>
            </w:r>
            <w:r>
              <w:t>年</w:t>
            </w:r>
            <w:r>
              <w:t>9</w:t>
            </w:r>
            <w:r>
              <w:t>月</w:t>
            </w:r>
            <w:r>
              <w:t>26</w:t>
            </w:r>
            <w:r>
              <w:t>日</w:t>
            </w:r>
            <w:r>
              <w:t>-2018</w:t>
            </w:r>
            <w:r>
              <w:t>年</w:t>
            </w:r>
            <w:r>
              <w:t>9</w:t>
            </w:r>
            <w:r>
              <w:t>月</w:t>
            </w:r>
            <w:r>
              <w:t>27</w:t>
            </w:r>
            <w:r>
              <w:t>日</w:t>
            </w:r>
            <w:r>
              <w:t>)</w:t>
            </w:r>
            <w:r>
              <w:t>的基金经理。现任固定收益总部研究组总监兼博时宏观回报债券型证券投资基金</w:t>
            </w:r>
            <w:r>
              <w:t>(2015</w:t>
            </w:r>
            <w:r>
              <w:t>年</w:t>
            </w:r>
            <w:r>
              <w:t>5</w:t>
            </w:r>
            <w:r>
              <w:t>月</w:t>
            </w:r>
            <w:r>
              <w:t>22</w:t>
            </w:r>
            <w:r>
              <w:t>日</w:t>
            </w:r>
            <w:r>
              <w:t>—</w:t>
            </w:r>
            <w:r>
              <w:t>至今</w:t>
            </w:r>
            <w:r>
              <w:t>)</w:t>
            </w:r>
            <w:r>
              <w:t>、博时鑫润灵活配置混合型证券投资基金</w:t>
            </w:r>
            <w:r>
              <w:t>(2016</w:t>
            </w:r>
            <w:r>
              <w:t>年</w:t>
            </w:r>
            <w:r>
              <w:t>12</w:t>
            </w:r>
            <w:r>
              <w:t>月</w:t>
            </w:r>
            <w:r>
              <w:t>7</w:t>
            </w:r>
            <w:r>
              <w:t>日</w:t>
            </w:r>
            <w:r>
              <w:t>—</w:t>
            </w:r>
            <w:r>
              <w:t>至今</w:t>
            </w:r>
            <w:r>
              <w:t>)</w:t>
            </w:r>
            <w:r>
              <w:t>、博时鑫泰灵活配置混合型证券投资基金</w:t>
            </w:r>
            <w:r>
              <w:t>(2016</w:t>
            </w:r>
            <w:r>
              <w:t>年</w:t>
            </w:r>
            <w:r>
              <w:t>12</w:t>
            </w:r>
            <w:r>
              <w:t>月</w:t>
            </w:r>
            <w:r>
              <w:t>29</w:t>
            </w:r>
            <w:r>
              <w:t>日</w:t>
            </w:r>
            <w:r>
              <w:t>—</w:t>
            </w:r>
            <w:r>
              <w:t>至今</w:t>
            </w:r>
            <w:r>
              <w:t>)</w:t>
            </w:r>
            <w:r>
              <w:t>、博时富祥纯债债券型证券投资基金</w:t>
            </w:r>
            <w:r>
              <w:t>(2018</w:t>
            </w:r>
            <w:r>
              <w:t>年</w:t>
            </w:r>
            <w:r>
              <w:t>10</w:t>
            </w:r>
            <w:r>
              <w:t>月</w:t>
            </w:r>
            <w:r>
              <w:t>29</w:t>
            </w:r>
            <w:r>
              <w:t>日</w:t>
            </w:r>
            <w:r>
              <w:t>—</w:t>
            </w:r>
            <w:r>
              <w:t>至今</w:t>
            </w:r>
            <w:r>
              <w:t>)</w:t>
            </w:r>
            <w:r>
              <w:t>的基金经理。</w:t>
            </w:r>
          </w:p>
        </w:tc>
      </w:tr>
    </w:tbl>
    <w:p w:rsidR="00870A92" w:rsidRDefault="00062E1F" w:rsidP="00870A92">
      <w:pPr>
        <w:pStyle w:val="aff3"/>
      </w:pPr>
      <w:r w:rsidRPr="00717087">
        <w:t>注：上述任职日期、离任日期根据本基金管理人对外披露的任免日期填写。证券从业的含义遵从行业协会《证券业从业人员资格管理办法》的相关规定。</w:t>
      </w:r>
    </w:p>
    <w:p w:rsidR="009238DB" w:rsidRPr="00832A15" w:rsidRDefault="009238DB" w:rsidP="002263D2">
      <w:pPr>
        <w:pStyle w:val="xx"/>
      </w:pPr>
      <w:r w:rsidRPr="00832A15">
        <w:t>4.2</w:t>
      </w:r>
      <w:r w:rsidR="001678CC" w:rsidRPr="001678CC">
        <w:rPr>
          <w:rFonts w:hint="eastAsia"/>
        </w:rPr>
        <w:t>管理人对报告期内本基金运作遵规守信情况的说明</w:t>
      </w:r>
    </w:p>
    <w:p w:rsidR="009238DB" w:rsidRPr="00EB30DF" w:rsidRDefault="00323F25" w:rsidP="00DD02EA">
      <w:pPr>
        <w:pStyle w:val="new"/>
      </w:pPr>
      <w:r w:rsidRPr="00EB30DF">
        <w:t>在本报告期内，本基金管理人严格遵循了《中华人民共和国证券投资基金法》及其各项实施细则、本基金基金合同和其他相关法律法规的规定，并本着诚实信用、勤勉尽责、取信于市场、取信于社会的原则管理和运用基金资产，为基金持有人谋求最大利益。本报告期内，由于证券市场波动等原因，本基金曾出现个别投资监控指标超标的情况，基金管理人在规定期限内进行了调整，对基金份额持有人利益未造成损害。</w:t>
      </w:r>
    </w:p>
    <w:p w:rsidR="009238DB" w:rsidRPr="00832A15" w:rsidRDefault="009238DB" w:rsidP="002263D2">
      <w:pPr>
        <w:pStyle w:val="xx"/>
      </w:pPr>
      <w:r w:rsidRPr="00832A15">
        <w:t xml:space="preserve">4.3 </w:t>
      </w:r>
      <w:r w:rsidRPr="00832A15">
        <w:t>公平交易专项说明</w:t>
      </w:r>
    </w:p>
    <w:p w:rsidR="00D15733" w:rsidRPr="00DD02EA" w:rsidRDefault="00D15733" w:rsidP="002263D2">
      <w:pPr>
        <w:pStyle w:val="41"/>
      </w:pPr>
      <w:r w:rsidRPr="00DD02EA">
        <w:t xml:space="preserve">4.3.1 </w:t>
      </w:r>
      <w:r w:rsidRPr="00DD02EA">
        <w:t>公平交易制度的执行情况</w:t>
      </w:r>
    </w:p>
    <w:p w:rsidR="00D15733" w:rsidRPr="00EB30DF" w:rsidRDefault="00323F25" w:rsidP="00DD02EA">
      <w:pPr>
        <w:pStyle w:val="new"/>
      </w:pPr>
      <w:r w:rsidRPr="00EB30DF">
        <w:t>报告期内，本基金管理人严格执行了《证券投资基金管理公司公平交易制度指导意见》和公司制定的公平交易相关制度。</w:t>
      </w:r>
    </w:p>
    <w:p w:rsidR="00D15733" w:rsidRPr="00DD02EA" w:rsidRDefault="00D15733" w:rsidP="002263D2">
      <w:pPr>
        <w:pStyle w:val="41"/>
      </w:pPr>
      <w:r w:rsidRPr="00DD02EA">
        <w:t>4.3.</w:t>
      </w:r>
      <w:r w:rsidR="005B6047" w:rsidRPr="00DD02EA">
        <w:t>2</w:t>
      </w:r>
      <w:r w:rsidRPr="00DD02EA">
        <w:t>异常交易行为的专项说明</w:t>
      </w:r>
    </w:p>
    <w:p w:rsidR="009238DB" w:rsidRDefault="00323F25" w:rsidP="00DD02EA">
      <w:pPr>
        <w:pStyle w:val="new"/>
      </w:pPr>
      <w:r w:rsidRPr="00EB30DF">
        <w:t>报告期内未发现本基金存在异常交易行为。</w:t>
      </w:r>
    </w:p>
    <w:p w:rsidR="009F21B5" w:rsidRPr="00C40F2F" w:rsidRDefault="009F21B5" w:rsidP="002263D2">
      <w:pPr>
        <w:pStyle w:val="xx"/>
      </w:pPr>
      <w:r w:rsidRPr="00C40F2F">
        <w:t>4.4</w:t>
      </w:r>
      <w:r w:rsidRPr="00C40F2F">
        <w:rPr>
          <w:rFonts w:hint="eastAsia"/>
        </w:rPr>
        <w:t>报告期内基金投资策略和运作分析</w:t>
      </w:r>
    </w:p>
    <w:p w:rsidR="00F65A54" w:rsidRDefault="000E10DE">
      <w:pPr>
        <w:pStyle w:val="new"/>
      </w:pPr>
      <w:r>
        <w:t>组合坚持绝对收益策略，根据我们对资产状态的判断，在权益方面于4月下旬明显降低仓位，并于5月底适度加仓，均收到了不错的效果。持仓上坚持高股息、高ROE、估值合理的各行业龙头品种，坚持分散持仓，规避个股alpha，规避过短周期择时。后续会坚持这样的操作思路，通过分散持仓、核心龙头、大拐点择时的方式坚持绝对收益策略。</w:t>
      </w:r>
    </w:p>
    <w:p w:rsidR="00952A72" w:rsidRPr="00EB30DF" w:rsidRDefault="00323F25" w:rsidP="00DD02EA">
      <w:pPr>
        <w:pStyle w:val="new"/>
      </w:pPr>
      <w:r w:rsidRPr="00EB30DF">
        <w:t>固收方面，2季度整体呈现震荡格局，我们认为目前信用债绝对收益和信用利差均显著过低，组合上以短久期高评级信用和利率波段操作为主，纯债在3季度可能会有一定机会，但全年看对组合提供的收益增厚会显著低于2018年，同时在下半年到明年初，需要重点考虑固收类和权益类资产比例的切换，不排除在下半年出现利率的中期底部。</w:t>
      </w:r>
    </w:p>
    <w:p w:rsidR="009F21B5" w:rsidRPr="00C40F2F" w:rsidRDefault="009F21B5" w:rsidP="002263D2">
      <w:pPr>
        <w:pStyle w:val="xx"/>
      </w:pPr>
      <w:r w:rsidRPr="00C40F2F">
        <w:rPr>
          <w:rFonts w:hint="eastAsia"/>
        </w:rPr>
        <w:t xml:space="preserve">4.5 </w:t>
      </w:r>
      <w:r w:rsidRPr="00C40F2F">
        <w:rPr>
          <w:rFonts w:hint="eastAsia"/>
        </w:rPr>
        <w:t>报告期内基金的业绩表现</w:t>
      </w:r>
    </w:p>
    <w:p w:rsidR="000739C3" w:rsidRPr="00EB30DF" w:rsidRDefault="00323F25" w:rsidP="00DD02EA">
      <w:pPr>
        <w:pStyle w:val="new"/>
      </w:pPr>
      <w:r w:rsidRPr="00EB30DF">
        <w:t>截至2019年06月30日，本基金A类基金份额净值为1.1455元，份额累计净值为1.2888元，本基金C类基金份额净值为1.1416元，份额累计净值为1.1855元。报告期内，本基金A类基金份额净值增长率为2.53%，本基金C类基金份额净值增长率为2.51%，同期业绩基准增长率-0.11%。</w:t>
      </w:r>
    </w:p>
    <w:p w:rsidR="00022662" w:rsidRPr="00832A15" w:rsidRDefault="00D971CB" w:rsidP="002263D2">
      <w:pPr>
        <w:pStyle w:val="xx"/>
      </w:pPr>
      <w:r w:rsidRPr="00832A15">
        <w:t>4</w:t>
      </w:r>
      <w:r w:rsidR="004734F0" w:rsidRPr="00832A15">
        <w:rPr>
          <w:rFonts w:hint="eastAsia"/>
        </w:rPr>
        <w:t>.</w:t>
      </w:r>
      <w:r w:rsidR="00B63B6A" w:rsidRPr="00832A15">
        <w:rPr>
          <w:rFonts w:hint="eastAsia"/>
        </w:rPr>
        <w:t>6</w:t>
      </w:r>
      <w:r w:rsidRPr="00832A15">
        <w:rPr>
          <w:rFonts w:hint="eastAsia"/>
        </w:rPr>
        <w:t>报告期内基金持有人数或基金资产净值预警说明</w:t>
      </w:r>
    </w:p>
    <w:p w:rsidR="00D971CB" w:rsidRPr="00832A15" w:rsidRDefault="00D971CB" w:rsidP="00DD02EA">
      <w:pPr>
        <w:pStyle w:val="new"/>
      </w:pPr>
      <w:r w:rsidRPr="00EB30DF">
        <w:t>无。</w:t>
      </w:r>
    </w:p>
    <w:p w:rsidR="009238DB" w:rsidRPr="00DD02EA" w:rsidRDefault="009238DB" w:rsidP="00356901">
      <w:pPr>
        <w:pStyle w:val="2"/>
        <w:ind w:left="210" w:right="210"/>
      </w:pPr>
      <w:r w:rsidRPr="00DD02EA">
        <w:t xml:space="preserve">§5  </w:t>
      </w:r>
      <w:r w:rsidRPr="00DD02EA">
        <w:t>投资组合报告</w:t>
      </w:r>
    </w:p>
    <w:p w:rsidR="009238DB" w:rsidRPr="00832A15" w:rsidRDefault="009238DB" w:rsidP="002263D2">
      <w:pPr>
        <w:pStyle w:val="xx"/>
      </w:pPr>
      <w:r w:rsidRPr="00832A15">
        <w:t xml:space="preserve">5.1 </w:t>
      </w:r>
      <w:r w:rsidRPr="00832A15">
        <w:t>报告期末基金资产组合情况</w:t>
      </w:r>
    </w:p>
    <w:tbl>
      <w:tblPr>
        <w:tblStyle w:val="af2"/>
        <w:tblW w:w="9072" w:type="dxa"/>
        <w:tblInd w:w="108" w:type="dxa"/>
        <w:tblLayout w:type="fixed"/>
        <w:tblLook w:val="04A0"/>
      </w:tblPr>
      <w:tblGrid>
        <w:gridCol w:w="709"/>
        <w:gridCol w:w="2126"/>
        <w:gridCol w:w="3828"/>
        <w:gridCol w:w="2409"/>
      </w:tblGrid>
      <w:tr w:rsidR="004264FD" w:rsidRPr="00EB30DF" w:rsidTr="00A82726">
        <w:tc>
          <w:tcPr>
            <w:tcW w:w="709" w:type="dxa"/>
            <w:vAlign w:val="center"/>
          </w:tcPr>
          <w:p w:rsidR="009A6018" w:rsidRPr="00EB30DF" w:rsidRDefault="009A6018" w:rsidP="004E67E2">
            <w:pPr>
              <w:pStyle w:val="aff2"/>
              <w:jc w:val="center"/>
            </w:pPr>
            <w:r w:rsidRPr="00EB30DF">
              <w:t>序号</w:t>
            </w:r>
          </w:p>
        </w:tc>
        <w:tc>
          <w:tcPr>
            <w:tcW w:w="2126" w:type="dxa"/>
            <w:vAlign w:val="center"/>
          </w:tcPr>
          <w:p w:rsidR="009A6018" w:rsidRPr="00EB30DF" w:rsidRDefault="009A6018" w:rsidP="004E67E2">
            <w:pPr>
              <w:pStyle w:val="aff2"/>
              <w:jc w:val="center"/>
            </w:pPr>
            <w:r w:rsidRPr="00EB30DF">
              <w:t>项目</w:t>
            </w:r>
          </w:p>
        </w:tc>
        <w:tc>
          <w:tcPr>
            <w:tcW w:w="3828" w:type="dxa"/>
            <w:vAlign w:val="center"/>
          </w:tcPr>
          <w:p w:rsidR="009A6018" w:rsidRPr="00EB30DF" w:rsidRDefault="009A6018" w:rsidP="004E67E2">
            <w:pPr>
              <w:pStyle w:val="aff2"/>
              <w:jc w:val="center"/>
            </w:pPr>
            <w:r w:rsidRPr="00EB30DF">
              <w:t>金额</w:t>
            </w:r>
            <w:r w:rsidRPr="00EB30DF">
              <w:t>(</w:t>
            </w:r>
            <w:r w:rsidRPr="00EB30DF">
              <w:t>元</w:t>
            </w:r>
            <w:r w:rsidRPr="00EB30DF">
              <w:t>)</w:t>
            </w:r>
          </w:p>
        </w:tc>
        <w:tc>
          <w:tcPr>
            <w:tcW w:w="2409" w:type="dxa"/>
            <w:vAlign w:val="center"/>
          </w:tcPr>
          <w:p w:rsidR="009A6018" w:rsidRPr="00EB30DF" w:rsidRDefault="009A6018" w:rsidP="004E67E2">
            <w:pPr>
              <w:pStyle w:val="aff2"/>
              <w:jc w:val="center"/>
            </w:pPr>
            <w:r w:rsidRPr="00EB30DF">
              <w:t>占基金总资产的比例</w:t>
            </w:r>
            <w:r w:rsidRPr="00EB30DF">
              <w:t>(%)</w:t>
            </w:r>
          </w:p>
        </w:tc>
      </w:tr>
      <w:tr w:rsidR="004264FD" w:rsidRPr="00EB30DF" w:rsidTr="00A82726">
        <w:tc>
          <w:tcPr>
            <w:tcW w:w="709" w:type="dxa"/>
            <w:vAlign w:val="center"/>
          </w:tcPr>
          <w:p w:rsidR="009A6018" w:rsidRPr="00EB30DF" w:rsidRDefault="009A6018" w:rsidP="004E67E2">
            <w:pPr>
              <w:pStyle w:val="aff2"/>
              <w:jc w:val="center"/>
            </w:pPr>
            <w:r w:rsidRPr="00EB30DF">
              <w:t>1</w:t>
            </w:r>
          </w:p>
        </w:tc>
        <w:tc>
          <w:tcPr>
            <w:tcW w:w="2126" w:type="dxa"/>
            <w:vAlign w:val="center"/>
          </w:tcPr>
          <w:p w:rsidR="009A6018" w:rsidRPr="00EB30DF" w:rsidRDefault="009A6018" w:rsidP="004E67E2">
            <w:pPr>
              <w:pStyle w:val="aff2"/>
            </w:pPr>
            <w:r w:rsidRPr="00EB30DF">
              <w:t>权益投资</w:t>
            </w:r>
          </w:p>
        </w:tc>
        <w:tc>
          <w:tcPr>
            <w:tcW w:w="3828" w:type="dxa"/>
            <w:vAlign w:val="center"/>
          </w:tcPr>
          <w:p w:rsidR="009A6018" w:rsidRPr="00EB30DF" w:rsidRDefault="009A6018" w:rsidP="004E67E2">
            <w:pPr>
              <w:pStyle w:val="aff2"/>
              <w:jc w:val="right"/>
            </w:pPr>
            <w:r w:rsidRPr="00EB30DF">
              <w:t>80,876,062.35</w:t>
            </w:r>
          </w:p>
        </w:tc>
        <w:tc>
          <w:tcPr>
            <w:tcW w:w="2409" w:type="dxa"/>
            <w:vAlign w:val="center"/>
          </w:tcPr>
          <w:p w:rsidR="009A6018" w:rsidRPr="00EB30DF" w:rsidRDefault="009A6018" w:rsidP="004E67E2">
            <w:pPr>
              <w:pStyle w:val="aff2"/>
              <w:jc w:val="right"/>
            </w:pPr>
            <w:r w:rsidRPr="00EB30DF">
              <w:t>39.39</w:t>
            </w:r>
          </w:p>
        </w:tc>
      </w:tr>
      <w:tr w:rsidR="004264FD" w:rsidRPr="00EB30DF" w:rsidTr="00A82726">
        <w:tc>
          <w:tcPr>
            <w:tcW w:w="709" w:type="dxa"/>
            <w:vAlign w:val="center"/>
          </w:tcPr>
          <w:p w:rsidR="009A6018" w:rsidRPr="00EB30DF" w:rsidRDefault="009A6018" w:rsidP="004E67E2">
            <w:pPr>
              <w:pStyle w:val="aff2"/>
              <w:jc w:val="center"/>
            </w:pPr>
          </w:p>
        </w:tc>
        <w:tc>
          <w:tcPr>
            <w:tcW w:w="2126" w:type="dxa"/>
            <w:vAlign w:val="center"/>
          </w:tcPr>
          <w:p w:rsidR="009A6018" w:rsidRPr="00EB30DF" w:rsidRDefault="009A6018" w:rsidP="004E67E2">
            <w:pPr>
              <w:pStyle w:val="aff2"/>
            </w:pPr>
            <w:r w:rsidRPr="00EB30DF">
              <w:t>其中：股票</w:t>
            </w:r>
          </w:p>
        </w:tc>
        <w:tc>
          <w:tcPr>
            <w:tcW w:w="3828" w:type="dxa"/>
            <w:vAlign w:val="center"/>
          </w:tcPr>
          <w:p w:rsidR="009A6018" w:rsidRPr="00EB30DF" w:rsidRDefault="009A6018" w:rsidP="004E67E2">
            <w:pPr>
              <w:pStyle w:val="aff2"/>
              <w:jc w:val="right"/>
            </w:pPr>
            <w:r w:rsidRPr="00EB30DF">
              <w:t>80,876,062.35</w:t>
            </w:r>
          </w:p>
        </w:tc>
        <w:tc>
          <w:tcPr>
            <w:tcW w:w="2409" w:type="dxa"/>
            <w:vAlign w:val="center"/>
          </w:tcPr>
          <w:p w:rsidR="009A6018" w:rsidRPr="00EB30DF" w:rsidRDefault="009A6018" w:rsidP="004E67E2">
            <w:pPr>
              <w:pStyle w:val="aff2"/>
              <w:jc w:val="right"/>
            </w:pPr>
            <w:r w:rsidRPr="00EB30DF">
              <w:t>39.39</w:t>
            </w:r>
          </w:p>
        </w:tc>
      </w:tr>
      <w:tr w:rsidR="00A86F8D" w:rsidRPr="00EB30DF" w:rsidTr="00A82726">
        <w:tc>
          <w:tcPr>
            <w:tcW w:w="709" w:type="dxa"/>
            <w:vAlign w:val="center"/>
          </w:tcPr>
          <w:p w:rsidR="00A86F8D" w:rsidRDefault="00A86F8D" w:rsidP="004E67E2">
            <w:pPr>
              <w:pStyle w:val="aff2"/>
              <w:jc w:val="center"/>
            </w:pPr>
            <w:r>
              <w:t>2</w:t>
            </w:r>
          </w:p>
        </w:tc>
        <w:tc>
          <w:tcPr>
            <w:tcW w:w="2126" w:type="dxa"/>
            <w:vAlign w:val="center"/>
          </w:tcPr>
          <w:p w:rsidR="00A86F8D" w:rsidRDefault="00A86F8D" w:rsidP="004E67E2">
            <w:pPr>
              <w:pStyle w:val="aff2"/>
            </w:pPr>
            <w:r>
              <w:rPr>
                <w:rFonts w:hint="eastAsia"/>
              </w:rPr>
              <w:t>基金投资</w:t>
            </w:r>
          </w:p>
        </w:tc>
        <w:tc>
          <w:tcPr>
            <w:tcW w:w="3828" w:type="dxa"/>
            <w:vAlign w:val="center"/>
          </w:tcPr>
          <w:p w:rsidR="00A86F8D" w:rsidRDefault="00A86F8D" w:rsidP="004E67E2">
            <w:pPr>
              <w:pStyle w:val="aff2"/>
              <w:jc w:val="right"/>
              <w:rPr>
                <w:rFonts w:cs="宋体"/>
              </w:rPr>
            </w:pPr>
            <w:r>
              <w:rPr>
                <w:rFonts w:cs="宋体"/>
              </w:rPr>
              <w:t>-</w:t>
            </w:r>
          </w:p>
        </w:tc>
        <w:tc>
          <w:tcPr>
            <w:tcW w:w="2409" w:type="dxa"/>
            <w:vAlign w:val="center"/>
          </w:tcPr>
          <w:p w:rsidR="00A86F8D" w:rsidRDefault="00A86F8D" w:rsidP="004E67E2">
            <w:pPr>
              <w:pStyle w:val="aff2"/>
              <w:jc w:val="right"/>
              <w:rPr>
                <w:rFonts w:cs="宋体"/>
              </w:rPr>
            </w:pPr>
            <w:r>
              <w:rPr>
                <w:rFonts w:cs="宋体"/>
              </w:rPr>
              <w:t>-</w:t>
            </w:r>
          </w:p>
        </w:tc>
      </w:tr>
      <w:tr w:rsidR="004264FD" w:rsidRPr="00EB30DF" w:rsidTr="00A82726">
        <w:tc>
          <w:tcPr>
            <w:tcW w:w="709" w:type="dxa"/>
            <w:vAlign w:val="center"/>
          </w:tcPr>
          <w:p w:rsidR="009A6018" w:rsidRPr="00EB30DF" w:rsidRDefault="00A86F8D" w:rsidP="004E67E2">
            <w:pPr>
              <w:pStyle w:val="aff2"/>
              <w:jc w:val="center"/>
            </w:pPr>
            <w:r>
              <w:t>3</w:t>
            </w:r>
          </w:p>
        </w:tc>
        <w:tc>
          <w:tcPr>
            <w:tcW w:w="2126" w:type="dxa"/>
            <w:vAlign w:val="center"/>
          </w:tcPr>
          <w:p w:rsidR="009A6018" w:rsidRPr="00EB30DF" w:rsidRDefault="009A6018" w:rsidP="004E67E2">
            <w:pPr>
              <w:pStyle w:val="aff2"/>
            </w:pPr>
            <w:r w:rsidRPr="00EB30DF">
              <w:t>固定收益投资</w:t>
            </w:r>
          </w:p>
        </w:tc>
        <w:tc>
          <w:tcPr>
            <w:tcW w:w="3828" w:type="dxa"/>
            <w:vAlign w:val="center"/>
          </w:tcPr>
          <w:p w:rsidR="009A6018" w:rsidRPr="00EB30DF" w:rsidRDefault="009A6018" w:rsidP="004E67E2">
            <w:pPr>
              <w:pStyle w:val="aff2"/>
              <w:jc w:val="right"/>
            </w:pPr>
            <w:r w:rsidRPr="00EB30DF">
              <w:t>91,034,735.93</w:t>
            </w:r>
          </w:p>
        </w:tc>
        <w:tc>
          <w:tcPr>
            <w:tcW w:w="2409" w:type="dxa"/>
            <w:vAlign w:val="center"/>
          </w:tcPr>
          <w:p w:rsidR="009A6018" w:rsidRPr="00EB30DF" w:rsidRDefault="009A6018" w:rsidP="004E67E2">
            <w:pPr>
              <w:pStyle w:val="aff2"/>
              <w:jc w:val="right"/>
            </w:pPr>
            <w:r w:rsidRPr="00EB30DF">
              <w:t>44.33</w:t>
            </w:r>
          </w:p>
        </w:tc>
      </w:tr>
      <w:tr w:rsidR="004264FD" w:rsidRPr="00EB30DF" w:rsidTr="00A82726">
        <w:tc>
          <w:tcPr>
            <w:tcW w:w="709" w:type="dxa"/>
            <w:vAlign w:val="center"/>
          </w:tcPr>
          <w:p w:rsidR="009A6018" w:rsidRPr="00EB30DF" w:rsidRDefault="009A6018" w:rsidP="004E67E2">
            <w:pPr>
              <w:pStyle w:val="aff2"/>
              <w:jc w:val="center"/>
            </w:pPr>
          </w:p>
        </w:tc>
        <w:tc>
          <w:tcPr>
            <w:tcW w:w="2126" w:type="dxa"/>
            <w:vAlign w:val="center"/>
          </w:tcPr>
          <w:p w:rsidR="009A6018" w:rsidRPr="00EB30DF" w:rsidRDefault="009A6018" w:rsidP="004E67E2">
            <w:pPr>
              <w:pStyle w:val="aff2"/>
            </w:pPr>
            <w:r w:rsidRPr="00EB30DF">
              <w:t>其中：债券</w:t>
            </w:r>
          </w:p>
        </w:tc>
        <w:tc>
          <w:tcPr>
            <w:tcW w:w="3828" w:type="dxa"/>
            <w:vAlign w:val="center"/>
          </w:tcPr>
          <w:p w:rsidR="009A6018" w:rsidRPr="00EB30DF" w:rsidRDefault="009A6018" w:rsidP="004E67E2">
            <w:pPr>
              <w:pStyle w:val="aff2"/>
              <w:jc w:val="right"/>
            </w:pPr>
            <w:r w:rsidRPr="00EB30DF">
              <w:t>91,034,735.93</w:t>
            </w:r>
          </w:p>
        </w:tc>
        <w:tc>
          <w:tcPr>
            <w:tcW w:w="2409" w:type="dxa"/>
            <w:vAlign w:val="center"/>
          </w:tcPr>
          <w:p w:rsidR="009A6018" w:rsidRPr="00EB30DF" w:rsidRDefault="009A6018" w:rsidP="004E67E2">
            <w:pPr>
              <w:pStyle w:val="aff2"/>
              <w:jc w:val="right"/>
            </w:pPr>
            <w:r w:rsidRPr="00EB30DF">
              <w:t>44.33</w:t>
            </w:r>
          </w:p>
        </w:tc>
      </w:tr>
      <w:tr w:rsidR="004264FD" w:rsidRPr="00EB30DF" w:rsidTr="00A82726">
        <w:tc>
          <w:tcPr>
            <w:tcW w:w="709" w:type="dxa"/>
            <w:vAlign w:val="center"/>
          </w:tcPr>
          <w:p w:rsidR="009A6018" w:rsidRPr="00EB30DF" w:rsidRDefault="009A6018" w:rsidP="004E67E2">
            <w:pPr>
              <w:pStyle w:val="aff2"/>
              <w:jc w:val="center"/>
            </w:pPr>
          </w:p>
        </w:tc>
        <w:tc>
          <w:tcPr>
            <w:tcW w:w="2126" w:type="dxa"/>
            <w:vAlign w:val="center"/>
          </w:tcPr>
          <w:p w:rsidR="009A6018" w:rsidRPr="00EB30DF" w:rsidRDefault="009A6018" w:rsidP="004E67E2">
            <w:pPr>
              <w:pStyle w:val="aff2"/>
            </w:pPr>
            <w:r w:rsidRPr="00EB30DF">
              <w:t>资产支持证券</w:t>
            </w:r>
          </w:p>
        </w:tc>
        <w:tc>
          <w:tcPr>
            <w:tcW w:w="3828" w:type="dxa"/>
            <w:vAlign w:val="center"/>
          </w:tcPr>
          <w:p w:rsidR="009A6018" w:rsidRPr="00EB30DF" w:rsidRDefault="009A6018" w:rsidP="004E67E2">
            <w:pPr>
              <w:pStyle w:val="aff2"/>
              <w:jc w:val="right"/>
            </w:pPr>
            <w:r w:rsidRPr="00EB30DF">
              <w:t>-</w:t>
            </w:r>
          </w:p>
        </w:tc>
        <w:tc>
          <w:tcPr>
            <w:tcW w:w="2409" w:type="dxa"/>
            <w:vAlign w:val="center"/>
          </w:tcPr>
          <w:p w:rsidR="009A6018" w:rsidRPr="00EB30DF" w:rsidRDefault="009A6018" w:rsidP="004E67E2">
            <w:pPr>
              <w:pStyle w:val="aff2"/>
              <w:jc w:val="right"/>
            </w:pPr>
            <w:r w:rsidRPr="00EB30DF">
              <w:t>-</w:t>
            </w:r>
          </w:p>
        </w:tc>
      </w:tr>
      <w:tr w:rsidR="004264FD" w:rsidRPr="00EB30DF" w:rsidTr="00A82726">
        <w:tc>
          <w:tcPr>
            <w:tcW w:w="709" w:type="dxa"/>
          </w:tcPr>
          <w:p w:rsidR="009A6018" w:rsidRPr="00EB30DF" w:rsidRDefault="00A86F8D" w:rsidP="004E67E2">
            <w:pPr>
              <w:pStyle w:val="aff2"/>
              <w:jc w:val="center"/>
            </w:pPr>
            <w:r>
              <w:t>4</w:t>
            </w:r>
          </w:p>
        </w:tc>
        <w:tc>
          <w:tcPr>
            <w:tcW w:w="2126" w:type="dxa"/>
          </w:tcPr>
          <w:p w:rsidR="009A6018" w:rsidRPr="00EB30DF" w:rsidRDefault="009A6018" w:rsidP="004E67E2">
            <w:pPr>
              <w:pStyle w:val="aff2"/>
            </w:pPr>
            <w:r w:rsidRPr="00EB30DF">
              <w:t>贵金属投资</w:t>
            </w:r>
          </w:p>
        </w:tc>
        <w:tc>
          <w:tcPr>
            <w:tcW w:w="3828" w:type="dxa"/>
            <w:vAlign w:val="center"/>
          </w:tcPr>
          <w:p w:rsidR="009A6018" w:rsidRPr="00EB30DF" w:rsidRDefault="009A6018" w:rsidP="004E67E2">
            <w:pPr>
              <w:pStyle w:val="aff2"/>
              <w:jc w:val="right"/>
            </w:pPr>
            <w:r w:rsidRPr="00EB30DF">
              <w:t>-</w:t>
            </w:r>
          </w:p>
        </w:tc>
        <w:tc>
          <w:tcPr>
            <w:tcW w:w="2409" w:type="dxa"/>
            <w:vAlign w:val="center"/>
          </w:tcPr>
          <w:p w:rsidR="009A6018" w:rsidRPr="00EB30DF" w:rsidRDefault="009A6018" w:rsidP="004E67E2">
            <w:pPr>
              <w:pStyle w:val="aff2"/>
              <w:jc w:val="right"/>
            </w:pPr>
            <w:r w:rsidRPr="00EB30DF">
              <w:t>-</w:t>
            </w:r>
          </w:p>
        </w:tc>
      </w:tr>
      <w:tr w:rsidR="004264FD" w:rsidRPr="00EB30DF" w:rsidTr="00A82726">
        <w:tc>
          <w:tcPr>
            <w:tcW w:w="709" w:type="dxa"/>
            <w:vAlign w:val="center"/>
          </w:tcPr>
          <w:p w:rsidR="009A6018" w:rsidRPr="00EB30DF" w:rsidRDefault="00A86F8D" w:rsidP="004E67E2">
            <w:pPr>
              <w:pStyle w:val="aff2"/>
              <w:jc w:val="center"/>
            </w:pPr>
            <w:r>
              <w:t>5</w:t>
            </w:r>
          </w:p>
        </w:tc>
        <w:tc>
          <w:tcPr>
            <w:tcW w:w="2126" w:type="dxa"/>
            <w:vAlign w:val="center"/>
          </w:tcPr>
          <w:p w:rsidR="009A6018" w:rsidRPr="00EB30DF" w:rsidRDefault="009A6018" w:rsidP="004E67E2">
            <w:pPr>
              <w:pStyle w:val="aff2"/>
            </w:pPr>
            <w:r w:rsidRPr="00EB30DF">
              <w:t>金融衍生品投资</w:t>
            </w:r>
          </w:p>
        </w:tc>
        <w:tc>
          <w:tcPr>
            <w:tcW w:w="3828" w:type="dxa"/>
            <w:vAlign w:val="center"/>
          </w:tcPr>
          <w:p w:rsidR="009A6018" w:rsidRPr="00EB30DF" w:rsidRDefault="009A6018" w:rsidP="004E67E2">
            <w:pPr>
              <w:pStyle w:val="aff2"/>
              <w:jc w:val="right"/>
            </w:pPr>
            <w:r w:rsidRPr="00EB30DF">
              <w:t>-</w:t>
            </w:r>
          </w:p>
        </w:tc>
        <w:tc>
          <w:tcPr>
            <w:tcW w:w="2409" w:type="dxa"/>
            <w:vAlign w:val="center"/>
          </w:tcPr>
          <w:p w:rsidR="009A6018" w:rsidRPr="00EB30DF" w:rsidRDefault="009A6018" w:rsidP="004E67E2">
            <w:pPr>
              <w:pStyle w:val="aff2"/>
              <w:jc w:val="right"/>
            </w:pPr>
            <w:r w:rsidRPr="00EB30DF">
              <w:t>-</w:t>
            </w:r>
          </w:p>
        </w:tc>
      </w:tr>
      <w:tr w:rsidR="004264FD" w:rsidRPr="00EB30DF" w:rsidTr="00A82726">
        <w:tc>
          <w:tcPr>
            <w:tcW w:w="709" w:type="dxa"/>
            <w:vAlign w:val="center"/>
          </w:tcPr>
          <w:p w:rsidR="009A6018" w:rsidRPr="00EB30DF" w:rsidRDefault="00A86F8D" w:rsidP="004E67E2">
            <w:pPr>
              <w:pStyle w:val="aff2"/>
              <w:jc w:val="center"/>
            </w:pPr>
            <w:r>
              <w:t>6</w:t>
            </w:r>
          </w:p>
        </w:tc>
        <w:tc>
          <w:tcPr>
            <w:tcW w:w="2126" w:type="dxa"/>
            <w:vAlign w:val="center"/>
          </w:tcPr>
          <w:p w:rsidR="009A6018" w:rsidRPr="00EB30DF" w:rsidRDefault="009A6018" w:rsidP="004E67E2">
            <w:pPr>
              <w:pStyle w:val="aff2"/>
            </w:pPr>
            <w:r w:rsidRPr="00EB30DF">
              <w:t>买入返售金融资产</w:t>
            </w:r>
          </w:p>
        </w:tc>
        <w:tc>
          <w:tcPr>
            <w:tcW w:w="3828" w:type="dxa"/>
            <w:vAlign w:val="center"/>
          </w:tcPr>
          <w:p w:rsidR="009A6018" w:rsidRPr="00EB30DF" w:rsidRDefault="009A6018" w:rsidP="004E67E2">
            <w:pPr>
              <w:pStyle w:val="aff2"/>
              <w:jc w:val="right"/>
            </w:pPr>
            <w:r w:rsidRPr="00EB30DF">
              <w:t>24,700,000.00</w:t>
            </w:r>
          </w:p>
        </w:tc>
        <w:tc>
          <w:tcPr>
            <w:tcW w:w="2409" w:type="dxa"/>
            <w:vAlign w:val="center"/>
          </w:tcPr>
          <w:p w:rsidR="009A6018" w:rsidRPr="00EB30DF" w:rsidRDefault="009A6018" w:rsidP="004E67E2">
            <w:pPr>
              <w:pStyle w:val="aff2"/>
              <w:jc w:val="right"/>
            </w:pPr>
            <w:r w:rsidRPr="00EB30DF">
              <w:t>12.03</w:t>
            </w:r>
          </w:p>
        </w:tc>
      </w:tr>
      <w:tr w:rsidR="004264FD" w:rsidRPr="00EB30DF" w:rsidTr="00A82726">
        <w:tc>
          <w:tcPr>
            <w:tcW w:w="709" w:type="dxa"/>
            <w:vAlign w:val="center"/>
          </w:tcPr>
          <w:p w:rsidR="009A6018" w:rsidRPr="00EB30DF" w:rsidRDefault="009A6018" w:rsidP="004E67E2">
            <w:pPr>
              <w:pStyle w:val="aff2"/>
              <w:jc w:val="center"/>
            </w:pPr>
          </w:p>
        </w:tc>
        <w:tc>
          <w:tcPr>
            <w:tcW w:w="2126" w:type="dxa"/>
            <w:vAlign w:val="center"/>
          </w:tcPr>
          <w:p w:rsidR="009A6018" w:rsidRPr="00EB30DF" w:rsidRDefault="009A6018" w:rsidP="004E67E2">
            <w:pPr>
              <w:pStyle w:val="aff2"/>
            </w:pPr>
            <w:r w:rsidRPr="00EB30DF">
              <w:t>其中：买断式回购的买入返售金融资产</w:t>
            </w:r>
          </w:p>
        </w:tc>
        <w:tc>
          <w:tcPr>
            <w:tcW w:w="3828" w:type="dxa"/>
            <w:vAlign w:val="center"/>
          </w:tcPr>
          <w:p w:rsidR="009A6018" w:rsidRPr="00EB30DF" w:rsidRDefault="009A6018" w:rsidP="004E67E2">
            <w:pPr>
              <w:pStyle w:val="aff2"/>
              <w:jc w:val="right"/>
            </w:pPr>
            <w:r w:rsidRPr="00EB30DF">
              <w:t>-</w:t>
            </w:r>
          </w:p>
        </w:tc>
        <w:tc>
          <w:tcPr>
            <w:tcW w:w="2409" w:type="dxa"/>
            <w:vAlign w:val="center"/>
          </w:tcPr>
          <w:p w:rsidR="009A6018" w:rsidRPr="00EB30DF" w:rsidRDefault="009A6018" w:rsidP="004E67E2">
            <w:pPr>
              <w:pStyle w:val="aff2"/>
              <w:jc w:val="right"/>
            </w:pPr>
            <w:r w:rsidRPr="00EB30DF">
              <w:t>-</w:t>
            </w:r>
          </w:p>
        </w:tc>
      </w:tr>
      <w:tr w:rsidR="004264FD" w:rsidRPr="00EB30DF" w:rsidTr="00A82726">
        <w:tc>
          <w:tcPr>
            <w:tcW w:w="709" w:type="dxa"/>
            <w:vAlign w:val="center"/>
          </w:tcPr>
          <w:p w:rsidR="009A6018" w:rsidRPr="00EB30DF" w:rsidRDefault="00A86F8D" w:rsidP="004E67E2">
            <w:pPr>
              <w:pStyle w:val="aff2"/>
              <w:jc w:val="center"/>
            </w:pPr>
            <w:r>
              <w:t>7</w:t>
            </w:r>
          </w:p>
        </w:tc>
        <w:tc>
          <w:tcPr>
            <w:tcW w:w="2126" w:type="dxa"/>
            <w:vAlign w:val="center"/>
          </w:tcPr>
          <w:p w:rsidR="009A6018" w:rsidRPr="00EB30DF" w:rsidRDefault="009A6018" w:rsidP="004E67E2">
            <w:pPr>
              <w:pStyle w:val="aff2"/>
            </w:pPr>
            <w:r w:rsidRPr="00EB30DF">
              <w:t>银行存款和结算备付金合计</w:t>
            </w:r>
          </w:p>
        </w:tc>
        <w:tc>
          <w:tcPr>
            <w:tcW w:w="3828" w:type="dxa"/>
            <w:vAlign w:val="center"/>
          </w:tcPr>
          <w:p w:rsidR="009A6018" w:rsidRPr="00EB30DF" w:rsidRDefault="009A6018" w:rsidP="004E67E2">
            <w:pPr>
              <w:pStyle w:val="aff2"/>
              <w:jc w:val="right"/>
            </w:pPr>
            <w:r w:rsidRPr="00EB30DF">
              <w:t>5,778,516.35</w:t>
            </w:r>
          </w:p>
        </w:tc>
        <w:tc>
          <w:tcPr>
            <w:tcW w:w="2409" w:type="dxa"/>
            <w:vAlign w:val="center"/>
          </w:tcPr>
          <w:p w:rsidR="009A6018" w:rsidRPr="00EB30DF" w:rsidRDefault="009A6018" w:rsidP="004E67E2">
            <w:pPr>
              <w:pStyle w:val="aff2"/>
              <w:jc w:val="right"/>
            </w:pPr>
            <w:r w:rsidRPr="00EB30DF">
              <w:t>2.81</w:t>
            </w:r>
          </w:p>
        </w:tc>
      </w:tr>
      <w:tr w:rsidR="004264FD" w:rsidRPr="00EB30DF" w:rsidTr="004E67E2">
        <w:tc>
          <w:tcPr>
            <w:tcW w:w="709" w:type="dxa"/>
            <w:vAlign w:val="center"/>
          </w:tcPr>
          <w:p w:rsidR="009A6018" w:rsidRPr="00EB30DF" w:rsidRDefault="009A6018" w:rsidP="004E67E2">
            <w:pPr>
              <w:pStyle w:val="aff2"/>
              <w:jc w:val="center"/>
            </w:pPr>
            <w:r w:rsidRPr="00EB30DF">
              <w:t>8</w:t>
            </w:r>
          </w:p>
        </w:tc>
        <w:tc>
          <w:tcPr>
            <w:tcW w:w="2126" w:type="dxa"/>
            <w:vAlign w:val="center"/>
          </w:tcPr>
          <w:p w:rsidR="009A6018" w:rsidRPr="00EB30DF" w:rsidRDefault="009A6018" w:rsidP="004E67E2">
            <w:pPr>
              <w:pStyle w:val="aff2"/>
            </w:pPr>
            <w:r w:rsidRPr="00EB30DF">
              <w:t>其他各项资产</w:t>
            </w:r>
          </w:p>
        </w:tc>
        <w:tc>
          <w:tcPr>
            <w:tcW w:w="3828" w:type="dxa"/>
            <w:vAlign w:val="center"/>
          </w:tcPr>
          <w:p w:rsidR="009A6018" w:rsidRPr="00EB30DF" w:rsidRDefault="009A6018" w:rsidP="004E67E2">
            <w:pPr>
              <w:pStyle w:val="aff2"/>
              <w:jc w:val="right"/>
            </w:pPr>
            <w:r w:rsidRPr="00EB30DF">
              <w:t>2,950,483.52</w:t>
            </w:r>
          </w:p>
        </w:tc>
        <w:tc>
          <w:tcPr>
            <w:tcW w:w="2409" w:type="dxa"/>
            <w:vAlign w:val="center"/>
          </w:tcPr>
          <w:p w:rsidR="009A6018" w:rsidRPr="00EB30DF" w:rsidRDefault="009A6018" w:rsidP="004E67E2">
            <w:pPr>
              <w:pStyle w:val="aff2"/>
              <w:jc w:val="right"/>
            </w:pPr>
            <w:r w:rsidRPr="00EB30DF">
              <w:t>1.44</w:t>
            </w:r>
          </w:p>
        </w:tc>
      </w:tr>
      <w:tr w:rsidR="004264FD" w:rsidRPr="00EB30DF" w:rsidTr="004E67E2">
        <w:tc>
          <w:tcPr>
            <w:tcW w:w="709" w:type="dxa"/>
            <w:vAlign w:val="center"/>
          </w:tcPr>
          <w:p w:rsidR="009A6018" w:rsidRPr="00EB30DF" w:rsidRDefault="009A6018" w:rsidP="004E67E2">
            <w:pPr>
              <w:pStyle w:val="aff2"/>
              <w:jc w:val="center"/>
            </w:pPr>
            <w:r w:rsidRPr="00EB30DF">
              <w:t>9</w:t>
            </w:r>
          </w:p>
        </w:tc>
        <w:tc>
          <w:tcPr>
            <w:tcW w:w="2126" w:type="dxa"/>
            <w:vAlign w:val="center"/>
          </w:tcPr>
          <w:p w:rsidR="009A6018" w:rsidRPr="00EB30DF" w:rsidRDefault="009A6018" w:rsidP="004E67E2">
            <w:pPr>
              <w:pStyle w:val="aff2"/>
            </w:pPr>
            <w:r w:rsidRPr="00EB30DF">
              <w:t>合计</w:t>
            </w:r>
          </w:p>
        </w:tc>
        <w:tc>
          <w:tcPr>
            <w:tcW w:w="3828" w:type="dxa"/>
            <w:vAlign w:val="center"/>
          </w:tcPr>
          <w:p w:rsidR="009A6018" w:rsidRPr="00EB30DF" w:rsidRDefault="009A6018" w:rsidP="004E67E2">
            <w:pPr>
              <w:pStyle w:val="aff2"/>
              <w:jc w:val="right"/>
            </w:pPr>
            <w:r w:rsidRPr="00EB30DF">
              <w:t>205,339,798.15</w:t>
            </w:r>
          </w:p>
        </w:tc>
        <w:tc>
          <w:tcPr>
            <w:tcW w:w="2409" w:type="dxa"/>
            <w:vAlign w:val="center"/>
          </w:tcPr>
          <w:p w:rsidR="009A6018" w:rsidRPr="00EB30DF" w:rsidRDefault="009A6018" w:rsidP="004E67E2">
            <w:pPr>
              <w:pStyle w:val="aff2"/>
              <w:jc w:val="right"/>
            </w:pPr>
            <w:r w:rsidRPr="00EB30DF">
              <w:t>100.00</w:t>
            </w:r>
          </w:p>
        </w:tc>
      </w:tr>
    </w:tbl>
    <w:p w:rsidR="007C16D7" w:rsidRPr="007C16D7" w:rsidRDefault="009238DB" w:rsidP="004E67E2">
      <w:pPr>
        <w:pStyle w:val="xx"/>
      </w:pPr>
      <w:r w:rsidRPr="00832A15">
        <w:t xml:space="preserve">5.2 </w:t>
      </w:r>
      <w:r w:rsidRPr="00832A15">
        <w:t>报告期末按行业分类的股票投资组合</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709"/>
        <w:gridCol w:w="2126"/>
        <w:gridCol w:w="3828"/>
        <w:gridCol w:w="2409"/>
      </w:tblGrid>
      <w:tr w:rsidR="004264FD" w:rsidRPr="00EB30DF" w:rsidTr="00A82726">
        <w:trPr>
          <w:trHeight w:val="390"/>
        </w:trPr>
        <w:tc>
          <w:tcPr>
            <w:tcW w:w="709" w:type="dxa"/>
            <w:tcBorders>
              <w:top w:val="single" w:sz="4" w:space="0" w:color="000000"/>
              <w:left w:val="single" w:sz="4" w:space="0" w:color="000000"/>
              <w:bottom w:val="single" w:sz="4" w:space="0" w:color="000000"/>
              <w:right w:val="single" w:sz="4" w:space="0" w:color="000000"/>
            </w:tcBorders>
            <w:vAlign w:val="center"/>
          </w:tcPr>
          <w:p w:rsidR="005F458B" w:rsidRPr="00EB30DF" w:rsidRDefault="005F458B" w:rsidP="004E67E2">
            <w:pPr>
              <w:pStyle w:val="aff2"/>
              <w:jc w:val="center"/>
            </w:pPr>
            <w:r w:rsidRPr="00EB30DF">
              <w:t>代码</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4E67E2">
            <w:pPr>
              <w:pStyle w:val="aff2"/>
              <w:jc w:val="center"/>
            </w:pPr>
            <w:r w:rsidRPr="00EB30DF">
              <w:t>行业类别</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4E67E2">
            <w:pPr>
              <w:pStyle w:val="aff2"/>
              <w:jc w:val="center"/>
            </w:pPr>
            <w:r w:rsidRPr="00EB30DF">
              <w:t>公允价值（元）</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4E67E2">
            <w:pPr>
              <w:pStyle w:val="aff2"/>
              <w:jc w:val="center"/>
            </w:pPr>
            <w:r w:rsidRPr="00EB30DF">
              <w:t>占基金资产净值比例（％）</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4E67E2">
            <w:pPr>
              <w:pStyle w:val="aff2"/>
              <w:jc w:val="center"/>
            </w:pPr>
            <w:r w:rsidRPr="00EB30DF">
              <w:t>A</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4E67E2">
            <w:pPr>
              <w:pStyle w:val="aff2"/>
            </w:pPr>
            <w:r w:rsidRPr="00EB30DF">
              <w:t>农、林、牧、渔业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4E67E2">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4E67E2">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4E67E2">
            <w:pPr>
              <w:pStyle w:val="aff2"/>
              <w:jc w:val="center"/>
            </w:pPr>
            <w:r w:rsidRPr="00EB30DF">
              <w:t>B</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4E67E2">
            <w:pPr>
              <w:pStyle w:val="aff2"/>
            </w:pPr>
            <w:r w:rsidRPr="00EB30DF">
              <w:t>采矿业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4E67E2">
            <w:pPr>
              <w:pStyle w:val="aff2"/>
              <w:jc w:val="right"/>
            </w:pPr>
            <w:r w:rsidRPr="00EB30DF">
              <w:t>2,438,819.01</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4E67E2">
            <w:pPr>
              <w:pStyle w:val="aff2"/>
              <w:jc w:val="right"/>
            </w:pPr>
            <w:r w:rsidRPr="00EB30DF">
              <w:t>1.19</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4E67E2">
            <w:pPr>
              <w:pStyle w:val="aff2"/>
              <w:jc w:val="center"/>
            </w:pPr>
            <w:r w:rsidRPr="00EB30DF">
              <w:t>C</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4E67E2">
            <w:pPr>
              <w:pStyle w:val="aff2"/>
            </w:pPr>
            <w:r w:rsidRPr="00EB30DF">
              <w:t>制造业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4E67E2">
            <w:pPr>
              <w:pStyle w:val="aff2"/>
              <w:jc w:val="right"/>
            </w:pPr>
            <w:r w:rsidRPr="00EB30DF">
              <w:t>40,370,107.93</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4E67E2">
            <w:pPr>
              <w:pStyle w:val="aff2"/>
              <w:jc w:val="right"/>
            </w:pPr>
            <w:r w:rsidRPr="00EB30DF">
              <w:t>19.71</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4E67E2">
            <w:pPr>
              <w:pStyle w:val="aff2"/>
              <w:jc w:val="center"/>
            </w:pPr>
            <w:r w:rsidRPr="00EB30DF">
              <w:t>D</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4E67E2">
            <w:pPr>
              <w:pStyle w:val="aff2"/>
            </w:pPr>
            <w:r w:rsidRPr="00EB30DF">
              <w:t>电力、热力、燃气及水生产和供应业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4E67E2">
            <w:pPr>
              <w:pStyle w:val="aff2"/>
              <w:jc w:val="right"/>
            </w:pPr>
            <w:r w:rsidRPr="00EB30DF">
              <w:t>1,640,942.98</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4E67E2">
            <w:pPr>
              <w:pStyle w:val="aff2"/>
              <w:jc w:val="right"/>
            </w:pPr>
            <w:r w:rsidRPr="00EB30DF">
              <w:t>0.80</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4E67E2">
            <w:pPr>
              <w:pStyle w:val="aff2"/>
              <w:jc w:val="center"/>
            </w:pPr>
            <w:r w:rsidRPr="00EB30DF">
              <w:t>E</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4E67E2">
            <w:pPr>
              <w:pStyle w:val="aff2"/>
            </w:pPr>
            <w:r w:rsidRPr="00EB30DF">
              <w:t>建筑业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4E67E2">
            <w:pPr>
              <w:pStyle w:val="aff2"/>
              <w:jc w:val="right"/>
            </w:pPr>
            <w:r w:rsidRPr="00EB30DF">
              <w:t>327,899.50</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4E67E2">
            <w:pPr>
              <w:pStyle w:val="aff2"/>
              <w:jc w:val="right"/>
            </w:pPr>
            <w:r w:rsidRPr="00EB30DF">
              <w:t>0.16</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4E67E2">
            <w:pPr>
              <w:pStyle w:val="aff2"/>
              <w:jc w:val="center"/>
            </w:pPr>
            <w:r w:rsidRPr="00EB30DF">
              <w:t>F</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4E67E2">
            <w:pPr>
              <w:pStyle w:val="aff2"/>
            </w:pPr>
            <w:r w:rsidRPr="00EB30DF">
              <w:t>批发和零售业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4E67E2">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4E67E2">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4E67E2">
            <w:pPr>
              <w:pStyle w:val="aff2"/>
              <w:jc w:val="center"/>
            </w:pPr>
            <w:r w:rsidRPr="00EB30DF">
              <w:t>G</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4E67E2">
            <w:pPr>
              <w:pStyle w:val="aff2"/>
            </w:pPr>
            <w:r w:rsidRPr="00EB30DF">
              <w:t>交通运输、仓储和邮政业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4E67E2">
            <w:pPr>
              <w:pStyle w:val="aff2"/>
              <w:jc w:val="right"/>
            </w:pPr>
            <w:r w:rsidRPr="00EB30DF">
              <w:t>1,404,084.27</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4E67E2">
            <w:pPr>
              <w:pStyle w:val="aff2"/>
              <w:jc w:val="right"/>
            </w:pPr>
            <w:r w:rsidRPr="00EB30DF">
              <w:t>0.69</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4E67E2">
            <w:pPr>
              <w:pStyle w:val="aff2"/>
              <w:jc w:val="center"/>
            </w:pPr>
            <w:r w:rsidRPr="00EB30DF">
              <w:t>H</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4E67E2">
            <w:pPr>
              <w:pStyle w:val="aff2"/>
            </w:pPr>
            <w:r w:rsidRPr="00EB30DF">
              <w:t>住宿和餐饮业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4E67E2">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4E67E2">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4E67E2">
            <w:pPr>
              <w:pStyle w:val="aff2"/>
              <w:jc w:val="center"/>
            </w:pPr>
            <w:r w:rsidRPr="00EB30DF">
              <w:t>I</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4E67E2">
            <w:pPr>
              <w:pStyle w:val="aff2"/>
            </w:pPr>
            <w:r w:rsidRPr="00EB30DF">
              <w:t>信息传输、软件和信息技术服务业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4E67E2">
            <w:pPr>
              <w:pStyle w:val="aff2"/>
              <w:jc w:val="right"/>
            </w:pPr>
            <w:r w:rsidRPr="00EB30DF">
              <w:t>1,961,858.46</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4E67E2">
            <w:pPr>
              <w:pStyle w:val="aff2"/>
              <w:jc w:val="right"/>
            </w:pPr>
            <w:r w:rsidRPr="00EB30DF">
              <w:t>0.96</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4E67E2">
            <w:pPr>
              <w:pStyle w:val="aff2"/>
              <w:jc w:val="center"/>
            </w:pPr>
            <w:r w:rsidRPr="00EB30DF">
              <w:t>J</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4E67E2">
            <w:pPr>
              <w:pStyle w:val="aff2"/>
            </w:pPr>
            <w:r w:rsidRPr="00EB30DF">
              <w:t>金融业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4E67E2">
            <w:pPr>
              <w:pStyle w:val="aff2"/>
              <w:jc w:val="right"/>
            </w:pPr>
            <w:r w:rsidRPr="00EB30DF">
              <w:t>30,636,861.60</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4E67E2">
            <w:pPr>
              <w:pStyle w:val="aff2"/>
              <w:jc w:val="right"/>
            </w:pPr>
            <w:r w:rsidRPr="00EB30DF">
              <w:t>14.96</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4E67E2">
            <w:pPr>
              <w:pStyle w:val="aff2"/>
              <w:jc w:val="center"/>
            </w:pPr>
            <w:r w:rsidRPr="00EB30DF">
              <w:t>K</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4E67E2">
            <w:pPr>
              <w:pStyle w:val="aff2"/>
            </w:pPr>
            <w:r w:rsidRPr="00EB30DF">
              <w:t>房地产业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4E67E2">
            <w:pPr>
              <w:pStyle w:val="aff2"/>
              <w:jc w:val="right"/>
            </w:pPr>
            <w:r w:rsidRPr="00EB30DF">
              <w:t>2,072,382.00</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4E67E2">
            <w:pPr>
              <w:pStyle w:val="aff2"/>
              <w:jc w:val="right"/>
            </w:pPr>
            <w:r w:rsidRPr="00EB30DF">
              <w:t>1.01</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4E67E2">
            <w:pPr>
              <w:pStyle w:val="aff2"/>
              <w:jc w:val="center"/>
            </w:pPr>
            <w:r w:rsidRPr="00EB30DF">
              <w:t>L</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4E67E2">
            <w:pPr>
              <w:pStyle w:val="aff2"/>
            </w:pPr>
            <w:r w:rsidRPr="00EB30DF">
              <w:t>租赁和商务服务业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4E67E2">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4E67E2">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4E67E2">
            <w:pPr>
              <w:pStyle w:val="aff2"/>
              <w:jc w:val="center"/>
            </w:pPr>
            <w:r w:rsidRPr="00EB30DF">
              <w:t>M</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4E67E2">
            <w:pPr>
              <w:pStyle w:val="aff2"/>
            </w:pPr>
            <w:r w:rsidRPr="00EB30DF">
              <w:t>科学研究和技术服务业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4E67E2">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4E67E2">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4E67E2">
            <w:pPr>
              <w:pStyle w:val="aff2"/>
              <w:jc w:val="center"/>
            </w:pPr>
            <w:r w:rsidRPr="00EB30DF">
              <w:t>N</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4E67E2">
            <w:pPr>
              <w:pStyle w:val="aff2"/>
            </w:pPr>
            <w:r w:rsidRPr="00EB30DF">
              <w:t>水利、环境和公共设施管理业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4E67E2">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4E67E2">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4E67E2">
            <w:pPr>
              <w:pStyle w:val="aff2"/>
              <w:jc w:val="center"/>
            </w:pPr>
            <w:r w:rsidRPr="00EB30DF">
              <w:t>O</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4E67E2">
            <w:pPr>
              <w:pStyle w:val="aff2"/>
            </w:pPr>
            <w:r w:rsidRPr="00EB30DF">
              <w:t>居民服务、修理和其他服务业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4E67E2">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4E67E2">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4E67E2">
            <w:pPr>
              <w:pStyle w:val="aff2"/>
              <w:jc w:val="center"/>
            </w:pPr>
            <w:r w:rsidRPr="00EB30DF">
              <w:t>P</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4E67E2">
            <w:pPr>
              <w:pStyle w:val="aff2"/>
            </w:pPr>
            <w:r w:rsidRPr="00EB30DF">
              <w:t>教育</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4E67E2">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4E67E2">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4E67E2">
            <w:pPr>
              <w:pStyle w:val="aff2"/>
              <w:jc w:val="center"/>
            </w:pPr>
            <w:r w:rsidRPr="00EB30DF">
              <w:t>Q</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4E67E2">
            <w:pPr>
              <w:pStyle w:val="aff2"/>
            </w:pPr>
            <w:r w:rsidRPr="00EB30DF">
              <w:t>卫生和社会工作</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4E67E2">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4E67E2">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4E67E2">
            <w:pPr>
              <w:pStyle w:val="aff2"/>
              <w:jc w:val="center"/>
            </w:pPr>
            <w:r w:rsidRPr="00EB30DF">
              <w:t>R</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4E67E2">
            <w:pPr>
              <w:pStyle w:val="aff2"/>
            </w:pPr>
            <w:r w:rsidRPr="00EB30DF">
              <w:t>文化、体育和娱乐业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4E67E2">
            <w:pPr>
              <w:pStyle w:val="aff2"/>
              <w:jc w:val="right"/>
            </w:pPr>
            <w:r w:rsidRPr="00EB30DF">
              <w:t>23,106.60</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4E67E2">
            <w:pPr>
              <w:pStyle w:val="aff2"/>
              <w:jc w:val="right"/>
            </w:pPr>
            <w:r w:rsidRPr="00EB30DF">
              <w:t>0.01</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4E67E2">
            <w:pPr>
              <w:pStyle w:val="aff2"/>
              <w:jc w:val="center"/>
            </w:pPr>
            <w:r w:rsidRPr="00EB30DF">
              <w:t>S</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4E67E2">
            <w:pPr>
              <w:pStyle w:val="aff2"/>
            </w:pPr>
            <w:r w:rsidRPr="00EB30DF">
              <w:t>综合</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4E67E2">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4E67E2">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4E67E2">
            <w:pPr>
              <w:pStyle w:val="aff2"/>
              <w:jc w:val="center"/>
            </w:pP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4E67E2">
            <w:pPr>
              <w:pStyle w:val="aff2"/>
            </w:pPr>
            <w:r w:rsidRPr="00EB30DF">
              <w:t>合计</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4E67E2">
            <w:pPr>
              <w:pStyle w:val="aff2"/>
              <w:jc w:val="right"/>
            </w:pPr>
            <w:r w:rsidRPr="00EB30DF">
              <w:t>80,876,062.35</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4E67E2">
            <w:pPr>
              <w:pStyle w:val="aff2"/>
              <w:jc w:val="right"/>
            </w:pPr>
            <w:r w:rsidRPr="00EB30DF">
              <w:t>39.48</w:t>
            </w:r>
          </w:p>
        </w:tc>
      </w:tr>
    </w:tbl>
    <w:p w:rsidR="009238DB" w:rsidRPr="00DD02EA" w:rsidRDefault="009238DB" w:rsidP="002263D2">
      <w:pPr>
        <w:pStyle w:val="xx"/>
      </w:pPr>
      <w:r w:rsidRPr="00DD02EA">
        <w:t xml:space="preserve">5.3 </w:t>
      </w:r>
      <w:r w:rsidRPr="00DD02EA">
        <w:t>报告期末按公允价值占基金资产净值比例大小排序的前十名股票投资明细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134"/>
        <w:gridCol w:w="1701"/>
        <w:gridCol w:w="1985"/>
        <w:gridCol w:w="1984"/>
        <w:gridCol w:w="1559"/>
      </w:tblGrid>
      <w:tr w:rsidR="004264FD" w:rsidRPr="00C04AE0" w:rsidTr="00A82726">
        <w:tc>
          <w:tcPr>
            <w:tcW w:w="709" w:type="dxa"/>
            <w:vAlign w:val="center"/>
          </w:tcPr>
          <w:p w:rsidR="000871DB" w:rsidRPr="00C04AE0" w:rsidRDefault="000871DB" w:rsidP="004E67E2">
            <w:pPr>
              <w:pStyle w:val="aff2"/>
              <w:jc w:val="center"/>
            </w:pPr>
            <w:r w:rsidRPr="00C04AE0">
              <w:t>序号</w:t>
            </w:r>
          </w:p>
        </w:tc>
        <w:tc>
          <w:tcPr>
            <w:tcW w:w="1134" w:type="dxa"/>
            <w:vAlign w:val="center"/>
          </w:tcPr>
          <w:p w:rsidR="000871DB" w:rsidRPr="00C04AE0" w:rsidRDefault="000871DB" w:rsidP="004E67E2">
            <w:pPr>
              <w:pStyle w:val="aff2"/>
              <w:jc w:val="center"/>
            </w:pPr>
            <w:r w:rsidRPr="00C04AE0">
              <w:t>股票代码</w:t>
            </w:r>
          </w:p>
        </w:tc>
        <w:tc>
          <w:tcPr>
            <w:tcW w:w="1701" w:type="dxa"/>
            <w:vAlign w:val="center"/>
          </w:tcPr>
          <w:p w:rsidR="000871DB" w:rsidRPr="00C04AE0" w:rsidRDefault="000871DB" w:rsidP="004E67E2">
            <w:pPr>
              <w:pStyle w:val="aff2"/>
              <w:jc w:val="center"/>
            </w:pPr>
            <w:r w:rsidRPr="00C04AE0">
              <w:t>股票名称</w:t>
            </w:r>
          </w:p>
        </w:tc>
        <w:tc>
          <w:tcPr>
            <w:tcW w:w="1985" w:type="dxa"/>
            <w:vAlign w:val="center"/>
          </w:tcPr>
          <w:p w:rsidR="000871DB" w:rsidRPr="00C04AE0" w:rsidRDefault="000871DB" w:rsidP="004E67E2">
            <w:pPr>
              <w:pStyle w:val="aff2"/>
              <w:jc w:val="center"/>
            </w:pPr>
            <w:r w:rsidRPr="00C04AE0">
              <w:t>数量</w:t>
            </w:r>
            <w:r w:rsidRPr="00C04AE0">
              <w:t>(</w:t>
            </w:r>
            <w:r w:rsidRPr="00C04AE0">
              <w:t>股</w:t>
            </w:r>
            <w:r w:rsidRPr="00C04AE0">
              <w:t>)</w:t>
            </w:r>
          </w:p>
        </w:tc>
        <w:tc>
          <w:tcPr>
            <w:tcW w:w="1984" w:type="dxa"/>
            <w:vAlign w:val="center"/>
          </w:tcPr>
          <w:p w:rsidR="000871DB" w:rsidRPr="00C04AE0" w:rsidRDefault="000871DB" w:rsidP="004E67E2">
            <w:pPr>
              <w:pStyle w:val="aff2"/>
              <w:jc w:val="center"/>
            </w:pPr>
            <w:r w:rsidRPr="00C04AE0">
              <w:t>公允价值</w:t>
            </w:r>
            <w:r w:rsidRPr="00C04AE0">
              <w:t>(</w:t>
            </w:r>
            <w:r w:rsidRPr="00C04AE0">
              <w:t>元</w:t>
            </w:r>
            <w:r w:rsidRPr="00C04AE0">
              <w:t>)</w:t>
            </w:r>
          </w:p>
        </w:tc>
        <w:tc>
          <w:tcPr>
            <w:tcW w:w="1559" w:type="dxa"/>
            <w:vAlign w:val="center"/>
          </w:tcPr>
          <w:p w:rsidR="000871DB" w:rsidRPr="00C04AE0" w:rsidRDefault="000871DB" w:rsidP="004E67E2">
            <w:pPr>
              <w:pStyle w:val="aff2"/>
              <w:jc w:val="center"/>
            </w:pPr>
            <w:r w:rsidRPr="00C04AE0">
              <w:t>占基金资产净值比例</w:t>
            </w:r>
            <w:r w:rsidRPr="00C04AE0">
              <w:t>(</w:t>
            </w:r>
            <w:r w:rsidRPr="00C04AE0">
              <w:t>％</w:t>
            </w:r>
            <w:r w:rsidRPr="00C04AE0">
              <w:t>)</w:t>
            </w:r>
          </w:p>
        </w:tc>
      </w:tr>
      <w:tr w:rsidR="00F65A54">
        <w:tc>
          <w:tcPr>
            <w:tcW w:w="709" w:type="dxa"/>
            <w:vAlign w:val="center"/>
          </w:tcPr>
          <w:p w:rsidR="00F65A54" w:rsidRDefault="000E10DE" w:rsidP="004E67E2">
            <w:pPr>
              <w:ind w:firstLine="0"/>
              <w:jc w:val="center"/>
            </w:pPr>
            <w:r>
              <w:t>1</w:t>
            </w:r>
          </w:p>
        </w:tc>
        <w:tc>
          <w:tcPr>
            <w:tcW w:w="1134" w:type="dxa"/>
            <w:vAlign w:val="center"/>
          </w:tcPr>
          <w:p w:rsidR="00F65A54" w:rsidRDefault="000E10DE" w:rsidP="004E67E2">
            <w:pPr>
              <w:ind w:firstLine="0"/>
              <w:jc w:val="center"/>
            </w:pPr>
            <w:r>
              <w:t>600519</w:t>
            </w:r>
          </w:p>
        </w:tc>
        <w:tc>
          <w:tcPr>
            <w:tcW w:w="1701" w:type="dxa"/>
            <w:vAlign w:val="center"/>
          </w:tcPr>
          <w:p w:rsidR="00F65A54" w:rsidRDefault="000E10DE" w:rsidP="004E67E2">
            <w:pPr>
              <w:ind w:firstLine="0"/>
              <w:jc w:val="center"/>
            </w:pPr>
            <w:r>
              <w:t>贵州茅台</w:t>
            </w:r>
          </w:p>
        </w:tc>
        <w:tc>
          <w:tcPr>
            <w:tcW w:w="1985" w:type="dxa"/>
            <w:vAlign w:val="center"/>
          </w:tcPr>
          <w:p w:rsidR="00F65A54" w:rsidRDefault="000E10DE" w:rsidP="004E67E2">
            <w:pPr>
              <w:ind w:firstLine="0"/>
              <w:jc w:val="right"/>
            </w:pPr>
            <w:r>
              <w:t>8,655</w:t>
            </w:r>
          </w:p>
        </w:tc>
        <w:tc>
          <w:tcPr>
            <w:tcW w:w="1984" w:type="dxa"/>
            <w:vAlign w:val="center"/>
          </w:tcPr>
          <w:p w:rsidR="00F65A54" w:rsidRDefault="000E10DE" w:rsidP="004E67E2">
            <w:pPr>
              <w:ind w:firstLine="0"/>
              <w:jc w:val="right"/>
            </w:pPr>
            <w:r>
              <w:t>8,516,520.00</w:t>
            </w:r>
          </w:p>
        </w:tc>
        <w:tc>
          <w:tcPr>
            <w:tcW w:w="1559" w:type="dxa"/>
            <w:vAlign w:val="center"/>
          </w:tcPr>
          <w:p w:rsidR="00F65A54" w:rsidRDefault="000E10DE" w:rsidP="004E67E2">
            <w:pPr>
              <w:ind w:firstLine="0"/>
              <w:jc w:val="right"/>
            </w:pPr>
            <w:r>
              <w:t>4.16</w:t>
            </w:r>
          </w:p>
        </w:tc>
      </w:tr>
      <w:tr w:rsidR="00F65A54">
        <w:tc>
          <w:tcPr>
            <w:tcW w:w="709" w:type="dxa"/>
            <w:vAlign w:val="center"/>
          </w:tcPr>
          <w:p w:rsidR="00F65A54" w:rsidRDefault="000E10DE" w:rsidP="004E67E2">
            <w:pPr>
              <w:ind w:firstLine="0"/>
              <w:jc w:val="center"/>
            </w:pPr>
            <w:r>
              <w:t>2</w:t>
            </w:r>
          </w:p>
        </w:tc>
        <w:tc>
          <w:tcPr>
            <w:tcW w:w="1134" w:type="dxa"/>
            <w:vAlign w:val="center"/>
          </w:tcPr>
          <w:p w:rsidR="00F65A54" w:rsidRDefault="000E10DE" w:rsidP="004E67E2">
            <w:pPr>
              <w:ind w:firstLine="0"/>
              <w:jc w:val="center"/>
            </w:pPr>
            <w:r>
              <w:t>601318</w:t>
            </w:r>
          </w:p>
        </w:tc>
        <w:tc>
          <w:tcPr>
            <w:tcW w:w="1701" w:type="dxa"/>
            <w:vAlign w:val="center"/>
          </w:tcPr>
          <w:p w:rsidR="00F65A54" w:rsidRDefault="000E10DE" w:rsidP="004E67E2">
            <w:pPr>
              <w:ind w:firstLine="0"/>
              <w:jc w:val="center"/>
            </w:pPr>
            <w:r>
              <w:t>中国平安</w:t>
            </w:r>
          </w:p>
        </w:tc>
        <w:tc>
          <w:tcPr>
            <w:tcW w:w="1985" w:type="dxa"/>
            <w:vAlign w:val="center"/>
          </w:tcPr>
          <w:p w:rsidR="00F65A54" w:rsidRDefault="000E10DE" w:rsidP="004E67E2">
            <w:pPr>
              <w:ind w:firstLine="0"/>
              <w:jc w:val="right"/>
            </w:pPr>
            <w:r>
              <w:t>68,442</w:t>
            </w:r>
          </w:p>
        </w:tc>
        <w:tc>
          <w:tcPr>
            <w:tcW w:w="1984" w:type="dxa"/>
            <w:vAlign w:val="center"/>
          </w:tcPr>
          <w:p w:rsidR="00F65A54" w:rsidRDefault="000E10DE" w:rsidP="004E67E2">
            <w:pPr>
              <w:ind w:firstLine="0"/>
              <w:jc w:val="right"/>
            </w:pPr>
            <w:r>
              <w:t>6,064,645.62</w:t>
            </w:r>
          </w:p>
        </w:tc>
        <w:tc>
          <w:tcPr>
            <w:tcW w:w="1559" w:type="dxa"/>
            <w:vAlign w:val="center"/>
          </w:tcPr>
          <w:p w:rsidR="00F65A54" w:rsidRDefault="000E10DE" w:rsidP="004E67E2">
            <w:pPr>
              <w:ind w:firstLine="0"/>
              <w:jc w:val="right"/>
            </w:pPr>
            <w:r>
              <w:t>2.96</w:t>
            </w:r>
          </w:p>
        </w:tc>
      </w:tr>
      <w:tr w:rsidR="00F65A54">
        <w:tc>
          <w:tcPr>
            <w:tcW w:w="709" w:type="dxa"/>
            <w:vAlign w:val="center"/>
          </w:tcPr>
          <w:p w:rsidR="00F65A54" w:rsidRDefault="000E10DE" w:rsidP="004E67E2">
            <w:pPr>
              <w:ind w:firstLine="0"/>
              <w:jc w:val="center"/>
            </w:pPr>
            <w:r>
              <w:t>3</w:t>
            </w:r>
          </w:p>
        </w:tc>
        <w:tc>
          <w:tcPr>
            <w:tcW w:w="1134" w:type="dxa"/>
            <w:vAlign w:val="center"/>
          </w:tcPr>
          <w:p w:rsidR="00F65A54" w:rsidRDefault="000E10DE" w:rsidP="004E67E2">
            <w:pPr>
              <w:ind w:firstLine="0"/>
              <w:jc w:val="center"/>
            </w:pPr>
            <w:r>
              <w:t>600887</w:t>
            </w:r>
          </w:p>
        </w:tc>
        <w:tc>
          <w:tcPr>
            <w:tcW w:w="1701" w:type="dxa"/>
            <w:vAlign w:val="center"/>
          </w:tcPr>
          <w:p w:rsidR="00F65A54" w:rsidRDefault="000E10DE" w:rsidP="004E67E2">
            <w:pPr>
              <w:ind w:firstLine="0"/>
              <w:jc w:val="center"/>
            </w:pPr>
            <w:r>
              <w:t>伊利股份</w:t>
            </w:r>
          </w:p>
        </w:tc>
        <w:tc>
          <w:tcPr>
            <w:tcW w:w="1985" w:type="dxa"/>
            <w:vAlign w:val="center"/>
          </w:tcPr>
          <w:p w:rsidR="00F65A54" w:rsidRDefault="000E10DE" w:rsidP="004E67E2">
            <w:pPr>
              <w:ind w:firstLine="0"/>
              <w:jc w:val="right"/>
            </w:pPr>
            <w:r>
              <w:t>160,386</w:t>
            </w:r>
          </w:p>
        </w:tc>
        <w:tc>
          <w:tcPr>
            <w:tcW w:w="1984" w:type="dxa"/>
            <w:vAlign w:val="center"/>
          </w:tcPr>
          <w:p w:rsidR="00F65A54" w:rsidRDefault="000E10DE" w:rsidP="004E67E2">
            <w:pPr>
              <w:ind w:firstLine="0"/>
              <w:jc w:val="right"/>
            </w:pPr>
            <w:r>
              <w:t>5,358,496.26</w:t>
            </w:r>
          </w:p>
        </w:tc>
        <w:tc>
          <w:tcPr>
            <w:tcW w:w="1559" w:type="dxa"/>
            <w:vAlign w:val="center"/>
          </w:tcPr>
          <w:p w:rsidR="00F65A54" w:rsidRDefault="000E10DE" w:rsidP="004E67E2">
            <w:pPr>
              <w:ind w:firstLine="0"/>
              <w:jc w:val="right"/>
            </w:pPr>
            <w:r>
              <w:t>2.62</w:t>
            </w:r>
          </w:p>
        </w:tc>
      </w:tr>
      <w:tr w:rsidR="00F65A54">
        <w:tc>
          <w:tcPr>
            <w:tcW w:w="709" w:type="dxa"/>
            <w:vAlign w:val="center"/>
          </w:tcPr>
          <w:p w:rsidR="00F65A54" w:rsidRDefault="000E10DE" w:rsidP="004E67E2">
            <w:pPr>
              <w:ind w:firstLine="0"/>
              <w:jc w:val="center"/>
            </w:pPr>
            <w:r>
              <w:t>4</w:t>
            </w:r>
          </w:p>
        </w:tc>
        <w:tc>
          <w:tcPr>
            <w:tcW w:w="1134" w:type="dxa"/>
            <w:vAlign w:val="center"/>
          </w:tcPr>
          <w:p w:rsidR="00F65A54" w:rsidRDefault="000E10DE" w:rsidP="004E67E2">
            <w:pPr>
              <w:ind w:firstLine="0"/>
              <w:jc w:val="center"/>
            </w:pPr>
            <w:r>
              <w:t>601688</w:t>
            </w:r>
          </w:p>
        </w:tc>
        <w:tc>
          <w:tcPr>
            <w:tcW w:w="1701" w:type="dxa"/>
            <w:vAlign w:val="center"/>
          </w:tcPr>
          <w:p w:rsidR="00F65A54" w:rsidRDefault="000E10DE" w:rsidP="004E67E2">
            <w:pPr>
              <w:ind w:firstLine="0"/>
              <w:jc w:val="center"/>
            </w:pPr>
            <w:r>
              <w:t>华泰证券</w:t>
            </w:r>
          </w:p>
        </w:tc>
        <w:tc>
          <w:tcPr>
            <w:tcW w:w="1985" w:type="dxa"/>
            <w:vAlign w:val="center"/>
          </w:tcPr>
          <w:p w:rsidR="00F65A54" w:rsidRDefault="000E10DE" w:rsidP="004E67E2">
            <w:pPr>
              <w:ind w:firstLine="0"/>
              <w:jc w:val="right"/>
            </w:pPr>
            <w:r>
              <w:t>173,278</w:t>
            </w:r>
          </w:p>
        </w:tc>
        <w:tc>
          <w:tcPr>
            <w:tcW w:w="1984" w:type="dxa"/>
            <w:vAlign w:val="center"/>
          </w:tcPr>
          <w:p w:rsidR="00F65A54" w:rsidRDefault="000E10DE" w:rsidP="004E67E2">
            <w:pPr>
              <w:ind w:firstLine="0"/>
              <w:jc w:val="right"/>
            </w:pPr>
            <w:r>
              <w:t>3,867,564.96</w:t>
            </w:r>
          </w:p>
        </w:tc>
        <w:tc>
          <w:tcPr>
            <w:tcW w:w="1559" w:type="dxa"/>
            <w:vAlign w:val="center"/>
          </w:tcPr>
          <w:p w:rsidR="00F65A54" w:rsidRDefault="000E10DE" w:rsidP="004E67E2">
            <w:pPr>
              <w:ind w:firstLine="0"/>
              <w:jc w:val="right"/>
            </w:pPr>
            <w:r>
              <w:t>1.89</w:t>
            </w:r>
          </w:p>
        </w:tc>
      </w:tr>
      <w:tr w:rsidR="00F65A54">
        <w:tc>
          <w:tcPr>
            <w:tcW w:w="709" w:type="dxa"/>
            <w:vAlign w:val="center"/>
          </w:tcPr>
          <w:p w:rsidR="00F65A54" w:rsidRDefault="000E10DE" w:rsidP="004E67E2">
            <w:pPr>
              <w:ind w:firstLine="0"/>
              <w:jc w:val="center"/>
            </w:pPr>
            <w:r>
              <w:t>5</w:t>
            </w:r>
          </w:p>
        </w:tc>
        <w:tc>
          <w:tcPr>
            <w:tcW w:w="1134" w:type="dxa"/>
            <w:vAlign w:val="center"/>
          </w:tcPr>
          <w:p w:rsidR="00F65A54" w:rsidRDefault="000E10DE" w:rsidP="004E67E2">
            <w:pPr>
              <w:ind w:firstLine="0"/>
              <w:jc w:val="center"/>
            </w:pPr>
            <w:r>
              <w:t>601939</w:t>
            </w:r>
          </w:p>
        </w:tc>
        <w:tc>
          <w:tcPr>
            <w:tcW w:w="1701" w:type="dxa"/>
            <w:vAlign w:val="center"/>
          </w:tcPr>
          <w:p w:rsidR="00F65A54" w:rsidRDefault="000E10DE" w:rsidP="004E67E2">
            <w:pPr>
              <w:ind w:firstLine="0"/>
              <w:jc w:val="center"/>
            </w:pPr>
            <w:r>
              <w:t>建设银行</w:t>
            </w:r>
          </w:p>
        </w:tc>
        <w:tc>
          <w:tcPr>
            <w:tcW w:w="1985" w:type="dxa"/>
            <w:vAlign w:val="center"/>
          </w:tcPr>
          <w:p w:rsidR="00F65A54" w:rsidRDefault="000E10DE" w:rsidP="004E67E2">
            <w:pPr>
              <w:ind w:firstLine="0"/>
              <w:jc w:val="right"/>
            </w:pPr>
            <w:r>
              <w:t>497,471</w:t>
            </w:r>
          </w:p>
        </w:tc>
        <w:tc>
          <w:tcPr>
            <w:tcW w:w="1984" w:type="dxa"/>
            <w:vAlign w:val="center"/>
          </w:tcPr>
          <w:p w:rsidR="00F65A54" w:rsidRDefault="000E10DE" w:rsidP="004E67E2">
            <w:pPr>
              <w:ind w:firstLine="0"/>
              <w:jc w:val="right"/>
            </w:pPr>
            <w:r>
              <w:t>3,701,184.24</w:t>
            </w:r>
          </w:p>
        </w:tc>
        <w:tc>
          <w:tcPr>
            <w:tcW w:w="1559" w:type="dxa"/>
            <w:vAlign w:val="center"/>
          </w:tcPr>
          <w:p w:rsidR="00F65A54" w:rsidRDefault="000E10DE" w:rsidP="004E67E2">
            <w:pPr>
              <w:ind w:firstLine="0"/>
              <w:jc w:val="right"/>
            </w:pPr>
            <w:r>
              <w:t>1.81</w:t>
            </w:r>
          </w:p>
        </w:tc>
      </w:tr>
      <w:tr w:rsidR="00F65A54">
        <w:tc>
          <w:tcPr>
            <w:tcW w:w="709" w:type="dxa"/>
            <w:vAlign w:val="center"/>
          </w:tcPr>
          <w:p w:rsidR="00F65A54" w:rsidRDefault="000E10DE" w:rsidP="004E67E2">
            <w:pPr>
              <w:ind w:firstLine="0"/>
              <w:jc w:val="center"/>
            </w:pPr>
            <w:r>
              <w:t>6</w:t>
            </w:r>
          </w:p>
        </w:tc>
        <w:tc>
          <w:tcPr>
            <w:tcW w:w="1134" w:type="dxa"/>
            <w:vAlign w:val="center"/>
          </w:tcPr>
          <w:p w:rsidR="00F65A54" w:rsidRDefault="000E10DE" w:rsidP="004E67E2">
            <w:pPr>
              <w:ind w:firstLine="0"/>
              <w:jc w:val="center"/>
            </w:pPr>
            <w:r>
              <w:t>600585</w:t>
            </w:r>
          </w:p>
        </w:tc>
        <w:tc>
          <w:tcPr>
            <w:tcW w:w="1701" w:type="dxa"/>
            <w:vAlign w:val="center"/>
          </w:tcPr>
          <w:p w:rsidR="00F65A54" w:rsidRDefault="000E10DE" w:rsidP="004E67E2">
            <w:pPr>
              <w:ind w:firstLine="0"/>
              <w:jc w:val="center"/>
            </w:pPr>
            <w:r>
              <w:t>海螺水泥</w:t>
            </w:r>
          </w:p>
        </w:tc>
        <w:tc>
          <w:tcPr>
            <w:tcW w:w="1985" w:type="dxa"/>
            <w:vAlign w:val="center"/>
          </w:tcPr>
          <w:p w:rsidR="00F65A54" w:rsidRDefault="000E10DE" w:rsidP="004E67E2">
            <w:pPr>
              <w:ind w:firstLine="0"/>
              <w:jc w:val="right"/>
            </w:pPr>
            <w:r>
              <w:t>86,959</w:t>
            </w:r>
          </w:p>
        </w:tc>
        <w:tc>
          <w:tcPr>
            <w:tcW w:w="1984" w:type="dxa"/>
            <w:vAlign w:val="center"/>
          </w:tcPr>
          <w:p w:rsidR="00F65A54" w:rsidRDefault="000E10DE" w:rsidP="004E67E2">
            <w:pPr>
              <w:ind w:firstLine="0"/>
              <w:jc w:val="right"/>
            </w:pPr>
            <w:r>
              <w:t>3,608,798.50</w:t>
            </w:r>
          </w:p>
        </w:tc>
        <w:tc>
          <w:tcPr>
            <w:tcW w:w="1559" w:type="dxa"/>
            <w:vAlign w:val="center"/>
          </w:tcPr>
          <w:p w:rsidR="00F65A54" w:rsidRDefault="000E10DE" w:rsidP="004E67E2">
            <w:pPr>
              <w:ind w:firstLine="0"/>
              <w:jc w:val="right"/>
            </w:pPr>
            <w:r>
              <w:t>1.76</w:t>
            </w:r>
          </w:p>
        </w:tc>
      </w:tr>
      <w:tr w:rsidR="00F65A54">
        <w:tc>
          <w:tcPr>
            <w:tcW w:w="709" w:type="dxa"/>
            <w:vAlign w:val="center"/>
          </w:tcPr>
          <w:p w:rsidR="00F65A54" w:rsidRDefault="000E10DE" w:rsidP="004E67E2">
            <w:pPr>
              <w:ind w:firstLine="0"/>
              <w:jc w:val="center"/>
            </w:pPr>
            <w:r>
              <w:t>7</w:t>
            </w:r>
          </w:p>
        </w:tc>
        <w:tc>
          <w:tcPr>
            <w:tcW w:w="1134" w:type="dxa"/>
            <w:vAlign w:val="center"/>
          </w:tcPr>
          <w:p w:rsidR="00F65A54" w:rsidRDefault="000E10DE" w:rsidP="004E67E2">
            <w:pPr>
              <w:ind w:firstLine="0"/>
              <w:jc w:val="center"/>
            </w:pPr>
            <w:r>
              <w:t>600276</w:t>
            </w:r>
          </w:p>
        </w:tc>
        <w:tc>
          <w:tcPr>
            <w:tcW w:w="1701" w:type="dxa"/>
            <w:vAlign w:val="center"/>
          </w:tcPr>
          <w:p w:rsidR="00F65A54" w:rsidRDefault="000E10DE" w:rsidP="004E67E2">
            <w:pPr>
              <w:ind w:firstLine="0"/>
              <w:jc w:val="center"/>
            </w:pPr>
            <w:r>
              <w:t>恒瑞医药</w:t>
            </w:r>
          </w:p>
        </w:tc>
        <w:tc>
          <w:tcPr>
            <w:tcW w:w="1985" w:type="dxa"/>
            <w:vAlign w:val="center"/>
          </w:tcPr>
          <w:p w:rsidR="00F65A54" w:rsidRDefault="000E10DE" w:rsidP="004E67E2">
            <w:pPr>
              <w:ind w:firstLine="0"/>
              <w:jc w:val="right"/>
            </w:pPr>
            <w:r>
              <w:t>54,496</w:t>
            </w:r>
          </w:p>
        </w:tc>
        <w:tc>
          <w:tcPr>
            <w:tcW w:w="1984" w:type="dxa"/>
            <w:vAlign w:val="center"/>
          </w:tcPr>
          <w:p w:rsidR="00F65A54" w:rsidRDefault="000E10DE" w:rsidP="004E67E2">
            <w:pPr>
              <w:ind w:firstLine="0"/>
              <w:jc w:val="right"/>
            </w:pPr>
            <w:r>
              <w:t>3,596,736.00</w:t>
            </w:r>
          </w:p>
        </w:tc>
        <w:tc>
          <w:tcPr>
            <w:tcW w:w="1559" w:type="dxa"/>
            <w:vAlign w:val="center"/>
          </w:tcPr>
          <w:p w:rsidR="00F65A54" w:rsidRDefault="000E10DE" w:rsidP="004E67E2">
            <w:pPr>
              <w:ind w:firstLine="0"/>
              <w:jc w:val="right"/>
            </w:pPr>
            <w:r>
              <w:t>1.76</w:t>
            </w:r>
          </w:p>
        </w:tc>
      </w:tr>
      <w:tr w:rsidR="00F65A54">
        <w:tc>
          <w:tcPr>
            <w:tcW w:w="709" w:type="dxa"/>
            <w:vAlign w:val="center"/>
          </w:tcPr>
          <w:p w:rsidR="00F65A54" w:rsidRDefault="000E10DE" w:rsidP="004E67E2">
            <w:pPr>
              <w:ind w:firstLine="0"/>
              <w:jc w:val="center"/>
            </w:pPr>
            <w:r>
              <w:t>8</w:t>
            </w:r>
          </w:p>
        </w:tc>
        <w:tc>
          <w:tcPr>
            <w:tcW w:w="1134" w:type="dxa"/>
            <w:vAlign w:val="center"/>
          </w:tcPr>
          <w:p w:rsidR="00F65A54" w:rsidRDefault="000E10DE" w:rsidP="004E67E2">
            <w:pPr>
              <w:ind w:firstLine="0"/>
              <w:jc w:val="center"/>
            </w:pPr>
            <w:r>
              <w:t>601998</w:t>
            </w:r>
          </w:p>
        </w:tc>
        <w:tc>
          <w:tcPr>
            <w:tcW w:w="1701" w:type="dxa"/>
            <w:vAlign w:val="center"/>
          </w:tcPr>
          <w:p w:rsidR="00F65A54" w:rsidRDefault="000E10DE" w:rsidP="004E67E2">
            <w:pPr>
              <w:ind w:firstLine="0"/>
              <w:jc w:val="center"/>
            </w:pPr>
            <w:r>
              <w:t>中信银行</w:t>
            </w:r>
          </w:p>
        </w:tc>
        <w:tc>
          <w:tcPr>
            <w:tcW w:w="1985" w:type="dxa"/>
            <w:vAlign w:val="center"/>
          </w:tcPr>
          <w:p w:rsidR="00F65A54" w:rsidRDefault="000E10DE" w:rsidP="004E67E2">
            <w:pPr>
              <w:ind w:firstLine="0"/>
              <w:jc w:val="right"/>
            </w:pPr>
            <w:r>
              <w:t>564,300</w:t>
            </w:r>
          </w:p>
        </w:tc>
        <w:tc>
          <w:tcPr>
            <w:tcW w:w="1984" w:type="dxa"/>
            <w:vAlign w:val="center"/>
          </w:tcPr>
          <w:p w:rsidR="00F65A54" w:rsidRDefault="000E10DE" w:rsidP="004E67E2">
            <w:pPr>
              <w:ind w:firstLine="0"/>
              <w:jc w:val="right"/>
            </w:pPr>
            <w:r>
              <w:t>3,368,871.00</w:t>
            </w:r>
          </w:p>
        </w:tc>
        <w:tc>
          <w:tcPr>
            <w:tcW w:w="1559" w:type="dxa"/>
            <w:vAlign w:val="center"/>
          </w:tcPr>
          <w:p w:rsidR="00F65A54" w:rsidRDefault="000E10DE" w:rsidP="004E67E2">
            <w:pPr>
              <w:ind w:firstLine="0"/>
              <w:jc w:val="right"/>
            </w:pPr>
            <w:r>
              <w:t>1.64</w:t>
            </w:r>
          </w:p>
        </w:tc>
      </w:tr>
      <w:tr w:rsidR="00F65A54">
        <w:tc>
          <w:tcPr>
            <w:tcW w:w="709" w:type="dxa"/>
            <w:vAlign w:val="center"/>
          </w:tcPr>
          <w:p w:rsidR="00F65A54" w:rsidRDefault="000E10DE" w:rsidP="004E67E2">
            <w:pPr>
              <w:ind w:firstLine="0"/>
              <w:jc w:val="center"/>
            </w:pPr>
            <w:r>
              <w:t>9</w:t>
            </w:r>
          </w:p>
        </w:tc>
        <w:tc>
          <w:tcPr>
            <w:tcW w:w="1134" w:type="dxa"/>
            <w:vAlign w:val="center"/>
          </w:tcPr>
          <w:p w:rsidR="00F65A54" w:rsidRDefault="000E10DE" w:rsidP="004E67E2">
            <w:pPr>
              <w:ind w:firstLine="0"/>
              <w:jc w:val="center"/>
            </w:pPr>
            <w:r>
              <w:t>601398</w:t>
            </w:r>
          </w:p>
        </w:tc>
        <w:tc>
          <w:tcPr>
            <w:tcW w:w="1701" w:type="dxa"/>
            <w:vAlign w:val="center"/>
          </w:tcPr>
          <w:p w:rsidR="00F65A54" w:rsidRDefault="000E10DE" w:rsidP="004E67E2">
            <w:pPr>
              <w:ind w:firstLine="0"/>
              <w:jc w:val="center"/>
            </w:pPr>
            <w:r>
              <w:t>工商银行</w:t>
            </w:r>
          </w:p>
        </w:tc>
        <w:tc>
          <w:tcPr>
            <w:tcW w:w="1985" w:type="dxa"/>
            <w:vAlign w:val="center"/>
          </w:tcPr>
          <w:p w:rsidR="00F65A54" w:rsidRDefault="000E10DE" w:rsidP="004E67E2">
            <w:pPr>
              <w:ind w:firstLine="0"/>
              <w:jc w:val="right"/>
            </w:pPr>
            <w:r>
              <w:t>567,707</w:t>
            </w:r>
          </w:p>
        </w:tc>
        <w:tc>
          <w:tcPr>
            <w:tcW w:w="1984" w:type="dxa"/>
            <w:vAlign w:val="center"/>
          </w:tcPr>
          <w:p w:rsidR="00F65A54" w:rsidRDefault="000E10DE" w:rsidP="004E67E2">
            <w:pPr>
              <w:ind w:firstLine="0"/>
              <w:jc w:val="right"/>
            </w:pPr>
            <w:r>
              <w:t>3,343,794.23</w:t>
            </w:r>
          </w:p>
        </w:tc>
        <w:tc>
          <w:tcPr>
            <w:tcW w:w="1559" w:type="dxa"/>
            <w:vAlign w:val="center"/>
          </w:tcPr>
          <w:p w:rsidR="00F65A54" w:rsidRDefault="000E10DE" w:rsidP="004E67E2">
            <w:pPr>
              <w:ind w:firstLine="0"/>
              <w:jc w:val="right"/>
            </w:pPr>
            <w:r>
              <w:t>1.63</w:t>
            </w:r>
          </w:p>
        </w:tc>
      </w:tr>
      <w:tr w:rsidR="00F65A54">
        <w:tc>
          <w:tcPr>
            <w:tcW w:w="709" w:type="dxa"/>
            <w:vAlign w:val="center"/>
          </w:tcPr>
          <w:p w:rsidR="00F65A54" w:rsidRDefault="000E10DE" w:rsidP="004E67E2">
            <w:pPr>
              <w:ind w:firstLine="0"/>
              <w:jc w:val="center"/>
            </w:pPr>
            <w:r>
              <w:t>10</w:t>
            </w:r>
          </w:p>
        </w:tc>
        <w:tc>
          <w:tcPr>
            <w:tcW w:w="1134" w:type="dxa"/>
            <w:vAlign w:val="center"/>
          </w:tcPr>
          <w:p w:rsidR="00F65A54" w:rsidRDefault="000E10DE" w:rsidP="004E67E2">
            <w:pPr>
              <w:ind w:firstLine="0"/>
              <w:jc w:val="center"/>
            </w:pPr>
            <w:r>
              <w:t>600104</w:t>
            </w:r>
          </w:p>
        </w:tc>
        <w:tc>
          <w:tcPr>
            <w:tcW w:w="1701" w:type="dxa"/>
            <w:vAlign w:val="center"/>
          </w:tcPr>
          <w:p w:rsidR="00F65A54" w:rsidRDefault="000E10DE" w:rsidP="004E67E2">
            <w:pPr>
              <w:ind w:firstLine="0"/>
              <w:jc w:val="center"/>
            </w:pPr>
            <w:r>
              <w:t>上汽集团</w:t>
            </w:r>
          </w:p>
        </w:tc>
        <w:tc>
          <w:tcPr>
            <w:tcW w:w="1985" w:type="dxa"/>
            <w:vAlign w:val="center"/>
          </w:tcPr>
          <w:p w:rsidR="00F65A54" w:rsidRDefault="000E10DE" w:rsidP="004E67E2">
            <w:pPr>
              <w:ind w:firstLine="0"/>
              <w:jc w:val="right"/>
            </w:pPr>
            <w:r>
              <w:t>80,698</w:t>
            </w:r>
          </w:p>
        </w:tc>
        <w:tc>
          <w:tcPr>
            <w:tcW w:w="1984" w:type="dxa"/>
            <w:vAlign w:val="center"/>
          </w:tcPr>
          <w:p w:rsidR="00F65A54" w:rsidRDefault="000E10DE" w:rsidP="004E67E2">
            <w:pPr>
              <w:ind w:firstLine="0"/>
              <w:jc w:val="right"/>
            </w:pPr>
            <w:r>
              <w:t>2,057,799.00</w:t>
            </w:r>
          </w:p>
        </w:tc>
        <w:tc>
          <w:tcPr>
            <w:tcW w:w="1559" w:type="dxa"/>
            <w:vAlign w:val="center"/>
          </w:tcPr>
          <w:p w:rsidR="00F65A54" w:rsidRDefault="000E10DE" w:rsidP="004E67E2">
            <w:pPr>
              <w:ind w:firstLine="0"/>
              <w:jc w:val="right"/>
            </w:pPr>
            <w:r>
              <w:t>1.00</w:t>
            </w:r>
          </w:p>
        </w:tc>
      </w:tr>
    </w:tbl>
    <w:p w:rsidR="009238DB" w:rsidRPr="00832A15" w:rsidRDefault="009238DB" w:rsidP="002263D2">
      <w:pPr>
        <w:pStyle w:val="xx"/>
      </w:pPr>
      <w:r w:rsidRPr="00832A15">
        <w:t xml:space="preserve">5.4 </w:t>
      </w:r>
      <w:r w:rsidRPr="00832A15">
        <w:t>报告期末按债券品种分类的债券投资组合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126"/>
        <w:gridCol w:w="3686"/>
        <w:gridCol w:w="2551"/>
      </w:tblGrid>
      <w:tr w:rsidR="004264FD" w:rsidRPr="00EB30DF" w:rsidTr="00364A29">
        <w:tc>
          <w:tcPr>
            <w:tcW w:w="709" w:type="dxa"/>
            <w:vAlign w:val="center"/>
          </w:tcPr>
          <w:p w:rsidR="00296E4A" w:rsidRPr="00EB30DF" w:rsidRDefault="00296E4A" w:rsidP="004E67E2">
            <w:pPr>
              <w:pStyle w:val="aff2"/>
              <w:jc w:val="center"/>
            </w:pPr>
            <w:r w:rsidRPr="00EB30DF">
              <w:t>序号</w:t>
            </w:r>
          </w:p>
        </w:tc>
        <w:tc>
          <w:tcPr>
            <w:tcW w:w="2126" w:type="dxa"/>
            <w:vAlign w:val="center"/>
          </w:tcPr>
          <w:p w:rsidR="00296E4A" w:rsidRPr="00EB30DF" w:rsidRDefault="00296E4A" w:rsidP="004E67E2">
            <w:pPr>
              <w:pStyle w:val="aff2"/>
              <w:jc w:val="center"/>
            </w:pPr>
            <w:r w:rsidRPr="00EB30DF">
              <w:t>债券品种</w:t>
            </w:r>
          </w:p>
        </w:tc>
        <w:tc>
          <w:tcPr>
            <w:tcW w:w="3686" w:type="dxa"/>
            <w:vAlign w:val="center"/>
          </w:tcPr>
          <w:p w:rsidR="00296E4A" w:rsidRPr="00EB30DF" w:rsidRDefault="00296E4A" w:rsidP="004E67E2">
            <w:pPr>
              <w:pStyle w:val="aff2"/>
              <w:jc w:val="center"/>
            </w:pPr>
            <w:r w:rsidRPr="00EB30DF">
              <w:t>公允价值</w:t>
            </w:r>
            <w:r w:rsidRPr="00EB30DF">
              <w:t>(</w:t>
            </w:r>
            <w:r w:rsidRPr="00EB30DF">
              <w:t>元</w:t>
            </w:r>
            <w:r w:rsidRPr="00EB30DF">
              <w:t>)</w:t>
            </w:r>
          </w:p>
        </w:tc>
        <w:tc>
          <w:tcPr>
            <w:tcW w:w="2551" w:type="dxa"/>
            <w:vAlign w:val="center"/>
          </w:tcPr>
          <w:p w:rsidR="00296E4A" w:rsidRPr="00EB30DF" w:rsidRDefault="00296E4A" w:rsidP="004E67E2">
            <w:pPr>
              <w:pStyle w:val="aff2"/>
              <w:jc w:val="center"/>
            </w:pPr>
            <w:r w:rsidRPr="00EB30DF">
              <w:t>占基金资产净值比例</w:t>
            </w:r>
            <w:r w:rsidRPr="00EB30DF">
              <w:t>(</w:t>
            </w:r>
            <w:r w:rsidRPr="00EB30DF">
              <w:t>％</w:t>
            </w:r>
            <w:r w:rsidRPr="00EB30DF">
              <w:t>)</w:t>
            </w:r>
          </w:p>
        </w:tc>
      </w:tr>
      <w:tr w:rsidR="004264FD" w:rsidRPr="00EB30DF" w:rsidTr="00364A29">
        <w:tc>
          <w:tcPr>
            <w:tcW w:w="709" w:type="dxa"/>
            <w:vAlign w:val="center"/>
          </w:tcPr>
          <w:p w:rsidR="00296E4A" w:rsidRPr="00EB30DF" w:rsidRDefault="00296E4A" w:rsidP="004E67E2">
            <w:pPr>
              <w:pStyle w:val="aff2"/>
              <w:jc w:val="center"/>
            </w:pPr>
            <w:r w:rsidRPr="00EB30DF">
              <w:t>1</w:t>
            </w:r>
          </w:p>
        </w:tc>
        <w:tc>
          <w:tcPr>
            <w:tcW w:w="2126" w:type="dxa"/>
            <w:vAlign w:val="center"/>
          </w:tcPr>
          <w:p w:rsidR="00296E4A" w:rsidRPr="00EB30DF" w:rsidRDefault="00296E4A" w:rsidP="004E67E2">
            <w:pPr>
              <w:pStyle w:val="aff2"/>
            </w:pPr>
            <w:r w:rsidRPr="00EB30DF">
              <w:t>国家债券</w:t>
            </w:r>
          </w:p>
        </w:tc>
        <w:tc>
          <w:tcPr>
            <w:tcW w:w="3686" w:type="dxa"/>
            <w:vAlign w:val="center"/>
          </w:tcPr>
          <w:p w:rsidR="00296E4A" w:rsidRPr="00EB30DF" w:rsidRDefault="00296E4A" w:rsidP="004E67E2">
            <w:pPr>
              <w:pStyle w:val="aff2"/>
              <w:jc w:val="right"/>
            </w:pPr>
            <w:r w:rsidRPr="00EB30DF">
              <w:t>23,840,760.00</w:t>
            </w:r>
          </w:p>
        </w:tc>
        <w:tc>
          <w:tcPr>
            <w:tcW w:w="2551" w:type="dxa"/>
            <w:vAlign w:val="center"/>
          </w:tcPr>
          <w:p w:rsidR="00296E4A" w:rsidRPr="00EB30DF" w:rsidRDefault="00296E4A" w:rsidP="004E67E2">
            <w:pPr>
              <w:pStyle w:val="aff2"/>
              <w:jc w:val="right"/>
            </w:pPr>
            <w:r w:rsidRPr="00EB30DF">
              <w:t>11.64</w:t>
            </w:r>
          </w:p>
        </w:tc>
      </w:tr>
      <w:tr w:rsidR="004264FD" w:rsidRPr="00EB30DF" w:rsidTr="00364A29">
        <w:tc>
          <w:tcPr>
            <w:tcW w:w="709" w:type="dxa"/>
            <w:vAlign w:val="center"/>
          </w:tcPr>
          <w:p w:rsidR="00296E4A" w:rsidRPr="00EB30DF" w:rsidRDefault="00296E4A" w:rsidP="004E67E2">
            <w:pPr>
              <w:pStyle w:val="aff2"/>
              <w:jc w:val="center"/>
            </w:pPr>
            <w:r w:rsidRPr="00EB30DF">
              <w:t>2</w:t>
            </w:r>
          </w:p>
        </w:tc>
        <w:tc>
          <w:tcPr>
            <w:tcW w:w="2126" w:type="dxa"/>
            <w:vAlign w:val="center"/>
          </w:tcPr>
          <w:p w:rsidR="00296E4A" w:rsidRPr="00EB30DF" w:rsidRDefault="00296E4A" w:rsidP="004E67E2">
            <w:pPr>
              <w:pStyle w:val="aff2"/>
            </w:pPr>
            <w:r w:rsidRPr="00EB30DF">
              <w:t>央行票据</w:t>
            </w:r>
          </w:p>
        </w:tc>
        <w:tc>
          <w:tcPr>
            <w:tcW w:w="3686" w:type="dxa"/>
            <w:vAlign w:val="center"/>
          </w:tcPr>
          <w:p w:rsidR="00296E4A" w:rsidRPr="00EB30DF" w:rsidRDefault="00296E4A" w:rsidP="004E67E2">
            <w:pPr>
              <w:pStyle w:val="aff2"/>
              <w:jc w:val="right"/>
            </w:pPr>
            <w:r w:rsidRPr="00EB30DF">
              <w:t>-</w:t>
            </w:r>
          </w:p>
        </w:tc>
        <w:tc>
          <w:tcPr>
            <w:tcW w:w="2551" w:type="dxa"/>
            <w:vAlign w:val="center"/>
          </w:tcPr>
          <w:p w:rsidR="00296E4A" w:rsidRPr="00EB30DF" w:rsidRDefault="00296E4A" w:rsidP="004E67E2">
            <w:pPr>
              <w:pStyle w:val="aff2"/>
              <w:jc w:val="right"/>
            </w:pPr>
            <w:r w:rsidRPr="00EB30DF">
              <w:t>-</w:t>
            </w:r>
          </w:p>
        </w:tc>
      </w:tr>
      <w:tr w:rsidR="004264FD" w:rsidRPr="00EB30DF" w:rsidTr="00364A29">
        <w:tc>
          <w:tcPr>
            <w:tcW w:w="709" w:type="dxa"/>
            <w:vAlign w:val="center"/>
          </w:tcPr>
          <w:p w:rsidR="00296E4A" w:rsidRPr="00EB30DF" w:rsidRDefault="00296E4A" w:rsidP="004E67E2">
            <w:pPr>
              <w:pStyle w:val="aff2"/>
              <w:jc w:val="center"/>
            </w:pPr>
            <w:r w:rsidRPr="00EB30DF">
              <w:t>3</w:t>
            </w:r>
          </w:p>
        </w:tc>
        <w:tc>
          <w:tcPr>
            <w:tcW w:w="2126" w:type="dxa"/>
            <w:vAlign w:val="center"/>
          </w:tcPr>
          <w:p w:rsidR="00296E4A" w:rsidRPr="00EB30DF" w:rsidRDefault="00296E4A" w:rsidP="004E67E2">
            <w:pPr>
              <w:pStyle w:val="aff2"/>
            </w:pPr>
            <w:r w:rsidRPr="00EB30DF">
              <w:t>金融债券</w:t>
            </w:r>
          </w:p>
        </w:tc>
        <w:tc>
          <w:tcPr>
            <w:tcW w:w="3686" w:type="dxa"/>
            <w:vAlign w:val="center"/>
          </w:tcPr>
          <w:p w:rsidR="00296E4A" w:rsidRPr="00EB30DF" w:rsidRDefault="00296E4A" w:rsidP="004E67E2">
            <w:pPr>
              <w:pStyle w:val="aff2"/>
              <w:jc w:val="right"/>
            </w:pPr>
            <w:r w:rsidRPr="00EB30DF">
              <w:t>9,669,590.40</w:t>
            </w:r>
          </w:p>
        </w:tc>
        <w:tc>
          <w:tcPr>
            <w:tcW w:w="2551" w:type="dxa"/>
            <w:vAlign w:val="center"/>
          </w:tcPr>
          <w:p w:rsidR="00296E4A" w:rsidRPr="00EB30DF" w:rsidRDefault="00296E4A" w:rsidP="004E67E2">
            <w:pPr>
              <w:pStyle w:val="aff2"/>
              <w:jc w:val="right"/>
            </w:pPr>
            <w:r w:rsidRPr="00EB30DF">
              <w:t>4.72</w:t>
            </w:r>
          </w:p>
        </w:tc>
      </w:tr>
      <w:tr w:rsidR="004264FD" w:rsidRPr="00EB30DF" w:rsidTr="00364A29">
        <w:tc>
          <w:tcPr>
            <w:tcW w:w="709" w:type="dxa"/>
            <w:vAlign w:val="center"/>
          </w:tcPr>
          <w:p w:rsidR="00296E4A" w:rsidRPr="00EB30DF" w:rsidRDefault="00296E4A" w:rsidP="004E67E2">
            <w:pPr>
              <w:pStyle w:val="aff2"/>
              <w:jc w:val="center"/>
            </w:pPr>
          </w:p>
        </w:tc>
        <w:tc>
          <w:tcPr>
            <w:tcW w:w="2126" w:type="dxa"/>
            <w:vAlign w:val="center"/>
          </w:tcPr>
          <w:p w:rsidR="00296E4A" w:rsidRPr="00EB30DF" w:rsidRDefault="00296E4A" w:rsidP="004E67E2">
            <w:pPr>
              <w:pStyle w:val="aff2"/>
            </w:pPr>
            <w:r w:rsidRPr="00EB30DF">
              <w:t>其中：政策性金融债</w:t>
            </w:r>
          </w:p>
        </w:tc>
        <w:tc>
          <w:tcPr>
            <w:tcW w:w="3686" w:type="dxa"/>
            <w:vAlign w:val="center"/>
          </w:tcPr>
          <w:p w:rsidR="00296E4A" w:rsidRPr="00EB30DF" w:rsidRDefault="00296E4A" w:rsidP="004E67E2">
            <w:pPr>
              <w:pStyle w:val="aff2"/>
              <w:jc w:val="right"/>
            </w:pPr>
            <w:r w:rsidRPr="00EB30DF">
              <w:t>9,669,590.40</w:t>
            </w:r>
          </w:p>
        </w:tc>
        <w:tc>
          <w:tcPr>
            <w:tcW w:w="2551" w:type="dxa"/>
            <w:vAlign w:val="center"/>
          </w:tcPr>
          <w:p w:rsidR="00296E4A" w:rsidRPr="00EB30DF" w:rsidRDefault="00296E4A" w:rsidP="004E67E2">
            <w:pPr>
              <w:pStyle w:val="aff2"/>
              <w:jc w:val="right"/>
            </w:pPr>
            <w:r w:rsidRPr="00EB30DF">
              <w:t>4.72</w:t>
            </w:r>
          </w:p>
        </w:tc>
      </w:tr>
      <w:tr w:rsidR="004264FD" w:rsidRPr="00EB30DF" w:rsidTr="00364A29">
        <w:tc>
          <w:tcPr>
            <w:tcW w:w="709" w:type="dxa"/>
            <w:vAlign w:val="center"/>
          </w:tcPr>
          <w:p w:rsidR="00296E4A" w:rsidRPr="00EB30DF" w:rsidRDefault="00296E4A" w:rsidP="004E67E2">
            <w:pPr>
              <w:pStyle w:val="aff2"/>
              <w:jc w:val="center"/>
            </w:pPr>
            <w:r w:rsidRPr="00EB30DF">
              <w:t>4</w:t>
            </w:r>
          </w:p>
        </w:tc>
        <w:tc>
          <w:tcPr>
            <w:tcW w:w="2126" w:type="dxa"/>
            <w:vAlign w:val="center"/>
          </w:tcPr>
          <w:p w:rsidR="00296E4A" w:rsidRPr="00EB30DF" w:rsidRDefault="00296E4A" w:rsidP="004E67E2">
            <w:pPr>
              <w:pStyle w:val="aff2"/>
            </w:pPr>
            <w:r w:rsidRPr="00EB30DF">
              <w:t>企业债券</w:t>
            </w:r>
          </w:p>
        </w:tc>
        <w:tc>
          <w:tcPr>
            <w:tcW w:w="3686" w:type="dxa"/>
            <w:vAlign w:val="center"/>
          </w:tcPr>
          <w:p w:rsidR="00296E4A" w:rsidRPr="00EB30DF" w:rsidRDefault="00296E4A" w:rsidP="004E67E2">
            <w:pPr>
              <w:pStyle w:val="aff2"/>
              <w:jc w:val="right"/>
            </w:pPr>
            <w:r w:rsidRPr="00EB30DF">
              <w:t>-</w:t>
            </w:r>
          </w:p>
        </w:tc>
        <w:tc>
          <w:tcPr>
            <w:tcW w:w="2551" w:type="dxa"/>
            <w:vAlign w:val="center"/>
          </w:tcPr>
          <w:p w:rsidR="00296E4A" w:rsidRPr="00EB30DF" w:rsidRDefault="00296E4A" w:rsidP="004E67E2">
            <w:pPr>
              <w:pStyle w:val="aff2"/>
              <w:jc w:val="right"/>
            </w:pPr>
            <w:r w:rsidRPr="00EB30DF">
              <w:t>-</w:t>
            </w:r>
          </w:p>
        </w:tc>
      </w:tr>
      <w:tr w:rsidR="004264FD" w:rsidRPr="00EB30DF" w:rsidTr="00364A29">
        <w:tc>
          <w:tcPr>
            <w:tcW w:w="709" w:type="dxa"/>
            <w:vAlign w:val="center"/>
          </w:tcPr>
          <w:p w:rsidR="00296E4A" w:rsidRPr="00EB30DF" w:rsidRDefault="00296E4A" w:rsidP="004E67E2">
            <w:pPr>
              <w:pStyle w:val="aff2"/>
              <w:jc w:val="center"/>
            </w:pPr>
            <w:r w:rsidRPr="00EB30DF">
              <w:t>5</w:t>
            </w:r>
          </w:p>
        </w:tc>
        <w:tc>
          <w:tcPr>
            <w:tcW w:w="2126" w:type="dxa"/>
            <w:vAlign w:val="center"/>
          </w:tcPr>
          <w:p w:rsidR="00296E4A" w:rsidRPr="00EB30DF" w:rsidRDefault="00296E4A" w:rsidP="004E67E2">
            <w:pPr>
              <w:pStyle w:val="aff2"/>
            </w:pPr>
            <w:r w:rsidRPr="00EB30DF">
              <w:t>企业短期融资</w:t>
            </w:r>
            <w:r w:rsidR="00FA786F" w:rsidRPr="00EB30DF">
              <w:t>券</w:t>
            </w:r>
          </w:p>
        </w:tc>
        <w:tc>
          <w:tcPr>
            <w:tcW w:w="3686" w:type="dxa"/>
            <w:vAlign w:val="center"/>
          </w:tcPr>
          <w:p w:rsidR="00296E4A" w:rsidRPr="00EB30DF" w:rsidRDefault="00296E4A" w:rsidP="004E67E2">
            <w:pPr>
              <w:pStyle w:val="aff2"/>
              <w:jc w:val="right"/>
            </w:pPr>
            <w:r w:rsidRPr="00EB30DF">
              <w:t>-</w:t>
            </w:r>
          </w:p>
        </w:tc>
        <w:tc>
          <w:tcPr>
            <w:tcW w:w="2551" w:type="dxa"/>
            <w:vAlign w:val="center"/>
          </w:tcPr>
          <w:p w:rsidR="00296E4A" w:rsidRPr="00EB30DF" w:rsidRDefault="00296E4A" w:rsidP="004E67E2">
            <w:pPr>
              <w:pStyle w:val="aff2"/>
              <w:jc w:val="right"/>
            </w:pPr>
            <w:r w:rsidRPr="00EB30DF">
              <w:t>-</w:t>
            </w:r>
          </w:p>
        </w:tc>
      </w:tr>
      <w:tr w:rsidR="004264FD" w:rsidRPr="00EB30DF" w:rsidTr="00364A29">
        <w:tc>
          <w:tcPr>
            <w:tcW w:w="709" w:type="dxa"/>
            <w:vAlign w:val="center"/>
          </w:tcPr>
          <w:p w:rsidR="00686943" w:rsidRPr="00EB30DF" w:rsidRDefault="00686943" w:rsidP="004E67E2">
            <w:pPr>
              <w:pStyle w:val="aff2"/>
              <w:jc w:val="center"/>
            </w:pPr>
            <w:r w:rsidRPr="00EB30DF">
              <w:t>6</w:t>
            </w:r>
          </w:p>
        </w:tc>
        <w:tc>
          <w:tcPr>
            <w:tcW w:w="2126" w:type="dxa"/>
            <w:vAlign w:val="center"/>
          </w:tcPr>
          <w:p w:rsidR="00686943" w:rsidRPr="00EB30DF" w:rsidRDefault="00686943" w:rsidP="004E67E2">
            <w:pPr>
              <w:pStyle w:val="aff2"/>
            </w:pPr>
            <w:r w:rsidRPr="00EB30DF">
              <w:t>中期票据</w:t>
            </w:r>
          </w:p>
        </w:tc>
        <w:tc>
          <w:tcPr>
            <w:tcW w:w="3686" w:type="dxa"/>
            <w:vAlign w:val="center"/>
          </w:tcPr>
          <w:p w:rsidR="00686943" w:rsidRPr="00EB30DF" w:rsidRDefault="00686943" w:rsidP="004E67E2">
            <w:pPr>
              <w:pStyle w:val="aff2"/>
              <w:jc w:val="right"/>
            </w:pPr>
            <w:r w:rsidRPr="00EB30DF">
              <w:t>-</w:t>
            </w:r>
          </w:p>
        </w:tc>
        <w:tc>
          <w:tcPr>
            <w:tcW w:w="2551" w:type="dxa"/>
            <w:vAlign w:val="center"/>
          </w:tcPr>
          <w:p w:rsidR="00686943" w:rsidRPr="00EB30DF" w:rsidRDefault="00686943" w:rsidP="004E67E2">
            <w:pPr>
              <w:pStyle w:val="aff2"/>
              <w:jc w:val="right"/>
            </w:pPr>
            <w:r w:rsidRPr="00EB30DF">
              <w:t>-</w:t>
            </w:r>
          </w:p>
        </w:tc>
      </w:tr>
      <w:tr w:rsidR="004264FD" w:rsidRPr="00EB30DF" w:rsidTr="00364A29">
        <w:tc>
          <w:tcPr>
            <w:tcW w:w="709" w:type="dxa"/>
            <w:vAlign w:val="center"/>
          </w:tcPr>
          <w:p w:rsidR="00686943" w:rsidRPr="00EB30DF" w:rsidRDefault="00686943" w:rsidP="004E67E2">
            <w:pPr>
              <w:pStyle w:val="aff2"/>
              <w:jc w:val="center"/>
            </w:pPr>
            <w:r w:rsidRPr="00EB30DF">
              <w:t>7</w:t>
            </w:r>
          </w:p>
        </w:tc>
        <w:tc>
          <w:tcPr>
            <w:tcW w:w="2126" w:type="dxa"/>
            <w:vAlign w:val="center"/>
          </w:tcPr>
          <w:p w:rsidR="00686943" w:rsidRPr="00EB30DF" w:rsidRDefault="00686943" w:rsidP="004E67E2">
            <w:pPr>
              <w:pStyle w:val="aff2"/>
            </w:pPr>
            <w:r w:rsidRPr="00EB30DF">
              <w:t>可转债</w:t>
            </w:r>
            <w:r w:rsidR="00C35484">
              <w:rPr>
                <w:rFonts w:hint="eastAsia"/>
              </w:rPr>
              <w:t>（可交换债）</w:t>
            </w:r>
          </w:p>
        </w:tc>
        <w:tc>
          <w:tcPr>
            <w:tcW w:w="3686" w:type="dxa"/>
            <w:vAlign w:val="center"/>
          </w:tcPr>
          <w:p w:rsidR="00686943" w:rsidRPr="00EB30DF" w:rsidRDefault="00686943" w:rsidP="004E67E2">
            <w:pPr>
              <w:pStyle w:val="aff2"/>
              <w:jc w:val="right"/>
            </w:pPr>
            <w:r w:rsidRPr="00EB30DF">
              <w:t>9,089,385.53</w:t>
            </w:r>
          </w:p>
        </w:tc>
        <w:tc>
          <w:tcPr>
            <w:tcW w:w="2551" w:type="dxa"/>
            <w:vAlign w:val="center"/>
          </w:tcPr>
          <w:p w:rsidR="00686943" w:rsidRPr="00EB30DF" w:rsidRDefault="00686943" w:rsidP="004E67E2">
            <w:pPr>
              <w:pStyle w:val="aff2"/>
              <w:jc w:val="right"/>
            </w:pPr>
            <w:r w:rsidRPr="00EB30DF">
              <w:t>4.44</w:t>
            </w:r>
          </w:p>
        </w:tc>
      </w:tr>
      <w:tr w:rsidR="00CE7331" w:rsidRPr="00CE7331" w:rsidTr="00364A29">
        <w:tc>
          <w:tcPr>
            <w:tcW w:w="709" w:type="dxa"/>
            <w:vAlign w:val="center"/>
          </w:tcPr>
          <w:p w:rsidR="00CE7331" w:rsidRPr="00CE7331" w:rsidRDefault="00CE7331" w:rsidP="004E67E2">
            <w:pPr>
              <w:pStyle w:val="aff2"/>
              <w:jc w:val="center"/>
            </w:pPr>
            <w:r w:rsidRPr="00CE7331">
              <w:rPr>
                <w:rFonts w:hint="eastAsia"/>
              </w:rPr>
              <w:t>8</w:t>
            </w:r>
          </w:p>
        </w:tc>
        <w:tc>
          <w:tcPr>
            <w:tcW w:w="2126" w:type="dxa"/>
            <w:vAlign w:val="center"/>
          </w:tcPr>
          <w:p w:rsidR="00CE7331" w:rsidRPr="00CE7331" w:rsidRDefault="00CE7331" w:rsidP="004E67E2">
            <w:pPr>
              <w:pStyle w:val="aff2"/>
            </w:pPr>
            <w:r w:rsidRPr="00CE7331">
              <w:rPr>
                <w:rFonts w:hint="eastAsia"/>
              </w:rPr>
              <w:t>同业存单</w:t>
            </w:r>
          </w:p>
        </w:tc>
        <w:tc>
          <w:tcPr>
            <w:tcW w:w="3686" w:type="dxa"/>
            <w:vAlign w:val="center"/>
          </w:tcPr>
          <w:p w:rsidR="00CE7331" w:rsidRPr="00CE7331" w:rsidRDefault="00CE7331" w:rsidP="004E67E2">
            <w:pPr>
              <w:pStyle w:val="aff2"/>
              <w:jc w:val="right"/>
            </w:pPr>
            <w:r w:rsidRPr="00CE7331">
              <w:rPr>
                <w:rFonts w:hint="eastAsia"/>
              </w:rPr>
              <w:t>48,435,000.00</w:t>
            </w:r>
          </w:p>
        </w:tc>
        <w:tc>
          <w:tcPr>
            <w:tcW w:w="2551" w:type="dxa"/>
            <w:vAlign w:val="center"/>
          </w:tcPr>
          <w:p w:rsidR="00CE7331" w:rsidRPr="00CE7331" w:rsidRDefault="00CE7331" w:rsidP="004E67E2">
            <w:pPr>
              <w:pStyle w:val="aff2"/>
              <w:jc w:val="right"/>
            </w:pPr>
            <w:r w:rsidRPr="00CE7331">
              <w:rPr>
                <w:rFonts w:hint="eastAsia"/>
              </w:rPr>
              <w:t>23.65</w:t>
            </w:r>
          </w:p>
        </w:tc>
      </w:tr>
      <w:tr w:rsidR="004264FD" w:rsidRPr="00EB30DF" w:rsidTr="00364A29">
        <w:tc>
          <w:tcPr>
            <w:tcW w:w="709" w:type="dxa"/>
            <w:vAlign w:val="center"/>
          </w:tcPr>
          <w:p w:rsidR="00686943" w:rsidRPr="00EB30DF" w:rsidRDefault="00686943" w:rsidP="004E67E2">
            <w:pPr>
              <w:pStyle w:val="aff2"/>
              <w:jc w:val="center"/>
            </w:pPr>
            <w:r w:rsidRPr="00EB30DF">
              <w:t>9</w:t>
            </w:r>
          </w:p>
        </w:tc>
        <w:tc>
          <w:tcPr>
            <w:tcW w:w="2126" w:type="dxa"/>
            <w:vAlign w:val="center"/>
          </w:tcPr>
          <w:p w:rsidR="00686943" w:rsidRPr="00EB30DF" w:rsidRDefault="00686943" w:rsidP="004E67E2">
            <w:pPr>
              <w:pStyle w:val="aff2"/>
            </w:pPr>
            <w:r w:rsidRPr="00EB30DF">
              <w:t>其他</w:t>
            </w:r>
          </w:p>
        </w:tc>
        <w:tc>
          <w:tcPr>
            <w:tcW w:w="3686" w:type="dxa"/>
            <w:vAlign w:val="center"/>
          </w:tcPr>
          <w:p w:rsidR="00686943" w:rsidRPr="00EB30DF" w:rsidRDefault="00686943" w:rsidP="004E67E2">
            <w:pPr>
              <w:pStyle w:val="aff2"/>
              <w:jc w:val="right"/>
            </w:pPr>
            <w:r w:rsidRPr="00EB30DF">
              <w:t>-</w:t>
            </w:r>
          </w:p>
        </w:tc>
        <w:tc>
          <w:tcPr>
            <w:tcW w:w="2551" w:type="dxa"/>
            <w:vAlign w:val="center"/>
          </w:tcPr>
          <w:p w:rsidR="00686943" w:rsidRPr="00EB30DF" w:rsidRDefault="00686943" w:rsidP="004E67E2">
            <w:pPr>
              <w:pStyle w:val="aff2"/>
              <w:jc w:val="right"/>
            </w:pPr>
            <w:r w:rsidRPr="00EB30DF">
              <w:t>-</w:t>
            </w:r>
          </w:p>
        </w:tc>
      </w:tr>
      <w:tr w:rsidR="004264FD" w:rsidRPr="00EB30DF" w:rsidTr="00364A29">
        <w:tc>
          <w:tcPr>
            <w:tcW w:w="709" w:type="dxa"/>
            <w:vAlign w:val="center"/>
          </w:tcPr>
          <w:p w:rsidR="00686943" w:rsidRPr="00EB30DF" w:rsidRDefault="00686943" w:rsidP="004E67E2">
            <w:pPr>
              <w:pStyle w:val="aff2"/>
              <w:jc w:val="center"/>
            </w:pPr>
            <w:r w:rsidRPr="00EB30DF">
              <w:t>10</w:t>
            </w:r>
          </w:p>
        </w:tc>
        <w:tc>
          <w:tcPr>
            <w:tcW w:w="2126" w:type="dxa"/>
            <w:vAlign w:val="center"/>
          </w:tcPr>
          <w:p w:rsidR="00686943" w:rsidRPr="00EB30DF" w:rsidRDefault="00686943" w:rsidP="004E67E2">
            <w:pPr>
              <w:pStyle w:val="aff2"/>
            </w:pPr>
            <w:r w:rsidRPr="00EB30DF">
              <w:t>合计</w:t>
            </w:r>
          </w:p>
        </w:tc>
        <w:tc>
          <w:tcPr>
            <w:tcW w:w="3686" w:type="dxa"/>
            <w:vAlign w:val="center"/>
          </w:tcPr>
          <w:p w:rsidR="00686943" w:rsidRPr="00EB30DF" w:rsidRDefault="00686943" w:rsidP="004E67E2">
            <w:pPr>
              <w:pStyle w:val="aff2"/>
              <w:jc w:val="right"/>
            </w:pPr>
            <w:r w:rsidRPr="00EB30DF">
              <w:t>91,034,735.93</w:t>
            </w:r>
          </w:p>
        </w:tc>
        <w:tc>
          <w:tcPr>
            <w:tcW w:w="2551" w:type="dxa"/>
            <w:vAlign w:val="center"/>
          </w:tcPr>
          <w:p w:rsidR="00686943" w:rsidRPr="00EB30DF" w:rsidRDefault="00686943" w:rsidP="004E67E2">
            <w:pPr>
              <w:pStyle w:val="aff2"/>
              <w:jc w:val="right"/>
            </w:pPr>
            <w:r w:rsidRPr="00EB30DF">
              <w:t>44.44</w:t>
            </w:r>
          </w:p>
        </w:tc>
      </w:tr>
    </w:tbl>
    <w:p w:rsidR="009238DB" w:rsidRPr="00832A15" w:rsidRDefault="009238DB" w:rsidP="002263D2">
      <w:pPr>
        <w:pStyle w:val="xx"/>
      </w:pPr>
      <w:r w:rsidRPr="00832A15">
        <w:t xml:space="preserve">5.5 </w:t>
      </w:r>
      <w:r w:rsidRPr="00832A15">
        <w:t>报告期末按公允价值占基金资产净值比例大小排</w:t>
      </w:r>
      <w:r w:rsidR="006D462B" w:rsidRPr="00832A15">
        <w:t>序</w:t>
      </w:r>
      <w:r w:rsidRPr="00832A15">
        <w:t>的前五名债券投资明细</w:t>
      </w:r>
    </w:p>
    <w:tbl>
      <w:tblPr>
        <w:tblStyle w:val="af2"/>
        <w:tblW w:w="0" w:type="auto"/>
        <w:tblInd w:w="108" w:type="dxa"/>
        <w:tblLayout w:type="fixed"/>
        <w:tblLook w:val="04A0"/>
      </w:tblPr>
      <w:tblGrid>
        <w:gridCol w:w="709"/>
        <w:gridCol w:w="1418"/>
        <w:gridCol w:w="1984"/>
        <w:gridCol w:w="1418"/>
        <w:gridCol w:w="1984"/>
        <w:gridCol w:w="1559"/>
      </w:tblGrid>
      <w:tr w:rsidR="004264FD" w:rsidRPr="00C04AE0" w:rsidTr="004E67E2">
        <w:tc>
          <w:tcPr>
            <w:tcW w:w="709" w:type="dxa"/>
            <w:vAlign w:val="center"/>
          </w:tcPr>
          <w:p w:rsidR="00685FFC" w:rsidRPr="00C04AE0" w:rsidRDefault="00685FFC" w:rsidP="004E67E2">
            <w:pPr>
              <w:pStyle w:val="aff2"/>
              <w:jc w:val="center"/>
            </w:pPr>
            <w:r w:rsidRPr="00C04AE0">
              <w:t>序号</w:t>
            </w:r>
          </w:p>
        </w:tc>
        <w:tc>
          <w:tcPr>
            <w:tcW w:w="1418" w:type="dxa"/>
            <w:vAlign w:val="center"/>
          </w:tcPr>
          <w:p w:rsidR="00685FFC" w:rsidRPr="00C04AE0" w:rsidRDefault="00685FFC" w:rsidP="004E67E2">
            <w:pPr>
              <w:pStyle w:val="aff2"/>
              <w:jc w:val="center"/>
            </w:pPr>
            <w:r w:rsidRPr="00C04AE0">
              <w:t>债券代码</w:t>
            </w:r>
          </w:p>
        </w:tc>
        <w:tc>
          <w:tcPr>
            <w:tcW w:w="1984" w:type="dxa"/>
            <w:vAlign w:val="center"/>
          </w:tcPr>
          <w:p w:rsidR="00685FFC" w:rsidRPr="00C04AE0" w:rsidRDefault="00685FFC" w:rsidP="004E67E2">
            <w:pPr>
              <w:pStyle w:val="aff2"/>
              <w:jc w:val="center"/>
            </w:pPr>
            <w:r w:rsidRPr="00C04AE0">
              <w:t>债券名称</w:t>
            </w:r>
          </w:p>
        </w:tc>
        <w:tc>
          <w:tcPr>
            <w:tcW w:w="1418" w:type="dxa"/>
            <w:vAlign w:val="center"/>
          </w:tcPr>
          <w:p w:rsidR="00685FFC" w:rsidRPr="00C04AE0" w:rsidRDefault="00685FFC" w:rsidP="004E67E2">
            <w:pPr>
              <w:pStyle w:val="aff2"/>
              <w:jc w:val="center"/>
            </w:pPr>
            <w:r w:rsidRPr="00C04AE0">
              <w:t>数量（张）</w:t>
            </w:r>
          </w:p>
        </w:tc>
        <w:tc>
          <w:tcPr>
            <w:tcW w:w="1984" w:type="dxa"/>
            <w:vAlign w:val="center"/>
          </w:tcPr>
          <w:p w:rsidR="00685FFC" w:rsidRPr="00C04AE0" w:rsidRDefault="00685FFC" w:rsidP="004E67E2">
            <w:pPr>
              <w:pStyle w:val="aff2"/>
              <w:jc w:val="center"/>
            </w:pPr>
            <w:r w:rsidRPr="00C04AE0">
              <w:t>公允价值</w:t>
            </w:r>
            <w:r w:rsidRPr="00C04AE0">
              <w:t>(</w:t>
            </w:r>
            <w:r w:rsidRPr="00C04AE0">
              <w:t>元</w:t>
            </w:r>
            <w:r w:rsidRPr="00C04AE0">
              <w:t>)</w:t>
            </w:r>
          </w:p>
        </w:tc>
        <w:tc>
          <w:tcPr>
            <w:tcW w:w="1559" w:type="dxa"/>
            <w:vAlign w:val="center"/>
          </w:tcPr>
          <w:p w:rsidR="00685FFC" w:rsidRPr="00C04AE0" w:rsidRDefault="00685FFC" w:rsidP="004E67E2">
            <w:pPr>
              <w:pStyle w:val="aff2"/>
              <w:jc w:val="center"/>
            </w:pPr>
            <w:r w:rsidRPr="00C04AE0">
              <w:t>占基金资产净值比</w:t>
            </w:r>
            <w:r w:rsidR="00334656" w:rsidRPr="00C04AE0">
              <w:t>例</w:t>
            </w:r>
            <w:r w:rsidRPr="00C04AE0">
              <w:t>（％）</w:t>
            </w:r>
          </w:p>
        </w:tc>
      </w:tr>
      <w:tr w:rsidR="00F65A54" w:rsidTr="004E67E2">
        <w:tc>
          <w:tcPr>
            <w:tcW w:w="709" w:type="dxa"/>
            <w:vAlign w:val="center"/>
          </w:tcPr>
          <w:p w:rsidR="00F65A54" w:rsidRDefault="000E10DE" w:rsidP="004E67E2">
            <w:pPr>
              <w:ind w:firstLine="0"/>
              <w:jc w:val="center"/>
            </w:pPr>
            <w:r>
              <w:t>1</w:t>
            </w:r>
          </w:p>
        </w:tc>
        <w:tc>
          <w:tcPr>
            <w:tcW w:w="1418" w:type="dxa"/>
            <w:vAlign w:val="center"/>
          </w:tcPr>
          <w:p w:rsidR="00F65A54" w:rsidRDefault="000E10DE" w:rsidP="004E67E2">
            <w:pPr>
              <w:ind w:firstLine="0"/>
              <w:jc w:val="center"/>
            </w:pPr>
            <w:r>
              <w:t>111812202</w:t>
            </w:r>
          </w:p>
        </w:tc>
        <w:tc>
          <w:tcPr>
            <w:tcW w:w="1984" w:type="dxa"/>
            <w:vAlign w:val="center"/>
          </w:tcPr>
          <w:p w:rsidR="00F65A54" w:rsidRDefault="000E10DE" w:rsidP="004E67E2">
            <w:pPr>
              <w:ind w:firstLine="0"/>
              <w:jc w:val="center"/>
            </w:pPr>
            <w:r>
              <w:t>18</w:t>
            </w:r>
            <w:r>
              <w:t>北京银行</w:t>
            </w:r>
            <w:r>
              <w:t>CD202</w:t>
            </w:r>
          </w:p>
        </w:tc>
        <w:tc>
          <w:tcPr>
            <w:tcW w:w="1418" w:type="dxa"/>
            <w:vAlign w:val="center"/>
          </w:tcPr>
          <w:p w:rsidR="00F65A54" w:rsidRDefault="000E10DE" w:rsidP="004E67E2">
            <w:pPr>
              <w:ind w:firstLine="0"/>
              <w:jc w:val="right"/>
            </w:pPr>
            <w:r>
              <w:t>300,000</w:t>
            </w:r>
          </w:p>
        </w:tc>
        <w:tc>
          <w:tcPr>
            <w:tcW w:w="1984" w:type="dxa"/>
            <w:vAlign w:val="center"/>
          </w:tcPr>
          <w:p w:rsidR="00F65A54" w:rsidRDefault="000E10DE" w:rsidP="004E67E2">
            <w:pPr>
              <w:ind w:firstLine="0"/>
              <w:jc w:val="right"/>
            </w:pPr>
            <w:r>
              <w:t>29,043,000.00</w:t>
            </w:r>
          </w:p>
        </w:tc>
        <w:tc>
          <w:tcPr>
            <w:tcW w:w="1559" w:type="dxa"/>
            <w:vAlign w:val="center"/>
          </w:tcPr>
          <w:p w:rsidR="00F65A54" w:rsidRDefault="000E10DE" w:rsidP="004E67E2">
            <w:pPr>
              <w:ind w:firstLine="0"/>
              <w:jc w:val="right"/>
            </w:pPr>
            <w:r>
              <w:t>14.18</w:t>
            </w:r>
          </w:p>
        </w:tc>
      </w:tr>
      <w:tr w:rsidR="00F65A54" w:rsidTr="004E67E2">
        <w:tc>
          <w:tcPr>
            <w:tcW w:w="709" w:type="dxa"/>
            <w:vAlign w:val="center"/>
          </w:tcPr>
          <w:p w:rsidR="00F65A54" w:rsidRDefault="000E10DE" w:rsidP="004E67E2">
            <w:pPr>
              <w:ind w:firstLine="0"/>
              <w:jc w:val="center"/>
            </w:pPr>
            <w:r>
              <w:t>2</w:t>
            </w:r>
          </w:p>
        </w:tc>
        <w:tc>
          <w:tcPr>
            <w:tcW w:w="1418" w:type="dxa"/>
            <w:vAlign w:val="center"/>
          </w:tcPr>
          <w:p w:rsidR="00F65A54" w:rsidRDefault="000E10DE" w:rsidP="004E67E2">
            <w:pPr>
              <w:ind w:firstLine="0"/>
              <w:jc w:val="center"/>
            </w:pPr>
            <w:r>
              <w:t>180027</w:t>
            </w:r>
          </w:p>
        </w:tc>
        <w:tc>
          <w:tcPr>
            <w:tcW w:w="1984" w:type="dxa"/>
            <w:vAlign w:val="center"/>
          </w:tcPr>
          <w:p w:rsidR="00F65A54" w:rsidRDefault="000E10DE" w:rsidP="004E67E2">
            <w:pPr>
              <w:ind w:firstLine="0"/>
              <w:jc w:val="center"/>
            </w:pPr>
            <w:r>
              <w:t>18</w:t>
            </w:r>
            <w:r>
              <w:t>附息国债</w:t>
            </w:r>
            <w:r>
              <w:t>27</w:t>
            </w:r>
          </w:p>
        </w:tc>
        <w:tc>
          <w:tcPr>
            <w:tcW w:w="1418" w:type="dxa"/>
            <w:vAlign w:val="center"/>
          </w:tcPr>
          <w:p w:rsidR="00F65A54" w:rsidRDefault="000E10DE" w:rsidP="004E67E2">
            <w:pPr>
              <w:ind w:firstLine="0"/>
              <w:jc w:val="right"/>
            </w:pPr>
            <w:r>
              <w:t>230,000</w:t>
            </w:r>
          </w:p>
        </w:tc>
        <w:tc>
          <w:tcPr>
            <w:tcW w:w="1984" w:type="dxa"/>
            <w:vAlign w:val="center"/>
          </w:tcPr>
          <w:p w:rsidR="00F65A54" w:rsidRDefault="000E10DE" w:rsidP="004E67E2">
            <w:pPr>
              <w:ind w:firstLine="0"/>
              <w:jc w:val="right"/>
            </w:pPr>
            <w:r>
              <w:t>23,041,400.00</w:t>
            </w:r>
          </w:p>
        </w:tc>
        <w:tc>
          <w:tcPr>
            <w:tcW w:w="1559" w:type="dxa"/>
            <w:vAlign w:val="center"/>
          </w:tcPr>
          <w:p w:rsidR="00F65A54" w:rsidRDefault="000E10DE" w:rsidP="004E67E2">
            <w:pPr>
              <w:ind w:firstLine="0"/>
              <w:jc w:val="right"/>
            </w:pPr>
            <w:r>
              <w:t>11.25</w:t>
            </w:r>
          </w:p>
        </w:tc>
      </w:tr>
      <w:tr w:rsidR="00F65A54" w:rsidTr="004E67E2">
        <w:tc>
          <w:tcPr>
            <w:tcW w:w="709" w:type="dxa"/>
            <w:vAlign w:val="center"/>
          </w:tcPr>
          <w:p w:rsidR="00F65A54" w:rsidRDefault="000E10DE" w:rsidP="004E67E2">
            <w:pPr>
              <w:ind w:firstLine="0"/>
              <w:jc w:val="center"/>
            </w:pPr>
            <w:r>
              <w:t>3</w:t>
            </w:r>
          </w:p>
        </w:tc>
        <w:tc>
          <w:tcPr>
            <w:tcW w:w="1418" w:type="dxa"/>
            <w:vAlign w:val="center"/>
          </w:tcPr>
          <w:p w:rsidR="00F65A54" w:rsidRDefault="000E10DE" w:rsidP="004E67E2">
            <w:pPr>
              <w:ind w:firstLine="0"/>
              <w:jc w:val="center"/>
            </w:pPr>
            <w:r>
              <w:t>111906137</w:t>
            </w:r>
          </w:p>
        </w:tc>
        <w:tc>
          <w:tcPr>
            <w:tcW w:w="1984" w:type="dxa"/>
            <w:vAlign w:val="center"/>
          </w:tcPr>
          <w:p w:rsidR="00F65A54" w:rsidRDefault="000E10DE" w:rsidP="004E67E2">
            <w:pPr>
              <w:ind w:firstLine="0"/>
              <w:jc w:val="center"/>
            </w:pPr>
            <w:r>
              <w:t>19</w:t>
            </w:r>
            <w:r>
              <w:t>交通银行</w:t>
            </w:r>
            <w:r>
              <w:t>CD137</w:t>
            </w:r>
          </w:p>
        </w:tc>
        <w:tc>
          <w:tcPr>
            <w:tcW w:w="1418" w:type="dxa"/>
            <w:vAlign w:val="center"/>
          </w:tcPr>
          <w:p w:rsidR="00F65A54" w:rsidRDefault="000E10DE" w:rsidP="004E67E2">
            <w:pPr>
              <w:ind w:firstLine="0"/>
              <w:jc w:val="right"/>
            </w:pPr>
            <w:r>
              <w:t>100,000</w:t>
            </w:r>
          </w:p>
        </w:tc>
        <w:tc>
          <w:tcPr>
            <w:tcW w:w="1984" w:type="dxa"/>
            <w:vAlign w:val="center"/>
          </w:tcPr>
          <w:p w:rsidR="00F65A54" w:rsidRDefault="000E10DE" w:rsidP="004E67E2">
            <w:pPr>
              <w:ind w:firstLine="0"/>
              <w:jc w:val="right"/>
            </w:pPr>
            <w:r>
              <w:t>9,698,000.00</w:t>
            </w:r>
          </w:p>
        </w:tc>
        <w:tc>
          <w:tcPr>
            <w:tcW w:w="1559" w:type="dxa"/>
            <w:vAlign w:val="center"/>
          </w:tcPr>
          <w:p w:rsidR="00F65A54" w:rsidRDefault="000E10DE" w:rsidP="004E67E2">
            <w:pPr>
              <w:ind w:firstLine="0"/>
              <w:jc w:val="right"/>
            </w:pPr>
            <w:r>
              <w:t>4.73</w:t>
            </w:r>
          </w:p>
        </w:tc>
      </w:tr>
      <w:tr w:rsidR="00F65A54" w:rsidTr="004E67E2">
        <w:tc>
          <w:tcPr>
            <w:tcW w:w="709" w:type="dxa"/>
            <w:vAlign w:val="center"/>
          </w:tcPr>
          <w:p w:rsidR="00F65A54" w:rsidRDefault="000E10DE" w:rsidP="004E67E2">
            <w:pPr>
              <w:ind w:firstLine="0"/>
              <w:jc w:val="center"/>
            </w:pPr>
            <w:r>
              <w:t>4</w:t>
            </w:r>
          </w:p>
        </w:tc>
        <w:tc>
          <w:tcPr>
            <w:tcW w:w="1418" w:type="dxa"/>
            <w:vAlign w:val="center"/>
          </w:tcPr>
          <w:p w:rsidR="00F65A54" w:rsidRDefault="000E10DE" w:rsidP="004E67E2">
            <w:pPr>
              <w:ind w:firstLine="0"/>
              <w:jc w:val="center"/>
            </w:pPr>
            <w:r>
              <w:t>111914078</w:t>
            </w:r>
          </w:p>
        </w:tc>
        <w:tc>
          <w:tcPr>
            <w:tcW w:w="1984" w:type="dxa"/>
            <w:vAlign w:val="center"/>
          </w:tcPr>
          <w:p w:rsidR="00F65A54" w:rsidRDefault="000E10DE" w:rsidP="004E67E2">
            <w:pPr>
              <w:ind w:firstLine="0"/>
              <w:jc w:val="center"/>
            </w:pPr>
            <w:r>
              <w:t>19</w:t>
            </w:r>
            <w:r>
              <w:t>江苏银行</w:t>
            </w:r>
            <w:r>
              <w:t>CD078</w:t>
            </w:r>
          </w:p>
        </w:tc>
        <w:tc>
          <w:tcPr>
            <w:tcW w:w="1418" w:type="dxa"/>
            <w:vAlign w:val="center"/>
          </w:tcPr>
          <w:p w:rsidR="00F65A54" w:rsidRDefault="000E10DE" w:rsidP="004E67E2">
            <w:pPr>
              <w:ind w:firstLine="0"/>
              <w:jc w:val="right"/>
            </w:pPr>
            <w:r>
              <w:t>100,000</w:t>
            </w:r>
          </w:p>
        </w:tc>
        <w:tc>
          <w:tcPr>
            <w:tcW w:w="1984" w:type="dxa"/>
            <w:vAlign w:val="center"/>
          </w:tcPr>
          <w:p w:rsidR="00F65A54" w:rsidRDefault="000E10DE" w:rsidP="004E67E2">
            <w:pPr>
              <w:ind w:firstLine="0"/>
              <w:jc w:val="right"/>
            </w:pPr>
            <w:r>
              <w:t>9,694,000.00</w:t>
            </w:r>
          </w:p>
        </w:tc>
        <w:tc>
          <w:tcPr>
            <w:tcW w:w="1559" w:type="dxa"/>
            <w:vAlign w:val="center"/>
          </w:tcPr>
          <w:p w:rsidR="00F65A54" w:rsidRDefault="000E10DE" w:rsidP="004E67E2">
            <w:pPr>
              <w:ind w:firstLine="0"/>
              <w:jc w:val="right"/>
            </w:pPr>
            <w:r>
              <w:t>4.73</w:t>
            </w:r>
          </w:p>
        </w:tc>
      </w:tr>
      <w:tr w:rsidR="00F65A54" w:rsidTr="004E67E2">
        <w:tc>
          <w:tcPr>
            <w:tcW w:w="709" w:type="dxa"/>
            <w:vAlign w:val="center"/>
          </w:tcPr>
          <w:p w:rsidR="00F65A54" w:rsidRDefault="000E10DE" w:rsidP="004E67E2">
            <w:pPr>
              <w:ind w:firstLine="0"/>
              <w:jc w:val="center"/>
            </w:pPr>
            <w:r>
              <w:t>5</w:t>
            </w:r>
          </w:p>
        </w:tc>
        <w:tc>
          <w:tcPr>
            <w:tcW w:w="1418" w:type="dxa"/>
            <w:vAlign w:val="center"/>
          </w:tcPr>
          <w:p w:rsidR="00F65A54" w:rsidRDefault="000E10DE" w:rsidP="004E67E2">
            <w:pPr>
              <w:ind w:firstLine="0"/>
              <w:jc w:val="center"/>
            </w:pPr>
            <w:r>
              <w:t>108602</w:t>
            </w:r>
          </w:p>
        </w:tc>
        <w:tc>
          <w:tcPr>
            <w:tcW w:w="1984" w:type="dxa"/>
            <w:vAlign w:val="center"/>
          </w:tcPr>
          <w:p w:rsidR="00F65A54" w:rsidRDefault="000E10DE" w:rsidP="004E67E2">
            <w:pPr>
              <w:ind w:firstLine="0"/>
              <w:jc w:val="center"/>
            </w:pPr>
            <w:r>
              <w:t>国开</w:t>
            </w:r>
            <w:r>
              <w:t>1704</w:t>
            </w:r>
          </w:p>
        </w:tc>
        <w:tc>
          <w:tcPr>
            <w:tcW w:w="1418" w:type="dxa"/>
            <w:vAlign w:val="center"/>
          </w:tcPr>
          <w:p w:rsidR="00F65A54" w:rsidRDefault="000E10DE" w:rsidP="004E67E2">
            <w:pPr>
              <w:ind w:firstLine="0"/>
              <w:jc w:val="right"/>
            </w:pPr>
            <w:r>
              <w:t>75,040</w:t>
            </w:r>
          </w:p>
        </w:tc>
        <w:tc>
          <w:tcPr>
            <w:tcW w:w="1984" w:type="dxa"/>
            <w:vAlign w:val="center"/>
          </w:tcPr>
          <w:p w:rsidR="00F65A54" w:rsidRDefault="000E10DE" w:rsidP="004E67E2">
            <w:pPr>
              <w:ind w:firstLine="0"/>
              <w:jc w:val="right"/>
            </w:pPr>
            <w:r>
              <w:t>7,579,790.40</w:t>
            </w:r>
          </w:p>
        </w:tc>
        <w:tc>
          <w:tcPr>
            <w:tcW w:w="1559" w:type="dxa"/>
            <w:vAlign w:val="center"/>
          </w:tcPr>
          <w:p w:rsidR="00F65A54" w:rsidRDefault="000E10DE" w:rsidP="004E67E2">
            <w:pPr>
              <w:ind w:firstLine="0"/>
              <w:jc w:val="right"/>
            </w:pPr>
            <w:r>
              <w:t>3.70</w:t>
            </w:r>
          </w:p>
        </w:tc>
      </w:tr>
    </w:tbl>
    <w:p w:rsidR="009238DB" w:rsidRPr="00832A15" w:rsidRDefault="009238DB" w:rsidP="002263D2">
      <w:pPr>
        <w:pStyle w:val="xx"/>
      </w:pPr>
      <w:r w:rsidRPr="00832A15">
        <w:t>5.6</w:t>
      </w:r>
      <w:r w:rsidRPr="00832A15">
        <w:t xml:space="preserve">　报告期末按公允价值占基金资产净值比例大小排</w:t>
      </w:r>
      <w:r w:rsidR="006D462B" w:rsidRPr="00832A15">
        <w:t>序</w:t>
      </w:r>
      <w:r w:rsidRPr="00832A15">
        <w:t>的前十名资产支持证券投资明细</w:t>
      </w:r>
    </w:p>
    <w:p w:rsidR="009238DB" w:rsidRPr="000471C2" w:rsidRDefault="00C260A2" w:rsidP="000814AC">
      <w:pPr>
        <w:pStyle w:val="new"/>
      </w:pPr>
      <w:r w:rsidRPr="000471C2">
        <w:t>本基金本报告期末未持有资产支持证券。</w:t>
      </w:r>
    </w:p>
    <w:p w:rsidR="006D462B" w:rsidRPr="00832A15" w:rsidRDefault="006D462B" w:rsidP="002263D2">
      <w:pPr>
        <w:pStyle w:val="xx"/>
      </w:pPr>
      <w:r w:rsidRPr="00832A15">
        <w:t xml:space="preserve">5.7 </w:t>
      </w:r>
      <w:r w:rsidRPr="00832A15">
        <w:t>报告期末按公允价值占基金资产净值比例大小排序的前五名贵金属投资明细</w:t>
      </w:r>
    </w:p>
    <w:p w:rsidR="006D462B" w:rsidRPr="000471C2" w:rsidRDefault="006D462B" w:rsidP="000814AC">
      <w:pPr>
        <w:pStyle w:val="new"/>
      </w:pPr>
      <w:r w:rsidRPr="000471C2">
        <w:t>本基金本报告期末未持有贵金属。</w:t>
      </w:r>
    </w:p>
    <w:p w:rsidR="009238DB" w:rsidRPr="00832A15" w:rsidRDefault="001D5CD0" w:rsidP="002263D2">
      <w:pPr>
        <w:pStyle w:val="xx"/>
      </w:pPr>
      <w:r w:rsidRPr="00832A15">
        <w:t>5</w:t>
      </w:r>
      <w:r w:rsidR="009238DB" w:rsidRPr="00832A15">
        <w:t>.</w:t>
      </w:r>
      <w:r w:rsidRPr="00832A15">
        <w:t>8</w:t>
      </w:r>
      <w:r w:rsidR="009238DB" w:rsidRPr="00832A15">
        <w:t>报告期末按公允价值占基金资产净值比例大小排</w:t>
      </w:r>
      <w:r w:rsidR="006D462B" w:rsidRPr="00832A15">
        <w:t>序</w:t>
      </w:r>
      <w:r w:rsidR="009238DB" w:rsidRPr="00832A15">
        <w:t>的前五名权证投资明细</w:t>
      </w:r>
    </w:p>
    <w:p w:rsidR="001D5CD0" w:rsidRPr="000471C2" w:rsidRDefault="00C260A2" w:rsidP="000814AC">
      <w:pPr>
        <w:pStyle w:val="new"/>
      </w:pPr>
      <w:r w:rsidRPr="000471C2">
        <w:t>本基金本报告期末未持有权证。</w:t>
      </w:r>
    </w:p>
    <w:p w:rsidR="001D5CD0" w:rsidRPr="00832A15" w:rsidRDefault="001D5CD0" w:rsidP="002263D2">
      <w:pPr>
        <w:pStyle w:val="xx"/>
      </w:pPr>
      <w:r w:rsidRPr="00832A15">
        <w:t xml:space="preserve">5.9 </w:t>
      </w:r>
      <w:r w:rsidRPr="00832A15">
        <w:t>报告期末本基金投资的股指期货交易情况说明</w:t>
      </w:r>
    </w:p>
    <w:p w:rsidR="001D5CD0" w:rsidRDefault="001D5CD0" w:rsidP="000814AC">
      <w:pPr>
        <w:pStyle w:val="new"/>
      </w:pPr>
      <w:r w:rsidRPr="000870BE">
        <w:t>本基金本报告期末未持有股指期货。</w:t>
      </w:r>
    </w:p>
    <w:p w:rsidR="001D5CD0" w:rsidRPr="00832A15" w:rsidRDefault="001D5CD0" w:rsidP="002263D2">
      <w:pPr>
        <w:pStyle w:val="xx"/>
      </w:pPr>
      <w:r w:rsidRPr="00832A15">
        <w:t>5.10</w:t>
      </w:r>
      <w:r w:rsidRPr="00832A15">
        <w:t>报告期末本基金投资的国债期货交易情况说明</w:t>
      </w:r>
    </w:p>
    <w:p w:rsidR="001D5CD0" w:rsidRPr="000870BE" w:rsidRDefault="001D5CD0" w:rsidP="000814AC">
      <w:pPr>
        <w:pStyle w:val="new"/>
      </w:pPr>
      <w:r w:rsidRPr="000870BE">
        <w:t>本基金本报告期末未持有国债期货。</w:t>
      </w:r>
    </w:p>
    <w:p w:rsidR="001D5CD0" w:rsidRPr="00832A15" w:rsidRDefault="001D5CD0" w:rsidP="002263D2">
      <w:pPr>
        <w:pStyle w:val="xx"/>
      </w:pPr>
      <w:r w:rsidRPr="00832A15">
        <w:t>5.11</w:t>
      </w:r>
      <w:r w:rsidRPr="00832A15">
        <w:t>投资组合报告附注</w:t>
      </w:r>
    </w:p>
    <w:p w:rsidR="00C10930" w:rsidRDefault="006456D3" w:rsidP="00C10930">
      <w:pPr>
        <w:pStyle w:val="41"/>
      </w:pPr>
      <w:r w:rsidRPr="007A0313">
        <w:t>5.11.1</w:t>
      </w:r>
      <w:r w:rsidR="00C10930">
        <w:rPr>
          <w:rFonts w:hint="eastAsia"/>
        </w:rPr>
        <w:t xml:space="preserve">5.11.1 </w:t>
      </w:r>
      <w:r w:rsidR="00C10930">
        <w:rPr>
          <w:rFonts w:hint="eastAsia"/>
        </w:rPr>
        <w:t>本报告期内，本基金投资的前十名证券的发行主体除</w:t>
      </w:r>
      <w:r w:rsidR="00C10930">
        <w:rPr>
          <w:rFonts w:hint="eastAsia"/>
        </w:rPr>
        <w:t>19</w:t>
      </w:r>
      <w:r w:rsidR="00C10930">
        <w:rPr>
          <w:rFonts w:hint="eastAsia"/>
        </w:rPr>
        <w:t>交通银行</w:t>
      </w:r>
      <w:r w:rsidR="00C10930">
        <w:rPr>
          <w:rFonts w:hint="eastAsia"/>
        </w:rPr>
        <w:t>CD137</w:t>
      </w:r>
      <w:r w:rsidR="00C10930">
        <w:rPr>
          <w:rFonts w:hint="eastAsia"/>
        </w:rPr>
        <w:t>（</w:t>
      </w:r>
      <w:r w:rsidR="00C10930">
        <w:rPr>
          <w:rFonts w:hint="eastAsia"/>
        </w:rPr>
        <w:t>111906137</w:t>
      </w:r>
      <w:r w:rsidR="00C10930">
        <w:rPr>
          <w:rFonts w:hint="eastAsia"/>
        </w:rPr>
        <w:t>）外、</w:t>
      </w:r>
      <w:r w:rsidR="00C10930">
        <w:rPr>
          <w:rFonts w:hint="eastAsia"/>
        </w:rPr>
        <w:t>19</w:t>
      </w:r>
      <w:r w:rsidR="00C10930">
        <w:rPr>
          <w:rFonts w:hint="eastAsia"/>
        </w:rPr>
        <w:t>江苏银行</w:t>
      </w:r>
      <w:r w:rsidR="00C10930">
        <w:rPr>
          <w:rFonts w:hint="eastAsia"/>
        </w:rPr>
        <w:t>CD078</w:t>
      </w:r>
      <w:r w:rsidR="00C10930">
        <w:rPr>
          <w:rFonts w:hint="eastAsia"/>
        </w:rPr>
        <w:t>（</w:t>
      </w:r>
      <w:r w:rsidR="00C10930">
        <w:rPr>
          <w:rFonts w:hint="eastAsia"/>
        </w:rPr>
        <w:t>111914078</w:t>
      </w:r>
      <w:r w:rsidR="00C10930">
        <w:rPr>
          <w:rFonts w:hint="eastAsia"/>
        </w:rPr>
        <w:t>），没有出现被监管部门立案调查，或在报告编制日前一年内受到公开谴责、处罚的情形。</w:t>
      </w:r>
    </w:p>
    <w:p w:rsidR="00C10930" w:rsidRDefault="00C10930" w:rsidP="00C10930">
      <w:pPr>
        <w:pStyle w:val="new"/>
      </w:pPr>
      <w:r>
        <w:rPr>
          <w:rFonts w:hint="eastAsia"/>
        </w:rPr>
        <w:t>2018年12月8日，因存在不良信贷资产未洁净转让等违规行为，中国银行保险监督管理委员会对交通银行股份有限公司处以罚款的行政处罚。</w:t>
      </w:r>
    </w:p>
    <w:p w:rsidR="00C10930" w:rsidRDefault="00C10930" w:rsidP="00C10930">
      <w:pPr>
        <w:pStyle w:val="new"/>
      </w:pPr>
      <w:r>
        <w:rPr>
          <w:rFonts w:hint="eastAsia"/>
        </w:rPr>
        <w:t>2019年2月3日，因存在未按业务实质准确计量风险资产等违规行为，中国银行业监督管理委员会江苏监管局对江苏银行股份有限公司处以罚款的公开处罚。</w:t>
      </w:r>
    </w:p>
    <w:p w:rsidR="00C10930" w:rsidRDefault="00C10930" w:rsidP="00C10930">
      <w:pPr>
        <w:pStyle w:val="new"/>
      </w:pPr>
      <w:r>
        <w:rPr>
          <w:rFonts w:hint="eastAsia"/>
        </w:rPr>
        <w:t>对该证券投资决策程序的说明：根据我司的基金投资管理相关制度，以相应的研究报告为基础，结合其未来增长前景，由基金经理决定具体投资行为。</w:t>
      </w:r>
    </w:p>
    <w:p w:rsidR="006456D3" w:rsidRPr="007A0313" w:rsidRDefault="006456D3" w:rsidP="00C10930">
      <w:pPr>
        <w:pStyle w:val="41"/>
      </w:pPr>
      <w:r w:rsidRPr="007A0313">
        <w:t>5.11.2</w:t>
      </w:r>
      <w:r w:rsidRPr="007A0313">
        <w:t>报告期内基金投资的前十名股票中，没有投资超出基金合同规定备选股票库之外的股票。</w:t>
      </w:r>
    </w:p>
    <w:p w:rsidR="001D5CD0" w:rsidRPr="007A0313" w:rsidRDefault="001D5CD0" w:rsidP="002263D2">
      <w:pPr>
        <w:pStyle w:val="41"/>
      </w:pPr>
      <w:r w:rsidRPr="007A0313">
        <w:t>5.11.3</w:t>
      </w:r>
      <w:r w:rsidR="00861C20">
        <w:t>其他</w:t>
      </w:r>
      <w:r w:rsidRPr="007A0313">
        <w:t>资产构成</w:t>
      </w:r>
    </w:p>
    <w:tbl>
      <w:tblPr>
        <w:tblStyle w:val="af2"/>
        <w:tblW w:w="0" w:type="auto"/>
        <w:tblInd w:w="108" w:type="dxa"/>
        <w:tblLayout w:type="fixed"/>
        <w:tblLook w:val="04A0"/>
      </w:tblPr>
      <w:tblGrid>
        <w:gridCol w:w="709"/>
        <w:gridCol w:w="3119"/>
        <w:gridCol w:w="5244"/>
      </w:tblGrid>
      <w:tr w:rsidR="004264FD" w:rsidRPr="00C04AE0" w:rsidTr="000362CD">
        <w:tc>
          <w:tcPr>
            <w:tcW w:w="709" w:type="dxa"/>
            <w:vAlign w:val="center"/>
          </w:tcPr>
          <w:p w:rsidR="001D5CD0" w:rsidRPr="00C04AE0" w:rsidRDefault="001D5CD0" w:rsidP="004E67E2">
            <w:pPr>
              <w:pStyle w:val="aff2"/>
              <w:jc w:val="center"/>
            </w:pPr>
            <w:r w:rsidRPr="00C04AE0">
              <w:t>序号</w:t>
            </w:r>
          </w:p>
        </w:tc>
        <w:tc>
          <w:tcPr>
            <w:tcW w:w="3119" w:type="dxa"/>
            <w:vAlign w:val="center"/>
          </w:tcPr>
          <w:p w:rsidR="001D5CD0" w:rsidRPr="00C04AE0" w:rsidRDefault="001D5CD0" w:rsidP="004E67E2">
            <w:pPr>
              <w:pStyle w:val="aff2"/>
              <w:jc w:val="center"/>
            </w:pPr>
            <w:r w:rsidRPr="00C04AE0">
              <w:t>名称</w:t>
            </w:r>
          </w:p>
        </w:tc>
        <w:tc>
          <w:tcPr>
            <w:tcW w:w="5244" w:type="dxa"/>
            <w:vAlign w:val="center"/>
          </w:tcPr>
          <w:p w:rsidR="001D5CD0" w:rsidRPr="00C04AE0" w:rsidRDefault="001D5CD0" w:rsidP="004E67E2">
            <w:pPr>
              <w:pStyle w:val="aff2"/>
              <w:jc w:val="center"/>
            </w:pPr>
            <w:r w:rsidRPr="00C04AE0">
              <w:t>金额</w:t>
            </w:r>
            <w:r w:rsidRPr="00C04AE0">
              <w:t>(</w:t>
            </w:r>
            <w:r w:rsidRPr="00C04AE0">
              <w:t>元</w:t>
            </w:r>
            <w:r w:rsidRPr="00C04AE0">
              <w:t>)</w:t>
            </w:r>
          </w:p>
        </w:tc>
      </w:tr>
      <w:tr w:rsidR="004264FD" w:rsidRPr="00C04AE0" w:rsidTr="000362CD">
        <w:tc>
          <w:tcPr>
            <w:tcW w:w="709" w:type="dxa"/>
            <w:vAlign w:val="center"/>
          </w:tcPr>
          <w:p w:rsidR="001D5CD0" w:rsidRPr="00C04AE0" w:rsidRDefault="001D5CD0" w:rsidP="004E67E2">
            <w:pPr>
              <w:pStyle w:val="aff2"/>
              <w:jc w:val="center"/>
            </w:pPr>
            <w:r w:rsidRPr="00C04AE0">
              <w:t>1</w:t>
            </w:r>
          </w:p>
        </w:tc>
        <w:tc>
          <w:tcPr>
            <w:tcW w:w="3119" w:type="dxa"/>
            <w:vAlign w:val="center"/>
          </w:tcPr>
          <w:p w:rsidR="001D5CD0" w:rsidRPr="00C04AE0" w:rsidRDefault="001D5CD0" w:rsidP="004E67E2">
            <w:pPr>
              <w:pStyle w:val="aff2"/>
            </w:pPr>
            <w:r w:rsidRPr="00C04AE0">
              <w:t>存出保证金</w:t>
            </w:r>
          </w:p>
        </w:tc>
        <w:tc>
          <w:tcPr>
            <w:tcW w:w="5244" w:type="dxa"/>
            <w:vAlign w:val="center"/>
          </w:tcPr>
          <w:p w:rsidR="001D5CD0" w:rsidRPr="00C04AE0" w:rsidRDefault="001D5CD0" w:rsidP="004E67E2">
            <w:pPr>
              <w:pStyle w:val="aff2"/>
              <w:jc w:val="right"/>
            </w:pPr>
            <w:r w:rsidRPr="00C04AE0">
              <w:t>72,534.45</w:t>
            </w:r>
          </w:p>
        </w:tc>
      </w:tr>
      <w:tr w:rsidR="004264FD" w:rsidRPr="00C04AE0" w:rsidTr="000362CD">
        <w:tc>
          <w:tcPr>
            <w:tcW w:w="709" w:type="dxa"/>
            <w:vAlign w:val="center"/>
          </w:tcPr>
          <w:p w:rsidR="001D5CD0" w:rsidRPr="00C04AE0" w:rsidRDefault="001D5CD0" w:rsidP="004E67E2">
            <w:pPr>
              <w:pStyle w:val="aff2"/>
              <w:jc w:val="center"/>
            </w:pPr>
            <w:r w:rsidRPr="00C04AE0">
              <w:t>2</w:t>
            </w:r>
          </w:p>
        </w:tc>
        <w:tc>
          <w:tcPr>
            <w:tcW w:w="3119" w:type="dxa"/>
            <w:vAlign w:val="center"/>
          </w:tcPr>
          <w:p w:rsidR="001D5CD0" w:rsidRPr="00C04AE0" w:rsidRDefault="001D5CD0" w:rsidP="004E67E2">
            <w:pPr>
              <w:pStyle w:val="aff2"/>
            </w:pPr>
            <w:r w:rsidRPr="00C04AE0">
              <w:t>应收证券清算款</w:t>
            </w:r>
          </w:p>
        </w:tc>
        <w:tc>
          <w:tcPr>
            <w:tcW w:w="5244" w:type="dxa"/>
            <w:vAlign w:val="center"/>
          </w:tcPr>
          <w:p w:rsidR="001D5CD0" w:rsidRPr="00C04AE0" w:rsidRDefault="001D5CD0" w:rsidP="004E67E2">
            <w:pPr>
              <w:pStyle w:val="aff2"/>
              <w:jc w:val="right"/>
            </w:pPr>
            <w:r w:rsidRPr="00C04AE0">
              <w:t>1,810,759.96</w:t>
            </w:r>
          </w:p>
        </w:tc>
      </w:tr>
      <w:tr w:rsidR="004264FD" w:rsidRPr="00C04AE0" w:rsidTr="000362CD">
        <w:tc>
          <w:tcPr>
            <w:tcW w:w="709" w:type="dxa"/>
            <w:vAlign w:val="center"/>
          </w:tcPr>
          <w:p w:rsidR="001D5CD0" w:rsidRPr="00C04AE0" w:rsidRDefault="001D5CD0" w:rsidP="004E67E2">
            <w:pPr>
              <w:pStyle w:val="aff2"/>
              <w:jc w:val="center"/>
            </w:pPr>
            <w:r w:rsidRPr="00C04AE0">
              <w:t>3</w:t>
            </w:r>
          </w:p>
        </w:tc>
        <w:tc>
          <w:tcPr>
            <w:tcW w:w="3119" w:type="dxa"/>
            <w:vAlign w:val="center"/>
          </w:tcPr>
          <w:p w:rsidR="001D5CD0" w:rsidRPr="00C04AE0" w:rsidRDefault="001D5CD0" w:rsidP="004E67E2">
            <w:pPr>
              <w:pStyle w:val="aff2"/>
            </w:pPr>
            <w:r w:rsidRPr="00C04AE0">
              <w:t>应收股利</w:t>
            </w:r>
          </w:p>
        </w:tc>
        <w:tc>
          <w:tcPr>
            <w:tcW w:w="5244" w:type="dxa"/>
            <w:vAlign w:val="center"/>
          </w:tcPr>
          <w:p w:rsidR="001D5CD0" w:rsidRPr="00C04AE0" w:rsidRDefault="001D5CD0" w:rsidP="004E67E2">
            <w:pPr>
              <w:pStyle w:val="aff2"/>
              <w:jc w:val="right"/>
            </w:pPr>
            <w:r w:rsidRPr="00C04AE0">
              <w:t>-</w:t>
            </w:r>
          </w:p>
        </w:tc>
      </w:tr>
      <w:tr w:rsidR="004264FD" w:rsidRPr="00C04AE0" w:rsidTr="000362CD">
        <w:tc>
          <w:tcPr>
            <w:tcW w:w="709" w:type="dxa"/>
            <w:vAlign w:val="center"/>
          </w:tcPr>
          <w:p w:rsidR="001D5CD0" w:rsidRPr="00C04AE0" w:rsidRDefault="001D5CD0" w:rsidP="004E67E2">
            <w:pPr>
              <w:pStyle w:val="aff2"/>
              <w:jc w:val="center"/>
            </w:pPr>
            <w:r w:rsidRPr="00C04AE0">
              <w:t>4</w:t>
            </w:r>
          </w:p>
        </w:tc>
        <w:tc>
          <w:tcPr>
            <w:tcW w:w="3119" w:type="dxa"/>
            <w:vAlign w:val="center"/>
          </w:tcPr>
          <w:p w:rsidR="001D5CD0" w:rsidRPr="00C04AE0" w:rsidRDefault="001D5CD0" w:rsidP="004E67E2">
            <w:pPr>
              <w:pStyle w:val="aff2"/>
            </w:pPr>
            <w:r w:rsidRPr="00C04AE0">
              <w:t>应收利息</w:t>
            </w:r>
          </w:p>
        </w:tc>
        <w:tc>
          <w:tcPr>
            <w:tcW w:w="5244" w:type="dxa"/>
            <w:vAlign w:val="center"/>
          </w:tcPr>
          <w:p w:rsidR="001D5CD0" w:rsidRPr="00C04AE0" w:rsidRDefault="001D5CD0" w:rsidP="004E67E2">
            <w:pPr>
              <w:pStyle w:val="aff2"/>
              <w:jc w:val="right"/>
            </w:pPr>
            <w:r w:rsidRPr="00C04AE0">
              <w:t>1,056,048.05</w:t>
            </w:r>
          </w:p>
        </w:tc>
      </w:tr>
      <w:tr w:rsidR="004264FD" w:rsidRPr="00C04AE0" w:rsidTr="000362CD">
        <w:tc>
          <w:tcPr>
            <w:tcW w:w="709" w:type="dxa"/>
            <w:vAlign w:val="center"/>
          </w:tcPr>
          <w:p w:rsidR="001D5CD0" w:rsidRPr="00C04AE0" w:rsidRDefault="001D5CD0" w:rsidP="004E67E2">
            <w:pPr>
              <w:pStyle w:val="aff2"/>
              <w:jc w:val="center"/>
            </w:pPr>
            <w:r w:rsidRPr="00C04AE0">
              <w:t>5</w:t>
            </w:r>
          </w:p>
        </w:tc>
        <w:tc>
          <w:tcPr>
            <w:tcW w:w="3119" w:type="dxa"/>
            <w:vAlign w:val="center"/>
          </w:tcPr>
          <w:p w:rsidR="001D5CD0" w:rsidRPr="00C04AE0" w:rsidRDefault="001D5CD0" w:rsidP="004E67E2">
            <w:pPr>
              <w:pStyle w:val="aff2"/>
            </w:pPr>
            <w:r w:rsidRPr="00C04AE0">
              <w:t>应收申购款</w:t>
            </w:r>
          </w:p>
        </w:tc>
        <w:tc>
          <w:tcPr>
            <w:tcW w:w="5244" w:type="dxa"/>
            <w:vAlign w:val="center"/>
          </w:tcPr>
          <w:p w:rsidR="001D5CD0" w:rsidRPr="00C04AE0" w:rsidRDefault="001D5CD0" w:rsidP="004E67E2">
            <w:pPr>
              <w:pStyle w:val="aff2"/>
              <w:jc w:val="right"/>
            </w:pPr>
            <w:r w:rsidRPr="00C04AE0">
              <w:t>11,141.06</w:t>
            </w:r>
          </w:p>
        </w:tc>
      </w:tr>
      <w:tr w:rsidR="004264FD" w:rsidRPr="00C04AE0" w:rsidTr="000362CD">
        <w:tc>
          <w:tcPr>
            <w:tcW w:w="709" w:type="dxa"/>
            <w:vAlign w:val="center"/>
          </w:tcPr>
          <w:p w:rsidR="001D5CD0" w:rsidRPr="00C04AE0" w:rsidRDefault="001D5CD0" w:rsidP="004E67E2">
            <w:pPr>
              <w:pStyle w:val="aff2"/>
              <w:jc w:val="center"/>
            </w:pPr>
            <w:r w:rsidRPr="00C04AE0">
              <w:t>6</w:t>
            </w:r>
          </w:p>
        </w:tc>
        <w:tc>
          <w:tcPr>
            <w:tcW w:w="3119" w:type="dxa"/>
            <w:vAlign w:val="center"/>
          </w:tcPr>
          <w:p w:rsidR="001D5CD0" w:rsidRPr="00C04AE0" w:rsidRDefault="001D5CD0" w:rsidP="004E67E2">
            <w:pPr>
              <w:pStyle w:val="aff2"/>
            </w:pPr>
            <w:r w:rsidRPr="00C04AE0">
              <w:t>其他应收款</w:t>
            </w:r>
          </w:p>
        </w:tc>
        <w:tc>
          <w:tcPr>
            <w:tcW w:w="5244" w:type="dxa"/>
            <w:vAlign w:val="center"/>
          </w:tcPr>
          <w:p w:rsidR="001D5CD0" w:rsidRPr="00C04AE0" w:rsidRDefault="001D5CD0" w:rsidP="004E67E2">
            <w:pPr>
              <w:pStyle w:val="aff2"/>
              <w:jc w:val="right"/>
            </w:pPr>
            <w:r w:rsidRPr="00C04AE0">
              <w:t>-</w:t>
            </w:r>
          </w:p>
        </w:tc>
      </w:tr>
      <w:tr w:rsidR="004264FD" w:rsidRPr="00C04AE0" w:rsidTr="000362CD">
        <w:tc>
          <w:tcPr>
            <w:tcW w:w="709" w:type="dxa"/>
            <w:vAlign w:val="center"/>
          </w:tcPr>
          <w:p w:rsidR="001D5CD0" w:rsidRPr="00C04AE0" w:rsidRDefault="001D5CD0" w:rsidP="004E67E2">
            <w:pPr>
              <w:pStyle w:val="aff2"/>
              <w:jc w:val="center"/>
            </w:pPr>
            <w:r w:rsidRPr="00C04AE0">
              <w:t>7</w:t>
            </w:r>
          </w:p>
        </w:tc>
        <w:tc>
          <w:tcPr>
            <w:tcW w:w="3119" w:type="dxa"/>
            <w:vAlign w:val="center"/>
          </w:tcPr>
          <w:p w:rsidR="001D5CD0" w:rsidRPr="00C04AE0" w:rsidRDefault="001D5CD0" w:rsidP="004E67E2">
            <w:pPr>
              <w:pStyle w:val="aff2"/>
            </w:pPr>
            <w:r w:rsidRPr="00C04AE0">
              <w:t>待摊费用</w:t>
            </w:r>
          </w:p>
        </w:tc>
        <w:tc>
          <w:tcPr>
            <w:tcW w:w="5244" w:type="dxa"/>
            <w:vAlign w:val="center"/>
          </w:tcPr>
          <w:p w:rsidR="001D5CD0" w:rsidRPr="00C04AE0" w:rsidRDefault="001D5CD0" w:rsidP="004E67E2">
            <w:pPr>
              <w:pStyle w:val="aff2"/>
              <w:jc w:val="right"/>
            </w:pPr>
            <w:r w:rsidRPr="00C04AE0">
              <w:t>-</w:t>
            </w:r>
          </w:p>
        </w:tc>
      </w:tr>
      <w:tr w:rsidR="004264FD" w:rsidRPr="00C04AE0" w:rsidTr="000362CD">
        <w:tc>
          <w:tcPr>
            <w:tcW w:w="709" w:type="dxa"/>
            <w:vAlign w:val="center"/>
          </w:tcPr>
          <w:p w:rsidR="001D5CD0" w:rsidRPr="00C04AE0" w:rsidRDefault="001D5CD0" w:rsidP="004E67E2">
            <w:pPr>
              <w:pStyle w:val="aff2"/>
              <w:jc w:val="center"/>
            </w:pPr>
            <w:r w:rsidRPr="00C04AE0">
              <w:t>8</w:t>
            </w:r>
          </w:p>
        </w:tc>
        <w:tc>
          <w:tcPr>
            <w:tcW w:w="3119" w:type="dxa"/>
            <w:vAlign w:val="center"/>
          </w:tcPr>
          <w:p w:rsidR="001D5CD0" w:rsidRPr="00C04AE0" w:rsidRDefault="001D5CD0" w:rsidP="004E67E2">
            <w:pPr>
              <w:pStyle w:val="aff2"/>
            </w:pPr>
            <w:r w:rsidRPr="00C04AE0">
              <w:t>其他</w:t>
            </w:r>
          </w:p>
        </w:tc>
        <w:tc>
          <w:tcPr>
            <w:tcW w:w="5244" w:type="dxa"/>
            <w:vAlign w:val="center"/>
          </w:tcPr>
          <w:p w:rsidR="001D5CD0" w:rsidRPr="00C04AE0" w:rsidRDefault="001D5CD0" w:rsidP="004E67E2">
            <w:pPr>
              <w:pStyle w:val="aff2"/>
              <w:jc w:val="right"/>
            </w:pPr>
            <w:r w:rsidRPr="00C04AE0">
              <w:t>-</w:t>
            </w:r>
          </w:p>
        </w:tc>
      </w:tr>
      <w:tr w:rsidR="004264FD" w:rsidRPr="00C04AE0" w:rsidTr="000362CD">
        <w:tc>
          <w:tcPr>
            <w:tcW w:w="709" w:type="dxa"/>
            <w:vAlign w:val="center"/>
          </w:tcPr>
          <w:p w:rsidR="001D5CD0" w:rsidRPr="00C04AE0" w:rsidRDefault="001D5CD0" w:rsidP="004E67E2">
            <w:pPr>
              <w:pStyle w:val="aff2"/>
              <w:jc w:val="center"/>
            </w:pPr>
            <w:r w:rsidRPr="00C04AE0">
              <w:t>9</w:t>
            </w:r>
          </w:p>
        </w:tc>
        <w:tc>
          <w:tcPr>
            <w:tcW w:w="3119" w:type="dxa"/>
            <w:vAlign w:val="center"/>
          </w:tcPr>
          <w:p w:rsidR="001D5CD0" w:rsidRPr="00C04AE0" w:rsidRDefault="001D5CD0" w:rsidP="004E67E2">
            <w:pPr>
              <w:pStyle w:val="aff2"/>
            </w:pPr>
            <w:r w:rsidRPr="00C04AE0">
              <w:t>合计</w:t>
            </w:r>
          </w:p>
        </w:tc>
        <w:tc>
          <w:tcPr>
            <w:tcW w:w="5244" w:type="dxa"/>
            <w:vAlign w:val="center"/>
          </w:tcPr>
          <w:p w:rsidR="001D5CD0" w:rsidRPr="00C04AE0" w:rsidRDefault="001D5CD0" w:rsidP="004E67E2">
            <w:pPr>
              <w:pStyle w:val="aff2"/>
              <w:jc w:val="right"/>
            </w:pPr>
            <w:r w:rsidRPr="00C04AE0">
              <w:t>2,950,483.52</w:t>
            </w:r>
          </w:p>
        </w:tc>
      </w:tr>
    </w:tbl>
    <w:p w:rsidR="001D5CD0" w:rsidRPr="007A0313" w:rsidRDefault="001D5CD0" w:rsidP="002263D2">
      <w:pPr>
        <w:pStyle w:val="41"/>
      </w:pPr>
      <w:r w:rsidRPr="007A0313">
        <w:t>5.11.4</w:t>
      </w:r>
      <w:r w:rsidRPr="007A0313">
        <w:t>报告期末持有的处于转股期的可转换债券明细</w:t>
      </w:r>
    </w:p>
    <w:tbl>
      <w:tblPr>
        <w:tblStyle w:val="af2"/>
        <w:tblW w:w="0" w:type="auto"/>
        <w:tblInd w:w="108" w:type="dxa"/>
        <w:tblLayout w:type="fixed"/>
        <w:tblLook w:val="04A0"/>
      </w:tblPr>
      <w:tblGrid>
        <w:gridCol w:w="709"/>
        <w:gridCol w:w="1134"/>
        <w:gridCol w:w="2126"/>
        <w:gridCol w:w="3544"/>
        <w:gridCol w:w="1559"/>
      </w:tblGrid>
      <w:tr w:rsidR="004264FD" w:rsidRPr="00C04AE0" w:rsidTr="000362CD">
        <w:tc>
          <w:tcPr>
            <w:tcW w:w="709" w:type="dxa"/>
            <w:vAlign w:val="center"/>
          </w:tcPr>
          <w:p w:rsidR="001D5CD0" w:rsidRPr="00C04AE0" w:rsidRDefault="001D5CD0" w:rsidP="004E67E2">
            <w:pPr>
              <w:pStyle w:val="aff2"/>
              <w:jc w:val="center"/>
            </w:pPr>
            <w:r w:rsidRPr="00C04AE0">
              <w:t>序号</w:t>
            </w:r>
          </w:p>
        </w:tc>
        <w:tc>
          <w:tcPr>
            <w:tcW w:w="1134" w:type="dxa"/>
            <w:vAlign w:val="center"/>
          </w:tcPr>
          <w:p w:rsidR="001D5CD0" w:rsidRPr="00C04AE0" w:rsidRDefault="001D5CD0" w:rsidP="004E67E2">
            <w:pPr>
              <w:pStyle w:val="aff2"/>
              <w:jc w:val="center"/>
            </w:pPr>
            <w:r w:rsidRPr="00C04AE0">
              <w:t>债券代码</w:t>
            </w:r>
          </w:p>
        </w:tc>
        <w:tc>
          <w:tcPr>
            <w:tcW w:w="2126" w:type="dxa"/>
            <w:vAlign w:val="center"/>
          </w:tcPr>
          <w:p w:rsidR="001D5CD0" w:rsidRPr="00C04AE0" w:rsidRDefault="001D5CD0" w:rsidP="004E67E2">
            <w:pPr>
              <w:pStyle w:val="aff2"/>
              <w:jc w:val="center"/>
            </w:pPr>
            <w:r w:rsidRPr="00C04AE0">
              <w:t>债券名称</w:t>
            </w:r>
          </w:p>
        </w:tc>
        <w:tc>
          <w:tcPr>
            <w:tcW w:w="3544" w:type="dxa"/>
            <w:vAlign w:val="center"/>
          </w:tcPr>
          <w:p w:rsidR="001D5CD0" w:rsidRPr="00C04AE0" w:rsidRDefault="001D5CD0" w:rsidP="004E67E2">
            <w:pPr>
              <w:pStyle w:val="aff2"/>
              <w:jc w:val="center"/>
            </w:pPr>
            <w:r w:rsidRPr="00C04AE0">
              <w:t>公允价值</w:t>
            </w:r>
            <w:r w:rsidRPr="00C04AE0">
              <w:t>(</w:t>
            </w:r>
            <w:r w:rsidRPr="00C04AE0">
              <w:t>元</w:t>
            </w:r>
            <w:r w:rsidRPr="00C04AE0">
              <w:t>)</w:t>
            </w:r>
          </w:p>
        </w:tc>
        <w:tc>
          <w:tcPr>
            <w:tcW w:w="1559" w:type="dxa"/>
            <w:vAlign w:val="center"/>
          </w:tcPr>
          <w:p w:rsidR="001D5CD0" w:rsidRPr="00C04AE0" w:rsidRDefault="001D5CD0" w:rsidP="004E67E2">
            <w:pPr>
              <w:pStyle w:val="aff2"/>
              <w:jc w:val="center"/>
            </w:pPr>
            <w:r w:rsidRPr="00C04AE0">
              <w:t>占基金资产净值比例</w:t>
            </w:r>
            <w:r w:rsidRPr="00C04AE0">
              <w:t>(%)</w:t>
            </w:r>
          </w:p>
        </w:tc>
      </w:tr>
      <w:tr w:rsidR="00F65A54">
        <w:tc>
          <w:tcPr>
            <w:tcW w:w="709" w:type="dxa"/>
            <w:vAlign w:val="center"/>
          </w:tcPr>
          <w:p w:rsidR="00F65A54" w:rsidRDefault="000E10DE" w:rsidP="004E67E2">
            <w:pPr>
              <w:ind w:firstLine="0"/>
              <w:jc w:val="center"/>
            </w:pPr>
            <w:r>
              <w:t>1</w:t>
            </w:r>
          </w:p>
        </w:tc>
        <w:tc>
          <w:tcPr>
            <w:tcW w:w="1134" w:type="dxa"/>
            <w:vAlign w:val="center"/>
          </w:tcPr>
          <w:p w:rsidR="00F65A54" w:rsidRDefault="000E10DE" w:rsidP="004E67E2">
            <w:pPr>
              <w:ind w:firstLine="0"/>
              <w:jc w:val="center"/>
            </w:pPr>
            <w:r>
              <w:t>132013</w:t>
            </w:r>
          </w:p>
        </w:tc>
        <w:tc>
          <w:tcPr>
            <w:tcW w:w="2126" w:type="dxa"/>
            <w:vAlign w:val="center"/>
          </w:tcPr>
          <w:p w:rsidR="00F65A54" w:rsidRDefault="000E10DE" w:rsidP="004E67E2">
            <w:pPr>
              <w:ind w:firstLine="0"/>
              <w:jc w:val="center"/>
            </w:pPr>
            <w:r>
              <w:t>17</w:t>
            </w:r>
            <w:r>
              <w:t>宝武</w:t>
            </w:r>
            <w:r>
              <w:t>EB</w:t>
            </w:r>
          </w:p>
        </w:tc>
        <w:tc>
          <w:tcPr>
            <w:tcW w:w="3544" w:type="dxa"/>
            <w:vAlign w:val="center"/>
          </w:tcPr>
          <w:p w:rsidR="00F65A54" w:rsidRDefault="000E10DE" w:rsidP="004E67E2">
            <w:pPr>
              <w:ind w:firstLine="0"/>
              <w:jc w:val="right"/>
            </w:pPr>
            <w:r>
              <w:t>5,996,400.00</w:t>
            </w:r>
          </w:p>
        </w:tc>
        <w:tc>
          <w:tcPr>
            <w:tcW w:w="1559" w:type="dxa"/>
            <w:vAlign w:val="center"/>
          </w:tcPr>
          <w:p w:rsidR="00F65A54" w:rsidRDefault="000E10DE" w:rsidP="004E67E2">
            <w:pPr>
              <w:ind w:firstLine="0"/>
              <w:jc w:val="right"/>
            </w:pPr>
            <w:r>
              <w:t>2.93</w:t>
            </w:r>
          </w:p>
        </w:tc>
      </w:tr>
    </w:tbl>
    <w:p w:rsidR="001D5CD0" w:rsidRPr="007A0313" w:rsidRDefault="001D5CD0" w:rsidP="002263D2">
      <w:pPr>
        <w:pStyle w:val="41"/>
      </w:pPr>
      <w:r w:rsidRPr="007A0313">
        <w:t>5.11.5</w:t>
      </w:r>
      <w:r w:rsidRPr="007A0313">
        <w:t>报告期末前十名股票中存在流通受限情况的说明</w:t>
      </w:r>
    </w:p>
    <w:p w:rsidR="001D5CD0" w:rsidRDefault="001D5CD0" w:rsidP="000814AC">
      <w:pPr>
        <w:pStyle w:val="new"/>
      </w:pPr>
      <w:r w:rsidRPr="000471C2">
        <w:t>本基金本报告期末前十名股票中不存在流通受限情况。</w:t>
      </w:r>
    </w:p>
    <w:p w:rsidR="001D5CD0" w:rsidRPr="007A0313" w:rsidRDefault="001D5CD0" w:rsidP="002263D2">
      <w:pPr>
        <w:pStyle w:val="41"/>
      </w:pPr>
      <w:r w:rsidRPr="007A0313">
        <w:t>5.11.6</w:t>
      </w:r>
      <w:r w:rsidRPr="007A0313">
        <w:t>投资组合报告附注的其他文字描述部分</w:t>
      </w:r>
    </w:p>
    <w:p w:rsidR="001D5CD0" w:rsidRPr="00EB30DF" w:rsidRDefault="001D5CD0" w:rsidP="000814AC">
      <w:pPr>
        <w:pStyle w:val="new"/>
      </w:pPr>
      <w:r w:rsidRPr="00EB30DF">
        <w:t>由于四舍五入的原因，分项之和与合计项之间可能存在尾差。</w:t>
      </w:r>
    </w:p>
    <w:p w:rsidR="009238DB" w:rsidRPr="00DD02EA" w:rsidRDefault="009238DB" w:rsidP="00356901">
      <w:pPr>
        <w:pStyle w:val="2"/>
        <w:ind w:left="210" w:right="210"/>
      </w:pPr>
      <w:r w:rsidRPr="00DD02EA">
        <w:t xml:space="preserve">§6  </w:t>
      </w:r>
      <w:r w:rsidRPr="00DD02EA">
        <w:t>开放式基金份额变动</w:t>
      </w:r>
    </w:p>
    <w:p w:rsidR="009238DB" w:rsidRPr="00EB30DF" w:rsidRDefault="009238DB" w:rsidP="00DD02EA">
      <w:pPr>
        <w:pStyle w:val="aff2"/>
        <w:jc w:val="right"/>
      </w:pPr>
      <w:r w:rsidRPr="00EB30DF">
        <w:t>单位：份</w:t>
      </w:r>
    </w:p>
    <w:tbl>
      <w:tblPr>
        <w:tblW w:w="0" w:type="auto"/>
        <w:tblInd w:w="108" w:type="dxa"/>
        <w:tblLayout w:type="fixed"/>
        <w:tblLook w:val="0000"/>
      </w:tblPr>
      <w:tblGrid>
        <w:gridCol w:w="3402"/>
        <w:gridCol w:w="2410"/>
        <w:gridCol w:w="3260"/>
      </w:tblGrid>
      <w:tr w:rsidR="004264FD" w:rsidRPr="00C04AE0" w:rsidTr="00BE642E">
        <w:tc>
          <w:tcPr>
            <w:tcW w:w="3402"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4E67E2">
            <w:pPr>
              <w:pStyle w:val="aff2"/>
              <w:jc w:val="center"/>
            </w:pPr>
            <w:r w:rsidRPr="00C04AE0">
              <w:t>项目</w:t>
            </w:r>
          </w:p>
        </w:tc>
        <w:tc>
          <w:tcPr>
            <w:tcW w:w="241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4E67E2">
            <w:pPr>
              <w:pStyle w:val="aff2"/>
              <w:jc w:val="center"/>
            </w:pPr>
            <w:r w:rsidRPr="00C04AE0">
              <w:t>博时鑫泰混合</w:t>
            </w:r>
            <w:r w:rsidRPr="00C04AE0">
              <w:t>A</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4E67E2">
            <w:pPr>
              <w:pStyle w:val="aff2"/>
              <w:jc w:val="center"/>
            </w:pPr>
            <w:r w:rsidRPr="00C04AE0">
              <w:t>博时鑫泰混合</w:t>
            </w:r>
            <w:r w:rsidRPr="00C04AE0">
              <w:t>C</w:t>
            </w:r>
          </w:p>
        </w:tc>
      </w:tr>
      <w:tr w:rsidR="004264FD" w:rsidRPr="00C04AE0" w:rsidTr="00BE642E">
        <w:tc>
          <w:tcPr>
            <w:tcW w:w="3402"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4E67E2">
            <w:pPr>
              <w:pStyle w:val="aff2"/>
            </w:pPr>
            <w:r w:rsidRPr="00C04AE0">
              <w:t>本报告期期初基金份额总额</w:t>
            </w:r>
          </w:p>
        </w:tc>
        <w:tc>
          <w:tcPr>
            <w:tcW w:w="241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4E67E2">
            <w:pPr>
              <w:pStyle w:val="aff2"/>
              <w:jc w:val="right"/>
            </w:pPr>
            <w:r w:rsidRPr="00C04AE0">
              <w:t>476,271.92</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4E67E2">
            <w:pPr>
              <w:pStyle w:val="aff2"/>
              <w:jc w:val="right"/>
            </w:pPr>
            <w:r w:rsidRPr="00C04AE0">
              <w:t>156,049,352.42</w:t>
            </w:r>
          </w:p>
        </w:tc>
      </w:tr>
      <w:tr w:rsidR="004264FD" w:rsidRPr="00C04AE0" w:rsidTr="00BE642E">
        <w:tc>
          <w:tcPr>
            <w:tcW w:w="3402"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F72579" w:rsidP="004E67E2">
            <w:pPr>
              <w:pStyle w:val="aff2"/>
            </w:pPr>
            <w:r w:rsidRPr="00C04AE0">
              <w:t>报告期</w:t>
            </w:r>
            <w:r w:rsidR="00936D40" w:rsidRPr="00C04AE0">
              <w:t>基金总申购份额</w:t>
            </w:r>
          </w:p>
        </w:tc>
        <w:tc>
          <w:tcPr>
            <w:tcW w:w="241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4E67E2">
            <w:pPr>
              <w:pStyle w:val="aff2"/>
              <w:jc w:val="right"/>
            </w:pPr>
            <w:r w:rsidRPr="00C04AE0">
              <w:t>195,982.74</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4E67E2">
            <w:pPr>
              <w:pStyle w:val="aff2"/>
              <w:jc w:val="right"/>
            </w:pPr>
            <w:r w:rsidRPr="00C04AE0">
              <w:t>23,013,353.68</w:t>
            </w:r>
          </w:p>
        </w:tc>
      </w:tr>
      <w:tr w:rsidR="004264FD" w:rsidRPr="00C04AE0" w:rsidTr="00BE642E">
        <w:tc>
          <w:tcPr>
            <w:tcW w:w="3402"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4E67E2">
            <w:pPr>
              <w:pStyle w:val="aff2"/>
            </w:pPr>
            <w:r w:rsidRPr="00C04AE0">
              <w:t>减：</w:t>
            </w:r>
            <w:r w:rsidR="00F72579" w:rsidRPr="00C04AE0">
              <w:t>报告期</w:t>
            </w:r>
            <w:r w:rsidRPr="00C04AE0">
              <w:t>基金总赎回份额</w:t>
            </w:r>
          </w:p>
        </w:tc>
        <w:tc>
          <w:tcPr>
            <w:tcW w:w="241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4E67E2">
            <w:pPr>
              <w:pStyle w:val="aff2"/>
              <w:jc w:val="right"/>
            </w:pPr>
            <w:r w:rsidRPr="00C04AE0">
              <w:t>232,769.87</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4E67E2">
            <w:pPr>
              <w:pStyle w:val="aff2"/>
              <w:jc w:val="right"/>
            </w:pPr>
            <w:r w:rsidRPr="00C04AE0">
              <w:t>74,416.05</w:t>
            </w:r>
          </w:p>
        </w:tc>
      </w:tr>
      <w:tr w:rsidR="004264FD" w:rsidRPr="00C04AE0" w:rsidTr="00BE642E">
        <w:tc>
          <w:tcPr>
            <w:tcW w:w="3402"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F72579" w:rsidP="004E67E2">
            <w:pPr>
              <w:pStyle w:val="aff2"/>
            </w:pPr>
            <w:r w:rsidRPr="00C04AE0">
              <w:t>报告期</w:t>
            </w:r>
            <w:r w:rsidR="00936D40" w:rsidRPr="00C04AE0">
              <w:t>基金拆分变动份额</w:t>
            </w:r>
          </w:p>
        </w:tc>
        <w:tc>
          <w:tcPr>
            <w:tcW w:w="241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4E67E2">
            <w:pPr>
              <w:pStyle w:val="aff2"/>
              <w:jc w:val="right"/>
            </w:pPr>
            <w:r w:rsidRPr="00C04AE0">
              <w:t>-</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4E67E2">
            <w:pPr>
              <w:pStyle w:val="aff2"/>
              <w:jc w:val="right"/>
            </w:pPr>
            <w:r w:rsidRPr="00C04AE0">
              <w:t>-</w:t>
            </w:r>
          </w:p>
        </w:tc>
      </w:tr>
      <w:tr w:rsidR="004264FD" w:rsidRPr="00C04AE0" w:rsidTr="00BE642E">
        <w:tc>
          <w:tcPr>
            <w:tcW w:w="3402"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4E67E2">
            <w:pPr>
              <w:pStyle w:val="aff2"/>
            </w:pPr>
            <w:r w:rsidRPr="00C04AE0">
              <w:t>本报告期期末基金份额总额</w:t>
            </w:r>
          </w:p>
        </w:tc>
        <w:tc>
          <w:tcPr>
            <w:tcW w:w="241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4E67E2">
            <w:pPr>
              <w:pStyle w:val="aff2"/>
              <w:jc w:val="right"/>
            </w:pPr>
            <w:r w:rsidRPr="00C04AE0">
              <w:t>439,484.79</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4E67E2">
            <w:pPr>
              <w:pStyle w:val="aff2"/>
              <w:jc w:val="right"/>
            </w:pPr>
            <w:r w:rsidRPr="00C04AE0">
              <w:t>178,988,290.05</w:t>
            </w:r>
          </w:p>
        </w:tc>
      </w:tr>
    </w:tbl>
    <w:p w:rsidR="00935FB1" w:rsidRPr="00DD02EA" w:rsidRDefault="00935FB1" w:rsidP="00356901">
      <w:pPr>
        <w:pStyle w:val="2"/>
        <w:ind w:left="210" w:right="210"/>
      </w:pPr>
      <w:r w:rsidRPr="00DD02EA">
        <w:t>§7</w:t>
      </w:r>
      <w:r w:rsidRPr="00DD02EA">
        <w:t>基金管理人运用固有资金投资本基金情况</w:t>
      </w:r>
    </w:p>
    <w:p w:rsidR="00935FB1" w:rsidRPr="00832A15" w:rsidRDefault="00935FB1" w:rsidP="002263D2">
      <w:pPr>
        <w:pStyle w:val="xx"/>
      </w:pPr>
      <w:r w:rsidRPr="00832A15">
        <w:t xml:space="preserve">7.1 </w:t>
      </w:r>
      <w:r w:rsidRPr="00832A15">
        <w:t>基金管理人持有本基金份额变动情况</w:t>
      </w:r>
    </w:p>
    <w:p w:rsidR="00935FB1" w:rsidRPr="00227019" w:rsidRDefault="00227019" w:rsidP="000814AC">
      <w:pPr>
        <w:pStyle w:val="new"/>
      </w:pPr>
      <w:r w:rsidRPr="00227019">
        <w:t>基金管理人未持有本基金。</w:t>
      </w:r>
    </w:p>
    <w:p w:rsidR="00935FB1" w:rsidRPr="00832A15" w:rsidRDefault="00935FB1" w:rsidP="002263D2">
      <w:pPr>
        <w:pStyle w:val="xx"/>
      </w:pPr>
      <w:r w:rsidRPr="00832A15">
        <w:t xml:space="preserve">7.2 </w:t>
      </w:r>
      <w:r w:rsidRPr="00832A15">
        <w:t>基金管理人运用固有资金投资本基金交易明细</w:t>
      </w:r>
    </w:p>
    <w:p w:rsidR="00935FB1" w:rsidRDefault="00935FB1" w:rsidP="00B660EB">
      <w:pPr>
        <w:pStyle w:val="new"/>
      </w:pPr>
      <w:r w:rsidRPr="000870BE">
        <w:t>报告期内基金管理人未发生运用固有资金申购、赎回或者买卖本基金的情况。</w:t>
      </w:r>
    </w:p>
    <w:p w:rsidR="00252645" w:rsidRPr="00003CFA" w:rsidRDefault="00252645" w:rsidP="00252645">
      <w:pPr>
        <w:pStyle w:val="2"/>
        <w:ind w:left="210" w:right="210"/>
      </w:pPr>
      <w:r w:rsidRPr="00003CFA">
        <w:t xml:space="preserve">§8 </w:t>
      </w:r>
      <w:r w:rsidRPr="00003CFA">
        <w:t>影响投资者决策的其他重要信息</w:t>
      </w:r>
    </w:p>
    <w:p w:rsidR="00252645" w:rsidRPr="00003CFA" w:rsidRDefault="00252645" w:rsidP="00252645">
      <w:pPr>
        <w:pStyle w:val="xx"/>
        <w:ind w:firstLine="422"/>
      </w:pPr>
      <w:r w:rsidRPr="00003CFA">
        <w:t>8.</w:t>
      </w:r>
      <w:r w:rsidRPr="00003CFA">
        <w:rPr>
          <w:rFonts w:hint="eastAsia"/>
        </w:rPr>
        <w:t xml:space="preserve">1 </w:t>
      </w:r>
      <w:r w:rsidRPr="00003CFA">
        <w:rPr>
          <w:rFonts w:hint="eastAsia"/>
        </w:rPr>
        <w:t>报告期内单一投资者持有基金份额比例达到或超过</w:t>
      </w:r>
      <w:r w:rsidRPr="00003CFA">
        <w:rPr>
          <w:rFonts w:hint="eastAsia"/>
        </w:rPr>
        <w:t>20%</w:t>
      </w:r>
      <w:r w:rsidRPr="00003CFA">
        <w:rPr>
          <w:rFonts w:hint="eastAsia"/>
        </w:rPr>
        <w:t>的情况</w:t>
      </w:r>
    </w:p>
    <w:tbl>
      <w:tblPr>
        <w:tblStyle w:val="af2"/>
        <w:tblW w:w="9072" w:type="dxa"/>
        <w:tblInd w:w="108" w:type="dxa"/>
        <w:tblLayout w:type="fixed"/>
        <w:tblLook w:val="04A0"/>
      </w:tblPr>
      <w:tblGrid>
        <w:gridCol w:w="709"/>
        <w:gridCol w:w="567"/>
        <w:gridCol w:w="1418"/>
        <w:gridCol w:w="1701"/>
        <w:gridCol w:w="850"/>
        <w:gridCol w:w="851"/>
        <w:gridCol w:w="1702"/>
        <w:gridCol w:w="1274"/>
      </w:tblGrid>
      <w:tr w:rsidR="00252645" w:rsidTr="00BE642E">
        <w:tc>
          <w:tcPr>
            <w:tcW w:w="709" w:type="dxa"/>
            <w:vMerge w:val="restart"/>
            <w:vAlign w:val="center"/>
          </w:tcPr>
          <w:p w:rsidR="00252645" w:rsidRPr="00003CFA" w:rsidRDefault="00252645" w:rsidP="004E67E2">
            <w:pPr>
              <w:pStyle w:val="aff2"/>
              <w:jc w:val="center"/>
            </w:pPr>
            <w:r w:rsidRPr="00003CFA">
              <w:rPr>
                <w:rFonts w:hint="eastAsia"/>
              </w:rPr>
              <w:t>投资者类别</w:t>
            </w:r>
          </w:p>
        </w:tc>
        <w:tc>
          <w:tcPr>
            <w:tcW w:w="5387" w:type="dxa"/>
            <w:gridSpan w:val="5"/>
            <w:vAlign w:val="center"/>
          </w:tcPr>
          <w:p w:rsidR="00252645" w:rsidRPr="00003CFA" w:rsidRDefault="00252645" w:rsidP="004E67E2">
            <w:pPr>
              <w:pStyle w:val="aff2"/>
              <w:jc w:val="center"/>
            </w:pPr>
            <w:r w:rsidRPr="00003CFA">
              <w:rPr>
                <w:rFonts w:hint="eastAsia"/>
              </w:rPr>
              <w:t>报告期内持有基金份额变化情况</w:t>
            </w:r>
          </w:p>
        </w:tc>
        <w:tc>
          <w:tcPr>
            <w:tcW w:w="2976" w:type="dxa"/>
            <w:gridSpan w:val="2"/>
            <w:vAlign w:val="center"/>
          </w:tcPr>
          <w:p w:rsidR="00252645" w:rsidRPr="00003CFA" w:rsidRDefault="00252645" w:rsidP="004E67E2">
            <w:pPr>
              <w:pStyle w:val="aff2"/>
              <w:jc w:val="center"/>
            </w:pPr>
            <w:r w:rsidRPr="00003CFA">
              <w:rPr>
                <w:rFonts w:hint="eastAsia"/>
              </w:rPr>
              <w:t>报告期末持有基金情况</w:t>
            </w:r>
          </w:p>
        </w:tc>
      </w:tr>
      <w:tr w:rsidR="00252645" w:rsidTr="00BE642E">
        <w:tc>
          <w:tcPr>
            <w:tcW w:w="709" w:type="dxa"/>
            <w:vMerge/>
            <w:vAlign w:val="center"/>
          </w:tcPr>
          <w:p w:rsidR="00252645" w:rsidRDefault="00252645" w:rsidP="004E67E2">
            <w:pPr>
              <w:autoSpaceDE w:val="0"/>
              <w:autoSpaceDN w:val="0"/>
              <w:adjustRightInd w:val="0"/>
              <w:ind w:firstLine="0"/>
              <w:jc w:val="center"/>
              <w:rPr>
                <w:b/>
                <w:bCs/>
                <w:color w:val="000000" w:themeColor="text1"/>
              </w:rPr>
            </w:pPr>
          </w:p>
        </w:tc>
        <w:tc>
          <w:tcPr>
            <w:tcW w:w="567" w:type="dxa"/>
            <w:vAlign w:val="center"/>
          </w:tcPr>
          <w:p w:rsidR="00252645" w:rsidRPr="00003CFA" w:rsidRDefault="00252645" w:rsidP="004E67E2">
            <w:pPr>
              <w:pStyle w:val="aff2"/>
              <w:jc w:val="center"/>
            </w:pPr>
            <w:r w:rsidRPr="00003CFA">
              <w:rPr>
                <w:rFonts w:hint="eastAsia"/>
              </w:rPr>
              <w:t>序号</w:t>
            </w:r>
          </w:p>
        </w:tc>
        <w:tc>
          <w:tcPr>
            <w:tcW w:w="1418" w:type="dxa"/>
            <w:vAlign w:val="center"/>
          </w:tcPr>
          <w:p w:rsidR="00252645" w:rsidRPr="00003CFA" w:rsidRDefault="00252645" w:rsidP="004E67E2">
            <w:pPr>
              <w:pStyle w:val="aff2"/>
              <w:jc w:val="center"/>
            </w:pPr>
            <w:r w:rsidRPr="00003CFA">
              <w:rPr>
                <w:rFonts w:hint="eastAsia"/>
              </w:rPr>
              <w:t>持有基金份额比例达到或者超过</w:t>
            </w:r>
            <w:r w:rsidRPr="00003CFA">
              <w:rPr>
                <w:rFonts w:hint="eastAsia"/>
              </w:rPr>
              <w:t>20%</w:t>
            </w:r>
            <w:r w:rsidRPr="00003CFA">
              <w:rPr>
                <w:rFonts w:hint="eastAsia"/>
              </w:rPr>
              <w:t>的时间区间</w:t>
            </w:r>
          </w:p>
        </w:tc>
        <w:tc>
          <w:tcPr>
            <w:tcW w:w="1701" w:type="dxa"/>
            <w:vAlign w:val="center"/>
          </w:tcPr>
          <w:p w:rsidR="00252645" w:rsidRPr="00003CFA" w:rsidRDefault="00252645" w:rsidP="004E67E2">
            <w:pPr>
              <w:pStyle w:val="aff2"/>
              <w:jc w:val="center"/>
            </w:pPr>
            <w:r w:rsidRPr="00003CFA">
              <w:rPr>
                <w:rFonts w:hint="eastAsia"/>
              </w:rPr>
              <w:t>期初份额</w:t>
            </w:r>
          </w:p>
        </w:tc>
        <w:tc>
          <w:tcPr>
            <w:tcW w:w="850" w:type="dxa"/>
            <w:vAlign w:val="center"/>
          </w:tcPr>
          <w:p w:rsidR="00252645" w:rsidRPr="00003CFA" w:rsidRDefault="00252645" w:rsidP="004E67E2">
            <w:pPr>
              <w:pStyle w:val="aff2"/>
              <w:jc w:val="center"/>
            </w:pPr>
            <w:r w:rsidRPr="00003CFA">
              <w:rPr>
                <w:rFonts w:hint="eastAsia"/>
              </w:rPr>
              <w:t>申购份额</w:t>
            </w:r>
          </w:p>
        </w:tc>
        <w:tc>
          <w:tcPr>
            <w:tcW w:w="851" w:type="dxa"/>
            <w:vAlign w:val="center"/>
          </w:tcPr>
          <w:p w:rsidR="00252645" w:rsidRPr="00003CFA" w:rsidRDefault="00252645" w:rsidP="004E67E2">
            <w:pPr>
              <w:pStyle w:val="aff2"/>
              <w:jc w:val="center"/>
            </w:pPr>
            <w:r w:rsidRPr="00003CFA">
              <w:rPr>
                <w:rFonts w:hint="eastAsia"/>
              </w:rPr>
              <w:t>赎回份额</w:t>
            </w:r>
          </w:p>
        </w:tc>
        <w:tc>
          <w:tcPr>
            <w:tcW w:w="1702" w:type="dxa"/>
            <w:vAlign w:val="center"/>
          </w:tcPr>
          <w:p w:rsidR="00252645" w:rsidRPr="00003CFA" w:rsidRDefault="00252645" w:rsidP="004E67E2">
            <w:pPr>
              <w:pStyle w:val="aff2"/>
              <w:jc w:val="center"/>
            </w:pPr>
            <w:r w:rsidRPr="00003CFA">
              <w:rPr>
                <w:rFonts w:hint="eastAsia"/>
              </w:rPr>
              <w:t>持有份额</w:t>
            </w:r>
          </w:p>
        </w:tc>
        <w:tc>
          <w:tcPr>
            <w:tcW w:w="1274" w:type="dxa"/>
            <w:vAlign w:val="center"/>
          </w:tcPr>
          <w:p w:rsidR="00252645" w:rsidRPr="00003CFA" w:rsidRDefault="00252645" w:rsidP="004E67E2">
            <w:pPr>
              <w:pStyle w:val="aff2"/>
              <w:jc w:val="center"/>
            </w:pPr>
            <w:r w:rsidRPr="00003CFA">
              <w:rPr>
                <w:rFonts w:hint="eastAsia"/>
              </w:rPr>
              <w:t>份额占比</w:t>
            </w:r>
          </w:p>
        </w:tc>
      </w:tr>
      <w:tr w:rsidR="00F65A54" w:rsidTr="00BE642E">
        <w:tc>
          <w:tcPr>
            <w:tcW w:w="709" w:type="dxa"/>
            <w:vMerge w:val="restart"/>
          </w:tcPr>
          <w:p w:rsidR="00F65A54" w:rsidRDefault="00F65A54" w:rsidP="004E67E2">
            <w:pPr>
              <w:ind w:firstLine="0"/>
            </w:pPr>
          </w:p>
          <w:p w:rsidR="00F65A54" w:rsidRDefault="000E10DE" w:rsidP="004E67E2">
            <w:pPr>
              <w:ind w:firstLine="0"/>
            </w:pPr>
            <w:r>
              <w:rPr>
                <w:rFonts w:hint="eastAsia"/>
              </w:rPr>
              <w:t>机构</w:t>
            </w:r>
          </w:p>
        </w:tc>
        <w:tc>
          <w:tcPr>
            <w:tcW w:w="567" w:type="dxa"/>
            <w:vAlign w:val="center"/>
          </w:tcPr>
          <w:p w:rsidR="00F65A54" w:rsidRDefault="000E10DE" w:rsidP="004E67E2">
            <w:pPr>
              <w:ind w:firstLine="0"/>
              <w:jc w:val="center"/>
            </w:pPr>
            <w:r>
              <w:t>1</w:t>
            </w:r>
          </w:p>
        </w:tc>
        <w:tc>
          <w:tcPr>
            <w:tcW w:w="1418" w:type="dxa"/>
            <w:vAlign w:val="center"/>
          </w:tcPr>
          <w:p w:rsidR="00BE642E" w:rsidRDefault="000E10DE" w:rsidP="004E67E2">
            <w:pPr>
              <w:ind w:firstLine="0"/>
              <w:jc w:val="center"/>
            </w:pPr>
            <w:r>
              <w:t>2019-04-01~</w:t>
            </w:r>
          </w:p>
          <w:p w:rsidR="00F65A54" w:rsidRDefault="000E10DE" w:rsidP="004E67E2">
            <w:pPr>
              <w:ind w:firstLine="0"/>
              <w:jc w:val="center"/>
            </w:pPr>
            <w:r>
              <w:t>2019-06-30</w:t>
            </w:r>
          </w:p>
        </w:tc>
        <w:tc>
          <w:tcPr>
            <w:tcW w:w="1701" w:type="dxa"/>
            <w:vAlign w:val="center"/>
          </w:tcPr>
          <w:p w:rsidR="00F65A54" w:rsidRDefault="000E10DE" w:rsidP="004E67E2">
            <w:pPr>
              <w:ind w:firstLine="0"/>
              <w:jc w:val="center"/>
            </w:pPr>
            <w:r>
              <w:t>77,935,919.31</w:t>
            </w:r>
          </w:p>
        </w:tc>
        <w:tc>
          <w:tcPr>
            <w:tcW w:w="850" w:type="dxa"/>
            <w:vAlign w:val="center"/>
          </w:tcPr>
          <w:p w:rsidR="00F65A54" w:rsidRDefault="000E10DE" w:rsidP="004E67E2">
            <w:pPr>
              <w:ind w:firstLine="0"/>
              <w:jc w:val="center"/>
            </w:pPr>
            <w:r>
              <w:t>-</w:t>
            </w:r>
          </w:p>
        </w:tc>
        <w:tc>
          <w:tcPr>
            <w:tcW w:w="851" w:type="dxa"/>
            <w:vAlign w:val="center"/>
          </w:tcPr>
          <w:p w:rsidR="00F65A54" w:rsidRDefault="000E10DE" w:rsidP="004E67E2">
            <w:pPr>
              <w:ind w:firstLine="0"/>
              <w:jc w:val="center"/>
            </w:pPr>
            <w:r>
              <w:t>-</w:t>
            </w:r>
          </w:p>
        </w:tc>
        <w:tc>
          <w:tcPr>
            <w:tcW w:w="1702" w:type="dxa"/>
            <w:vAlign w:val="center"/>
          </w:tcPr>
          <w:p w:rsidR="00F65A54" w:rsidRDefault="000E10DE" w:rsidP="004E67E2">
            <w:pPr>
              <w:ind w:firstLine="0"/>
              <w:jc w:val="center"/>
            </w:pPr>
            <w:r>
              <w:t>77,935,919.31</w:t>
            </w:r>
          </w:p>
        </w:tc>
        <w:tc>
          <w:tcPr>
            <w:tcW w:w="1274" w:type="dxa"/>
            <w:vAlign w:val="center"/>
          </w:tcPr>
          <w:p w:rsidR="00F65A54" w:rsidRDefault="000E10DE" w:rsidP="004E67E2">
            <w:pPr>
              <w:ind w:firstLine="0"/>
              <w:jc w:val="center"/>
            </w:pPr>
            <w:r>
              <w:t>43.44%</w:t>
            </w:r>
          </w:p>
        </w:tc>
      </w:tr>
      <w:tr w:rsidR="00F65A54" w:rsidTr="00BE642E">
        <w:tc>
          <w:tcPr>
            <w:tcW w:w="709" w:type="dxa"/>
            <w:vMerge/>
          </w:tcPr>
          <w:p w:rsidR="00F65A54" w:rsidRDefault="00F65A54" w:rsidP="004E67E2">
            <w:pPr>
              <w:ind w:firstLine="0"/>
            </w:pPr>
          </w:p>
        </w:tc>
        <w:tc>
          <w:tcPr>
            <w:tcW w:w="567" w:type="dxa"/>
            <w:vAlign w:val="center"/>
          </w:tcPr>
          <w:p w:rsidR="00F65A54" w:rsidRDefault="000E10DE" w:rsidP="004E67E2">
            <w:pPr>
              <w:ind w:firstLine="0"/>
              <w:jc w:val="center"/>
            </w:pPr>
            <w:r>
              <w:t>2</w:t>
            </w:r>
          </w:p>
        </w:tc>
        <w:tc>
          <w:tcPr>
            <w:tcW w:w="1418" w:type="dxa"/>
            <w:vAlign w:val="center"/>
          </w:tcPr>
          <w:p w:rsidR="00BE642E" w:rsidRDefault="000E10DE" w:rsidP="004E67E2">
            <w:pPr>
              <w:ind w:firstLine="0"/>
              <w:jc w:val="center"/>
            </w:pPr>
            <w:r>
              <w:t>2019-04-01~</w:t>
            </w:r>
          </w:p>
          <w:p w:rsidR="00F65A54" w:rsidRDefault="000E10DE" w:rsidP="004E67E2">
            <w:pPr>
              <w:ind w:firstLine="0"/>
              <w:jc w:val="center"/>
            </w:pPr>
            <w:r>
              <w:t>2019-06-30</w:t>
            </w:r>
          </w:p>
        </w:tc>
        <w:tc>
          <w:tcPr>
            <w:tcW w:w="1701" w:type="dxa"/>
            <w:vAlign w:val="center"/>
          </w:tcPr>
          <w:p w:rsidR="00F65A54" w:rsidRDefault="000E10DE" w:rsidP="004E67E2">
            <w:pPr>
              <w:ind w:firstLine="0"/>
              <w:jc w:val="center"/>
            </w:pPr>
            <w:r>
              <w:t>77,935,919.31</w:t>
            </w:r>
          </w:p>
        </w:tc>
        <w:tc>
          <w:tcPr>
            <w:tcW w:w="850" w:type="dxa"/>
            <w:vAlign w:val="center"/>
          </w:tcPr>
          <w:p w:rsidR="00F65A54" w:rsidRDefault="000E10DE" w:rsidP="004E67E2">
            <w:pPr>
              <w:ind w:firstLine="0"/>
              <w:jc w:val="center"/>
            </w:pPr>
            <w:r>
              <w:t>-</w:t>
            </w:r>
          </w:p>
        </w:tc>
        <w:tc>
          <w:tcPr>
            <w:tcW w:w="851" w:type="dxa"/>
            <w:vAlign w:val="center"/>
          </w:tcPr>
          <w:p w:rsidR="00F65A54" w:rsidRDefault="000E10DE" w:rsidP="004E67E2">
            <w:pPr>
              <w:ind w:firstLine="0"/>
              <w:jc w:val="center"/>
            </w:pPr>
            <w:r>
              <w:t>-</w:t>
            </w:r>
          </w:p>
        </w:tc>
        <w:tc>
          <w:tcPr>
            <w:tcW w:w="1702" w:type="dxa"/>
            <w:vAlign w:val="center"/>
          </w:tcPr>
          <w:p w:rsidR="00F65A54" w:rsidRDefault="000E10DE" w:rsidP="004E67E2">
            <w:pPr>
              <w:ind w:firstLine="0"/>
              <w:jc w:val="center"/>
            </w:pPr>
            <w:r>
              <w:t>77,935,919.31</w:t>
            </w:r>
          </w:p>
        </w:tc>
        <w:tc>
          <w:tcPr>
            <w:tcW w:w="1274" w:type="dxa"/>
            <w:vAlign w:val="center"/>
          </w:tcPr>
          <w:p w:rsidR="00F65A54" w:rsidRDefault="000E10DE" w:rsidP="004E67E2">
            <w:pPr>
              <w:ind w:firstLine="0"/>
              <w:jc w:val="center"/>
            </w:pPr>
            <w:r>
              <w:t>43.44%</w:t>
            </w:r>
          </w:p>
        </w:tc>
      </w:tr>
      <w:tr w:rsidR="00252645" w:rsidRPr="0077692E" w:rsidTr="00086E58">
        <w:tc>
          <w:tcPr>
            <w:tcW w:w="9072" w:type="dxa"/>
            <w:gridSpan w:val="8"/>
            <w:vAlign w:val="center"/>
          </w:tcPr>
          <w:p w:rsidR="00252645" w:rsidRPr="005D07EA" w:rsidRDefault="00252645" w:rsidP="004E67E2">
            <w:pPr>
              <w:pStyle w:val="aff2"/>
              <w:jc w:val="center"/>
            </w:pPr>
            <w:r w:rsidRPr="005D07EA">
              <w:t>产品特有风险</w:t>
            </w:r>
          </w:p>
        </w:tc>
      </w:tr>
      <w:tr w:rsidR="00252645" w:rsidRPr="00EF20F9" w:rsidTr="00086E58">
        <w:tc>
          <w:tcPr>
            <w:tcW w:w="9072" w:type="dxa"/>
            <w:gridSpan w:val="8"/>
            <w:vAlign w:val="center"/>
          </w:tcPr>
          <w:p w:rsidR="00F65A54" w:rsidRDefault="000E10DE" w:rsidP="00BE642E">
            <w:pPr>
              <w:pStyle w:val="aff2"/>
              <w:ind w:firstLineChars="200" w:firstLine="420"/>
            </w:pPr>
            <w:r>
              <w:rPr>
                <w:rFonts w:hint="eastAsia"/>
              </w:rPr>
              <w:t>本报告期内，本基金出现单一份额持有人持有基金份额占比超过</w:t>
            </w:r>
            <w:r>
              <w:rPr>
                <w:rFonts w:hint="eastAsia"/>
              </w:rPr>
              <w:t>20%</w:t>
            </w:r>
            <w:r>
              <w:rPr>
                <w:rFonts w:hint="eastAsia"/>
              </w:rPr>
              <w:t>的情况，当该基金份额持有人选择大比例赎回时，可能引发巨额赎回。若发生巨额赎回而本基金没有足够现金时，存在一定的流动性风险；为应对巨额赎回而进行投资标的变现时，可能存在仓位调整困难，甚至对基金份额净值造成不利影响。基金经理会对可能出现的巨额赎回情况进行充分准备并做好流动性管理，但当基金出现巨额赎回并被全部确认时，申请赎回的基金份额持有人有可能面临赎回款项被延缓支付的风险，未赎回的基金份额持有人有可能承担短期内基金资产变现冲击成本对基金份额净值产生的不利影响。</w:t>
            </w:r>
          </w:p>
          <w:p w:rsidR="00F65A54" w:rsidRDefault="000E10DE" w:rsidP="00BE642E">
            <w:pPr>
              <w:pStyle w:val="aff2"/>
              <w:ind w:firstLineChars="200" w:firstLine="420"/>
            </w:pPr>
            <w:r>
              <w:rPr>
                <w:rFonts w:hint="eastAsia"/>
              </w:rPr>
              <w:t>本基金出现单一份额持有人持有基金份额占比超过</w:t>
            </w:r>
            <w:r>
              <w:rPr>
                <w:rFonts w:hint="eastAsia"/>
              </w:rPr>
              <w:t>20%</w:t>
            </w:r>
            <w:r>
              <w:rPr>
                <w:rFonts w:hint="eastAsia"/>
              </w:rPr>
              <w:t>的情况，根据基金合同相关约定，该份额持有人可以独立向基金管理人申请召开基金份额持有人大会，并有权自行召集基金份额持有人大会。该基金份额持有人可以根据自身需要独立提出持有人大会议案并就相关事项进行表决。基金管理人会对该议案的合理性进行评估，充分向所有基金份额持有人揭示议案的相关风险。</w:t>
            </w:r>
          </w:p>
          <w:p w:rsidR="00F65A54" w:rsidRDefault="000E10DE" w:rsidP="00BE642E">
            <w:pPr>
              <w:pStyle w:val="aff2"/>
              <w:ind w:firstLineChars="200" w:firstLine="420"/>
            </w:pPr>
            <w:r>
              <w:rPr>
                <w:rFonts w:hint="eastAsia"/>
              </w:rPr>
              <w:t>在极端情况下，当持有基金份额占比较高的基金份额持有人大量赎回本基金时，可能导致在其赎回后本基金资产规模连续六十个工作日低于</w:t>
            </w:r>
            <w:r>
              <w:rPr>
                <w:rFonts w:hint="eastAsia"/>
              </w:rPr>
              <w:t>5000</w:t>
            </w:r>
            <w:r>
              <w:rPr>
                <w:rFonts w:hint="eastAsia"/>
              </w:rPr>
              <w:t>万元，基金还可能面临转换运作方式、与其他基金合并或者终止基金合同等情形。</w:t>
            </w:r>
          </w:p>
          <w:p w:rsidR="00252645" w:rsidRPr="005D07EA" w:rsidRDefault="00252645" w:rsidP="00BE642E">
            <w:pPr>
              <w:pStyle w:val="aff2"/>
              <w:ind w:firstLineChars="200" w:firstLine="420"/>
            </w:pPr>
            <w:r w:rsidRPr="005D07EA">
              <w:rPr>
                <w:rFonts w:hint="eastAsia"/>
              </w:rPr>
              <w:t>此外，当单一基金份额持有人所持有的基金份额已经达到或超过本基金规模的</w:t>
            </w:r>
            <w:r w:rsidRPr="005D07EA">
              <w:rPr>
                <w:rFonts w:hint="eastAsia"/>
              </w:rPr>
              <w:t>50%</w:t>
            </w:r>
            <w:r w:rsidRPr="005D07EA">
              <w:rPr>
                <w:rFonts w:hint="eastAsia"/>
              </w:rPr>
              <w:t>或者接受某笔或者某些申购或转换转入申请有可能导致单一投资者持有基金份额的比例达到或者超过</w:t>
            </w:r>
            <w:r w:rsidRPr="005D07EA">
              <w:rPr>
                <w:rFonts w:hint="eastAsia"/>
              </w:rPr>
              <w:t>50%</w:t>
            </w:r>
            <w:r w:rsidRPr="005D07EA">
              <w:rPr>
                <w:rFonts w:hint="eastAsia"/>
              </w:rPr>
              <w:t>时，本基金管理人可拒绝该持有人对本基金基金份额提出的申购及转换转入申请。</w:t>
            </w:r>
          </w:p>
        </w:tc>
      </w:tr>
    </w:tbl>
    <w:p w:rsidR="00252645" w:rsidRPr="00003CFA" w:rsidRDefault="00252645" w:rsidP="00252645">
      <w:pPr>
        <w:pStyle w:val="xx"/>
        <w:ind w:firstLine="422"/>
      </w:pPr>
      <w:r w:rsidRPr="00003CFA">
        <w:rPr>
          <w:rFonts w:hint="eastAsia"/>
        </w:rPr>
        <w:t xml:space="preserve">8.2 </w:t>
      </w:r>
      <w:r w:rsidRPr="00003CFA">
        <w:rPr>
          <w:rFonts w:hint="eastAsia"/>
        </w:rPr>
        <w:t>影响投资者决策的其他重要信息</w:t>
      </w:r>
    </w:p>
    <w:p w:rsidR="00F65A54" w:rsidRDefault="000E10DE">
      <w:pPr>
        <w:pStyle w:val="new"/>
      </w:pPr>
      <w:r>
        <w:t>博时基金管理有限公司是中国内地首批成立的五家基金管理公司之一。“为国民创造财富”是博时的使命。博时的投资理念是“做投资价值的发现者”。截至2019年6月30日，博时基金公司共管理185只开放式基金，并受全国社会保障基金理事会委托管理部分社保基金，以及多个企业年金账户，管理资产总规模逾9345亿元人民币，剔除货币基金与短期理财债券基金后，博时基金公募资产管理总规模逾2699亿元人民币，累计分红逾980亿元人民币，是目前我国资产管理规模最大的基金公司之一。</w:t>
      </w:r>
    </w:p>
    <w:p w:rsidR="00F65A54" w:rsidRDefault="000E10DE">
      <w:pPr>
        <w:pStyle w:val="new"/>
      </w:pPr>
      <w:r>
        <w:t>1、 基金业绩</w:t>
      </w:r>
    </w:p>
    <w:p w:rsidR="00F65A54" w:rsidRDefault="000E10DE">
      <w:pPr>
        <w:pStyle w:val="new"/>
      </w:pPr>
      <w:r>
        <w:t>根据银河证券基金研究中心统计，截至2019年2季末：</w:t>
      </w:r>
    </w:p>
    <w:p w:rsidR="00F65A54" w:rsidRDefault="000E10DE">
      <w:pPr>
        <w:pStyle w:val="new"/>
      </w:pPr>
      <w:r>
        <w:t>博时旗下权益类基金业绩亮眼，54只产品（各类份额分开计算，不含QDII，下同）今年来净值增长率银河同类排名在前1/2，31只银河同类排名在前1/4，15只银河同类排名在前1/10，15只银河同类排名在前10。其中，博时回报灵活配置混合、博时乐臻定期开放混合、博时医疗保健行业混合今年来净值增长率分别在145只、61只、14只同类产品中排名第1；博时量化平衡混合、博时弘泰定期开放混合、博时上证50ETF联接(A类)、博时上证50ETF联接(C类)、博时荣享回报灵活配置定期开放混合(C类) 今年来净值增长率分别在102只、61只、46只、34只、15只同类产品中排名第3；博时特许价值混合(A类)今年来净值增长率在414只同类产品中排名第20；博时鑫源灵活配置混合(C类)、博时鑫源灵活配置混合(A类)、博时上证50ETF、博时新起点灵活配置混合(A类)、博时颐泰混合(C类)、博时睿利事件驱动灵活配置混合(LOF)等基金今年来净值增长率排名在银河同类前1/10；博时颐泰混合(A类)、博时新兴消费主题混合、博时鑫瑞灵活配置混合(C类)、博时新起点灵活配置混合(C类)、博时鑫泽灵活配置混合(C类)、博时文体娱乐主题混合、博时新兴成长混合、博时鑫瑞灵活配置混合(A类)、博时荣享回报灵活配置定期开放混合(A类)、博时创新驱动灵活配置混合(C类)、博时鑫泽灵活配置混合(A类)、博时裕益灵活配置混合、博时沪港深优质企业灵活配置混合(A类)、博时沪港深优质企业灵活配置混合(C类) 等基金今年来净值增长率排名在银河同类前1/4。</w:t>
      </w:r>
    </w:p>
    <w:p w:rsidR="00F65A54" w:rsidRDefault="000E10DE">
      <w:pPr>
        <w:pStyle w:val="new"/>
      </w:pPr>
      <w:r>
        <w:t>博时固定收益类基金业绩表现稳健，58只产品（各类份额分开计算，不含QDII，下同）今年来净值增长率银河同类排名前1/2，29只银河同类排名在前1/4，16只银河同类排名在前1/10，10只银河同类排名在前10。债券型基金中，博时转债增强债券(A类)、博时转债增强债券(C类)今年来净值增长率分别在28只、15只同类产品中排名第1，且分别在全市场参与业绩排名的1928只债券基金中排名第3、第4；博时安盈债券(A类)、博时安盈债券(C类) 今年来净值增长率分别在同类产品中排第2、第3；博时安弘一年定期开放债券(A类)、博时安康18个月定期开放债券(LOF)、博时安心收益定期开放债券(A类) 、博时岁岁增利一年定期开放债券、博时月月薪定期支付债券今年来净值增长率分别在239只同类产品中排名第3、第7、第14、第18、第23；博时裕泰纯债债券、博时裕顺纯债债券、博时富瑞纯债债券、博时富祥纯债债券、博时裕腾纯债债券今年来净值增长率分别在352只同类产品中排名第6、第11、第12、第26、第28；博时安弘一年定期开放债券(C类) 今年来净值增长率在58只同类产品中排名第3；博时信用债券(A/B类)、博时信用债券(C类) 今年来净值增长率在228只、163只同类产品中均排名第11；博时富兴纯债3个月定期开放债券发起式、博时裕瑞纯债债券、博时裕创纯债债券、博时双月薪定期支付债券、博时安心收益定期开放债券(C类)、博时裕盛纯债债券、博时裕恒纯债债券、博时裕盈纯债3个月定期开放债券发起式、博时裕安纯债债券、博时安丰18个月定期开放债券(A类-LOF)等基金今年来净值增长率排名在银河同类前1/4。货币型基金中，博时合惠货币(B类)今年来净值增长率在296只同类产品中排名第8，博时合惠货币(A类)、博时现金宝货币(B类)、博时现金宝货币(A类) 等基金今年来净值增长率排名在银河同类前1/4。</w:t>
      </w:r>
    </w:p>
    <w:p w:rsidR="00F65A54" w:rsidRDefault="000E10DE">
      <w:pPr>
        <w:pStyle w:val="new"/>
      </w:pPr>
      <w:r>
        <w:t>商品型基金当中，博时黄金ETF今年来净值增长率同类排名第3。</w:t>
      </w:r>
    </w:p>
    <w:p w:rsidR="00F65A54" w:rsidRDefault="000E10DE">
      <w:pPr>
        <w:pStyle w:val="new"/>
      </w:pPr>
      <w:r>
        <w:t>QDII基金方面，博时标普500ETF今年来净值增长率同类排名第2、博时亚洲票息收益债券、博时亚洲票息收益债券(美元) 今年来净值增长率均在同类排名第7。</w:t>
      </w:r>
    </w:p>
    <w:p w:rsidR="00F65A54" w:rsidRDefault="000E10DE">
      <w:pPr>
        <w:pStyle w:val="new"/>
      </w:pPr>
      <w:r>
        <w:t xml:space="preserve">2、 其他大事件　</w:t>
      </w:r>
    </w:p>
    <w:p w:rsidR="00F65A54" w:rsidRDefault="000E10DE">
      <w:pPr>
        <w:pStyle w:val="new"/>
      </w:pPr>
      <w:r>
        <w:t>2019年6月20日，由中国基金报独家主办的第六届中国基金业“英华奖”评选隆重揭晓，博时基金在此次英华奖中揽获6项最佳基金经理大奖。其中，博时基金蔡滨拿下“三年期股票投资最佳基金经理”；陈凯杨荣膺“五年期纯债投资最佳基金经理”；何凯则一举揽获“三年期海外固收投资最佳基金经理”和“五年期海外固收投资最佳基金经理”两项桂冠；过钧则再度获得“三年期二级债投资最佳基金经理”和“五年期二级债投资最佳基金经理”称号。</w:t>
      </w:r>
    </w:p>
    <w:p w:rsidR="00F65A54" w:rsidRDefault="000E10DE">
      <w:pPr>
        <w:pStyle w:val="new"/>
      </w:pPr>
      <w:r>
        <w:t>2019年4月25日，由上海证券报主办的第十六届“金基金”奖的评选结果如期揭晓，博时基金在评选中一举夺得最具份量的公司奖项“2018年度金基金·TOP公司奖”，博时主题行业（160505）继去年获得“三年期金基金分红奖”后拿下“2018年度金基金·十年期偏股混合型基金奖”，同时，博时裕瑞纯债债券（001578）获得“2018年度金基金·一年期债券基金奖”。</w:t>
      </w:r>
    </w:p>
    <w:p w:rsidR="00252645" w:rsidRPr="005D07EA" w:rsidRDefault="00252645" w:rsidP="00252645">
      <w:pPr>
        <w:pStyle w:val="new"/>
      </w:pPr>
      <w:r w:rsidRPr="005D07EA">
        <w:t>2019年4月14日，第十六届中国基金业金牛奖评选结果揭晓，博时基金旗下绩优产品博时主题行业混合(LOF)（160505）荣获“五年期开放式混合型持续优胜金牛基金”奖；博时信用债纯债债券（050027）荣获“三年期开放式债券型持续优胜金牛基金”奖。</w:t>
      </w:r>
    </w:p>
    <w:p w:rsidR="009238DB" w:rsidRPr="00DD02EA" w:rsidRDefault="009238DB" w:rsidP="00356901">
      <w:pPr>
        <w:pStyle w:val="2"/>
        <w:ind w:left="210" w:right="210"/>
      </w:pPr>
      <w:r w:rsidRPr="00DD02EA">
        <w:t>§</w:t>
      </w:r>
      <w:r w:rsidR="00A14399" w:rsidRPr="00DD02EA">
        <w:t>9</w:t>
      </w:r>
      <w:r w:rsidRPr="00DD02EA">
        <w:t>备查文件目录</w:t>
      </w:r>
    </w:p>
    <w:p w:rsidR="00FB3C94" w:rsidRPr="00832A15" w:rsidRDefault="00A14399" w:rsidP="002263D2">
      <w:pPr>
        <w:pStyle w:val="xx"/>
      </w:pPr>
      <w:r w:rsidRPr="00832A15">
        <w:t>9.</w:t>
      </w:r>
      <w:r w:rsidR="00D13A01" w:rsidRPr="00832A15">
        <w:t>1</w:t>
      </w:r>
      <w:r w:rsidR="00FB3C94" w:rsidRPr="00832A15">
        <w:t>备查文件目录</w:t>
      </w:r>
    </w:p>
    <w:p w:rsidR="00F65A54" w:rsidRDefault="000E10DE">
      <w:pPr>
        <w:pStyle w:val="new"/>
      </w:pPr>
      <w:r>
        <w:t>9.1.1中国证券监督管理委员会批准博时鑫泰灵活配置混合型证券投资基金设立的文件</w:t>
      </w:r>
    </w:p>
    <w:p w:rsidR="00F65A54" w:rsidRDefault="000E10DE">
      <w:pPr>
        <w:pStyle w:val="new"/>
      </w:pPr>
      <w:r>
        <w:t>9.1.2《博时鑫泰灵活配置混合型证券投资基金基金合同》</w:t>
      </w:r>
    </w:p>
    <w:p w:rsidR="00F65A54" w:rsidRDefault="000E10DE">
      <w:pPr>
        <w:pStyle w:val="new"/>
      </w:pPr>
      <w:r>
        <w:t>9.1.3《博时鑫泰灵活配置混合型证券投资基金托管协议》</w:t>
      </w:r>
    </w:p>
    <w:p w:rsidR="00F65A54" w:rsidRDefault="000E10DE">
      <w:pPr>
        <w:pStyle w:val="new"/>
      </w:pPr>
      <w:r>
        <w:t>9.1.4基金管理人业务资格批件、营业执照和公司章程</w:t>
      </w:r>
    </w:p>
    <w:p w:rsidR="00F65A54" w:rsidRDefault="000E10DE">
      <w:pPr>
        <w:pStyle w:val="new"/>
      </w:pPr>
      <w:r>
        <w:t>9.1.5博时鑫泰灵活配置混合型证券投资基金各年度审计报告正本</w:t>
      </w:r>
    </w:p>
    <w:p w:rsidR="00F11783" w:rsidRPr="00EB30DF" w:rsidRDefault="00FB3C94" w:rsidP="0070291C">
      <w:pPr>
        <w:pStyle w:val="new"/>
      </w:pPr>
      <w:r w:rsidRPr="00EB30DF">
        <w:t>9.1.6报告期内博时鑫泰灵活配置混合型证券投资基金在指定报刊上各项公告的原稿</w:t>
      </w:r>
    </w:p>
    <w:p w:rsidR="00FB3C94" w:rsidRPr="00832A15" w:rsidRDefault="00D13A01" w:rsidP="002263D2">
      <w:pPr>
        <w:pStyle w:val="xx"/>
      </w:pPr>
      <w:r w:rsidRPr="00832A15">
        <w:t>9.2</w:t>
      </w:r>
      <w:r w:rsidR="00FB3C94" w:rsidRPr="00832A15">
        <w:t>存放地点</w:t>
      </w:r>
    </w:p>
    <w:p w:rsidR="00F11783" w:rsidRPr="00EB30DF" w:rsidRDefault="00FB3C94" w:rsidP="0070291C">
      <w:pPr>
        <w:pStyle w:val="new"/>
      </w:pPr>
      <w:r w:rsidRPr="00EB30DF">
        <w:t>基金管理人、基金托管人处。</w:t>
      </w:r>
    </w:p>
    <w:p w:rsidR="00FB3C94" w:rsidRPr="00832A15" w:rsidRDefault="00D13A01" w:rsidP="002263D2">
      <w:pPr>
        <w:pStyle w:val="xx"/>
      </w:pPr>
      <w:r w:rsidRPr="00832A15">
        <w:t>9.3</w:t>
      </w:r>
      <w:r w:rsidR="00FB3C94" w:rsidRPr="00832A15">
        <w:t>查阅方式</w:t>
      </w:r>
    </w:p>
    <w:p w:rsidR="00F65A54" w:rsidRDefault="000E10DE">
      <w:pPr>
        <w:pStyle w:val="new"/>
      </w:pPr>
      <w:r>
        <w:t>投资者可在营业时间免费查阅，也可按工本费购买复印件</w:t>
      </w:r>
    </w:p>
    <w:p w:rsidR="00F65A54" w:rsidRDefault="000E10DE">
      <w:pPr>
        <w:pStyle w:val="new"/>
      </w:pPr>
      <w:r>
        <w:t>投资者对本报告书如有疑问，可咨询本基金管理人博时基金管理有限公司</w:t>
      </w:r>
    </w:p>
    <w:p w:rsidR="00FB3C94" w:rsidRPr="00EB30DF" w:rsidRDefault="00FB3C94" w:rsidP="0070291C">
      <w:pPr>
        <w:pStyle w:val="new"/>
      </w:pPr>
      <w:r w:rsidRPr="00EB30DF">
        <w:t>博时一线通：95105568（免长途话费）</w:t>
      </w:r>
    </w:p>
    <w:p w:rsidR="00FB3C94" w:rsidRPr="00C04AE0" w:rsidRDefault="00FB3C94" w:rsidP="00632575">
      <w:pPr>
        <w:spacing w:line="360" w:lineRule="auto"/>
        <w:ind w:left="840"/>
        <w:jc w:val="right"/>
        <w:rPr>
          <w:rFonts w:ascii="宋体" w:hAnsi="宋体"/>
          <w:color w:val="000000" w:themeColor="text1"/>
        </w:rPr>
      </w:pPr>
    </w:p>
    <w:p w:rsidR="00AF3AF9" w:rsidRPr="00C04AE0" w:rsidRDefault="00AF3AF9" w:rsidP="00632575">
      <w:pPr>
        <w:spacing w:line="360" w:lineRule="auto"/>
        <w:ind w:left="840"/>
        <w:jc w:val="center"/>
        <w:rPr>
          <w:rFonts w:ascii="宋体" w:hAnsi="宋体"/>
          <w:b/>
          <w:color w:val="000000" w:themeColor="text1"/>
        </w:rPr>
      </w:pPr>
    </w:p>
    <w:p w:rsidR="00FB3C94" w:rsidRPr="000814AC" w:rsidRDefault="00FB3C94" w:rsidP="00632575">
      <w:pPr>
        <w:spacing w:line="360" w:lineRule="auto"/>
        <w:jc w:val="right"/>
        <w:rPr>
          <w:rFonts w:ascii="宋体" w:hAnsi="宋体"/>
          <w:b/>
          <w:bCs/>
          <w:color w:val="000000" w:themeColor="text1"/>
          <w:sz w:val="24"/>
        </w:rPr>
      </w:pPr>
      <w:r w:rsidRPr="000814AC">
        <w:rPr>
          <w:rFonts w:ascii="宋体" w:hAnsi="宋体"/>
          <w:b/>
          <w:bCs/>
          <w:color w:val="000000" w:themeColor="text1"/>
          <w:sz w:val="24"/>
        </w:rPr>
        <w:t>博时基金管理有限公司</w:t>
      </w:r>
    </w:p>
    <w:p w:rsidR="009238DB" w:rsidRPr="000814AC" w:rsidRDefault="00D04410" w:rsidP="00632575">
      <w:pPr>
        <w:spacing w:line="360" w:lineRule="auto"/>
        <w:jc w:val="right"/>
        <w:rPr>
          <w:rFonts w:ascii="宋体" w:hAnsi="宋体"/>
          <w:b/>
          <w:bCs/>
          <w:color w:val="000000" w:themeColor="text1"/>
          <w:sz w:val="24"/>
        </w:rPr>
      </w:pPr>
      <w:r w:rsidRPr="000814AC">
        <w:rPr>
          <w:rFonts w:ascii="宋体" w:hAnsi="宋体"/>
          <w:b/>
          <w:bCs/>
          <w:color w:val="000000" w:themeColor="text1"/>
          <w:sz w:val="24"/>
        </w:rPr>
        <w:t>二〇一九年七月十八日</w:t>
      </w:r>
    </w:p>
    <w:sectPr w:rsidR="009238DB" w:rsidRPr="000814AC" w:rsidSect="000870BE">
      <w:headerReference w:type="default" r:id="rId11"/>
      <w:footerReference w:type="even" r:id="rId12"/>
      <w:footerReference w:type="default" r:id="rId13"/>
      <w:pgSz w:w="11906" w:h="16838"/>
      <w:pgMar w:top="1236" w:right="1418" w:bottom="1418" w:left="1418" w:header="851" w:footer="992" w:gutter="0"/>
      <w:pgNumType w:start="1"/>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46A" w:rsidRDefault="0020246A">
      <w:r>
        <w:separator/>
      </w:r>
    </w:p>
  </w:endnote>
  <w:endnote w:type="continuationSeparator" w:id="1">
    <w:p w:rsidR="0020246A" w:rsidRDefault="002024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angSong">
    <w:altName w:val="Arial"/>
    <w:charset w:val="00"/>
    <w:family w:val="auto"/>
    <w:pitch w:val="default"/>
    <w:sig w:usb0="00000003" w:usb1="00000000" w:usb2="00000000" w:usb3="00000000" w:csb0="00000001" w:csb1="00000000"/>
  </w:font>
  <w:font w:name="黑体">
    <w:altName w:val="SimHei"/>
    <w:panose1 w:val="0201060003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D2" w:rsidRDefault="008B6FB7">
    <w:pPr>
      <w:pStyle w:val="a6"/>
      <w:framePr w:wrap="around" w:vAnchor="text" w:hAnchor="margin" w:xAlign="center" w:y="1"/>
      <w:rPr>
        <w:rStyle w:val="a7"/>
      </w:rPr>
    </w:pPr>
    <w:r>
      <w:rPr>
        <w:rStyle w:val="a7"/>
      </w:rPr>
      <w:fldChar w:fldCharType="begin"/>
    </w:r>
    <w:r w:rsidR="002263D2">
      <w:rPr>
        <w:rStyle w:val="a7"/>
      </w:rPr>
      <w:instrText xml:space="preserve">PAGE  </w:instrText>
    </w:r>
    <w:r>
      <w:rPr>
        <w:rStyle w:val="a7"/>
      </w:rPr>
      <w:fldChar w:fldCharType="end"/>
    </w:r>
  </w:p>
  <w:p w:rsidR="002263D2" w:rsidRDefault="002263D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D2" w:rsidRDefault="008B6FB7">
    <w:pPr>
      <w:pStyle w:val="a6"/>
      <w:framePr w:wrap="around" w:vAnchor="text" w:hAnchor="margin" w:xAlign="center" w:y="1"/>
      <w:rPr>
        <w:rStyle w:val="a7"/>
      </w:rPr>
    </w:pPr>
    <w:r>
      <w:rPr>
        <w:rStyle w:val="a7"/>
      </w:rPr>
      <w:fldChar w:fldCharType="begin"/>
    </w:r>
    <w:r w:rsidR="002263D2">
      <w:rPr>
        <w:rStyle w:val="a7"/>
      </w:rPr>
      <w:instrText xml:space="preserve">PAGE  </w:instrText>
    </w:r>
    <w:r>
      <w:rPr>
        <w:rStyle w:val="a7"/>
      </w:rPr>
      <w:fldChar w:fldCharType="separate"/>
    </w:r>
    <w:r w:rsidR="006B4FEF">
      <w:rPr>
        <w:rStyle w:val="a7"/>
        <w:noProof/>
      </w:rPr>
      <w:t>1</w:t>
    </w:r>
    <w:r>
      <w:rPr>
        <w:rStyle w:val="a7"/>
      </w:rPr>
      <w:fldChar w:fldCharType="end"/>
    </w:r>
  </w:p>
  <w:p w:rsidR="002263D2" w:rsidRDefault="002263D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46A" w:rsidRDefault="0020246A">
      <w:r>
        <w:separator/>
      </w:r>
    </w:p>
  </w:footnote>
  <w:footnote w:type="continuationSeparator" w:id="1">
    <w:p w:rsidR="0020246A" w:rsidRDefault="002024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D2" w:rsidRDefault="002263D2">
    <w:pPr>
      <w:pStyle w:val="a9"/>
    </w:pPr>
    <w:r>
      <w:rPr>
        <w:noProof/>
      </w:rPr>
      <w:drawing>
        <wp:anchor distT="0" distB="0" distL="114300" distR="114300" simplePos="0" relativeHeight="251661312" behindDoc="0" locked="0" layoutInCell="1" allowOverlap="1">
          <wp:simplePos x="0" y="0"/>
          <wp:positionH relativeFrom="column">
            <wp:posOffset>-4445</wp:posOffset>
          </wp:positionH>
          <wp:positionV relativeFrom="paragraph">
            <wp:posOffset>-191135</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D2" w:rsidRPr="002263D2" w:rsidRDefault="002263D2" w:rsidP="001207F2">
    <w:pPr>
      <w:pStyle w:val="a9"/>
      <w:pBdr>
        <w:bottom w:val="single" w:sz="6" w:space="0" w:color="auto"/>
      </w:pBdr>
      <w:jc w:val="right"/>
      <w:rPr>
        <w:szCs w:val="21"/>
      </w:rPr>
    </w:pPr>
    <w:r w:rsidRPr="002263D2">
      <w:rPr>
        <w:noProof/>
        <w:szCs w:val="21"/>
      </w:rPr>
      <w:drawing>
        <wp:anchor distT="0" distB="0" distL="114300" distR="114300" simplePos="0" relativeHeight="251660288" behindDoc="0" locked="0" layoutInCell="1" allowOverlap="1">
          <wp:simplePos x="0" y="0"/>
          <wp:positionH relativeFrom="column">
            <wp:posOffset>5715</wp:posOffset>
          </wp:positionH>
          <wp:positionV relativeFrom="paragraph">
            <wp:posOffset>-211455</wp:posOffset>
          </wp:positionV>
          <wp:extent cx="1257300" cy="314325"/>
          <wp:effectExtent l="0" t="0" r="0" b="0"/>
          <wp:wrapNone/>
          <wp:docPr id="4" name="图片 4"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r w:rsidRPr="002263D2">
      <w:rPr>
        <w:szCs w:val="21"/>
      </w:rPr>
      <w:t>博时鑫泰灵活配置混合型证券投资基金</w:t>
    </w:r>
    <w:r w:rsidRPr="002263D2">
      <w:rPr>
        <w:szCs w:val="21"/>
      </w:rPr>
      <w:t>2019</w:t>
    </w:r>
    <w:r w:rsidRPr="002263D2">
      <w:rPr>
        <w:szCs w:val="21"/>
      </w:rPr>
      <w:t>年第</w:t>
    </w:r>
    <w:r w:rsidRPr="002263D2">
      <w:rPr>
        <w:szCs w:val="21"/>
      </w:rPr>
      <w:t>2</w:t>
    </w:r>
    <w:r w:rsidRPr="002263D2">
      <w:rPr>
        <w:szCs w:val="21"/>
      </w:rPr>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64C22724"/>
    <w:multiLevelType w:val="multilevel"/>
    <w:tmpl w:val="0409001D"/>
    <w:numStyleLink w:val="5"/>
  </w:abstractNum>
  <w:abstractNum w:abstractNumId="6">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attachedTemplate r:id="rId1"/>
  <w:stylePaneFormatFilter w:val="3F01"/>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62CD"/>
    <w:rsid w:val="00037B55"/>
    <w:rsid w:val="00037C73"/>
    <w:rsid w:val="00042065"/>
    <w:rsid w:val="00043FD2"/>
    <w:rsid w:val="00045476"/>
    <w:rsid w:val="00045558"/>
    <w:rsid w:val="00045BA9"/>
    <w:rsid w:val="000471C2"/>
    <w:rsid w:val="00047D87"/>
    <w:rsid w:val="000510AB"/>
    <w:rsid w:val="00053FFD"/>
    <w:rsid w:val="00056D5C"/>
    <w:rsid w:val="00061B0B"/>
    <w:rsid w:val="00061E09"/>
    <w:rsid w:val="00062C69"/>
    <w:rsid w:val="00062E1F"/>
    <w:rsid w:val="00064601"/>
    <w:rsid w:val="00064AE3"/>
    <w:rsid w:val="0006750A"/>
    <w:rsid w:val="000739C3"/>
    <w:rsid w:val="00077282"/>
    <w:rsid w:val="000776C0"/>
    <w:rsid w:val="00077849"/>
    <w:rsid w:val="000803AD"/>
    <w:rsid w:val="000813D6"/>
    <w:rsid w:val="000814AC"/>
    <w:rsid w:val="00081D05"/>
    <w:rsid w:val="000827CC"/>
    <w:rsid w:val="0008352F"/>
    <w:rsid w:val="000870BE"/>
    <w:rsid w:val="000871DB"/>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1718"/>
    <w:rsid w:val="000C45E7"/>
    <w:rsid w:val="000C5956"/>
    <w:rsid w:val="000C757F"/>
    <w:rsid w:val="000C7DD4"/>
    <w:rsid w:val="000D08E9"/>
    <w:rsid w:val="000D1164"/>
    <w:rsid w:val="000D1BBE"/>
    <w:rsid w:val="000D3773"/>
    <w:rsid w:val="000D4DE9"/>
    <w:rsid w:val="000D6660"/>
    <w:rsid w:val="000D6BA0"/>
    <w:rsid w:val="000D7ECA"/>
    <w:rsid w:val="000E10DE"/>
    <w:rsid w:val="000E2F81"/>
    <w:rsid w:val="000E3726"/>
    <w:rsid w:val="000E39DB"/>
    <w:rsid w:val="000E6DA1"/>
    <w:rsid w:val="000F0558"/>
    <w:rsid w:val="000F0AC3"/>
    <w:rsid w:val="000F125F"/>
    <w:rsid w:val="000F175F"/>
    <w:rsid w:val="000F17D1"/>
    <w:rsid w:val="000F1CC9"/>
    <w:rsid w:val="000F5ABD"/>
    <w:rsid w:val="000F60FF"/>
    <w:rsid w:val="000F6A12"/>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C30"/>
    <w:rsid w:val="00142C74"/>
    <w:rsid w:val="001434EE"/>
    <w:rsid w:val="00145E5B"/>
    <w:rsid w:val="00147319"/>
    <w:rsid w:val="00147551"/>
    <w:rsid w:val="0015012F"/>
    <w:rsid w:val="00150C2E"/>
    <w:rsid w:val="0015170D"/>
    <w:rsid w:val="001517AE"/>
    <w:rsid w:val="00154FA5"/>
    <w:rsid w:val="0015531A"/>
    <w:rsid w:val="00156F9D"/>
    <w:rsid w:val="001602E3"/>
    <w:rsid w:val="00160539"/>
    <w:rsid w:val="00161548"/>
    <w:rsid w:val="001678CC"/>
    <w:rsid w:val="0017176A"/>
    <w:rsid w:val="00172B54"/>
    <w:rsid w:val="001763D8"/>
    <w:rsid w:val="00176874"/>
    <w:rsid w:val="0017725A"/>
    <w:rsid w:val="0018052A"/>
    <w:rsid w:val="00180952"/>
    <w:rsid w:val="0018191A"/>
    <w:rsid w:val="00185B68"/>
    <w:rsid w:val="00186199"/>
    <w:rsid w:val="001874E3"/>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246A"/>
    <w:rsid w:val="00205064"/>
    <w:rsid w:val="0020548A"/>
    <w:rsid w:val="00211668"/>
    <w:rsid w:val="002118A6"/>
    <w:rsid w:val="002122FF"/>
    <w:rsid w:val="002125F7"/>
    <w:rsid w:val="0021288A"/>
    <w:rsid w:val="002150AC"/>
    <w:rsid w:val="0021650B"/>
    <w:rsid w:val="00221938"/>
    <w:rsid w:val="00222262"/>
    <w:rsid w:val="00222ABD"/>
    <w:rsid w:val="002230A8"/>
    <w:rsid w:val="002263D2"/>
    <w:rsid w:val="00227019"/>
    <w:rsid w:val="00227D20"/>
    <w:rsid w:val="00231BCE"/>
    <w:rsid w:val="0023336A"/>
    <w:rsid w:val="002359EB"/>
    <w:rsid w:val="0023649E"/>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2645"/>
    <w:rsid w:val="00253D3C"/>
    <w:rsid w:val="00254A7E"/>
    <w:rsid w:val="00255292"/>
    <w:rsid w:val="00256047"/>
    <w:rsid w:val="002571D3"/>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77CC"/>
    <w:rsid w:val="002D2A00"/>
    <w:rsid w:val="002D5199"/>
    <w:rsid w:val="002E2862"/>
    <w:rsid w:val="002E356A"/>
    <w:rsid w:val="002E4C01"/>
    <w:rsid w:val="002E652B"/>
    <w:rsid w:val="002F0516"/>
    <w:rsid w:val="002F22D2"/>
    <w:rsid w:val="002F778A"/>
    <w:rsid w:val="00302187"/>
    <w:rsid w:val="003028D8"/>
    <w:rsid w:val="0030290F"/>
    <w:rsid w:val="00302DE9"/>
    <w:rsid w:val="00303869"/>
    <w:rsid w:val="00303F1D"/>
    <w:rsid w:val="00305084"/>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4147B"/>
    <w:rsid w:val="00341889"/>
    <w:rsid w:val="00341D87"/>
    <w:rsid w:val="003426CE"/>
    <w:rsid w:val="00343016"/>
    <w:rsid w:val="0034447B"/>
    <w:rsid w:val="00351704"/>
    <w:rsid w:val="00356901"/>
    <w:rsid w:val="003570C8"/>
    <w:rsid w:val="00364A29"/>
    <w:rsid w:val="00367770"/>
    <w:rsid w:val="00370BEA"/>
    <w:rsid w:val="00371424"/>
    <w:rsid w:val="00371FF4"/>
    <w:rsid w:val="00372209"/>
    <w:rsid w:val="00374C4E"/>
    <w:rsid w:val="003771ED"/>
    <w:rsid w:val="0037768B"/>
    <w:rsid w:val="00381791"/>
    <w:rsid w:val="00382E6F"/>
    <w:rsid w:val="00387C00"/>
    <w:rsid w:val="00397960"/>
    <w:rsid w:val="00397F75"/>
    <w:rsid w:val="003A1B8D"/>
    <w:rsid w:val="003A2008"/>
    <w:rsid w:val="003A3BC4"/>
    <w:rsid w:val="003A4AA3"/>
    <w:rsid w:val="003A7A4D"/>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FEC"/>
    <w:rsid w:val="004425E8"/>
    <w:rsid w:val="00443C8F"/>
    <w:rsid w:val="00447B32"/>
    <w:rsid w:val="00447BC6"/>
    <w:rsid w:val="004501CE"/>
    <w:rsid w:val="00452481"/>
    <w:rsid w:val="00453832"/>
    <w:rsid w:val="00454A0F"/>
    <w:rsid w:val="0046335D"/>
    <w:rsid w:val="00463C2C"/>
    <w:rsid w:val="00464CEA"/>
    <w:rsid w:val="004733AC"/>
    <w:rsid w:val="004734F0"/>
    <w:rsid w:val="00474033"/>
    <w:rsid w:val="00483271"/>
    <w:rsid w:val="0049210E"/>
    <w:rsid w:val="0049297D"/>
    <w:rsid w:val="0049327D"/>
    <w:rsid w:val="0049405D"/>
    <w:rsid w:val="0049455C"/>
    <w:rsid w:val="00495A03"/>
    <w:rsid w:val="004A135B"/>
    <w:rsid w:val="004A1BE1"/>
    <w:rsid w:val="004A4980"/>
    <w:rsid w:val="004A4F68"/>
    <w:rsid w:val="004A5403"/>
    <w:rsid w:val="004A63CB"/>
    <w:rsid w:val="004A67B0"/>
    <w:rsid w:val="004A6FB2"/>
    <w:rsid w:val="004B0847"/>
    <w:rsid w:val="004B0E6D"/>
    <w:rsid w:val="004B16E8"/>
    <w:rsid w:val="004C0541"/>
    <w:rsid w:val="004C3A16"/>
    <w:rsid w:val="004C634A"/>
    <w:rsid w:val="004C660B"/>
    <w:rsid w:val="004C7BC6"/>
    <w:rsid w:val="004D050C"/>
    <w:rsid w:val="004D23D9"/>
    <w:rsid w:val="004D29A9"/>
    <w:rsid w:val="004D3537"/>
    <w:rsid w:val="004D4D4E"/>
    <w:rsid w:val="004D614E"/>
    <w:rsid w:val="004D650F"/>
    <w:rsid w:val="004E2133"/>
    <w:rsid w:val="004E4E04"/>
    <w:rsid w:val="004E67D0"/>
    <w:rsid w:val="004E67E2"/>
    <w:rsid w:val="004E6CBA"/>
    <w:rsid w:val="004F521C"/>
    <w:rsid w:val="004F7124"/>
    <w:rsid w:val="00502CD8"/>
    <w:rsid w:val="0050361C"/>
    <w:rsid w:val="00503ABF"/>
    <w:rsid w:val="00506A40"/>
    <w:rsid w:val="0051064F"/>
    <w:rsid w:val="00513A0E"/>
    <w:rsid w:val="00515D7B"/>
    <w:rsid w:val="00515F29"/>
    <w:rsid w:val="0052009E"/>
    <w:rsid w:val="00530161"/>
    <w:rsid w:val="00535D54"/>
    <w:rsid w:val="005450F7"/>
    <w:rsid w:val="00545A0B"/>
    <w:rsid w:val="00545EA5"/>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694E"/>
    <w:rsid w:val="005875F9"/>
    <w:rsid w:val="00593A35"/>
    <w:rsid w:val="00593C74"/>
    <w:rsid w:val="00597D8B"/>
    <w:rsid w:val="005A376C"/>
    <w:rsid w:val="005A46FF"/>
    <w:rsid w:val="005A557E"/>
    <w:rsid w:val="005A63FD"/>
    <w:rsid w:val="005A7FE6"/>
    <w:rsid w:val="005B462A"/>
    <w:rsid w:val="005B5137"/>
    <w:rsid w:val="005B6047"/>
    <w:rsid w:val="005C0ED7"/>
    <w:rsid w:val="005C3DCE"/>
    <w:rsid w:val="005C5409"/>
    <w:rsid w:val="005C62A5"/>
    <w:rsid w:val="005C6FF7"/>
    <w:rsid w:val="005C7C75"/>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16F2"/>
    <w:rsid w:val="00602321"/>
    <w:rsid w:val="00602679"/>
    <w:rsid w:val="006033E3"/>
    <w:rsid w:val="00606B29"/>
    <w:rsid w:val="0060758A"/>
    <w:rsid w:val="00607D0E"/>
    <w:rsid w:val="006101F5"/>
    <w:rsid w:val="00610DA5"/>
    <w:rsid w:val="00611663"/>
    <w:rsid w:val="0061321C"/>
    <w:rsid w:val="00613F44"/>
    <w:rsid w:val="006149D4"/>
    <w:rsid w:val="006160BD"/>
    <w:rsid w:val="00620EDB"/>
    <w:rsid w:val="0062386E"/>
    <w:rsid w:val="006253EF"/>
    <w:rsid w:val="00626075"/>
    <w:rsid w:val="0062680E"/>
    <w:rsid w:val="00631158"/>
    <w:rsid w:val="00632575"/>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51B78"/>
    <w:rsid w:val="0065237A"/>
    <w:rsid w:val="00652FF5"/>
    <w:rsid w:val="0065303C"/>
    <w:rsid w:val="00653246"/>
    <w:rsid w:val="00654382"/>
    <w:rsid w:val="00661244"/>
    <w:rsid w:val="006640DF"/>
    <w:rsid w:val="00666A3C"/>
    <w:rsid w:val="00667519"/>
    <w:rsid w:val="006676A0"/>
    <w:rsid w:val="00670857"/>
    <w:rsid w:val="00670868"/>
    <w:rsid w:val="00673D69"/>
    <w:rsid w:val="00676431"/>
    <w:rsid w:val="00677A9C"/>
    <w:rsid w:val="0068050D"/>
    <w:rsid w:val="00685FFC"/>
    <w:rsid w:val="00686943"/>
    <w:rsid w:val="00686EDE"/>
    <w:rsid w:val="00687AD5"/>
    <w:rsid w:val="00690A31"/>
    <w:rsid w:val="006911CE"/>
    <w:rsid w:val="00692002"/>
    <w:rsid w:val="00695251"/>
    <w:rsid w:val="00695B58"/>
    <w:rsid w:val="006A4828"/>
    <w:rsid w:val="006A7C09"/>
    <w:rsid w:val="006B046C"/>
    <w:rsid w:val="006B252F"/>
    <w:rsid w:val="006B3940"/>
    <w:rsid w:val="006B4FEF"/>
    <w:rsid w:val="006C168D"/>
    <w:rsid w:val="006C4033"/>
    <w:rsid w:val="006C5BC9"/>
    <w:rsid w:val="006C642C"/>
    <w:rsid w:val="006D462B"/>
    <w:rsid w:val="006D7386"/>
    <w:rsid w:val="006E0DAD"/>
    <w:rsid w:val="006E313F"/>
    <w:rsid w:val="006F1F1A"/>
    <w:rsid w:val="006F5AC2"/>
    <w:rsid w:val="006F6C28"/>
    <w:rsid w:val="007007EB"/>
    <w:rsid w:val="00701E8A"/>
    <w:rsid w:val="00701F57"/>
    <w:rsid w:val="0070291C"/>
    <w:rsid w:val="00703E8A"/>
    <w:rsid w:val="00706046"/>
    <w:rsid w:val="007112F0"/>
    <w:rsid w:val="00711343"/>
    <w:rsid w:val="00714309"/>
    <w:rsid w:val="0071450F"/>
    <w:rsid w:val="00717087"/>
    <w:rsid w:val="00717772"/>
    <w:rsid w:val="00721DBE"/>
    <w:rsid w:val="007226EC"/>
    <w:rsid w:val="00722B5E"/>
    <w:rsid w:val="00724F6D"/>
    <w:rsid w:val="0072678C"/>
    <w:rsid w:val="00732D1D"/>
    <w:rsid w:val="007350D4"/>
    <w:rsid w:val="00736034"/>
    <w:rsid w:val="00740707"/>
    <w:rsid w:val="007409BB"/>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0313"/>
    <w:rsid w:val="007A391B"/>
    <w:rsid w:val="007A4409"/>
    <w:rsid w:val="007A4F37"/>
    <w:rsid w:val="007A5241"/>
    <w:rsid w:val="007A59B8"/>
    <w:rsid w:val="007B06C7"/>
    <w:rsid w:val="007B3D06"/>
    <w:rsid w:val="007B42F5"/>
    <w:rsid w:val="007B5157"/>
    <w:rsid w:val="007B5CD8"/>
    <w:rsid w:val="007C1122"/>
    <w:rsid w:val="007C16D7"/>
    <w:rsid w:val="007C19EC"/>
    <w:rsid w:val="007C364E"/>
    <w:rsid w:val="007C5359"/>
    <w:rsid w:val="007C6701"/>
    <w:rsid w:val="007D1446"/>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7F64F8"/>
    <w:rsid w:val="008006B7"/>
    <w:rsid w:val="008032FD"/>
    <w:rsid w:val="00806461"/>
    <w:rsid w:val="008064CE"/>
    <w:rsid w:val="0080673A"/>
    <w:rsid w:val="00807A94"/>
    <w:rsid w:val="00810B79"/>
    <w:rsid w:val="00810EAD"/>
    <w:rsid w:val="00814530"/>
    <w:rsid w:val="00815386"/>
    <w:rsid w:val="00821F9C"/>
    <w:rsid w:val="00825570"/>
    <w:rsid w:val="00826403"/>
    <w:rsid w:val="0082717F"/>
    <w:rsid w:val="00827990"/>
    <w:rsid w:val="00832A15"/>
    <w:rsid w:val="00834CA6"/>
    <w:rsid w:val="0083623B"/>
    <w:rsid w:val="00836C5A"/>
    <w:rsid w:val="00837E59"/>
    <w:rsid w:val="00840986"/>
    <w:rsid w:val="00842100"/>
    <w:rsid w:val="008428A9"/>
    <w:rsid w:val="0084308F"/>
    <w:rsid w:val="00846C2B"/>
    <w:rsid w:val="008473F2"/>
    <w:rsid w:val="0085139A"/>
    <w:rsid w:val="008524F6"/>
    <w:rsid w:val="008532F3"/>
    <w:rsid w:val="00854B3F"/>
    <w:rsid w:val="00861C20"/>
    <w:rsid w:val="00861C2C"/>
    <w:rsid w:val="00863744"/>
    <w:rsid w:val="008668B8"/>
    <w:rsid w:val="0086748F"/>
    <w:rsid w:val="0086758B"/>
    <w:rsid w:val="00867B4D"/>
    <w:rsid w:val="00867CF3"/>
    <w:rsid w:val="00870A92"/>
    <w:rsid w:val="008740E8"/>
    <w:rsid w:val="00874AB5"/>
    <w:rsid w:val="00877671"/>
    <w:rsid w:val="00877A13"/>
    <w:rsid w:val="008869BC"/>
    <w:rsid w:val="00887DDD"/>
    <w:rsid w:val="00887DE6"/>
    <w:rsid w:val="00887E9F"/>
    <w:rsid w:val="008908AA"/>
    <w:rsid w:val="00890E08"/>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6FB7"/>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DDD"/>
    <w:rsid w:val="008F0212"/>
    <w:rsid w:val="008F23F4"/>
    <w:rsid w:val="008F4AF9"/>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161A"/>
    <w:rsid w:val="00922D49"/>
    <w:rsid w:val="009238DB"/>
    <w:rsid w:val="00925E37"/>
    <w:rsid w:val="00925EDD"/>
    <w:rsid w:val="00930079"/>
    <w:rsid w:val="00930966"/>
    <w:rsid w:val="00932F64"/>
    <w:rsid w:val="00935FB1"/>
    <w:rsid w:val="00936075"/>
    <w:rsid w:val="00936D40"/>
    <w:rsid w:val="00937248"/>
    <w:rsid w:val="00937ABF"/>
    <w:rsid w:val="00937DB1"/>
    <w:rsid w:val="009463CC"/>
    <w:rsid w:val="0094687A"/>
    <w:rsid w:val="00950413"/>
    <w:rsid w:val="0095078E"/>
    <w:rsid w:val="00952404"/>
    <w:rsid w:val="00952A72"/>
    <w:rsid w:val="009542B3"/>
    <w:rsid w:val="009550A8"/>
    <w:rsid w:val="009550FE"/>
    <w:rsid w:val="00955FF2"/>
    <w:rsid w:val="0095693D"/>
    <w:rsid w:val="00956B0D"/>
    <w:rsid w:val="0096260B"/>
    <w:rsid w:val="009631C1"/>
    <w:rsid w:val="00970C69"/>
    <w:rsid w:val="00973B57"/>
    <w:rsid w:val="00973E0D"/>
    <w:rsid w:val="0097403F"/>
    <w:rsid w:val="00976797"/>
    <w:rsid w:val="00980C0C"/>
    <w:rsid w:val="00982E47"/>
    <w:rsid w:val="00983E7D"/>
    <w:rsid w:val="00991642"/>
    <w:rsid w:val="0099260C"/>
    <w:rsid w:val="009942F4"/>
    <w:rsid w:val="00995B3C"/>
    <w:rsid w:val="00996BCA"/>
    <w:rsid w:val="009A045B"/>
    <w:rsid w:val="009A0513"/>
    <w:rsid w:val="009A2283"/>
    <w:rsid w:val="009A31AF"/>
    <w:rsid w:val="009A3507"/>
    <w:rsid w:val="009A529F"/>
    <w:rsid w:val="009A5C1D"/>
    <w:rsid w:val="009A6018"/>
    <w:rsid w:val="009B4286"/>
    <w:rsid w:val="009B5BF9"/>
    <w:rsid w:val="009B5DAF"/>
    <w:rsid w:val="009B5F83"/>
    <w:rsid w:val="009B61C5"/>
    <w:rsid w:val="009B769E"/>
    <w:rsid w:val="009C03E5"/>
    <w:rsid w:val="009C4D19"/>
    <w:rsid w:val="009C57BD"/>
    <w:rsid w:val="009C5FDB"/>
    <w:rsid w:val="009C65AF"/>
    <w:rsid w:val="009C70CB"/>
    <w:rsid w:val="009C74DD"/>
    <w:rsid w:val="009D0D1F"/>
    <w:rsid w:val="009D27AA"/>
    <w:rsid w:val="009D2AD9"/>
    <w:rsid w:val="009D514E"/>
    <w:rsid w:val="009D5A40"/>
    <w:rsid w:val="009D5C39"/>
    <w:rsid w:val="009D6FED"/>
    <w:rsid w:val="009E0A95"/>
    <w:rsid w:val="009E0D47"/>
    <w:rsid w:val="009E549D"/>
    <w:rsid w:val="009E54AF"/>
    <w:rsid w:val="009E54BD"/>
    <w:rsid w:val="009E58D2"/>
    <w:rsid w:val="009E5C59"/>
    <w:rsid w:val="009E6BB8"/>
    <w:rsid w:val="009F1CC3"/>
    <w:rsid w:val="009F21B5"/>
    <w:rsid w:val="009F26F2"/>
    <w:rsid w:val="009F38D1"/>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1B17"/>
    <w:rsid w:val="00A26437"/>
    <w:rsid w:val="00A270E0"/>
    <w:rsid w:val="00A30E4D"/>
    <w:rsid w:val="00A32410"/>
    <w:rsid w:val="00A32B48"/>
    <w:rsid w:val="00A36D00"/>
    <w:rsid w:val="00A43389"/>
    <w:rsid w:val="00A4642E"/>
    <w:rsid w:val="00A47AF8"/>
    <w:rsid w:val="00A52D75"/>
    <w:rsid w:val="00A53013"/>
    <w:rsid w:val="00A54BD6"/>
    <w:rsid w:val="00A5643A"/>
    <w:rsid w:val="00A57678"/>
    <w:rsid w:val="00A6090C"/>
    <w:rsid w:val="00A61400"/>
    <w:rsid w:val="00A6200E"/>
    <w:rsid w:val="00A62D1E"/>
    <w:rsid w:val="00A65C6D"/>
    <w:rsid w:val="00A716B9"/>
    <w:rsid w:val="00A720D8"/>
    <w:rsid w:val="00A72216"/>
    <w:rsid w:val="00A733F2"/>
    <w:rsid w:val="00A75705"/>
    <w:rsid w:val="00A75BE1"/>
    <w:rsid w:val="00A8187C"/>
    <w:rsid w:val="00A82726"/>
    <w:rsid w:val="00A82C9E"/>
    <w:rsid w:val="00A8324F"/>
    <w:rsid w:val="00A85142"/>
    <w:rsid w:val="00A86F8D"/>
    <w:rsid w:val="00A95B37"/>
    <w:rsid w:val="00A96B6F"/>
    <w:rsid w:val="00AA0CE8"/>
    <w:rsid w:val="00AA35FD"/>
    <w:rsid w:val="00AA3DB7"/>
    <w:rsid w:val="00AA58C5"/>
    <w:rsid w:val="00AA5EF2"/>
    <w:rsid w:val="00AA5F63"/>
    <w:rsid w:val="00AA7EBD"/>
    <w:rsid w:val="00AB69EF"/>
    <w:rsid w:val="00AC11DC"/>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44C1"/>
    <w:rsid w:val="00AF4F09"/>
    <w:rsid w:val="00AF643E"/>
    <w:rsid w:val="00AF79C8"/>
    <w:rsid w:val="00B00FA8"/>
    <w:rsid w:val="00B011B0"/>
    <w:rsid w:val="00B0391C"/>
    <w:rsid w:val="00B047F6"/>
    <w:rsid w:val="00B06019"/>
    <w:rsid w:val="00B0700F"/>
    <w:rsid w:val="00B1493B"/>
    <w:rsid w:val="00B15119"/>
    <w:rsid w:val="00B17169"/>
    <w:rsid w:val="00B20665"/>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6220"/>
    <w:rsid w:val="00B464EA"/>
    <w:rsid w:val="00B47574"/>
    <w:rsid w:val="00B5430C"/>
    <w:rsid w:val="00B54782"/>
    <w:rsid w:val="00B56A90"/>
    <w:rsid w:val="00B5711C"/>
    <w:rsid w:val="00B57BCF"/>
    <w:rsid w:val="00B57E36"/>
    <w:rsid w:val="00B60209"/>
    <w:rsid w:val="00B606A3"/>
    <w:rsid w:val="00B61C5A"/>
    <w:rsid w:val="00B63B6A"/>
    <w:rsid w:val="00B65D6F"/>
    <w:rsid w:val="00B660EB"/>
    <w:rsid w:val="00B673F3"/>
    <w:rsid w:val="00B67A25"/>
    <w:rsid w:val="00B7354A"/>
    <w:rsid w:val="00B735AC"/>
    <w:rsid w:val="00B7435B"/>
    <w:rsid w:val="00B74446"/>
    <w:rsid w:val="00B74B59"/>
    <w:rsid w:val="00B77142"/>
    <w:rsid w:val="00B8024E"/>
    <w:rsid w:val="00B80C3A"/>
    <w:rsid w:val="00B84643"/>
    <w:rsid w:val="00B90452"/>
    <w:rsid w:val="00B90780"/>
    <w:rsid w:val="00B916D6"/>
    <w:rsid w:val="00B91AD8"/>
    <w:rsid w:val="00B9209B"/>
    <w:rsid w:val="00B9240D"/>
    <w:rsid w:val="00B93565"/>
    <w:rsid w:val="00B94FBA"/>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42E"/>
    <w:rsid w:val="00BE6D7A"/>
    <w:rsid w:val="00BF2511"/>
    <w:rsid w:val="00BF377F"/>
    <w:rsid w:val="00BF3F88"/>
    <w:rsid w:val="00BF57BE"/>
    <w:rsid w:val="00C0042B"/>
    <w:rsid w:val="00C02E58"/>
    <w:rsid w:val="00C030B6"/>
    <w:rsid w:val="00C04AE0"/>
    <w:rsid w:val="00C04B38"/>
    <w:rsid w:val="00C067B7"/>
    <w:rsid w:val="00C10930"/>
    <w:rsid w:val="00C10A09"/>
    <w:rsid w:val="00C121BC"/>
    <w:rsid w:val="00C14D92"/>
    <w:rsid w:val="00C16739"/>
    <w:rsid w:val="00C17F3F"/>
    <w:rsid w:val="00C20A93"/>
    <w:rsid w:val="00C23BA2"/>
    <w:rsid w:val="00C260A2"/>
    <w:rsid w:val="00C30DEC"/>
    <w:rsid w:val="00C31142"/>
    <w:rsid w:val="00C31DEF"/>
    <w:rsid w:val="00C338EB"/>
    <w:rsid w:val="00C35484"/>
    <w:rsid w:val="00C35BB7"/>
    <w:rsid w:val="00C36B35"/>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6813"/>
    <w:rsid w:val="00C87568"/>
    <w:rsid w:val="00C92451"/>
    <w:rsid w:val="00C9272C"/>
    <w:rsid w:val="00C97764"/>
    <w:rsid w:val="00C97C9B"/>
    <w:rsid w:val="00CA344C"/>
    <w:rsid w:val="00CA6B2A"/>
    <w:rsid w:val="00CA7CF8"/>
    <w:rsid w:val="00CB141F"/>
    <w:rsid w:val="00CB142D"/>
    <w:rsid w:val="00CB29F6"/>
    <w:rsid w:val="00CB2BBF"/>
    <w:rsid w:val="00CB481C"/>
    <w:rsid w:val="00CB4C8C"/>
    <w:rsid w:val="00CB62E1"/>
    <w:rsid w:val="00CB6EFE"/>
    <w:rsid w:val="00CC16F9"/>
    <w:rsid w:val="00CC28A9"/>
    <w:rsid w:val="00CC4183"/>
    <w:rsid w:val="00CC70A4"/>
    <w:rsid w:val="00CD0DF4"/>
    <w:rsid w:val="00CD4A0C"/>
    <w:rsid w:val="00CD5CEF"/>
    <w:rsid w:val="00CE06EC"/>
    <w:rsid w:val="00CE1020"/>
    <w:rsid w:val="00CE592E"/>
    <w:rsid w:val="00CE5BC5"/>
    <w:rsid w:val="00CE7331"/>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F1B"/>
    <w:rsid w:val="00D515F2"/>
    <w:rsid w:val="00D52289"/>
    <w:rsid w:val="00D55A37"/>
    <w:rsid w:val="00D55B7E"/>
    <w:rsid w:val="00D64354"/>
    <w:rsid w:val="00D646CA"/>
    <w:rsid w:val="00D66685"/>
    <w:rsid w:val="00D70D35"/>
    <w:rsid w:val="00D71163"/>
    <w:rsid w:val="00D71351"/>
    <w:rsid w:val="00D71997"/>
    <w:rsid w:val="00D753E9"/>
    <w:rsid w:val="00D76386"/>
    <w:rsid w:val="00D76AB0"/>
    <w:rsid w:val="00D777B9"/>
    <w:rsid w:val="00D77E2E"/>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5EEA"/>
    <w:rsid w:val="00D971CB"/>
    <w:rsid w:val="00D97213"/>
    <w:rsid w:val="00DA134E"/>
    <w:rsid w:val="00DA13F3"/>
    <w:rsid w:val="00DA2DE3"/>
    <w:rsid w:val="00DA62B8"/>
    <w:rsid w:val="00DA64AF"/>
    <w:rsid w:val="00DB1F4F"/>
    <w:rsid w:val="00DB2AC7"/>
    <w:rsid w:val="00DB704C"/>
    <w:rsid w:val="00DC693B"/>
    <w:rsid w:val="00DC7C77"/>
    <w:rsid w:val="00DD02EA"/>
    <w:rsid w:val="00DD0F5D"/>
    <w:rsid w:val="00DD426D"/>
    <w:rsid w:val="00DD74FC"/>
    <w:rsid w:val="00DE0DB6"/>
    <w:rsid w:val="00DE117F"/>
    <w:rsid w:val="00DE1769"/>
    <w:rsid w:val="00DE1A17"/>
    <w:rsid w:val="00DE44C8"/>
    <w:rsid w:val="00DE64CC"/>
    <w:rsid w:val="00DE6AA9"/>
    <w:rsid w:val="00DE6DB1"/>
    <w:rsid w:val="00DE7B30"/>
    <w:rsid w:val="00DF20C7"/>
    <w:rsid w:val="00DF3297"/>
    <w:rsid w:val="00DF4D0C"/>
    <w:rsid w:val="00DF5C20"/>
    <w:rsid w:val="00DF7D81"/>
    <w:rsid w:val="00E02DEB"/>
    <w:rsid w:val="00E042A1"/>
    <w:rsid w:val="00E0476C"/>
    <w:rsid w:val="00E0576B"/>
    <w:rsid w:val="00E064B2"/>
    <w:rsid w:val="00E067EA"/>
    <w:rsid w:val="00E06D18"/>
    <w:rsid w:val="00E104FA"/>
    <w:rsid w:val="00E1320D"/>
    <w:rsid w:val="00E13C1B"/>
    <w:rsid w:val="00E145BE"/>
    <w:rsid w:val="00E16022"/>
    <w:rsid w:val="00E1738C"/>
    <w:rsid w:val="00E174FF"/>
    <w:rsid w:val="00E2033E"/>
    <w:rsid w:val="00E205AA"/>
    <w:rsid w:val="00E22296"/>
    <w:rsid w:val="00E27360"/>
    <w:rsid w:val="00E27C04"/>
    <w:rsid w:val="00E30713"/>
    <w:rsid w:val="00E30EDF"/>
    <w:rsid w:val="00E31C08"/>
    <w:rsid w:val="00E31FBA"/>
    <w:rsid w:val="00E328E2"/>
    <w:rsid w:val="00E3334F"/>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5C1B"/>
    <w:rsid w:val="00E763EB"/>
    <w:rsid w:val="00E80A5B"/>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30DF"/>
    <w:rsid w:val="00EB58F5"/>
    <w:rsid w:val="00EB6E6B"/>
    <w:rsid w:val="00EC010F"/>
    <w:rsid w:val="00EC0FC0"/>
    <w:rsid w:val="00EC2E3A"/>
    <w:rsid w:val="00EC3CCB"/>
    <w:rsid w:val="00EC5712"/>
    <w:rsid w:val="00EC5A74"/>
    <w:rsid w:val="00EC737D"/>
    <w:rsid w:val="00ED2154"/>
    <w:rsid w:val="00ED4277"/>
    <w:rsid w:val="00ED7C8C"/>
    <w:rsid w:val="00ED7DDB"/>
    <w:rsid w:val="00EE431B"/>
    <w:rsid w:val="00EE4874"/>
    <w:rsid w:val="00EE53E5"/>
    <w:rsid w:val="00EE6654"/>
    <w:rsid w:val="00EE73FB"/>
    <w:rsid w:val="00EE7BF0"/>
    <w:rsid w:val="00EF2674"/>
    <w:rsid w:val="00EF285E"/>
    <w:rsid w:val="00EF3163"/>
    <w:rsid w:val="00EF556F"/>
    <w:rsid w:val="00EF7D07"/>
    <w:rsid w:val="00F011F2"/>
    <w:rsid w:val="00F0142C"/>
    <w:rsid w:val="00F0181C"/>
    <w:rsid w:val="00F03512"/>
    <w:rsid w:val="00F0433A"/>
    <w:rsid w:val="00F0519B"/>
    <w:rsid w:val="00F055BB"/>
    <w:rsid w:val="00F059D4"/>
    <w:rsid w:val="00F11783"/>
    <w:rsid w:val="00F119AF"/>
    <w:rsid w:val="00F1480B"/>
    <w:rsid w:val="00F1498D"/>
    <w:rsid w:val="00F20065"/>
    <w:rsid w:val="00F22211"/>
    <w:rsid w:val="00F22341"/>
    <w:rsid w:val="00F22F1D"/>
    <w:rsid w:val="00F22F9F"/>
    <w:rsid w:val="00F24039"/>
    <w:rsid w:val="00F24E0E"/>
    <w:rsid w:val="00F26693"/>
    <w:rsid w:val="00F3477D"/>
    <w:rsid w:val="00F347FE"/>
    <w:rsid w:val="00F34859"/>
    <w:rsid w:val="00F356F7"/>
    <w:rsid w:val="00F40055"/>
    <w:rsid w:val="00F40868"/>
    <w:rsid w:val="00F44FDE"/>
    <w:rsid w:val="00F46467"/>
    <w:rsid w:val="00F4715C"/>
    <w:rsid w:val="00F47FF8"/>
    <w:rsid w:val="00F5095F"/>
    <w:rsid w:val="00F529B5"/>
    <w:rsid w:val="00F52AA4"/>
    <w:rsid w:val="00F56162"/>
    <w:rsid w:val="00F56B7E"/>
    <w:rsid w:val="00F6052F"/>
    <w:rsid w:val="00F62FDE"/>
    <w:rsid w:val="00F654E6"/>
    <w:rsid w:val="00F65A54"/>
    <w:rsid w:val="00F662CD"/>
    <w:rsid w:val="00F67E39"/>
    <w:rsid w:val="00F703A8"/>
    <w:rsid w:val="00F707F1"/>
    <w:rsid w:val="00F7094A"/>
    <w:rsid w:val="00F710BE"/>
    <w:rsid w:val="00F72579"/>
    <w:rsid w:val="00F73D4A"/>
    <w:rsid w:val="00F804B9"/>
    <w:rsid w:val="00F80AE2"/>
    <w:rsid w:val="00F83FF9"/>
    <w:rsid w:val="00F870C3"/>
    <w:rsid w:val="00F91B52"/>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87C"/>
    <w:rsid w:val="00FB3C94"/>
    <w:rsid w:val="00FB48C1"/>
    <w:rsid w:val="00FB6808"/>
    <w:rsid w:val="00FB6CD0"/>
    <w:rsid w:val="00FB723C"/>
    <w:rsid w:val="00FB72B4"/>
    <w:rsid w:val="00FB740F"/>
    <w:rsid w:val="00FC0A2D"/>
    <w:rsid w:val="00FC13C8"/>
    <w:rsid w:val="00FC39F9"/>
    <w:rsid w:val="00FC59F8"/>
    <w:rsid w:val="00FC60F6"/>
    <w:rsid w:val="00FC7F43"/>
    <w:rsid w:val="00FD0DFA"/>
    <w:rsid w:val="00FD4D05"/>
    <w:rsid w:val="00FD7D41"/>
    <w:rsid w:val="00FE0072"/>
    <w:rsid w:val="00FE0C71"/>
    <w:rsid w:val="00FE1E47"/>
    <w:rsid w:val="00FE275D"/>
    <w:rsid w:val="00FE65AC"/>
    <w:rsid w:val="00FE7FBD"/>
    <w:rsid w:val="00FF10BC"/>
    <w:rsid w:val="00FF4979"/>
    <w:rsid w:val="00FF5DCF"/>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Normal Indent" w:uiPriority="99"/>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Plain Text"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A376C"/>
    <w:pPr>
      <w:ind w:firstLine="360"/>
    </w:pPr>
    <w:rPr>
      <w:rFonts w:asciiTheme="minorHAnsi" w:eastAsiaTheme="minorEastAsia" w:hAnsiTheme="minorHAnsi" w:cstheme="minorBidi"/>
      <w:kern w:val="2"/>
      <w:sz w:val="21"/>
      <w:szCs w:val="21"/>
    </w:rPr>
  </w:style>
  <w:style w:type="paragraph" w:styleId="1">
    <w:name w:val="heading 1"/>
    <w:basedOn w:val="a"/>
    <w:next w:val="a"/>
    <w:link w:val="1Char"/>
    <w:uiPriority w:val="9"/>
    <w:qFormat/>
    <w:rsid w:val="005A376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A376C"/>
    <w:pPr>
      <w:pBdr>
        <w:bottom w:val="single" w:sz="8" w:space="1" w:color="C0504D" w:themeColor="accent2"/>
      </w:pBdr>
      <w:spacing w:before="360" w:after="360"/>
      <w:ind w:leftChars="100" w:left="220" w:rightChars="100" w:right="100"/>
      <w:jc w:val="center"/>
      <w:outlineLvl w:val="1"/>
    </w:pPr>
    <w:rPr>
      <w:rFonts w:eastAsia="宋体" w:cstheme="majorBidi"/>
      <w:b/>
      <w:sz w:val="28"/>
      <w:szCs w:val="24"/>
    </w:rPr>
  </w:style>
  <w:style w:type="paragraph" w:styleId="3">
    <w:name w:val="heading 3"/>
    <w:basedOn w:val="a"/>
    <w:next w:val="a"/>
    <w:link w:val="3Char"/>
    <w:uiPriority w:val="9"/>
    <w:unhideWhenUsed/>
    <w:qFormat/>
    <w:rsid w:val="005A376C"/>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5A376C"/>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iPriority w:val="9"/>
    <w:semiHidden/>
    <w:unhideWhenUsed/>
    <w:qFormat/>
    <w:rsid w:val="005A376C"/>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5A376C"/>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semiHidden/>
    <w:unhideWhenUsed/>
    <w:qFormat/>
    <w:rsid w:val="005A376C"/>
    <w:pPr>
      <w:keepNext/>
      <w:keepLines/>
      <w:spacing w:before="240" w:after="64" w:line="320" w:lineRule="auto"/>
      <w:outlineLvl w:val="6"/>
    </w:pPr>
    <w:rPr>
      <w:b/>
      <w:bCs/>
      <w:szCs w:val="24"/>
    </w:rPr>
  </w:style>
  <w:style w:type="paragraph" w:styleId="8">
    <w:name w:val="heading 8"/>
    <w:basedOn w:val="a"/>
    <w:next w:val="a"/>
    <w:link w:val="8Char"/>
    <w:uiPriority w:val="9"/>
    <w:semiHidden/>
    <w:unhideWhenUsed/>
    <w:qFormat/>
    <w:rsid w:val="005A376C"/>
    <w:pPr>
      <w:keepNext/>
      <w:keepLines/>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
    <w:semiHidden/>
    <w:unhideWhenUsed/>
    <w:qFormat/>
    <w:rsid w:val="005A376C"/>
    <w:pPr>
      <w:keepNext/>
      <w:keepLines/>
      <w:spacing w:before="240" w:after="64" w:line="32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rsid w:val="005A376C"/>
    <w:pPr>
      <w:ind w:firstLineChars="200" w:firstLine="420"/>
    </w:pPr>
  </w:style>
  <w:style w:type="paragraph" w:styleId="a4">
    <w:name w:val="Body Text Indent"/>
    <w:basedOn w:val="a"/>
    <w:link w:val="Char"/>
    <w:rsid w:val="005A376C"/>
    <w:pPr>
      <w:spacing w:before="100" w:beforeAutospacing="1" w:after="100" w:afterAutospacing="1"/>
    </w:pPr>
    <w:rPr>
      <w:rFonts w:ascii="Arial Unicode MS" w:eastAsia="Arial Unicode MS" w:hAnsi="Arial Unicode MS" w:cs="Arial Unicode MS"/>
    </w:rPr>
  </w:style>
  <w:style w:type="paragraph" w:styleId="a5">
    <w:name w:val="Plain Text"/>
    <w:basedOn w:val="a"/>
    <w:link w:val="Char0"/>
    <w:uiPriority w:val="99"/>
    <w:rsid w:val="005A376C"/>
    <w:rPr>
      <w:rFonts w:ascii="宋体" w:hAnsi="Courier New"/>
    </w:rPr>
  </w:style>
  <w:style w:type="paragraph" w:styleId="20">
    <w:name w:val="Body Text Indent 2"/>
    <w:basedOn w:val="a"/>
    <w:link w:val="2Char0"/>
    <w:rsid w:val="005A376C"/>
    <w:pPr>
      <w:spacing w:line="560" w:lineRule="exact"/>
      <w:ind w:firstLineChars="200" w:firstLine="480"/>
    </w:pPr>
    <w:rPr>
      <w:rFonts w:ascii="宋体" w:hAnsi="宋体"/>
      <w:color w:val="FF0000"/>
    </w:rPr>
  </w:style>
  <w:style w:type="paragraph" w:styleId="a6">
    <w:name w:val="footer"/>
    <w:basedOn w:val="a"/>
    <w:link w:val="Char1"/>
    <w:uiPriority w:val="99"/>
    <w:rsid w:val="005A376C"/>
    <w:pPr>
      <w:tabs>
        <w:tab w:val="center" w:pos="4153"/>
        <w:tab w:val="right" w:pos="8306"/>
      </w:tabs>
      <w:snapToGrid w:val="0"/>
    </w:pPr>
    <w:rPr>
      <w:sz w:val="18"/>
      <w:szCs w:val="18"/>
    </w:rPr>
  </w:style>
  <w:style w:type="character" w:styleId="a7">
    <w:name w:val="page number"/>
    <w:basedOn w:val="a0"/>
    <w:rsid w:val="005A376C"/>
  </w:style>
  <w:style w:type="character" w:styleId="a8">
    <w:name w:val="Hyperlink"/>
    <w:basedOn w:val="a0"/>
    <w:rsid w:val="005A376C"/>
    <w:rPr>
      <w:color w:val="0000FF"/>
      <w:u w:val="single"/>
    </w:rPr>
  </w:style>
  <w:style w:type="paragraph" w:styleId="30">
    <w:name w:val="Body Text Indent 3"/>
    <w:basedOn w:val="a"/>
    <w:link w:val="3Char0"/>
    <w:rsid w:val="005A376C"/>
    <w:pPr>
      <w:spacing w:line="560" w:lineRule="exact"/>
      <w:ind w:firstLineChars="200" w:firstLine="420"/>
    </w:pPr>
    <w:rPr>
      <w:rFonts w:ascii="Arial" w:hAnsi="Arial" w:cs="Arial"/>
      <w:color w:val="FF0000"/>
    </w:rPr>
  </w:style>
  <w:style w:type="paragraph" w:styleId="a9">
    <w:name w:val="header"/>
    <w:basedOn w:val="a"/>
    <w:link w:val="Char2"/>
    <w:uiPriority w:val="99"/>
    <w:rsid w:val="005A376C"/>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0"/>
    <w:rsid w:val="005A376C"/>
    <w:rPr>
      <w:color w:val="800080"/>
      <w:u w:val="single"/>
    </w:rPr>
  </w:style>
  <w:style w:type="paragraph" w:styleId="aa">
    <w:name w:val="List"/>
    <w:basedOn w:val="ab"/>
    <w:rsid w:val="005A376C"/>
    <w:pPr>
      <w:spacing w:after="220" w:line="220" w:lineRule="atLeast"/>
      <w:ind w:left="1440" w:hanging="360"/>
    </w:pPr>
    <w:rPr>
      <w:szCs w:val="20"/>
    </w:rPr>
  </w:style>
  <w:style w:type="paragraph" w:styleId="ab">
    <w:name w:val="Body Text"/>
    <w:basedOn w:val="a"/>
    <w:link w:val="Char3"/>
    <w:rsid w:val="005A376C"/>
    <w:pPr>
      <w:spacing w:after="120"/>
    </w:pPr>
  </w:style>
  <w:style w:type="paragraph" w:styleId="ac">
    <w:name w:val="Date"/>
    <w:basedOn w:val="a"/>
    <w:next w:val="a"/>
    <w:link w:val="Char4"/>
    <w:rsid w:val="005A376C"/>
    <w:rPr>
      <w:szCs w:val="20"/>
    </w:rPr>
  </w:style>
  <w:style w:type="character" w:customStyle="1" w:styleId="c1">
    <w:name w:val="c1"/>
    <w:basedOn w:val="a0"/>
    <w:rsid w:val="005A376C"/>
    <w:rPr>
      <w:color w:val="000000"/>
      <w:sz w:val="18"/>
      <w:szCs w:val="18"/>
    </w:rPr>
  </w:style>
  <w:style w:type="paragraph" w:styleId="11">
    <w:name w:val="index 1"/>
    <w:basedOn w:val="a"/>
    <w:next w:val="a"/>
    <w:autoRedefine/>
    <w:rsid w:val="005A376C"/>
    <w:pPr>
      <w:jc w:val="right"/>
    </w:pPr>
    <w:rPr>
      <w:color w:val="008000"/>
    </w:rPr>
  </w:style>
  <w:style w:type="paragraph" w:customStyle="1" w:styleId="font5">
    <w:name w:val="font5"/>
    <w:basedOn w:val="a"/>
    <w:rsid w:val="005A376C"/>
    <w:pPr>
      <w:spacing w:before="100" w:beforeAutospacing="1" w:after="100" w:afterAutospacing="1"/>
    </w:pPr>
    <w:rPr>
      <w:rFonts w:ascii="宋体" w:hAnsi="宋体" w:cs="Arial Unicode MS" w:hint="eastAsia"/>
      <w:sz w:val="18"/>
      <w:szCs w:val="18"/>
    </w:rPr>
  </w:style>
  <w:style w:type="paragraph" w:customStyle="1" w:styleId="xl24">
    <w:name w:val="xl24"/>
    <w:basedOn w:val="a"/>
    <w:rsid w:val="005A376C"/>
    <w:pPr>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sz w:val="29"/>
      <w:szCs w:val="29"/>
    </w:rPr>
  </w:style>
  <w:style w:type="paragraph" w:customStyle="1" w:styleId="xl25">
    <w:name w:val="xl25"/>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color w:val="000000"/>
    </w:rPr>
  </w:style>
  <w:style w:type="paragraph" w:customStyle="1" w:styleId="xl26">
    <w:name w:val="xl26"/>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7">
    <w:name w:val="xl27"/>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sz w:val="12"/>
      <w:szCs w:val="12"/>
    </w:rPr>
  </w:style>
  <w:style w:type="paragraph" w:customStyle="1" w:styleId="xl28">
    <w:name w:val="xl28"/>
    <w:basedOn w:val="a"/>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9">
    <w:name w:val="xl29"/>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0">
    <w:name w:val="xl30"/>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1">
    <w:name w:val="xl31"/>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2">
    <w:name w:val="xl32"/>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3">
    <w:name w:val="xl33"/>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sz w:val="22"/>
    </w:rPr>
  </w:style>
  <w:style w:type="paragraph" w:customStyle="1" w:styleId="xl34">
    <w:name w:val="xl34"/>
    <w:basedOn w:val="a"/>
    <w:uiPriority w:val="99"/>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5">
    <w:name w:val="xl35"/>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sz w:val="23"/>
      <w:szCs w:val="23"/>
    </w:rPr>
  </w:style>
  <w:style w:type="paragraph" w:customStyle="1" w:styleId="xl36">
    <w:name w:val="xl36"/>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customStyle="1" w:styleId="xl37">
    <w:name w:val="xl37"/>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sz w:val="23"/>
      <w:szCs w:val="23"/>
    </w:rPr>
  </w:style>
  <w:style w:type="paragraph" w:customStyle="1" w:styleId="xl38">
    <w:name w:val="xl38"/>
    <w:basedOn w:val="a"/>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styleId="ad">
    <w:name w:val="Balloon Text"/>
    <w:basedOn w:val="a"/>
    <w:link w:val="Char5"/>
    <w:rsid w:val="005A376C"/>
    <w:rPr>
      <w:sz w:val="18"/>
      <w:szCs w:val="18"/>
    </w:rPr>
  </w:style>
  <w:style w:type="character" w:styleId="ae">
    <w:name w:val="annotation reference"/>
    <w:basedOn w:val="a0"/>
    <w:rsid w:val="005A376C"/>
    <w:rPr>
      <w:sz w:val="21"/>
      <w:szCs w:val="21"/>
    </w:rPr>
  </w:style>
  <w:style w:type="paragraph" w:styleId="af">
    <w:name w:val="annotation text"/>
    <w:basedOn w:val="a"/>
    <w:link w:val="Char6"/>
    <w:rsid w:val="005A376C"/>
  </w:style>
  <w:style w:type="paragraph" w:styleId="af0">
    <w:name w:val="annotation subject"/>
    <w:basedOn w:val="af"/>
    <w:next w:val="af"/>
    <w:link w:val="Char7"/>
    <w:rsid w:val="005A376C"/>
    <w:rPr>
      <w:b/>
      <w:bCs/>
    </w:rPr>
  </w:style>
  <w:style w:type="paragraph" w:customStyle="1" w:styleId="Char8">
    <w:name w:val="Char"/>
    <w:basedOn w:val="a"/>
    <w:rsid w:val="006A4828"/>
  </w:style>
  <w:style w:type="paragraph" w:styleId="af1">
    <w:name w:val="Document Map"/>
    <w:basedOn w:val="a"/>
    <w:link w:val="Char9"/>
    <w:rsid w:val="005A376C"/>
    <w:pPr>
      <w:shd w:val="clear" w:color="auto" w:fill="000080"/>
    </w:pPr>
  </w:style>
  <w:style w:type="table" w:styleId="af2">
    <w:name w:val="Table Grid"/>
    <w:basedOn w:val="a1"/>
    <w:qFormat/>
    <w:rsid w:val="005A376C"/>
    <w:pPr>
      <w:widowControl w:val="0"/>
      <w:jc w:val="both"/>
    </w:pPr>
    <w:rPr>
      <w:rFonts w:asciiTheme="minorHAnsi" w:eastAsiaTheme="minorEastAsia" w:hAnsiTheme="minorHAnsi" w:cstheme="minorBid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Chara"/>
    <w:rsid w:val="005A376C"/>
    <w:pPr>
      <w:snapToGrid w:val="0"/>
    </w:pPr>
    <w:rPr>
      <w:sz w:val="18"/>
      <w:szCs w:val="18"/>
    </w:rPr>
  </w:style>
  <w:style w:type="character" w:styleId="af4">
    <w:name w:val="footnote reference"/>
    <w:basedOn w:val="a0"/>
    <w:rsid w:val="005A376C"/>
    <w:rPr>
      <w:vertAlign w:val="superscript"/>
    </w:rPr>
  </w:style>
  <w:style w:type="paragraph" w:styleId="af5">
    <w:name w:val="Normal (Web)"/>
    <w:basedOn w:val="a"/>
    <w:rsid w:val="005A376C"/>
    <w:pPr>
      <w:spacing w:before="100" w:beforeAutospacing="1" w:after="100" w:afterAutospacing="1"/>
    </w:pPr>
    <w:rPr>
      <w:rFonts w:ascii="宋体" w:hAnsi="宋体"/>
    </w:rPr>
  </w:style>
  <w:style w:type="paragraph" w:customStyle="1" w:styleId="Charb">
    <w:name w:val="Char"/>
    <w:basedOn w:val="a"/>
    <w:rsid w:val="005A376C"/>
  </w:style>
  <w:style w:type="numbering" w:customStyle="1" w:styleId="5">
    <w:name w:val="样式5"/>
    <w:rsid w:val="005A376C"/>
    <w:pPr>
      <w:numPr>
        <w:numId w:val="8"/>
      </w:numPr>
    </w:pPr>
  </w:style>
  <w:style w:type="character" w:customStyle="1" w:styleId="t1">
    <w:name w:val="t1"/>
    <w:basedOn w:val="a0"/>
    <w:rsid w:val="005A376C"/>
    <w:rPr>
      <w:color w:val="990000"/>
    </w:rPr>
  </w:style>
  <w:style w:type="character" w:customStyle="1" w:styleId="Char0">
    <w:name w:val="纯文本 Char"/>
    <w:basedOn w:val="a0"/>
    <w:link w:val="a5"/>
    <w:uiPriority w:val="99"/>
    <w:rsid w:val="005A376C"/>
    <w:rPr>
      <w:rFonts w:ascii="宋体" w:eastAsiaTheme="minorEastAsia" w:hAnsi="Courier New" w:cstheme="minorBidi"/>
      <w:kern w:val="2"/>
      <w:sz w:val="21"/>
      <w:szCs w:val="21"/>
    </w:rPr>
  </w:style>
  <w:style w:type="character" w:customStyle="1" w:styleId="Chara">
    <w:name w:val="脚注文本 Char"/>
    <w:basedOn w:val="a0"/>
    <w:link w:val="af3"/>
    <w:rsid w:val="005A376C"/>
    <w:rPr>
      <w:rFonts w:asciiTheme="minorHAnsi" w:eastAsiaTheme="minorEastAsia" w:hAnsiTheme="minorHAnsi" w:cstheme="minorBidi"/>
      <w:kern w:val="2"/>
      <w:sz w:val="18"/>
      <w:szCs w:val="18"/>
    </w:rPr>
  </w:style>
  <w:style w:type="paragraph" w:customStyle="1" w:styleId="Default">
    <w:name w:val="Default"/>
    <w:rsid w:val="005A376C"/>
    <w:pPr>
      <w:widowControl w:val="0"/>
      <w:autoSpaceDE w:val="0"/>
      <w:autoSpaceDN w:val="0"/>
      <w:adjustRightInd w:val="0"/>
    </w:pPr>
    <w:rPr>
      <w:rFonts w:ascii="FangSong" w:eastAsiaTheme="minorEastAsia" w:hAnsi="FangSong" w:cs="FangSong"/>
      <w:color w:val="000000"/>
      <w:kern w:val="2"/>
      <w:sz w:val="24"/>
      <w:szCs w:val="24"/>
    </w:rPr>
  </w:style>
  <w:style w:type="character" w:customStyle="1" w:styleId="Char2">
    <w:name w:val="页眉 Char"/>
    <w:basedOn w:val="a0"/>
    <w:link w:val="a9"/>
    <w:uiPriority w:val="99"/>
    <w:rsid w:val="005A376C"/>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5A376C"/>
    <w:rPr>
      <w:rFonts w:asciiTheme="minorHAnsi" w:eastAsiaTheme="minorEastAsia" w:hAnsiTheme="minorHAnsi" w:cstheme="minorBidi"/>
      <w:b/>
      <w:bCs/>
      <w:kern w:val="44"/>
      <w:sz w:val="44"/>
      <w:szCs w:val="44"/>
    </w:rPr>
  </w:style>
  <w:style w:type="character" w:customStyle="1" w:styleId="Char4">
    <w:name w:val="日期 Char"/>
    <w:basedOn w:val="a0"/>
    <w:link w:val="ac"/>
    <w:rsid w:val="005A376C"/>
    <w:rPr>
      <w:rFonts w:asciiTheme="minorHAnsi" w:eastAsiaTheme="minorEastAsia" w:hAnsiTheme="minorHAnsi" w:cstheme="minorBidi"/>
      <w:kern w:val="2"/>
      <w:sz w:val="21"/>
    </w:rPr>
  </w:style>
  <w:style w:type="character" w:styleId="af6">
    <w:name w:val="Strong"/>
    <w:basedOn w:val="a0"/>
    <w:uiPriority w:val="22"/>
    <w:qFormat/>
    <w:rsid w:val="005A376C"/>
    <w:rPr>
      <w:rFonts w:eastAsia="宋体"/>
      <w:b/>
      <w:bCs/>
      <w:spacing w:val="0"/>
      <w:sz w:val="30"/>
    </w:rPr>
  </w:style>
  <w:style w:type="character" w:customStyle="1" w:styleId="2Char">
    <w:name w:val="标题 2 Char"/>
    <w:basedOn w:val="a0"/>
    <w:link w:val="2"/>
    <w:uiPriority w:val="9"/>
    <w:rsid w:val="005A376C"/>
    <w:rPr>
      <w:rFonts w:asciiTheme="minorHAnsi" w:hAnsiTheme="minorHAnsi" w:cstheme="majorBidi"/>
      <w:b/>
      <w:kern w:val="2"/>
      <w:sz w:val="28"/>
      <w:szCs w:val="24"/>
    </w:rPr>
  </w:style>
  <w:style w:type="character" w:customStyle="1" w:styleId="2Char0">
    <w:name w:val="正文文本缩进 2 Char"/>
    <w:basedOn w:val="a0"/>
    <w:link w:val="20"/>
    <w:rsid w:val="005A376C"/>
    <w:rPr>
      <w:rFonts w:ascii="宋体" w:eastAsiaTheme="minorEastAsia" w:hAnsi="宋体" w:cstheme="minorBidi"/>
      <w:color w:val="FF0000"/>
      <w:kern w:val="2"/>
      <w:sz w:val="21"/>
      <w:szCs w:val="21"/>
    </w:rPr>
  </w:style>
  <w:style w:type="paragraph" w:styleId="TOC">
    <w:name w:val="TOC Heading"/>
    <w:basedOn w:val="1"/>
    <w:next w:val="a"/>
    <w:uiPriority w:val="39"/>
    <w:semiHidden/>
    <w:unhideWhenUsed/>
    <w:qFormat/>
    <w:rsid w:val="005A376C"/>
    <w:pPr>
      <w:outlineLvl w:val="9"/>
    </w:pPr>
  </w:style>
  <w:style w:type="paragraph" w:styleId="af7">
    <w:name w:val="Title"/>
    <w:basedOn w:val="a"/>
    <w:next w:val="a"/>
    <w:link w:val="Charc"/>
    <w:uiPriority w:val="10"/>
    <w:qFormat/>
    <w:rsid w:val="005A376C"/>
    <w:pPr>
      <w:ind w:firstLine="0"/>
      <w:jc w:val="center"/>
    </w:pPr>
    <w:rPr>
      <w:rFonts w:asciiTheme="majorHAnsi" w:eastAsia="宋体" w:hAnsiTheme="majorHAnsi" w:cstheme="majorBidi"/>
      <w:b/>
      <w:iCs/>
      <w:sz w:val="52"/>
      <w:szCs w:val="60"/>
    </w:rPr>
  </w:style>
  <w:style w:type="character" w:customStyle="1" w:styleId="Charc">
    <w:name w:val="标题 Char"/>
    <w:basedOn w:val="a0"/>
    <w:link w:val="af7"/>
    <w:uiPriority w:val="10"/>
    <w:rsid w:val="005A376C"/>
    <w:rPr>
      <w:rFonts w:asciiTheme="majorHAnsi" w:hAnsiTheme="majorHAnsi" w:cstheme="majorBidi"/>
      <w:b/>
      <w:iCs/>
      <w:kern w:val="2"/>
      <w:sz w:val="52"/>
      <w:szCs w:val="60"/>
    </w:rPr>
  </w:style>
  <w:style w:type="character" w:customStyle="1" w:styleId="3Char">
    <w:name w:val="标题 3 Char"/>
    <w:basedOn w:val="a0"/>
    <w:link w:val="3"/>
    <w:uiPriority w:val="9"/>
    <w:rsid w:val="005A376C"/>
    <w:rPr>
      <w:rFonts w:asciiTheme="minorHAnsi" w:eastAsiaTheme="minorEastAsia" w:hAnsiTheme="minorHAnsi" w:cstheme="minorBidi"/>
      <w:b/>
      <w:bCs/>
      <w:kern w:val="2"/>
      <w:sz w:val="32"/>
      <w:szCs w:val="32"/>
    </w:rPr>
  </w:style>
  <w:style w:type="character" w:customStyle="1" w:styleId="4Char">
    <w:name w:val="标题 4 Char"/>
    <w:basedOn w:val="a0"/>
    <w:link w:val="4"/>
    <w:uiPriority w:val="9"/>
    <w:semiHidden/>
    <w:rsid w:val="005A376C"/>
    <w:rPr>
      <w:rFonts w:asciiTheme="majorHAnsi" w:eastAsiaTheme="majorEastAsia" w:hAnsiTheme="majorHAnsi" w:cstheme="majorBidi"/>
      <w:b/>
      <w:bCs/>
      <w:kern w:val="2"/>
      <w:sz w:val="28"/>
      <w:szCs w:val="28"/>
    </w:rPr>
  </w:style>
  <w:style w:type="character" w:customStyle="1" w:styleId="5Char">
    <w:name w:val="标题 5 Char"/>
    <w:basedOn w:val="a0"/>
    <w:link w:val="50"/>
    <w:uiPriority w:val="9"/>
    <w:semiHidden/>
    <w:rsid w:val="005A376C"/>
    <w:rPr>
      <w:rFonts w:asciiTheme="minorHAnsi" w:eastAsiaTheme="minorEastAsia" w:hAnsiTheme="minorHAnsi" w:cstheme="minorBidi"/>
      <w:b/>
      <w:bCs/>
      <w:kern w:val="2"/>
      <w:sz w:val="28"/>
      <w:szCs w:val="28"/>
    </w:rPr>
  </w:style>
  <w:style w:type="character" w:customStyle="1" w:styleId="6Char">
    <w:name w:val="标题 6 Char"/>
    <w:basedOn w:val="a0"/>
    <w:link w:val="6"/>
    <w:uiPriority w:val="9"/>
    <w:semiHidden/>
    <w:rsid w:val="005A376C"/>
    <w:rPr>
      <w:rFonts w:asciiTheme="majorHAnsi" w:eastAsiaTheme="majorEastAsia" w:hAnsiTheme="majorHAnsi" w:cstheme="majorBidi"/>
      <w:b/>
      <w:bCs/>
      <w:kern w:val="2"/>
      <w:sz w:val="21"/>
      <w:szCs w:val="24"/>
    </w:rPr>
  </w:style>
  <w:style w:type="character" w:customStyle="1" w:styleId="7Char">
    <w:name w:val="标题 7 Char"/>
    <w:basedOn w:val="a0"/>
    <w:link w:val="7"/>
    <w:uiPriority w:val="9"/>
    <w:semiHidden/>
    <w:rsid w:val="005A376C"/>
    <w:rPr>
      <w:rFonts w:asciiTheme="minorHAnsi" w:eastAsiaTheme="minorEastAsia" w:hAnsiTheme="minorHAnsi" w:cstheme="minorBidi"/>
      <w:b/>
      <w:bCs/>
      <w:kern w:val="2"/>
      <w:sz w:val="21"/>
      <w:szCs w:val="24"/>
    </w:rPr>
  </w:style>
  <w:style w:type="character" w:customStyle="1" w:styleId="8Char">
    <w:name w:val="标题 8 Char"/>
    <w:basedOn w:val="a0"/>
    <w:link w:val="8"/>
    <w:uiPriority w:val="9"/>
    <w:semiHidden/>
    <w:rsid w:val="005A376C"/>
    <w:rPr>
      <w:rFonts w:asciiTheme="majorHAnsi" w:eastAsiaTheme="majorEastAsia" w:hAnsiTheme="majorHAnsi" w:cstheme="majorBidi"/>
      <w:kern w:val="2"/>
      <w:sz w:val="21"/>
      <w:szCs w:val="24"/>
    </w:rPr>
  </w:style>
  <w:style w:type="character" w:customStyle="1" w:styleId="9Char">
    <w:name w:val="标题 9 Char"/>
    <w:basedOn w:val="a0"/>
    <w:link w:val="9"/>
    <w:uiPriority w:val="9"/>
    <w:semiHidden/>
    <w:rsid w:val="005A376C"/>
    <w:rPr>
      <w:rFonts w:asciiTheme="majorHAnsi" w:eastAsiaTheme="majorEastAsia" w:hAnsiTheme="majorHAnsi" w:cstheme="majorBidi"/>
      <w:kern w:val="2"/>
      <w:sz w:val="21"/>
      <w:szCs w:val="21"/>
    </w:rPr>
  </w:style>
  <w:style w:type="character" w:styleId="af8">
    <w:name w:val="Subtle Reference"/>
    <w:uiPriority w:val="31"/>
    <w:rsid w:val="005A376C"/>
    <w:rPr>
      <w:rFonts w:asciiTheme="minorEastAsia" w:hAnsiTheme="minorEastAsia"/>
      <w:smallCaps/>
      <w:color w:val="auto"/>
      <w:sz w:val="24"/>
    </w:rPr>
  </w:style>
  <w:style w:type="character" w:styleId="af9">
    <w:name w:val="Subtle Emphasis"/>
    <w:uiPriority w:val="19"/>
    <w:rsid w:val="005A376C"/>
    <w:rPr>
      <w:i/>
      <w:iCs/>
      <w:color w:val="808080" w:themeColor="text1" w:themeTint="7F"/>
    </w:rPr>
  </w:style>
  <w:style w:type="paragraph" w:styleId="afa">
    <w:name w:val="Subtitle"/>
    <w:basedOn w:val="a"/>
    <w:next w:val="a"/>
    <w:link w:val="Chard"/>
    <w:uiPriority w:val="11"/>
    <w:qFormat/>
    <w:rsid w:val="005A376C"/>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d">
    <w:name w:val="副标题 Char"/>
    <w:basedOn w:val="a0"/>
    <w:link w:val="afa"/>
    <w:uiPriority w:val="11"/>
    <w:rsid w:val="005A376C"/>
    <w:rPr>
      <w:rFonts w:asciiTheme="majorHAnsi" w:hAnsiTheme="majorHAnsi" w:cstheme="majorBidi"/>
      <w:b/>
      <w:bCs/>
      <w:kern w:val="28"/>
      <w:sz w:val="32"/>
      <w:szCs w:val="32"/>
    </w:rPr>
  </w:style>
  <w:style w:type="character" w:customStyle="1" w:styleId="Char3">
    <w:name w:val="正文文本 Char"/>
    <w:basedOn w:val="a0"/>
    <w:link w:val="ab"/>
    <w:rsid w:val="005A376C"/>
    <w:rPr>
      <w:rFonts w:asciiTheme="minorHAnsi" w:eastAsiaTheme="minorEastAsia" w:hAnsiTheme="minorHAnsi" w:cstheme="minorBidi"/>
      <w:kern w:val="2"/>
      <w:sz w:val="21"/>
      <w:szCs w:val="21"/>
    </w:rPr>
  </w:style>
  <w:style w:type="paragraph" w:styleId="afb">
    <w:name w:val="List Paragraph"/>
    <w:basedOn w:val="a"/>
    <w:uiPriority w:val="34"/>
    <w:rsid w:val="005A376C"/>
    <w:pPr>
      <w:ind w:firstLineChars="200" w:firstLine="420"/>
    </w:pPr>
  </w:style>
  <w:style w:type="character" w:styleId="afc">
    <w:name w:val="Intense Reference"/>
    <w:basedOn w:val="a0"/>
    <w:uiPriority w:val="32"/>
    <w:rsid w:val="005A376C"/>
    <w:rPr>
      <w:b/>
      <w:bCs/>
      <w:smallCaps/>
      <w:color w:val="C0504D" w:themeColor="accent2"/>
      <w:spacing w:val="5"/>
      <w:u w:val="single"/>
    </w:rPr>
  </w:style>
  <w:style w:type="character" w:styleId="afd">
    <w:name w:val="Intense Emphasis"/>
    <w:uiPriority w:val="21"/>
    <w:rsid w:val="005A376C"/>
    <w:rPr>
      <w:b/>
      <w:bCs/>
      <w:i/>
      <w:iCs/>
      <w:color w:val="4F81BD" w:themeColor="accent1"/>
    </w:rPr>
  </w:style>
  <w:style w:type="paragraph" w:styleId="afe">
    <w:name w:val="Intense Quote"/>
    <w:basedOn w:val="a"/>
    <w:next w:val="a"/>
    <w:link w:val="Chare"/>
    <w:uiPriority w:val="30"/>
    <w:rsid w:val="005A376C"/>
    <w:pPr>
      <w:pBdr>
        <w:bottom w:val="single" w:sz="4" w:space="4" w:color="4F81BD" w:themeColor="accent1"/>
      </w:pBdr>
      <w:spacing w:before="200" w:after="280"/>
      <w:ind w:left="936" w:right="936"/>
    </w:pPr>
    <w:rPr>
      <w:b/>
      <w:bCs/>
      <w:i/>
      <w:iCs/>
      <w:color w:val="4F81BD" w:themeColor="accent1"/>
    </w:rPr>
  </w:style>
  <w:style w:type="character" w:customStyle="1" w:styleId="Chare">
    <w:name w:val="明显引用 Char"/>
    <w:basedOn w:val="a0"/>
    <w:link w:val="afe"/>
    <w:uiPriority w:val="30"/>
    <w:rsid w:val="005A376C"/>
    <w:rPr>
      <w:rFonts w:asciiTheme="minorHAnsi" w:eastAsiaTheme="minorEastAsia" w:hAnsiTheme="minorHAnsi" w:cstheme="minorBidi"/>
      <w:b/>
      <w:bCs/>
      <w:i/>
      <w:iCs/>
      <w:color w:val="4F81BD" w:themeColor="accent1"/>
      <w:kern w:val="2"/>
      <w:sz w:val="21"/>
      <w:szCs w:val="21"/>
    </w:rPr>
  </w:style>
  <w:style w:type="character" w:customStyle="1" w:styleId="Char5">
    <w:name w:val="批注框文本 Char"/>
    <w:basedOn w:val="a0"/>
    <w:link w:val="ad"/>
    <w:rsid w:val="005A376C"/>
    <w:rPr>
      <w:rFonts w:asciiTheme="minorHAnsi" w:eastAsiaTheme="minorEastAsia" w:hAnsiTheme="minorHAnsi" w:cstheme="minorBidi"/>
      <w:kern w:val="2"/>
      <w:sz w:val="18"/>
      <w:szCs w:val="18"/>
    </w:rPr>
  </w:style>
  <w:style w:type="character" w:customStyle="1" w:styleId="Char6">
    <w:name w:val="批注文字 Char"/>
    <w:basedOn w:val="a0"/>
    <w:link w:val="af"/>
    <w:rsid w:val="005A376C"/>
    <w:rPr>
      <w:rFonts w:asciiTheme="minorHAnsi" w:eastAsiaTheme="minorEastAsia" w:hAnsiTheme="minorHAnsi" w:cstheme="minorBidi"/>
      <w:kern w:val="2"/>
      <w:sz w:val="21"/>
      <w:szCs w:val="21"/>
    </w:rPr>
  </w:style>
  <w:style w:type="character" w:customStyle="1" w:styleId="Char7">
    <w:name w:val="批注主题 Char"/>
    <w:basedOn w:val="Char6"/>
    <w:link w:val="af0"/>
    <w:rsid w:val="005A376C"/>
    <w:rPr>
      <w:rFonts w:asciiTheme="minorHAnsi" w:eastAsiaTheme="minorEastAsia" w:hAnsiTheme="minorHAnsi" w:cstheme="minorBidi"/>
      <w:b/>
      <w:bCs/>
      <w:kern w:val="2"/>
      <w:sz w:val="21"/>
      <w:szCs w:val="21"/>
    </w:rPr>
  </w:style>
  <w:style w:type="character" w:styleId="aff">
    <w:name w:val="Emphasis"/>
    <w:uiPriority w:val="20"/>
    <w:rsid w:val="005A376C"/>
    <w:rPr>
      <w:i/>
      <w:iCs/>
    </w:rPr>
  </w:style>
  <w:style w:type="character" w:styleId="aff0">
    <w:name w:val="Book Title"/>
    <w:basedOn w:val="a0"/>
    <w:uiPriority w:val="33"/>
    <w:rsid w:val="005A376C"/>
    <w:rPr>
      <w:b/>
      <w:bCs/>
      <w:smallCaps/>
      <w:spacing w:val="5"/>
    </w:rPr>
  </w:style>
  <w:style w:type="paragraph" w:styleId="aff1">
    <w:name w:val="caption"/>
    <w:basedOn w:val="a"/>
    <w:next w:val="a"/>
    <w:uiPriority w:val="35"/>
    <w:semiHidden/>
    <w:unhideWhenUsed/>
    <w:qFormat/>
    <w:rsid w:val="005A376C"/>
    <w:rPr>
      <w:rFonts w:asciiTheme="majorHAnsi" w:eastAsia="黑体" w:hAnsiTheme="majorHAnsi" w:cstheme="majorBidi"/>
      <w:sz w:val="20"/>
      <w:szCs w:val="20"/>
    </w:rPr>
  </w:style>
  <w:style w:type="character" w:customStyle="1" w:styleId="Char9">
    <w:name w:val="文档结构图 Char"/>
    <w:basedOn w:val="a0"/>
    <w:link w:val="af1"/>
    <w:rsid w:val="005A376C"/>
    <w:rPr>
      <w:rFonts w:asciiTheme="minorHAnsi" w:eastAsiaTheme="minorEastAsia" w:hAnsiTheme="minorHAnsi" w:cstheme="minorBidi"/>
      <w:kern w:val="2"/>
      <w:sz w:val="21"/>
      <w:szCs w:val="21"/>
      <w:shd w:val="clear" w:color="auto" w:fill="000080"/>
    </w:rPr>
  </w:style>
  <w:style w:type="paragraph" w:styleId="aff2">
    <w:name w:val="No Spacing"/>
    <w:basedOn w:val="a"/>
    <w:link w:val="Charf"/>
    <w:uiPriority w:val="1"/>
    <w:qFormat/>
    <w:rsid w:val="005A376C"/>
    <w:pPr>
      <w:ind w:firstLine="0"/>
    </w:pPr>
  </w:style>
  <w:style w:type="character" w:customStyle="1" w:styleId="Charf">
    <w:name w:val="无间隔 Char"/>
    <w:basedOn w:val="a0"/>
    <w:link w:val="aff2"/>
    <w:uiPriority w:val="1"/>
    <w:rsid w:val="005A376C"/>
    <w:rPr>
      <w:rFonts w:asciiTheme="minorHAnsi" w:eastAsiaTheme="minorEastAsia" w:hAnsiTheme="minorHAnsi" w:cstheme="minorBidi"/>
      <w:kern w:val="2"/>
      <w:sz w:val="21"/>
      <w:szCs w:val="21"/>
    </w:rPr>
  </w:style>
  <w:style w:type="paragraph" w:customStyle="1" w:styleId="aff3">
    <w:name w:val="无分隔首行缩进"/>
    <w:basedOn w:val="aff2"/>
    <w:link w:val="Charf0"/>
    <w:qFormat/>
    <w:rsid w:val="005A376C"/>
    <w:pPr>
      <w:ind w:firstLineChars="202" w:firstLine="424"/>
    </w:pPr>
  </w:style>
  <w:style w:type="character" w:customStyle="1" w:styleId="Charf0">
    <w:name w:val="无分隔首行缩进 Char"/>
    <w:basedOn w:val="Charf"/>
    <w:link w:val="aff3"/>
    <w:rsid w:val="005A376C"/>
    <w:rPr>
      <w:rFonts w:asciiTheme="minorHAnsi" w:eastAsiaTheme="minorEastAsia" w:hAnsiTheme="minorHAnsi" w:cstheme="minorBidi"/>
      <w:kern w:val="2"/>
      <w:sz w:val="21"/>
      <w:szCs w:val="21"/>
    </w:rPr>
  </w:style>
  <w:style w:type="character" w:customStyle="1" w:styleId="Char1">
    <w:name w:val="页脚 Char"/>
    <w:basedOn w:val="a0"/>
    <w:link w:val="a6"/>
    <w:uiPriority w:val="99"/>
    <w:rsid w:val="005A376C"/>
    <w:rPr>
      <w:rFonts w:asciiTheme="minorHAnsi" w:eastAsiaTheme="minorEastAsia" w:hAnsiTheme="minorHAnsi" w:cstheme="minorBidi"/>
      <w:kern w:val="2"/>
      <w:sz w:val="18"/>
      <w:szCs w:val="18"/>
    </w:rPr>
  </w:style>
  <w:style w:type="paragraph" w:styleId="aff4">
    <w:name w:val="Quote"/>
    <w:aliases w:val="正文小标题"/>
    <w:basedOn w:val="a"/>
    <w:next w:val="a"/>
    <w:link w:val="Charf1"/>
    <w:uiPriority w:val="29"/>
    <w:rsid w:val="005A376C"/>
    <w:pPr>
      <w:spacing w:line="360" w:lineRule="auto"/>
    </w:pPr>
    <w:rPr>
      <w:b/>
      <w:iCs/>
      <w:color w:val="000000" w:themeColor="text1"/>
    </w:rPr>
  </w:style>
  <w:style w:type="character" w:customStyle="1" w:styleId="Charf1">
    <w:name w:val="引用 Char"/>
    <w:aliases w:val="正文小标题 Char"/>
    <w:basedOn w:val="a0"/>
    <w:link w:val="aff4"/>
    <w:uiPriority w:val="29"/>
    <w:rsid w:val="005A376C"/>
    <w:rPr>
      <w:rFonts w:asciiTheme="minorHAnsi" w:eastAsiaTheme="minorEastAsia" w:hAnsiTheme="minorHAnsi" w:cstheme="minorBidi"/>
      <w:b/>
      <w:iCs/>
      <w:color w:val="000000" w:themeColor="text1"/>
      <w:kern w:val="2"/>
      <w:sz w:val="21"/>
      <w:szCs w:val="21"/>
    </w:rPr>
  </w:style>
  <w:style w:type="paragraph" w:customStyle="1" w:styleId="new">
    <w:name w:val="正文new"/>
    <w:basedOn w:val="a"/>
    <w:link w:val="newChar"/>
    <w:qFormat/>
    <w:rsid w:val="005A376C"/>
    <w:pPr>
      <w:spacing w:line="360" w:lineRule="auto"/>
    </w:pPr>
    <w:rPr>
      <w:rFonts w:asciiTheme="minorEastAsia" w:hAnsiTheme="minorEastAsia"/>
    </w:rPr>
  </w:style>
  <w:style w:type="character" w:customStyle="1" w:styleId="newChar">
    <w:name w:val="正文new Char"/>
    <w:basedOn w:val="a0"/>
    <w:link w:val="new"/>
    <w:rsid w:val="005A376C"/>
    <w:rPr>
      <w:rFonts w:asciiTheme="minorEastAsia" w:eastAsiaTheme="minorEastAsia" w:hAnsiTheme="minorEastAsia" w:cstheme="minorBidi"/>
      <w:kern w:val="2"/>
      <w:sz w:val="21"/>
      <w:szCs w:val="21"/>
    </w:rPr>
  </w:style>
  <w:style w:type="character" w:customStyle="1" w:styleId="Char">
    <w:name w:val="正文文本缩进 Char"/>
    <w:basedOn w:val="a0"/>
    <w:link w:val="a4"/>
    <w:rsid w:val="005A376C"/>
    <w:rPr>
      <w:rFonts w:ascii="Arial Unicode MS" w:eastAsia="Arial Unicode MS" w:hAnsi="Arial Unicode MS" w:cs="Arial Unicode MS"/>
      <w:kern w:val="2"/>
      <w:sz w:val="21"/>
      <w:szCs w:val="21"/>
    </w:rPr>
  </w:style>
  <w:style w:type="character" w:customStyle="1" w:styleId="3Char0">
    <w:name w:val="正文文本缩进 3 Char"/>
    <w:basedOn w:val="a0"/>
    <w:link w:val="30"/>
    <w:rsid w:val="005A376C"/>
    <w:rPr>
      <w:rFonts w:ascii="Arial" w:eastAsiaTheme="minorEastAsia" w:hAnsi="Arial" w:cs="Arial"/>
      <w:color w:val="FF0000"/>
      <w:kern w:val="2"/>
      <w:sz w:val="21"/>
      <w:szCs w:val="21"/>
    </w:rPr>
  </w:style>
  <w:style w:type="paragraph" w:customStyle="1" w:styleId="new0">
    <w:name w:val="正文小标题new"/>
    <w:basedOn w:val="a"/>
    <w:link w:val="newChar0"/>
    <w:qFormat/>
    <w:rsid w:val="005A376C"/>
    <w:pPr>
      <w:autoSpaceDE w:val="0"/>
      <w:autoSpaceDN w:val="0"/>
      <w:adjustRightInd w:val="0"/>
      <w:spacing w:line="360" w:lineRule="auto"/>
    </w:pPr>
    <w:rPr>
      <w:rFonts w:ascii="宋体" w:hAnsi="宋体"/>
      <w:b/>
      <w:color w:val="000000" w:themeColor="text1"/>
    </w:rPr>
  </w:style>
  <w:style w:type="character" w:customStyle="1" w:styleId="newChar0">
    <w:name w:val="正文小标题new Char"/>
    <w:basedOn w:val="a0"/>
    <w:link w:val="new0"/>
    <w:rsid w:val="005A376C"/>
    <w:rPr>
      <w:rFonts w:ascii="宋体" w:eastAsiaTheme="minorEastAsia" w:hAnsi="宋体" w:cstheme="minorBidi"/>
      <w:b/>
      <w:color w:val="000000" w:themeColor="text1"/>
      <w:kern w:val="2"/>
      <w:sz w:val="21"/>
      <w:szCs w:val="21"/>
    </w:rPr>
  </w:style>
  <w:style w:type="paragraph" w:customStyle="1" w:styleId="31">
    <w:name w:val="样式3"/>
    <w:basedOn w:val="3"/>
    <w:link w:val="3Char1"/>
    <w:rsid w:val="005A376C"/>
    <w:pPr>
      <w:spacing w:line="360" w:lineRule="auto"/>
    </w:pPr>
    <w:rPr>
      <w:rFonts w:ascii="黑体" w:eastAsia="黑体" w:hAnsi="黑体"/>
      <w:sz w:val="24"/>
      <w:szCs w:val="24"/>
    </w:rPr>
  </w:style>
  <w:style w:type="character" w:customStyle="1" w:styleId="3Char1">
    <w:name w:val="样式3 Char"/>
    <w:basedOn w:val="a0"/>
    <w:link w:val="31"/>
    <w:rsid w:val="005A376C"/>
    <w:rPr>
      <w:rFonts w:ascii="黑体" w:eastAsia="黑体" w:hAnsi="黑体" w:cstheme="minorBidi"/>
      <w:b/>
      <w:bCs/>
      <w:kern w:val="2"/>
      <w:sz w:val="24"/>
      <w:szCs w:val="24"/>
    </w:rPr>
  </w:style>
  <w:style w:type="paragraph" w:customStyle="1" w:styleId="xx">
    <w:name w:val="x.x三级"/>
    <w:basedOn w:val="31"/>
    <w:link w:val="xxChar"/>
    <w:qFormat/>
    <w:rsid w:val="00B20665"/>
    <w:pPr>
      <w:spacing w:line="240" w:lineRule="auto"/>
    </w:pPr>
    <w:rPr>
      <w:rFonts w:asciiTheme="minorHAnsi" w:eastAsia="宋体" w:hAnsiTheme="minorHAnsi"/>
    </w:rPr>
  </w:style>
  <w:style w:type="character" w:customStyle="1" w:styleId="xxChar">
    <w:name w:val="x.x三级 Char"/>
    <w:basedOn w:val="3Char1"/>
    <w:link w:val="xx"/>
    <w:rsid w:val="00B20665"/>
    <w:rPr>
      <w:rFonts w:asciiTheme="minorHAnsi" w:eastAsia="黑体" w:hAnsiTheme="minorHAnsi" w:cstheme="minorBidi"/>
      <w:b/>
      <w:bCs/>
      <w:kern w:val="2"/>
      <w:sz w:val="24"/>
      <w:szCs w:val="24"/>
    </w:rPr>
  </w:style>
  <w:style w:type="paragraph" w:customStyle="1" w:styleId="xx0">
    <w:name w:val="x.x三级标"/>
    <w:basedOn w:val="new0"/>
    <w:next w:val="32"/>
    <w:link w:val="xxChar0"/>
    <w:rsid w:val="005A376C"/>
    <w:rPr>
      <w:rFonts w:eastAsia="黑体"/>
    </w:rPr>
  </w:style>
  <w:style w:type="character" w:customStyle="1" w:styleId="xxChar0">
    <w:name w:val="x.x三级标 Char"/>
    <w:basedOn w:val="newChar0"/>
    <w:link w:val="xx0"/>
    <w:rsid w:val="005A376C"/>
    <w:rPr>
      <w:rFonts w:ascii="宋体" w:eastAsia="黑体" w:hAnsi="宋体" w:cstheme="minorBidi"/>
      <w:b/>
      <w:color w:val="000000" w:themeColor="text1"/>
      <w:kern w:val="2"/>
      <w:sz w:val="21"/>
      <w:szCs w:val="21"/>
    </w:rPr>
  </w:style>
  <w:style w:type="paragraph" w:styleId="32">
    <w:name w:val="index 3"/>
    <w:basedOn w:val="a"/>
    <w:next w:val="a"/>
    <w:autoRedefine/>
    <w:rsid w:val="005A376C"/>
    <w:pPr>
      <w:ind w:leftChars="400" w:left="400" w:firstLine="0"/>
    </w:pPr>
  </w:style>
  <w:style w:type="paragraph" w:customStyle="1" w:styleId="xxnew">
    <w:name w:val="x.x三级标new"/>
    <w:basedOn w:val="xx0"/>
    <w:next w:val="xx0"/>
    <w:link w:val="xxnewChar"/>
    <w:rsid w:val="005A376C"/>
  </w:style>
  <w:style w:type="character" w:customStyle="1" w:styleId="xxnewChar">
    <w:name w:val="x.x三级标new Char"/>
    <w:basedOn w:val="xxChar0"/>
    <w:link w:val="xxnew"/>
    <w:rsid w:val="005A376C"/>
    <w:rPr>
      <w:rFonts w:ascii="宋体" w:eastAsia="黑体" w:hAnsi="宋体" w:cstheme="minorBidi"/>
      <w:b/>
      <w:color w:val="000000" w:themeColor="text1"/>
      <w:kern w:val="2"/>
      <w:sz w:val="21"/>
      <w:szCs w:val="21"/>
    </w:rPr>
  </w:style>
  <w:style w:type="paragraph" w:customStyle="1" w:styleId="40">
    <w:name w:val="标题4"/>
    <w:basedOn w:val="4"/>
    <w:link w:val="4Char0"/>
    <w:rsid w:val="005A376C"/>
  </w:style>
  <w:style w:type="character" w:customStyle="1" w:styleId="4Char0">
    <w:name w:val="标题4 Char"/>
    <w:basedOn w:val="4Char"/>
    <w:link w:val="40"/>
    <w:rsid w:val="005A376C"/>
    <w:rPr>
      <w:rFonts w:asciiTheme="majorHAnsi" w:eastAsiaTheme="majorEastAsia" w:hAnsiTheme="majorHAnsi" w:cstheme="majorBidi"/>
      <w:b/>
      <w:bCs/>
      <w:kern w:val="2"/>
      <w:sz w:val="28"/>
      <w:szCs w:val="28"/>
    </w:rPr>
  </w:style>
  <w:style w:type="paragraph" w:customStyle="1" w:styleId="12">
    <w:name w:val="样式1"/>
    <w:basedOn w:val="xxnew"/>
    <w:next w:val="3"/>
    <w:rsid w:val="005A376C"/>
  </w:style>
  <w:style w:type="paragraph" w:customStyle="1" w:styleId="21">
    <w:name w:val="样式2"/>
    <w:basedOn w:val="xxnew"/>
    <w:link w:val="2Char1"/>
    <w:rsid w:val="005A376C"/>
  </w:style>
  <w:style w:type="character" w:customStyle="1" w:styleId="2Char1">
    <w:name w:val="样式2 Char"/>
    <w:basedOn w:val="xxnewChar"/>
    <w:link w:val="21"/>
    <w:rsid w:val="005A376C"/>
    <w:rPr>
      <w:rFonts w:ascii="宋体" w:eastAsia="黑体" w:hAnsi="宋体" w:cstheme="minorBidi"/>
      <w:b/>
      <w:color w:val="000000" w:themeColor="text1"/>
      <w:kern w:val="2"/>
      <w:sz w:val="21"/>
      <w:szCs w:val="21"/>
    </w:rPr>
  </w:style>
  <w:style w:type="paragraph" w:customStyle="1" w:styleId="41">
    <w:name w:val="样式4"/>
    <w:basedOn w:val="40"/>
    <w:link w:val="4Char1"/>
    <w:qFormat/>
    <w:rsid w:val="005A376C"/>
    <w:pPr>
      <w:spacing w:before="40" w:after="50" w:line="240" w:lineRule="auto"/>
    </w:pPr>
    <w:rPr>
      <w:sz w:val="22"/>
      <w:szCs w:val="24"/>
    </w:rPr>
  </w:style>
  <w:style w:type="character" w:customStyle="1" w:styleId="4Char1">
    <w:name w:val="样式4 Char"/>
    <w:basedOn w:val="4Char0"/>
    <w:link w:val="41"/>
    <w:rsid w:val="005A376C"/>
    <w:rPr>
      <w:rFonts w:asciiTheme="majorHAnsi" w:eastAsiaTheme="majorEastAsia" w:hAnsiTheme="majorHAnsi" w:cstheme="majorBidi"/>
      <w:b/>
      <w:bCs/>
      <w:kern w:val="2"/>
      <w:sz w:val="22"/>
      <w:szCs w:val="24"/>
    </w:rPr>
  </w:style>
  <w:style w:type="paragraph" w:customStyle="1" w:styleId="CharCharCharCharCharChar1CharCharChar">
    <w:name w:val="Char Char Char Char Char Char1 Char Char Char"/>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CharCharCharCharChar1CharCharChar1">
    <w:name w:val="Char Char Char Char Char Char1 Char Char Char1"/>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10">
    <w:name w:val="Char1"/>
    <w:basedOn w:val="a"/>
    <w:uiPriority w:val="99"/>
    <w:rsid w:val="005A376C"/>
  </w:style>
  <w:style w:type="character" w:styleId="aff5">
    <w:name w:val="FollowedHyperlink"/>
    <w:basedOn w:val="a0"/>
    <w:uiPriority w:val="99"/>
    <w:rsid w:val="005A376C"/>
    <w:rPr>
      <w:color w:val="800080"/>
      <w:u w:val="single"/>
    </w:rPr>
  </w:style>
  <w:style w:type="paragraph" w:customStyle="1" w:styleId="aff6">
    <w:name w:val="正文 + (符号) 宋体"/>
    <w:aliases w:val="小四,紧缩量  0.2 磅"/>
    <w:basedOn w:val="a"/>
    <w:uiPriority w:val="99"/>
    <w:rsid w:val="005A376C"/>
    <w:pPr>
      <w:autoSpaceDE w:val="0"/>
      <w:autoSpaceDN w:val="0"/>
      <w:adjustRightInd w:val="0"/>
      <w:ind w:rightChars="671" w:right="1409" w:firstLineChars="512" w:firstLine="1229"/>
      <w:jc w:val="distribute"/>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5"/>
    <w:pPr>
      <w:numPr>
        <w:numId w:val="8"/>
      </w:numPr>
    </w:pPr>
  </w:style>
</w:styles>
</file>

<file path=word/webSettings.xml><?xml version="1.0" encoding="utf-8"?>
<w:webSettings xmlns:r="http://schemas.openxmlformats.org/officeDocument/2006/relationships" xmlns:w="http://schemas.openxmlformats.org/wordprocessingml/2006/main">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6F685-BD96-4B2E-9876-7C8840D62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0</TotalTime>
  <Pages>3</Pages>
  <Words>1842</Words>
  <Characters>10501</Characters>
  <Application>Microsoft Office Word</Application>
  <DocSecurity>4</DocSecurity>
  <Lines>87</Lines>
  <Paragraphs>24</Paragraphs>
  <ScaleCrop>false</ScaleCrop>
  <Company>TRT. Ltd. Co.</Company>
  <LinksUpToDate>false</LinksUpToDate>
  <CharactersWithSpaces>12319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2019-07-17T16:05:00Z</dcterms:created>
  <dcterms:modified xsi:type="dcterms:W3CDTF">2019-07-17T16:05:00Z</dcterms:modified>
</cp:coreProperties>
</file>