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8C" w:rsidRDefault="009E7F8C">
      <w:pPr>
        <w:autoSpaceDE w:val="0"/>
        <w:autoSpaceDN w:val="0"/>
        <w:adjustRightInd w:val="0"/>
        <w:spacing w:line="360" w:lineRule="auto"/>
        <w:jc w:val="left"/>
        <w:rPr>
          <w:rFonts w:eastAsiaTheme="minorEastAsia"/>
          <w:color w:val="000000" w:themeColor="text1"/>
          <w:kern w:val="0"/>
          <w:szCs w:val="21"/>
        </w:rPr>
      </w:pPr>
    </w:p>
    <w:p w:rsidR="009E7F8C" w:rsidRDefault="009E7F8C">
      <w:pPr>
        <w:autoSpaceDE w:val="0"/>
        <w:autoSpaceDN w:val="0"/>
        <w:adjustRightInd w:val="0"/>
        <w:spacing w:line="360" w:lineRule="auto"/>
        <w:jc w:val="left"/>
        <w:rPr>
          <w:rFonts w:eastAsiaTheme="minorEastAsia"/>
          <w:color w:val="000000" w:themeColor="text1"/>
          <w:kern w:val="0"/>
          <w:szCs w:val="21"/>
        </w:rPr>
      </w:pPr>
    </w:p>
    <w:p w:rsidR="009E7F8C" w:rsidRDefault="009E7F8C">
      <w:pPr>
        <w:autoSpaceDE w:val="0"/>
        <w:autoSpaceDN w:val="0"/>
        <w:adjustRightInd w:val="0"/>
        <w:spacing w:line="360" w:lineRule="auto"/>
        <w:jc w:val="left"/>
        <w:rPr>
          <w:rFonts w:eastAsiaTheme="minorEastAsia"/>
          <w:color w:val="000000" w:themeColor="text1"/>
          <w:kern w:val="0"/>
          <w:szCs w:val="21"/>
        </w:rPr>
      </w:pPr>
    </w:p>
    <w:p w:rsidR="009E7F8C" w:rsidRDefault="009E7F8C">
      <w:pPr>
        <w:autoSpaceDE w:val="0"/>
        <w:autoSpaceDN w:val="0"/>
        <w:adjustRightInd w:val="0"/>
        <w:spacing w:line="360" w:lineRule="auto"/>
        <w:jc w:val="left"/>
        <w:rPr>
          <w:rFonts w:eastAsiaTheme="minorEastAsia"/>
          <w:color w:val="000000" w:themeColor="text1"/>
          <w:kern w:val="0"/>
          <w:szCs w:val="21"/>
        </w:rPr>
      </w:pPr>
    </w:p>
    <w:p w:rsidR="009E7F8C" w:rsidRDefault="009E7F8C">
      <w:pPr>
        <w:autoSpaceDE w:val="0"/>
        <w:autoSpaceDN w:val="0"/>
        <w:adjustRightInd w:val="0"/>
        <w:spacing w:line="360" w:lineRule="auto"/>
        <w:jc w:val="left"/>
        <w:rPr>
          <w:rFonts w:eastAsiaTheme="minorEastAsia"/>
          <w:color w:val="000000" w:themeColor="text1"/>
          <w:kern w:val="0"/>
          <w:szCs w:val="21"/>
        </w:rPr>
      </w:pPr>
    </w:p>
    <w:p w:rsidR="009E7F8C" w:rsidRDefault="00E54E05">
      <w:pPr>
        <w:spacing w:line="360" w:lineRule="auto"/>
        <w:jc w:val="center"/>
        <w:rPr>
          <w:rFonts w:eastAsiaTheme="minorEastAsia"/>
          <w:b/>
          <w:color w:val="000000" w:themeColor="text1"/>
          <w:sz w:val="36"/>
          <w:szCs w:val="36"/>
        </w:rPr>
      </w:pPr>
      <w:r>
        <w:rPr>
          <w:rFonts w:eastAsiaTheme="minorEastAsia"/>
          <w:b/>
          <w:color w:val="000000" w:themeColor="text1"/>
          <w:sz w:val="36"/>
          <w:szCs w:val="36"/>
        </w:rPr>
        <w:t>华安新瑞利灵活配置混合型证券投资基金</w:t>
      </w:r>
    </w:p>
    <w:p w:rsidR="009E7F8C" w:rsidRDefault="00E54E05">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2019</w:t>
      </w:r>
      <w:r>
        <w:rPr>
          <w:rFonts w:eastAsiaTheme="minorEastAsia"/>
          <w:b/>
          <w:color w:val="000000" w:themeColor="text1"/>
          <w:sz w:val="36"/>
          <w:szCs w:val="36"/>
        </w:rPr>
        <w:t>年第</w:t>
      </w:r>
      <w:r>
        <w:rPr>
          <w:rFonts w:eastAsiaTheme="minorEastAsia"/>
          <w:b/>
          <w:color w:val="000000" w:themeColor="text1"/>
          <w:sz w:val="36"/>
          <w:szCs w:val="36"/>
        </w:rPr>
        <w:t>2</w:t>
      </w:r>
      <w:r>
        <w:rPr>
          <w:rFonts w:eastAsiaTheme="minorEastAsia"/>
          <w:b/>
          <w:color w:val="000000" w:themeColor="text1"/>
          <w:sz w:val="36"/>
          <w:szCs w:val="36"/>
        </w:rPr>
        <w:t>季度报告</w:t>
      </w:r>
    </w:p>
    <w:p w:rsidR="009E7F8C" w:rsidRDefault="00E54E05">
      <w:pPr>
        <w:spacing w:line="360" w:lineRule="auto"/>
        <w:jc w:val="center"/>
        <w:rPr>
          <w:rFonts w:eastAsiaTheme="minorEastAsia"/>
          <w:b/>
          <w:color w:val="000000" w:themeColor="text1"/>
          <w:szCs w:val="21"/>
        </w:rPr>
      </w:pPr>
      <w:r>
        <w:rPr>
          <w:rFonts w:eastAsiaTheme="minorEastAsia"/>
          <w:b/>
          <w:color w:val="000000" w:themeColor="text1"/>
          <w:sz w:val="36"/>
          <w:szCs w:val="36"/>
        </w:rPr>
        <w:t>2019</w:t>
      </w:r>
      <w:r>
        <w:rPr>
          <w:rFonts w:eastAsiaTheme="minorEastAsia"/>
          <w:b/>
          <w:color w:val="000000" w:themeColor="text1"/>
          <w:sz w:val="36"/>
          <w:szCs w:val="36"/>
        </w:rPr>
        <w:t>年</w:t>
      </w:r>
      <w:r>
        <w:rPr>
          <w:rFonts w:eastAsiaTheme="minorEastAsia"/>
          <w:b/>
          <w:color w:val="000000" w:themeColor="text1"/>
          <w:sz w:val="36"/>
          <w:szCs w:val="36"/>
        </w:rPr>
        <w:t>6</w:t>
      </w:r>
      <w:r>
        <w:rPr>
          <w:rFonts w:eastAsiaTheme="minorEastAsia"/>
          <w:b/>
          <w:color w:val="000000" w:themeColor="text1"/>
          <w:sz w:val="36"/>
          <w:szCs w:val="36"/>
        </w:rPr>
        <w:t>月</w:t>
      </w:r>
      <w:r>
        <w:rPr>
          <w:rFonts w:eastAsiaTheme="minorEastAsia"/>
          <w:b/>
          <w:color w:val="000000" w:themeColor="text1"/>
          <w:sz w:val="36"/>
          <w:szCs w:val="36"/>
        </w:rPr>
        <w:t>30</w:t>
      </w:r>
      <w:r>
        <w:rPr>
          <w:rFonts w:eastAsiaTheme="minorEastAsia"/>
          <w:b/>
          <w:color w:val="000000" w:themeColor="text1"/>
          <w:sz w:val="36"/>
          <w:szCs w:val="36"/>
        </w:rPr>
        <w:t>日</w:t>
      </w:r>
    </w:p>
    <w:p w:rsidR="009E7F8C" w:rsidRDefault="009E7F8C">
      <w:pPr>
        <w:spacing w:line="360" w:lineRule="auto"/>
        <w:jc w:val="center"/>
        <w:rPr>
          <w:rFonts w:eastAsiaTheme="minorEastAsia"/>
          <w:b/>
          <w:color w:val="000000" w:themeColor="text1"/>
          <w:szCs w:val="21"/>
        </w:rPr>
      </w:pPr>
    </w:p>
    <w:p w:rsidR="009E7F8C" w:rsidRDefault="009E7F8C">
      <w:pPr>
        <w:spacing w:line="360" w:lineRule="auto"/>
        <w:jc w:val="center"/>
        <w:rPr>
          <w:rFonts w:eastAsiaTheme="minorEastAsia"/>
          <w:b/>
          <w:color w:val="000000" w:themeColor="text1"/>
          <w:szCs w:val="21"/>
        </w:rPr>
      </w:pPr>
    </w:p>
    <w:p w:rsidR="009E7F8C" w:rsidRDefault="009E7F8C">
      <w:pPr>
        <w:spacing w:line="360" w:lineRule="auto"/>
        <w:jc w:val="center"/>
        <w:rPr>
          <w:rFonts w:eastAsiaTheme="minorEastAsia"/>
          <w:b/>
          <w:color w:val="000000" w:themeColor="text1"/>
          <w:szCs w:val="21"/>
        </w:rPr>
      </w:pPr>
    </w:p>
    <w:p w:rsidR="009E7F8C" w:rsidRDefault="009E7F8C">
      <w:pPr>
        <w:spacing w:line="360" w:lineRule="auto"/>
        <w:jc w:val="center"/>
        <w:rPr>
          <w:rFonts w:eastAsiaTheme="minorEastAsia"/>
          <w:b/>
          <w:color w:val="000000" w:themeColor="text1"/>
          <w:szCs w:val="21"/>
        </w:rPr>
      </w:pPr>
    </w:p>
    <w:p w:rsidR="009E7F8C" w:rsidRDefault="009E7F8C">
      <w:pPr>
        <w:spacing w:line="360" w:lineRule="auto"/>
        <w:jc w:val="center"/>
        <w:rPr>
          <w:rFonts w:eastAsiaTheme="minorEastAsia"/>
          <w:b/>
          <w:color w:val="000000" w:themeColor="text1"/>
          <w:szCs w:val="21"/>
        </w:rPr>
      </w:pPr>
    </w:p>
    <w:p w:rsidR="009E7F8C" w:rsidRDefault="009E7F8C">
      <w:pPr>
        <w:spacing w:line="360" w:lineRule="auto"/>
        <w:jc w:val="center"/>
        <w:rPr>
          <w:rFonts w:eastAsiaTheme="minorEastAsia"/>
          <w:b/>
          <w:color w:val="000000" w:themeColor="text1"/>
          <w:szCs w:val="21"/>
        </w:rPr>
      </w:pPr>
    </w:p>
    <w:p w:rsidR="009E7F8C" w:rsidRDefault="009E7F8C">
      <w:pPr>
        <w:spacing w:line="360" w:lineRule="auto"/>
        <w:jc w:val="center"/>
        <w:rPr>
          <w:rFonts w:eastAsiaTheme="minorEastAsia"/>
          <w:b/>
          <w:color w:val="000000" w:themeColor="text1"/>
          <w:szCs w:val="21"/>
        </w:rPr>
      </w:pPr>
    </w:p>
    <w:p w:rsidR="009E7F8C" w:rsidRDefault="009E7F8C">
      <w:pPr>
        <w:spacing w:line="360" w:lineRule="auto"/>
        <w:jc w:val="center"/>
        <w:rPr>
          <w:rFonts w:eastAsiaTheme="minorEastAsia"/>
          <w:b/>
          <w:color w:val="000000" w:themeColor="text1"/>
          <w:szCs w:val="21"/>
        </w:rPr>
      </w:pPr>
    </w:p>
    <w:p w:rsidR="009E7F8C" w:rsidRDefault="009E7F8C">
      <w:pPr>
        <w:spacing w:line="360" w:lineRule="auto"/>
        <w:jc w:val="center"/>
        <w:rPr>
          <w:rFonts w:eastAsiaTheme="minorEastAsia"/>
          <w:b/>
          <w:color w:val="000000" w:themeColor="text1"/>
          <w:szCs w:val="21"/>
        </w:rPr>
      </w:pPr>
    </w:p>
    <w:p w:rsidR="009E7F8C" w:rsidRDefault="009E7F8C">
      <w:pPr>
        <w:spacing w:line="360" w:lineRule="auto"/>
        <w:jc w:val="center"/>
        <w:rPr>
          <w:rFonts w:eastAsiaTheme="minorEastAsia"/>
          <w:b/>
          <w:color w:val="000000" w:themeColor="text1"/>
          <w:szCs w:val="21"/>
        </w:rPr>
      </w:pPr>
    </w:p>
    <w:p w:rsidR="009E7F8C" w:rsidRDefault="009E7F8C">
      <w:pPr>
        <w:spacing w:line="360" w:lineRule="auto"/>
        <w:jc w:val="center"/>
        <w:rPr>
          <w:rFonts w:eastAsiaTheme="minorEastAsia"/>
          <w:b/>
          <w:color w:val="000000" w:themeColor="text1"/>
          <w:szCs w:val="21"/>
        </w:rPr>
      </w:pPr>
    </w:p>
    <w:p w:rsidR="009E7F8C" w:rsidRDefault="009E7F8C">
      <w:pPr>
        <w:spacing w:line="360" w:lineRule="auto"/>
        <w:jc w:val="center"/>
        <w:rPr>
          <w:rFonts w:eastAsiaTheme="minorEastAsia"/>
          <w:b/>
          <w:color w:val="000000" w:themeColor="text1"/>
          <w:szCs w:val="21"/>
        </w:rPr>
      </w:pPr>
    </w:p>
    <w:p w:rsidR="009E7F8C" w:rsidRDefault="009E7F8C">
      <w:pPr>
        <w:spacing w:line="360" w:lineRule="auto"/>
        <w:jc w:val="center"/>
        <w:rPr>
          <w:rFonts w:eastAsiaTheme="minorEastAsia"/>
          <w:b/>
          <w:color w:val="000000" w:themeColor="text1"/>
          <w:szCs w:val="21"/>
        </w:rPr>
      </w:pPr>
    </w:p>
    <w:p w:rsidR="009E7F8C" w:rsidRDefault="009E7F8C">
      <w:pPr>
        <w:spacing w:line="360" w:lineRule="auto"/>
        <w:rPr>
          <w:rFonts w:eastAsiaTheme="minorEastAsia"/>
          <w:b/>
          <w:color w:val="000000" w:themeColor="text1"/>
          <w:szCs w:val="21"/>
        </w:rPr>
      </w:pPr>
    </w:p>
    <w:p w:rsidR="009E7F8C" w:rsidRDefault="00E54E05">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基金管理人：华安基金管理有限公司</w:t>
      </w:r>
    </w:p>
    <w:p w:rsidR="009E7F8C" w:rsidRDefault="00E54E05">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基金托管人：中信银行股份有限公司</w:t>
      </w:r>
    </w:p>
    <w:p w:rsidR="009E7F8C" w:rsidRDefault="00E54E05">
      <w:pPr>
        <w:spacing w:line="360" w:lineRule="auto"/>
        <w:ind w:firstLineChars="900" w:firstLine="2168"/>
        <w:rPr>
          <w:rFonts w:eastAsiaTheme="minorEastAsia"/>
          <w:color w:val="000000" w:themeColor="text1"/>
          <w:szCs w:val="21"/>
        </w:rPr>
        <w:sectPr w:rsidR="009E7F8C">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报告送出日期：二〇一九年七月十七日</w:t>
      </w:r>
    </w:p>
    <w:p w:rsidR="009E7F8C" w:rsidRDefault="00E54E05" w:rsidP="00E54E05">
      <w:pPr>
        <w:pStyle w:val="1"/>
        <w:spacing w:beforeLines="100" w:afterLines="100"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9E7F8C" w:rsidRDefault="00E54E0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9E7F8C" w:rsidRDefault="00E54E0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基金托管人中信银行股份有限公司根据本基金合同规定，于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9E7F8C" w:rsidRDefault="00E54E0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9E7F8C" w:rsidRDefault="00E54E0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9E7F8C" w:rsidRDefault="00E54E0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9E7F8C" w:rsidRDefault="00E54E0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日止。</w:t>
      </w:r>
    </w:p>
    <w:p w:rsidR="009E7F8C" w:rsidRDefault="00E54E05" w:rsidP="00E54E05">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739"/>
        <w:gridCol w:w="2740"/>
      </w:tblGrid>
      <w:tr w:rsidR="009E7F8C">
        <w:tc>
          <w:tcPr>
            <w:tcW w:w="2835" w:type="dxa"/>
            <w:vAlign w:val="center"/>
          </w:tcPr>
          <w:p w:rsidR="009E7F8C" w:rsidRDefault="00E54E05">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9E7F8C" w:rsidRDefault="00E54E05">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华安新瑞利灵活配置混合</w:t>
            </w:r>
          </w:p>
        </w:tc>
      </w:tr>
      <w:tr w:rsidR="009E7F8C">
        <w:tc>
          <w:tcPr>
            <w:tcW w:w="2835" w:type="dxa"/>
            <w:vAlign w:val="center"/>
          </w:tcPr>
          <w:p w:rsidR="009E7F8C" w:rsidRDefault="00E54E05">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9E7F8C" w:rsidRDefault="00E54E05">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003797</w:t>
            </w:r>
          </w:p>
        </w:tc>
      </w:tr>
      <w:tr w:rsidR="009E7F8C">
        <w:tc>
          <w:tcPr>
            <w:tcW w:w="2835" w:type="dxa"/>
            <w:vAlign w:val="center"/>
          </w:tcPr>
          <w:p w:rsidR="009E7F8C" w:rsidRDefault="00E54E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9E7F8C" w:rsidRDefault="00E54E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9E7F8C">
        <w:tc>
          <w:tcPr>
            <w:tcW w:w="2835" w:type="dxa"/>
            <w:vAlign w:val="center"/>
          </w:tcPr>
          <w:p w:rsidR="009E7F8C" w:rsidRDefault="00E54E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9E7F8C" w:rsidRDefault="00E54E05">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2016</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w:t>
            </w:r>
          </w:p>
        </w:tc>
      </w:tr>
      <w:tr w:rsidR="009E7F8C">
        <w:tc>
          <w:tcPr>
            <w:tcW w:w="2835" w:type="dxa"/>
            <w:vAlign w:val="center"/>
          </w:tcPr>
          <w:p w:rsidR="009E7F8C" w:rsidRDefault="00E54E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9E7F8C" w:rsidRDefault="00E54E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617,939,649.02</w:t>
            </w:r>
            <w:r>
              <w:rPr>
                <w:rFonts w:eastAsiaTheme="minorEastAsia"/>
                <w:color w:val="000000" w:themeColor="text1"/>
                <w:kern w:val="0"/>
                <w:szCs w:val="21"/>
              </w:rPr>
              <w:t>份</w:t>
            </w:r>
          </w:p>
        </w:tc>
      </w:tr>
      <w:tr w:rsidR="009E7F8C">
        <w:tc>
          <w:tcPr>
            <w:tcW w:w="2835" w:type="dxa"/>
            <w:vAlign w:val="center"/>
          </w:tcPr>
          <w:p w:rsidR="009E7F8C" w:rsidRDefault="00E54E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9E7F8C" w:rsidRDefault="00E54E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本基金在严格控制风险的前提下，通过大类资产的优化配置和高安全边际的证券精选，追求超越业绩比较基准的投资回报和资产的长期稳健增值。</w:t>
            </w:r>
          </w:p>
        </w:tc>
      </w:tr>
      <w:tr w:rsidR="009E7F8C">
        <w:tc>
          <w:tcPr>
            <w:tcW w:w="2835" w:type="dxa"/>
            <w:vAlign w:val="center"/>
          </w:tcPr>
          <w:p w:rsidR="009E7F8C" w:rsidRDefault="00E54E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9E7F8C" w:rsidRDefault="00E54E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取相对灵活的资产配置策略，通过将基金资产在权益类、固定收益类工具之间灵活配置，并适当借用金融衍生品的投资来追求基金资产的长期稳健增值。在具体大类资产配置过程中，本基金将使用定量与定性相结合的研究方法对宏观经济、国家政策、资金面和市场情绪等可能影响证券市场的重要因素进行研究和预测，结合使用公司</w:t>
            </w:r>
            <w:r>
              <w:rPr>
                <w:rFonts w:eastAsiaTheme="minorEastAsia"/>
                <w:color w:val="000000" w:themeColor="text1"/>
                <w:kern w:val="0"/>
                <w:szCs w:val="21"/>
              </w:rPr>
              <w:lastRenderedPageBreak/>
              <w:t>自主研发的多因子动态资产配置模型、基于投资时钟理论的资产配置模型等经济</w:t>
            </w:r>
            <w:r>
              <w:rPr>
                <w:rFonts w:eastAsiaTheme="minorEastAsia"/>
                <w:color w:val="000000" w:themeColor="text1"/>
                <w:kern w:val="0"/>
                <w:szCs w:val="21"/>
              </w:rPr>
              <w:t>模型，分析和比较股票、债券等市场和不同金融工具的风险收益特征，确定合适的资产配置比例，动态优化投资组合。</w:t>
            </w:r>
          </w:p>
        </w:tc>
      </w:tr>
      <w:tr w:rsidR="009E7F8C">
        <w:tc>
          <w:tcPr>
            <w:tcW w:w="2835" w:type="dxa"/>
            <w:vAlign w:val="center"/>
          </w:tcPr>
          <w:p w:rsidR="009E7F8C" w:rsidRDefault="00E54E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5479" w:type="dxa"/>
            <w:gridSpan w:val="2"/>
            <w:vAlign w:val="center"/>
          </w:tcPr>
          <w:p w:rsidR="009E7F8C" w:rsidRDefault="00E54E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×50%</w:t>
            </w:r>
            <w:r>
              <w:rPr>
                <w:rFonts w:eastAsiaTheme="minorEastAsia"/>
                <w:color w:val="000000" w:themeColor="text1"/>
                <w:kern w:val="0"/>
                <w:szCs w:val="21"/>
              </w:rPr>
              <w:t>＋中债综合全价指数收益率</w:t>
            </w:r>
            <w:r>
              <w:rPr>
                <w:rFonts w:eastAsiaTheme="minorEastAsia"/>
                <w:color w:val="000000" w:themeColor="text1"/>
                <w:kern w:val="0"/>
                <w:szCs w:val="21"/>
              </w:rPr>
              <w:t>×50%</w:t>
            </w:r>
          </w:p>
        </w:tc>
      </w:tr>
      <w:tr w:rsidR="009E7F8C">
        <w:tc>
          <w:tcPr>
            <w:tcW w:w="2835" w:type="dxa"/>
            <w:vAlign w:val="center"/>
          </w:tcPr>
          <w:p w:rsidR="009E7F8C" w:rsidRDefault="00E54E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9E7F8C" w:rsidRDefault="00E54E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本基金为混合型基金，基金的风险与预期收益高于债券型基金和货币市场基金、低于股票型基金，属于证券投资基金中的中高风险投资品种。</w:t>
            </w:r>
          </w:p>
        </w:tc>
      </w:tr>
      <w:tr w:rsidR="009E7F8C">
        <w:tc>
          <w:tcPr>
            <w:tcW w:w="2835" w:type="dxa"/>
            <w:vAlign w:val="center"/>
          </w:tcPr>
          <w:p w:rsidR="009E7F8C" w:rsidRDefault="00E54E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9E7F8C" w:rsidRDefault="00E54E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华安基金管理有限公司</w:t>
            </w:r>
          </w:p>
        </w:tc>
      </w:tr>
      <w:tr w:rsidR="009E7F8C">
        <w:tc>
          <w:tcPr>
            <w:tcW w:w="2835" w:type="dxa"/>
            <w:vAlign w:val="center"/>
          </w:tcPr>
          <w:p w:rsidR="009E7F8C" w:rsidRDefault="00E54E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9E7F8C" w:rsidRDefault="00E54E0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中信银行股份有限公司</w:t>
            </w:r>
          </w:p>
        </w:tc>
      </w:tr>
      <w:tr w:rsidR="009E7F8C">
        <w:tc>
          <w:tcPr>
            <w:tcW w:w="2835" w:type="dxa"/>
            <w:vAlign w:val="center"/>
          </w:tcPr>
          <w:p w:rsidR="009E7F8C" w:rsidRDefault="00E54E05">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9E7F8C" w:rsidRDefault="00E54E05">
            <w:pPr>
              <w:rPr>
                <w:rFonts w:eastAsiaTheme="minorEastAsia"/>
                <w:color w:val="000000" w:themeColor="text1"/>
                <w:szCs w:val="21"/>
              </w:rPr>
            </w:pPr>
            <w:r>
              <w:rPr>
                <w:rFonts w:eastAsiaTheme="minorEastAsia"/>
                <w:color w:val="000000" w:themeColor="text1"/>
                <w:szCs w:val="21"/>
              </w:rPr>
              <w:t>华安新瑞利灵活配置混合</w:t>
            </w:r>
            <w:r>
              <w:rPr>
                <w:rFonts w:eastAsiaTheme="minorEastAsia"/>
                <w:color w:val="000000" w:themeColor="text1"/>
                <w:szCs w:val="21"/>
              </w:rPr>
              <w:t>A</w:t>
            </w:r>
          </w:p>
        </w:tc>
        <w:tc>
          <w:tcPr>
            <w:tcW w:w="2740" w:type="dxa"/>
            <w:vAlign w:val="center"/>
          </w:tcPr>
          <w:p w:rsidR="009E7F8C" w:rsidRDefault="00E54E05">
            <w:pPr>
              <w:rPr>
                <w:rFonts w:eastAsiaTheme="minorEastAsia"/>
                <w:color w:val="000000" w:themeColor="text1"/>
                <w:szCs w:val="21"/>
              </w:rPr>
            </w:pPr>
            <w:r>
              <w:rPr>
                <w:rFonts w:eastAsiaTheme="minorEastAsia"/>
                <w:color w:val="000000" w:themeColor="text1"/>
                <w:szCs w:val="21"/>
              </w:rPr>
              <w:t>华安新瑞利灵活配置混合</w:t>
            </w:r>
            <w:r>
              <w:rPr>
                <w:rFonts w:eastAsiaTheme="minorEastAsia"/>
                <w:color w:val="000000" w:themeColor="text1"/>
                <w:szCs w:val="21"/>
              </w:rPr>
              <w:t>C</w:t>
            </w:r>
          </w:p>
        </w:tc>
      </w:tr>
      <w:tr w:rsidR="009E7F8C">
        <w:tc>
          <w:tcPr>
            <w:tcW w:w="2835" w:type="dxa"/>
            <w:vAlign w:val="center"/>
          </w:tcPr>
          <w:p w:rsidR="009E7F8C" w:rsidRDefault="00E54E05">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9E7F8C" w:rsidRDefault="00E54E05">
            <w:pPr>
              <w:rPr>
                <w:rFonts w:eastAsiaTheme="minorEastAsia"/>
                <w:color w:val="000000" w:themeColor="text1"/>
                <w:szCs w:val="21"/>
              </w:rPr>
            </w:pPr>
            <w:r>
              <w:rPr>
                <w:rFonts w:eastAsiaTheme="minorEastAsia"/>
                <w:color w:val="000000" w:themeColor="text1"/>
                <w:szCs w:val="21"/>
              </w:rPr>
              <w:t>003797</w:t>
            </w:r>
          </w:p>
        </w:tc>
        <w:tc>
          <w:tcPr>
            <w:tcW w:w="2740" w:type="dxa"/>
            <w:vAlign w:val="center"/>
          </w:tcPr>
          <w:p w:rsidR="009E7F8C" w:rsidRDefault="00E54E05">
            <w:pPr>
              <w:rPr>
                <w:rFonts w:eastAsiaTheme="minorEastAsia"/>
                <w:color w:val="000000" w:themeColor="text1"/>
                <w:szCs w:val="21"/>
              </w:rPr>
            </w:pPr>
            <w:r>
              <w:rPr>
                <w:rFonts w:eastAsiaTheme="minorEastAsia"/>
                <w:color w:val="000000" w:themeColor="text1"/>
                <w:szCs w:val="21"/>
              </w:rPr>
              <w:t>003798</w:t>
            </w:r>
          </w:p>
        </w:tc>
      </w:tr>
      <w:tr w:rsidR="009E7F8C">
        <w:tc>
          <w:tcPr>
            <w:tcW w:w="2835" w:type="dxa"/>
            <w:vAlign w:val="center"/>
          </w:tcPr>
          <w:p w:rsidR="009E7F8C" w:rsidRDefault="00E54E05">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9E7F8C" w:rsidRDefault="00E54E05">
            <w:pPr>
              <w:rPr>
                <w:rFonts w:eastAsiaTheme="minorEastAsia"/>
                <w:color w:val="000000" w:themeColor="text1"/>
                <w:szCs w:val="21"/>
              </w:rPr>
            </w:pPr>
            <w:r>
              <w:rPr>
                <w:rFonts w:eastAsiaTheme="minorEastAsia"/>
                <w:color w:val="000000" w:themeColor="text1"/>
                <w:szCs w:val="21"/>
              </w:rPr>
              <w:t>600,171,664.01</w:t>
            </w:r>
            <w:r>
              <w:rPr>
                <w:rFonts w:eastAsiaTheme="minorEastAsia"/>
                <w:color w:val="000000" w:themeColor="text1"/>
                <w:kern w:val="0"/>
                <w:szCs w:val="21"/>
              </w:rPr>
              <w:t>份</w:t>
            </w:r>
          </w:p>
        </w:tc>
        <w:tc>
          <w:tcPr>
            <w:tcW w:w="2740" w:type="dxa"/>
            <w:vAlign w:val="center"/>
          </w:tcPr>
          <w:p w:rsidR="009E7F8C" w:rsidRDefault="00E54E05">
            <w:pPr>
              <w:rPr>
                <w:rFonts w:eastAsiaTheme="minorEastAsia"/>
                <w:color w:val="000000" w:themeColor="text1"/>
                <w:szCs w:val="21"/>
              </w:rPr>
            </w:pPr>
            <w:r>
              <w:rPr>
                <w:rFonts w:eastAsiaTheme="minorEastAsia"/>
                <w:color w:val="000000" w:themeColor="text1"/>
                <w:szCs w:val="21"/>
              </w:rPr>
              <w:t>17,767,985.01</w:t>
            </w:r>
            <w:r>
              <w:rPr>
                <w:rFonts w:eastAsiaTheme="minorEastAsia"/>
                <w:color w:val="000000" w:themeColor="text1"/>
                <w:kern w:val="0"/>
                <w:szCs w:val="21"/>
              </w:rPr>
              <w:t>份</w:t>
            </w:r>
          </w:p>
        </w:tc>
      </w:tr>
    </w:tbl>
    <w:p w:rsidR="009E7F8C" w:rsidRDefault="00E54E05" w:rsidP="00E54E05">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9E7F8C" w:rsidRDefault="00E54E05">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9E7F8C" w:rsidRDefault="00E54E05">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2481"/>
        <w:gridCol w:w="2481"/>
      </w:tblGrid>
      <w:tr w:rsidR="009E7F8C">
        <w:tc>
          <w:tcPr>
            <w:tcW w:w="3402" w:type="dxa"/>
            <w:vMerge w:val="restart"/>
            <w:vAlign w:val="center"/>
          </w:tcPr>
          <w:p w:rsidR="009E7F8C" w:rsidRDefault="00E54E05">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9E7F8C" w:rsidRDefault="00E54E05">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9E7F8C" w:rsidRDefault="00E54E05">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r>
              <w:rPr>
                <w:rFonts w:eastAsiaTheme="minorEastAsia"/>
                <w:color w:val="000000" w:themeColor="text1"/>
                <w:szCs w:val="21"/>
              </w:rPr>
              <w:t>)</w:t>
            </w:r>
          </w:p>
        </w:tc>
      </w:tr>
      <w:tr w:rsidR="009E7F8C">
        <w:tc>
          <w:tcPr>
            <w:tcW w:w="3402" w:type="dxa"/>
            <w:vMerge/>
            <w:vAlign w:val="center"/>
          </w:tcPr>
          <w:p w:rsidR="009E7F8C" w:rsidRDefault="009E7F8C">
            <w:pPr>
              <w:adjustRightInd w:val="0"/>
              <w:spacing w:before="29" w:line="360" w:lineRule="auto"/>
              <w:ind w:left="17"/>
              <w:rPr>
                <w:rFonts w:eastAsiaTheme="minorEastAsia"/>
                <w:color w:val="000000" w:themeColor="text1"/>
                <w:kern w:val="0"/>
                <w:szCs w:val="21"/>
              </w:rPr>
            </w:pPr>
          </w:p>
        </w:tc>
        <w:tc>
          <w:tcPr>
            <w:tcW w:w="2481" w:type="dxa"/>
            <w:vAlign w:val="center"/>
          </w:tcPr>
          <w:p w:rsidR="009E7F8C" w:rsidRDefault="00E54E05">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华安新瑞利灵活配置混合</w:t>
            </w:r>
            <w:r>
              <w:rPr>
                <w:rFonts w:eastAsiaTheme="minorEastAsia"/>
                <w:color w:val="000000" w:themeColor="text1"/>
                <w:szCs w:val="21"/>
              </w:rPr>
              <w:t>A</w:t>
            </w:r>
          </w:p>
        </w:tc>
        <w:tc>
          <w:tcPr>
            <w:tcW w:w="2481" w:type="dxa"/>
            <w:vAlign w:val="center"/>
          </w:tcPr>
          <w:p w:rsidR="009E7F8C" w:rsidRDefault="00E54E05">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华安新瑞利灵活配置混合</w:t>
            </w:r>
            <w:r>
              <w:rPr>
                <w:rFonts w:eastAsiaTheme="minorEastAsia"/>
                <w:color w:val="000000" w:themeColor="text1"/>
                <w:szCs w:val="21"/>
              </w:rPr>
              <w:t>C</w:t>
            </w:r>
          </w:p>
        </w:tc>
      </w:tr>
      <w:tr w:rsidR="009E7F8C">
        <w:tc>
          <w:tcPr>
            <w:tcW w:w="3402" w:type="dxa"/>
            <w:vAlign w:val="center"/>
          </w:tcPr>
          <w:p w:rsidR="009E7F8C" w:rsidRDefault="00E54E05">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9E7F8C" w:rsidRDefault="00E54E05">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7,231,669.39</w:t>
            </w:r>
          </w:p>
        </w:tc>
        <w:tc>
          <w:tcPr>
            <w:tcW w:w="2481" w:type="dxa"/>
            <w:vAlign w:val="center"/>
          </w:tcPr>
          <w:p w:rsidR="009E7F8C" w:rsidRDefault="00E54E05">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177,934.09</w:t>
            </w:r>
          </w:p>
        </w:tc>
      </w:tr>
      <w:tr w:rsidR="009E7F8C">
        <w:tc>
          <w:tcPr>
            <w:tcW w:w="3402" w:type="dxa"/>
            <w:vAlign w:val="center"/>
          </w:tcPr>
          <w:p w:rsidR="009E7F8C" w:rsidRDefault="00E54E05">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9E7F8C" w:rsidRDefault="00E54E05">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1,336,404.11</w:t>
            </w:r>
          </w:p>
        </w:tc>
        <w:tc>
          <w:tcPr>
            <w:tcW w:w="2481" w:type="dxa"/>
            <w:vAlign w:val="center"/>
          </w:tcPr>
          <w:p w:rsidR="009E7F8C" w:rsidRDefault="00E54E05">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51,060.84</w:t>
            </w:r>
          </w:p>
        </w:tc>
      </w:tr>
      <w:tr w:rsidR="009E7F8C">
        <w:tc>
          <w:tcPr>
            <w:tcW w:w="3402" w:type="dxa"/>
            <w:vAlign w:val="center"/>
          </w:tcPr>
          <w:p w:rsidR="009E7F8C" w:rsidRDefault="00E54E05">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9E7F8C" w:rsidRDefault="00E54E05">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0.0022</w:t>
            </w:r>
          </w:p>
        </w:tc>
        <w:tc>
          <w:tcPr>
            <w:tcW w:w="2481" w:type="dxa"/>
            <w:vAlign w:val="center"/>
          </w:tcPr>
          <w:p w:rsidR="009E7F8C" w:rsidRDefault="00E54E05">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0.0033</w:t>
            </w:r>
          </w:p>
        </w:tc>
      </w:tr>
      <w:tr w:rsidR="009E7F8C">
        <w:tc>
          <w:tcPr>
            <w:tcW w:w="3402" w:type="dxa"/>
            <w:vAlign w:val="center"/>
          </w:tcPr>
          <w:p w:rsidR="009E7F8C" w:rsidRDefault="00E54E05">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9E7F8C" w:rsidRDefault="00E54E05">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683,624,156.66</w:t>
            </w:r>
          </w:p>
        </w:tc>
        <w:tc>
          <w:tcPr>
            <w:tcW w:w="2481" w:type="dxa"/>
            <w:vAlign w:val="center"/>
          </w:tcPr>
          <w:p w:rsidR="009E7F8C" w:rsidRDefault="00E54E05">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20,187,218.38</w:t>
            </w:r>
          </w:p>
        </w:tc>
      </w:tr>
      <w:tr w:rsidR="009E7F8C">
        <w:trPr>
          <w:trHeight w:val="158"/>
        </w:trPr>
        <w:tc>
          <w:tcPr>
            <w:tcW w:w="3402" w:type="dxa"/>
            <w:vAlign w:val="center"/>
          </w:tcPr>
          <w:p w:rsidR="009E7F8C" w:rsidRDefault="00E54E05">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9E7F8C" w:rsidRDefault="00E54E05">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1.1390</w:t>
            </w:r>
          </w:p>
        </w:tc>
        <w:tc>
          <w:tcPr>
            <w:tcW w:w="2481" w:type="dxa"/>
            <w:vAlign w:val="center"/>
          </w:tcPr>
          <w:p w:rsidR="009E7F8C" w:rsidRDefault="00E54E05">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1.1362</w:t>
            </w:r>
          </w:p>
        </w:tc>
      </w:tr>
    </w:tbl>
    <w:p w:rsidR="009E7F8C" w:rsidRDefault="00E54E0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注：注：</w:t>
      </w:r>
      <w:r>
        <w:rPr>
          <w:rFonts w:eastAsiaTheme="minorEastAsia"/>
          <w:color w:val="000000" w:themeColor="text1"/>
          <w:szCs w:val="21"/>
        </w:rPr>
        <w:t>1.</w:t>
      </w:r>
      <w:r>
        <w:rPr>
          <w:rFonts w:eastAsiaTheme="minorEastAsia"/>
          <w:color w:val="000000" w:themeColor="text1"/>
          <w:szCs w:val="21"/>
        </w:rPr>
        <w:t>所述基金业绩指标不包括持有人认购或交易基金的各项费用（例如：封闭式基金交易佣金，开放式基金的申购赎回费、红利再投资费、基金转换费等），计入费用后实际收益水平要低于所列数字。</w:t>
      </w:r>
    </w:p>
    <w:p w:rsidR="009E7F8C" w:rsidRDefault="00E54E0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本期已实现收益指基金本期利息收入、投资收益、其他收入（不含公允价值变动收益）扣除相关费用后的余额，本期利润为本期已实现收益加上本期公允价值变动收益。</w:t>
      </w:r>
    </w:p>
    <w:p w:rsidR="009E7F8C" w:rsidRDefault="00E54E05" w:rsidP="00E54E0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9E7F8C" w:rsidRDefault="00E54E05">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9E7F8C" w:rsidRDefault="00E54E05">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华安新瑞利灵活配置混合</w:t>
      </w:r>
      <w:r>
        <w:rPr>
          <w:rFonts w:eastAsiaTheme="minorEastAsia"/>
          <w:b/>
          <w:color w:val="000000" w:themeColor="text1"/>
          <w:kern w:val="0"/>
          <w:szCs w:val="21"/>
        </w:rPr>
        <w:t>A</w:t>
      </w:r>
      <w:r>
        <w:rPr>
          <w:rFonts w:eastAsiaTheme="minorEastAsia"/>
          <w:b/>
          <w:color w:val="000000" w:themeColor="text1"/>
          <w:szCs w:val="21"/>
        </w:rPr>
        <w:t>：</w:t>
      </w:r>
    </w:p>
    <w:tbl>
      <w:tblPr>
        <w:tblStyle w:val="af6"/>
        <w:tblW w:w="9036" w:type="dxa"/>
        <w:tblInd w:w="108" w:type="dxa"/>
        <w:tblLayout w:type="fixed"/>
        <w:tblLook w:val="04A0"/>
      </w:tblPr>
      <w:tblGrid>
        <w:gridCol w:w="1290"/>
        <w:gridCol w:w="1291"/>
        <w:gridCol w:w="1291"/>
        <w:gridCol w:w="1291"/>
        <w:gridCol w:w="1291"/>
        <w:gridCol w:w="1291"/>
        <w:gridCol w:w="1291"/>
      </w:tblGrid>
      <w:tr w:rsidR="009E7F8C">
        <w:tc>
          <w:tcPr>
            <w:tcW w:w="1290" w:type="dxa"/>
            <w:vAlign w:val="center"/>
          </w:tcPr>
          <w:p w:rsidR="009E7F8C" w:rsidRDefault="00E54E05">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9E7F8C" w:rsidRDefault="00E54E05">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9E7F8C" w:rsidRDefault="00E54E05">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9E7F8C" w:rsidRDefault="00E54E05">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9E7F8C" w:rsidRDefault="00E54E05">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9E7F8C" w:rsidRDefault="00E54E05">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9E7F8C" w:rsidRDefault="00E54E05">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9E7F8C">
        <w:tc>
          <w:tcPr>
            <w:tcW w:w="1290" w:type="dxa"/>
            <w:vAlign w:val="center"/>
          </w:tcPr>
          <w:p w:rsidR="009E7F8C" w:rsidRDefault="00E54E05">
            <w:pPr>
              <w:jc w:val="left"/>
            </w:pPr>
            <w:r>
              <w:rPr>
                <w:rFonts w:eastAsiaTheme="minorEastAsia"/>
                <w:color w:val="000000" w:themeColor="text1"/>
                <w:szCs w:val="21"/>
              </w:rPr>
              <w:t>过去三个月</w:t>
            </w:r>
          </w:p>
        </w:tc>
        <w:tc>
          <w:tcPr>
            <w:tcW w:w="1291" w:type="dxa"/>
            <w:vAlign w:val="center"/>
          </w:tcPr>
          <w:p w:rsidR="009E7F8C" w:rsidRDefault="00E54E05">
            <w:pPr>
              <w:jc w:val="right"/>
            </w:pPr>
            <w:r>
              <w:rPr>
                <w:rFonts w:eastAsiaTheme="minorEastAsia"/>
                <w:color w:val="000000" w:themeColor="text1"/>
                <w:szCs w:val="21"/>
              </w:rPr>
              <w:t>0.19%</w:t>
            </w:r>
          </w:p>
        </w:tc>
        <w:tc>
          <w:tcPr>
            <w:tcW w:w="1291" w:type="dxa"/>
            <w:vAlign w:val="center"/>
          </w:tcPr>
          <w:p w:rsidR="009E7F8C" w:rsidRDefault="00E54E05">
            <w:pPr>
              <w:jc w:val="right"/>
            </w:pPr>
            <w:r>
              <w:rPr>
                <w:rFonts w:eastAsiaTheme="minorEastAsia"/>
                <w:color w:val="000000" w:themeColor="text1"/>
                <w:szCs w:val="21"/>
              </w:rPr>
              <w:t>0.20%</w:t>
            </w:r>
          </w:p>
        </w:tc>
        <w:tc>
          <w:tcPr>
            <w:tcW w:w="1291" w:type="dxa"/>
            <w:vAlign w:val="center"/>
          </w:tcPr>
          <w:p w:rsidR="009E7F8C" w:rsidRDefault="00E54E05">
            <w:pPr>
              <w:jc w:val="right"/>
            </w:pPr>
            <w:r>
              <w:rPr>
                <w:rFonts w:eastAsiaTheme="minorEastAsia"/>
                <w:color w:val="000000" w:themeColor="text1"/>
                <w:szCs w:val="21"/>
              </w:rPr>
              <w:t>-1.92%</w:t>
            </w:r>
          </w:p>
        </w:tc>
        <w:tc>
          <w:tcPr>
            <w:tcW w:w="1291" w:type="dxa"/>
            <w:vAlign w:val="center"/>
          </w:tcPr>
          <w:p w:rsidR="009E7F8C" w:rsidRDefault="00E54E05">
            <w:pPr>
              <w:jc w:val="right"/>
            </w:pPr>
            <w:r>
              <w:rPr>
                <w:rFonts w:eastAsiaTheme="minorEastAsia"/>
                <w:color w:val="000000" w:themeColor="text1"/>
                <w:szCs w:val="21"/>
              </w:rPr>
              <w:t>0.77%</w:t>
            </w:r>
          </w:p>
        </w:tc>
        <w:tc>
          <w:tcPr>
            <w:tcW w:w="1291" w:type="dxa"/>
            <w:vAlign w:val="center"/>
          </w:tcPr>
          <w:p w:rsidR="009E7F8C" w:rsidRDefault="00E54E05">
            <w:pPr>
              <w:jc w:val="right"/>
            </w:pPr>
            <w:r>
              <w:rPr>
                <w:rFonts w:eastAsiaTheme="minorEastAsia"/>
                <w:color w:val="000000" w:themeColor="text1"/>
                <w:szCs w:val="21"/>
              </w:rPr>
              <w:t>2.11%</w:t>
            </w:r>
          </w:p>
        </w:tc>
        <w:tc>
          <w:tcPr>
            <w:tcW w:w="1291" w:type="dxa"/>
            <w:vAlign w:val="center"/>
          </w:tcPr>
          <w:p w:rsidR="009E7F8C" w:rsidRDefault="00E54E05">
            <w:pPr>
              <w:jc w:val="right"/>
            </w:pPr>
            <w:r>
              <w:rPr>
                <w:rFonts w:eastAsiaTheme="minorEastAsia"/>
                <w:color w:val="000000" w:themeColor="text1"/>
                <w:szCs w:val="21"/>
              </w:rPr>
              <w:t>-0.57%</w:t>
            </w:r>
          </w:p>
        </w:tc>
      </w:tr>
    </w:tbl>
    <w:p w:rsidR="009E7F8C" w:rsidRDefault="00E54E05" w:rsidP="00E54E05">
      <w:pPr>
        <w:adjustRightInd w:val="0"/>
        <w:spacing w:beforeLines="100"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华安新瑞利灵活配置混合</w:t>
      </w:r>
      <w:r>
        <w:rPr>
          <w:rFonts w:eastAsiaTheme="minorEastAsia"/>
          <w:b/>
          <w:color w:val="000000" w:themeColor="text1"/>
          <w:kern w:val="0"/>
          <w:szCs w:val="21"/>
        </w:rPr>
        <w:t>C</w:t>
      </w:r>
      <w:r>
        <w:rPr>
          <w:rFonts w:eastAsiaTheme="minorEastAsia"/>
          <w:b/>
          <w:color w:val="000000" w:themeColor="text1"/>
          <w:kern w:val="0"/>
          <w:szCs w:val="21"/>
        </w:rPr>
        <w:t>：</w:t>
      </w:r>
    </w:p>
    <w:tbl>
      <w:tblPr>
        <w:tblStyle w:val="af6"/>
        <w:tblW w:w="9036" w:type="dxa"/>
        <w:tblInd w:w="108" w:type="dxa"/>
        <w:tblLayout w:type="fixed"/>
        <w:tblLook w:val="04A0"/>
      </w:tblPr>
      <w:tblGrid>
        <w:gridCol w:w="1290"/>
        <w:gridCol w:w="1291"/>
        <w:gridCol w:w="1291"/>
        <w:gridCol w:w="1291"/>
        <w:gridCol w:w="1291"/>
        <w:gridCol w:w="1291"/>
        <w:gridCol w:w="1291"/>
      </w:tblGrid>
      <w:tr w:rsidR="009E7F8C">
        <w:tc>
          <w:tcPr>
            <w:tcW w:w="1290" w:type="dxa"/>
            <w:vAlign w:val="center"/>
          </w:tcPr>
          <w:p w:rsidR="009E7F8C" w:rsidRDefault="00E54E05">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9E7F8C" w:rsidRDefault="00E54E05">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9E7F8C" w:rsidRDefault="00E54E05">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9E7F8C" w:rsidRDefault="00E54E05">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9E7F8C" w:rsidRDefault="00E54E05">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9E7F8C" w:rsidRDefault="00E54E05">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9E7F8C" w:rsidRDefault="00E54E05">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9E7F8C">
        <w:tc>
          <w:tcPr>
            <w:tcW w:w="1290" w:type="dxa"/>
            <w:vAlign w:val="center"/>
          </w:tcPr>
          <w:p w:rsidR="009E7F8C" w:rsidRDefault="00E54E05">
            <w:pPr>
              <w:jc w:val="left"/>
            </w:pPr>
            <w:r>
              <w:rPr>
                <w:rFonts w:eastAsiaTheme="minorEastAsia"/>
                <w:color w:val="000000" w:themeColor="text1"/>
                <w:szCs w:val="21"/>
              </w:rPr>
              <w:t>过去三个月</w:t>
            </w:r>
          </w:p>
        </w:tc>
        <w:tc>
          <w:tcPr>
            <w:tcW w:w="1291" w:type="dxa"/>
            <w:vAlign w:val="center"/>
          </w:tcPr>
          <w:p w:rsidR="009E7F8C" w:rsidRDefault="00E54E05">
            <w:pPr>
              <w:jc w:val="right"/>
            </w:pPr>
            <w:r>
              <w:rPr>
                <w:rFonts w:eastAsiaTheme="minorEastAsia"/>
                <w:color w:val="000000" w:themeColor="text1"/>
                <w:szCs w:val="21"/>
              </w:rPr>
              <w:t>0.18%</w:t>
            </w:r>
          </w:p>
        </w:tc>
        <w:tc>
          <w:tcPr>
            <w:tcW w:w="1291" w:type="dxa"/>
            <w:vAlign w:val="center"/>
          </w:tcPr>
          <w:p w:rsidR="009E7F8C" w:rsidRDefault="00E54E05">
            <w:pPr>
              <w:jc w:val="right"/>
            </w:pPr>
            <w:r>
              <w:rPr>
                <w:rFonts w:eastAsiaTheme="minorEastAsia"/>
                <w:color w:val="000000" w:themeColor="text1"/>
                <w:szCs w:val="21"/>
              </w:rPr>
              <w:t>0.20%</w:t>
            </w:r>
          </w:p>
        </w:tc>
        <w:tc>
          <w:tcPr>
            <w:tcW w:w="1291" w:type="dxa"/>
            <w:vAlign w:val="center"/>
          </w:tcPr>
          <w:p w:rsidR="009E7F8C" w:rsidRDefault="00E54E05">
            <w:pPr>
              <w:jc w:val="right"/>
            </w:pPr>
            <w:r>
              <w:rPr>
                <w:rFonts w:eastAsiaTheme="minorEastAsia"/>
                <w:color w:val="000000" w:themeColor="text1"/>
                <w:szCs w:val="21"/>
              </w:rPr>
              <w:t>-1.92%</w:t>
            </w:r>
          </w:p>
        </w:tc>
        <w:tc>
          <w:tcPr>
            <w:tcW w:w="1291" w:type="dxa"/>
            <w:vAlign w:val="center"/>
          </w:tcPr>
          <w:p w:rsidR="009E7F8C" w:rsidRDefault="00E54E05">
            <w:pPr>
              <w:jc w:val="right"/>
            </w:pPr>
            <w:r>
              <w:rPr>
                <w:rFonts w:eastAsiaTheme="minorEastAsia"/>
                <w:color w:val="000000" w:themeColor="text1"/>
                <w:szCs w:val="21"/>
              </w:rPr>
              <w:t>0.77%</w:t>
            </w:r>
          </w:p>
        </w:tc>
        <w:tc>
          <w:tcPr>
            <w:tcW w:w="1291" w:type="dxa"/>
            <w:vAlign w:val="center"/>
          </w:tcPr>
          <w:p w:rsidR="009E7F8C" w:rsidRDefault="00E54E05">
            <w:pPr>
              <w:jc w:val="right"/>
            </w:pPr>
            <w:r>
              <w:rPr>
                <w:rFonts w:eastAsiaTheme="minorEastAsia"/>
                <w:color w:val="000000" w:themeColor="text1"/>
                <w:szCs w:val="21"/>
              </w:rPr>
              <w:t>2.10%</w:t>
            </w:r>
          </w:p>
        </w:tc>
        <w:tc>
          <w:tcPr>
            <w:tcW w:w="1291" w:type="dxa"/>
            <w:vAlign w:val="center"/>
          </w:tcPr>
          <w:p w:rsidR="009E7F8C" w:rsidRDefault="00E54E05">
            <w:pPr>
              <w:jc w:val="right"/>
            </w:pPr>
            <w:r>
              <w:rPr>
                <w:rFonts w:eastAsiaTheme="minorEastAsia"/>
                <w:color w:val="000000" w:themeColor="text1"/>
                <w:szCs w:val="21"/>
              </w:rPr>
              <w:t>-0.57%</w:t>
            </w:r>
          </w:p>
        </w:tc>
      </w:tr>
    </w:tbl>
    <w:p w:rsidR="009E7F8C" w:rsidRDefault="00E54E05" w:rsidP="00E54E05">
      <w:pPr>
        <w:spacing w:beforeLines="100"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1"/>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9E7F8C" w:rsidRDefault="00E54E05">
      <w:pPr>
        <w:spacing w:line="360" w:lineRule="auto"/>
        <w:jc w:val="center"/>
        <w:rPr>
          <w:rFonts w:eastAsiaTheme="minorEastAsia"/>
          <w:color w:val="000000" w:themeColor="text1"/>
          <w:szCs w:val="21"/>
        </w:rPr>
      </w:pPr>
      <w:r>
        <w:rPr>
          <w:rFonts w:eastAsiaTheme="minorEastAsia"/>
          <w:color w:val="000000" w:themeColor="text1"/>
          <w:szCs w:val="21"/>
        </w:rPr>
        <w:t>华安新瑞利灵活配置混合型证券投资基金</w:t>
      </w:r>
    </w:p>
    <w:p w:rsidR="009E7F8C" w:rsidRDefault="00E54E05">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9E7F8C" w:rsidRDefault="00E54E05">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(2016</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1</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2019</w:t>
      </w:r>
      <w:r>
        <w:rPr>
          <w:rFonts w:ascii="Times New Roman" w:eastAsiaTheme="minorEastAsia" w:hAnsi="Times New Roman"/>
          <w:color w:val="000000" w:themeColor="text1"/>
        </w:rPr>
        <w:t>年</w:t>
      </w:r>
      <w:r>
        <w:rPr>
          <w:rFonts w:ascii="Times New Roman" w:eastAsiaTheme="minorEastAsia" w:hAnsi="Times New Roman"/>
          <w:color w:val="000000" w:themeColor="text1"/>
        </w:rPr>
        <w:t>6</w:t>
      </w:r>
      <w:r>
        <w:rPr>
          <w:rFonts w:ascii="Times New Roman" w:eastAsiaTheme="minorEastAsia" w:hAnsi="Times New Roman"/>
          <w:color w:val="000000" w:themeColor="text1"/>
        </w:rPr>
        <w:t>月</w:t>
      </w:r>
      <w:r>
        <w:rPr>
          <w:rFonts w:ascii="Times New Roman" w:eastAsiaTheme="minorEastAsia" w:hAnsi="Times New Roman"/>
          <w:color w:val="000000" w:themeColor="text1"/>
        </w:rPr>
        <w:t>30</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9E7F8C" w:rsidRDefault="00E54E05">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．华安新瑞利灵活配置混合</w:t>
      </w:r>
      <w:r>
        <w:rPr>
          <w:rFonts w:eastAsiaTheme="minorEastAsia"/>
          <w:color w:val="000000" w:themeColor="text1"/>
          <w:szCs w:val="21"/>
        </w:rPr>
        <w:t>A</w:t>
      </w:r>
      <w:r>
        <w:rPr>
          <w:rFonts w:eastAsiaTheme="minorEastAsia"/>
          <w:color w:val="000000" w:themeColor="text1"/>
          <w:szCs w:val="21"/>
        </w:rPr>
        <w:t>：</w:t>
      </w:r>
    </w:p>
    <w:p w:rsidR="009E7F8C" w:rsidRDefault="00E54E05">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a:xfrm>
                      <a:off x="0" y="0"/>
                      <a:ext cx="5591175" cy="3276600"/>
                    </a:xfrm>
                    <a:prstGeom prst="rect">
                      <a:avLst/>
                    </a:prstGeom>
                    <a:noFill/>
                    <a:ln>
                      <a:noFill/>
                    </a:ln>
                  </pic:spPr>
                </pic:pic>
              </a:graphicData>
            </a:graphic>
          </wp:inline>
        </w:drawing>
      </w:r>
    </w:p>
    <w:p w:rsidR="009E7F8C" w:rsidRDefault="00E54E05" w:rsidP="00E54E05">
      <w:pPr>
        <w:snapToGrid w:val="0"/>
        <w:spacing w:beforeLines="100"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．华安新瑞利灵活配置混合</w:t>
      </w:r>
      <w:r>
        <w:rPr>
          <w:rFonts w:eastAsiaTheme="minorEastAsia"/>
          <w:color w:val="000000" w:themeColor="text1"/>
          <w:szCs w:val="21"/>
        </w:rPr>
        <w:t>C</w:t>
      </w:r>
      <w:r>
        <w:rPr>
          <w:rFonts w:eastAsiaTheme="minorEastAsia"/>
          <w:color w:val="000000" w:themeColor="text1"/>
          <w:szCs w:val="21"/>
        </w:rPr>
        <w:t>：</w:t>
      </w:r>
    </w:p>
    <w:p w:rsidR="009E7F8C" w:rsidRDefault="00E54E05">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a:xfrm>
                      <a:off x="0" y="0"/>
                      <a:ext cx="5591175" cy="3276600"/>
                    </a:xfrm>
                    <a:prstGeom prst="rect">
                      <a:avLst/>
                    </a:prstGeom>
                    <a:noFill/>
                    <a:ln>
                      <a:noFill/>
                    </a:ln>
                  </pic:spPr>
                </pic:pic>
              </a:graphicData>
            </a:graphic>
          </wp:inline>
        </w:drawing>
      </w:r>
    </w:p>
    <w:p w:rsidR="009E7F8C" w:rsidRDefault="009E7F8C">
      <w:pPr>
        <w:spacing w:line="360" w:lineRule="auto"/>
        <w:ind w:firstLineChars="200" w:firstLine="420"/>
        <w:rPr>
          <w:rFonts w:eastAsiaTheme="minorEastAsia"/>
          <w:color w:val="000000" w:themeColor="text1"/>
          <w:szCs w:val="21"/>
        </w:rPr>
      </w:pPr>
    </w:p>
    <w:p w:rsidR="009E7F8C" w:rsidRDefault="009E7F8C">
      <w:pPr>
        <w:tabs>
          <w:tab w:val="left" w:pos="1800"/>
        </w:tabs>
        <w:spacing w:line="288" w:lineRule="auto"/>
        <w:rPr>
          <w:rFonts w:eastAsiaTheme="minorEastAsia"/>
          <w:color w:val="000000" w:themeColor="text1"/>
          <w:szCs w:val="21"/>
        </w:rPr>
      </w:pPr>
    </w:p>
    <w:p w:rsidR="009E7F8C" w:rsidRDefault="00E54E05" w:rsidP="00E54E05">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9E7F8C" w:rsidRDefault="00E54E05">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930"/>
        <w:gridCol w:w="1210"/>
        <w:gridCol w:w="1309"/>
        <w:gridCol w:w="1254"/>
        <w:gridCol w:w="3276"/>
      </w:tblGrid>
      <w:tr w:rsidR="009E7F8C">
        <w:tc>
          <w:tcPr>
            <w:tcW w:w="952" w:type="dxa"/>
            <w:vMerge w:val="restart"/>
            <w:vAlign w:val="center"/>
          </w:tcPr>
          <w:p w:rsidR="009E7F8C" w:rsidRDefault="00E54E05">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9E7F8C" w:rsidRDefault="00E54E05">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9E7F8C" w:rsidRDefault="00E54E05">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9E7F8C" w:rsidRDefault="00E54E05">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9E7F8C" w:rsidRDefault="00E54E05">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9E7F8C">
        <w:tc>
          <w:tcPr>
            <w:tcW w:w="952" w:type="dxa"/>
            <w:vMerge/>
            <w:vAlign w:val="center"/>
          </w:tcPr>
          <w:p w:rsidR="009E7F8C" w:rsidRDefault="009E7F8C">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9E7F8C" w:rsidRDefault="009E7F8C">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9E7F8C" w:rsidRDefault="00E54E05">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9E7F8C" w:rsidRDefault="00E54E05">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9E7F8C" w:rsidRDefault="009E7F8C">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9E7F8C" w:rsidRDefault="009E7F8C">
            <w:pPr>
              <w:autoSpaceDE w:val="0"/>
              <w:autoSpaceDN w:val="0"/>
              <w:adjustRightInd w:val="0"/>
              <w:spacing w:before="29" w:line="288" w:lineRule="auto"/>
              <w:ind w:left="15"/>
              <w:jc w:val="center"/>
              <w:rPr>
                <w:rFonts w:eastAsiaTheme="minorEastAsia"/>
                <w:color w:val="000000" w:themeColor="text1"/>
                <w:kern w:val="0"/>
                <w:szCs w:val="21"/>
              </w:rPr>
            </w:pPr>
          </w:p>
        </w:tc>
      </w:tr>
      <w:tr w:rsidR="009E7F8C">
        <w:tc>
          <w:tcPr>
            <w:tcW w:w="952" w:type="dxa"/>
            <w:vAlign w:val="center"/>
          </w:tcPr>
          <w:p w:rsidR="009E7F8C" w:rsidRDefault="00E54E05">
            <w:pPr>
              <w:jc w:val="center"/>
            </w:pPr>
            <w:r>
              <w:rPr>
                <w:rFonts w:eastAsiaTheme="minorEastAsia"/>
                <w:color w:val="000000" w:themeColor="text1"/>
                <w:szCs w:val="21"/>
              </w:rPr>
              <w:t>石雨欣</w:t>
            </w:r>
          </w:p>
        </w:tc>
        <w:tc>
          <w:tcPr>
            <w:tcW w:w="930" w:type="dxa"/>
            <w:vAlign w:val="center"/>
          </w:tcPr>
          <w:p w:rsidR="009E7F8C" w:rsidRDefault="00E54E05">
            <w:pPr>
              <w:jc w:val="center"/>
            </w:pPr>
            <w:r>
              <w:rPr>
                <w:rFonts w:eastAsiaTheme="minorEastAsia"/>
                <w:color w:val="000000" w:themeColor="text1"/>
                <w:szCs w:val="21"/>
              </w:rPr>
              <w:t>本基金的基金经理</w:t>
            </w:r>
          </w:p>
        </w:tc>
        <w:tc>
          <w:tcPr>
            <w:tcW w:w="1210" w:type="dxa"/>
            <w:vAlign w:val="center"/>
          </w:tcPr>
          <w:p w:rsidR="009E7F8C" w:rsidRDefault="00E54E05">
            <w:pPr>
              <w:jc w:val="center"/>
            </w:pPr>
            <w:r>
              <w:rPr>
                <w:rFonts w:eastAsiaTheme="minorEastAsia"/>
                <w:color w:val="000000" w:themeColor="text1"/>
                <w:szCs w:val="21"/>
              </w:rPr>
              <w:t>2016-12-01</w:t>
            </w:r>
          </w:p>
        </w:tc>
        <w:tc>
          <w:tcPr>
            <w:tcW w:w="1309" w:type="dxa"/>
            <w:vAlign w:val="center"/>
          </w:tcPr>
          <w:p w:rsidR="009E7F8C" w:rsidRDefault="00E54E05">
            <w:pPr>
              <w:jc w:val="center"/>
            </w:pPr>
            <w:r>
              <w:rPr>
                <w:rFonts w:eastAsiaTheme="minorEastAsia"/>
                <w:color w:val="000000" w:themeColor="text1"/>
                <w:szCs w:val="21"/>
              </w:rPr>
              <w:t>-</w:t>
            </w:r>
          </w:p>
        </w:tc>
        <w:tc>
          <w:tcPr>
            <w:tcW w:w="1254" w:type="dxa"/>
            <w:vAlign w:val="center"/>
          </w:tcPr>
          <w:p w:rsidR="009E7F8C" w:rsidRDefault="00E54E05">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9E7F8C" w:rsidRDefault="00E54E05">
            <w:r>
              <w:rPr>
                <w:rFonts w:eastAsiaTheme="minorEastAsia"/>
                <w:color w:val="000000" w:themeColor="text1"/>
                <w:szCs w:val="21"/>
              </w:rPr>
              <w:t>硕士研究生，</w:t>
            </w:r>
            <w:r>
              <w:rPr>
                <w:rFonts w:eastAsiaTheme="minorEastAsia"/>
                <w:color w:val="000000" w:themeColor="text1"/>
                <w:szCs w:val="21"/>
              </w:rPr>
              <w:t>12</w:t>
            </w:r>
            <w:r>
              <w:rPr>
                <w:rFonts w:eastAsiaTheme="minorEastAsia"/>
                <w:color w:val="000000" w:themeColor="text1"/>
                <w:szCs w:val="21"/>
              </w:rPr>
              <w:t>年相关行业从业经验，曾任联合资信评估有限公司高级分析师。</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月加入华安基金管理有限公司，任固定收益部信用分析师。</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月起担任华安稳固收益债券型证券投资基金的基金经理。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月担任华安信用四季红债券型证券投资基金的基金经理。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月，担任华安安康保本混合型证券投资基金的基金经理。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月起，同时担任华安安康灵活配置混合型证券投资基金的基金经理。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月起同时担任华安聚利</w:t>
            </w:r>
            <w:r>
              <w:rPr>
                <w:rFonts w:eastAsiaTheme="minorEastAsia"/>
                <w:color w:val="000000" w:themeColor="text1"/>
                <w:szCs w:val="21"/>
              </w:rPr>
              <w:t>18</w:t>
            </w:r>
            <w:r>
              <w:rPr>
                <w:rFonts w:eastAsiaTheme="minorEastAsia"/>
                <w:color w:val="000000" w:themeColor="text1"/>
                <w:szCs w:val="21"/>
              </w:rPr>
              <w:t>个月定期开放债券</w:t>
            </w:r>
            <w:r>
              <w:rPr>
                <w:rFonts w:eastAsiaTheme="minorEastAsia"/>
                <w:color w:val="000000" w:themeColor="text1"/>
                <w:szCs w:val="21"/>
              </w:rPr>
              <w:t>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月起，同时担任华安新恒利灵活配置混合型证券投资基金、本基金的基金经理。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月起，同时担任华安新安平灵活配置混合型证券投资基金的基金经理。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月起，同时担任华安丰利</w:t>
            </w:r>
            <w:r>
              <w:rPr>
                <w:rFonts w:eastAsiaTheme="minorEastAsia"/>
                <w:color w:val="000000" w:themeColor="text1"/>
                <w:szCs w:val="21"/>
              </w:rPr>
              <w:t>18</w:t>
            </w:r>
            <w:r>
              <w:rPr>
                <w:rFonts w:eastAsiaTheme="minorEastAsia"/>
                <w:color w:val="000000" w:themeColor="text1"/>
                <w:szCs w:val="21"/>
              </w:rPr>
              <w:t>个月定期开放债券型证券投资基金的基金经理。</w:t>
            </w:r>
          </w:p>
        </w:tc>
      </w:tr>
    </w:tbl>
    <w:p w:rsidR="009E7F8C" w:rsidRDefault="00E54E0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注：此处的任职日期和离任日期均指公司作出决定之日，即以公告日为准。证券从业的含义遵从行业协会《证券业从业人员资格管理办法》的相关规定。</w:t>
      </w:r>
    </w:p>
    <w:p w:rsidR="009E7F8C" w:rsidRDefault="00E54E05" w:rsidP="00E54E0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9E7F8C" w:rsidRDefault="00E54E0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基金管理人严格遵守《证券投资基金法》等有关法律法规及基金合同、招募说明书等有关基金法律文件的规定，本着诚实信用、勤勉尽责的原则管理和运用基金资产，在控制风险的前提下，为基金份额持有人谋求最大利益，不存在违法违规或未履行基金合同承诺的情形。</w:t>
      </w:r>
    </w:p>
    <w:p w:rsidR="009E7F8C" w:rsidRDefault="00E54E05" w:rsidP="00E54E0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9E7F8C" w:rsidRDefault="00E54E05">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9E7F8C" w:rsidRDefault="00E54E0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国证监会《证券投资基金管理公司公平交易制度指导意见》，公司制定了《华安基金管理有限公司公平交易管理制度》，将封闭式基金、开放式基金、特定客户资产管理组合及其他投资组合资产在研究分析、投资决策</w:t>
      </w:r>
      <w:r>
        <w:rPr>
          <w:rFonts w:eastAsiaTheme="minorEastAsia"/>
          <w:color w:val="000000" w:themeColor="text1"/>
          <w:szCs w:val="21"/>
        </w:rPr>
        <w:t>、交易执行等方面全部纳入公平交易管理中。控制措施包括：在研究环节，研究员在为公司管理的各类投资组合提供研究信息、投资建议过程中，使用晨会发言、发送邮件、登录在研究报告管理系统中等方式来确保各类投资组合经理可以公平享有信息获取机会。在投资环节，公司各投资组合经理根据投资组合的风格和投资策略，制定并严格执行交易决策规则，以保证各投资组合交易决策的客观性和独立性。同时严格执行投资决策委员会、投资总监、投资组合经理等各投资决策主体授权机制，投资组合经理在授权范围内自主决策，超过投资权限的操作需要经过严格的审批程序。</w:t>
      </w:r>
      <w:r>
        <w:rPr>
          <w:rFonts w:eastAsiaTheme="minorEastAsia"/>
          <w:color w:val="000000" w:themeColor="text1"/>
          <w:szCs w:val="21"/>
        </w:rPr>
        <w:t>在交易环节，公司实行强制公平交易机制，确保各投资组合享有公平的交易执行机会。（</w:t>
      </w:r>
      <w:r>
        <w:rPr>
          <w:rFonts w:eastAsiaTheme="minorEastAsia"/>
          <w:color w:val="000000" w:themeColor="text1"/>
          <w:szCs w:val="21"/>
        </w:rPr>
        <w:t>1</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交易所二级市场业务，遵循价格优先、时间优先、比例分配、综合平衡的控制原则，实现同一时间下达指令的投资组合在交易时机上的公平性。（</w:t>
      </w:r>
      <w:r>
        <w:rPr>
          <w:rFonts w:eastAsiaTheme="minorEastAsia"/>
          <w:color w:val="000000" w:themeColor="text1"/>
          <w:szCs w:val="21"/>
        </w:rPr>
        <w:t>2</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交易所一级市场业务，投资组合经理按意愿独立进行业务申报，集中交易部以投资组合名义对外进行申报。若该业务以公司名义进行申报与中签，则按实际中签情况以价格优先、比例分配原则进行分配。若中签量过小无法合理进行比例分配，且以公司名义获得，则投资部门在合规监察员监督参与下，进行公平协商分配。（</w:t>
      </w:r>
      <w:r>
        <w:rPr>
          <w:rFonts w:eastAsiaTheme="minorEastAsia"/>
          <w:color w:val="000000" w:themeColor="text1"/>
          <w:szCs w:val="21"/>
        </w:rPr>
        <w:t>3</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银行</w:t>
      </w:r>
      <w:r>
        <w:rPr>
          <w:rFonts w:eastAsiaTheme="minorEastAsia"/>
          <w:color w:val="000000" w:themeColor="text1"/>
          <w:szCs w:val="21"/>
        </w:rPr>
        <w:t>间市场业务遵循指令时间优先原则，先到先询价的控制原则。通过内部共同的</w:t>
      </w:r>
      <w:r>
        <w:rPr>
          <w:rFonts w:eastAsiaTheme="minorEastAsia"/>
          <w:color w:val="000000" w:themeColor="text1"/>
          <w:szCs w:val="21"/>
        </w:rPr>
        <w:t>iwind</w:t>
      </w:r>
      <w:r>
        <w:rPr>
          <w:rFonts w:eastAsiaTheme="minorEastAsia"/>
          <w:color w:val="000000" w:themeColor="text1"/>
          <w:szCs w:val="21"/>
        </w:rPr>
        <w:t>群，发布询价需求和结果，做到信息公开。若是多个投资组合进行一级市场投标，则各投资组合经理须以各投资组合名义向集中交易部下达投资意向，交易员以此进行投标，以确保中签结果与投资组合投标意向一一对应。若中签量过小无法合理进行比例分配，且以公司名义获得，则投资部门在风控部门的监督参与下，进行公平协商分配。交易监控、分析与评估环节，公司风险管理部对公司旗下的各投资组合投资境内证券市场上市交易的投资品种、进行场外的非公开发行股票申购、以公司名</w:t>
      </w:r>
      <w:r>
        <w:rPr>
          <w:rFonts w:eastAsiaTheme="minorEastAsia"/>
          <w:color w:val="000000" w:themeColor="text1"/>
          <w:szCs w:val="21"/>
        </w:rPr>
        <w:t>义进行的债券一级市场申购、不同投资组合同日和临近交易日的反向交易以及可能导致不公平交易和利益输送的异常交易行为进行监控；风险管理部根据市场公认的第三方信息（如：中债登的债券估值），定期对各投资组合与交易对手之间议价交易的交易价格公允性进行审查，对不同投资组合临近交易日的同向交易的交易时机和交易价差进行分析。</w:t>
      </w:r>
      <w:r>
        <w:rPr>
          <w:rFonts w:eastAsiaTheme="minorEastAsia"/>
          <w:color w:val="000000" w:themeColor="text1"/>
          <w:szCs w:val="21"/>
        </w:rPr>
        <w:t xml:space="preserve"> </w:t>
      </w:r>
      <w:r>
        <w:rPr>
          <w:rFonts w:eastAsiaTheme="minorEastAsia"/>
          <w:color w:val="000000" w:themeColor="text1"/>
          <w:szCs w:val="21"/>
        </w:rPr>
        <w:t>本报告期内，公司公平交易制度总体执行情况良好。</w:t>
      </w:r>
    </w:p>
    <w:p w:rsidR="009E7F8C" w:rsidRDefault="00E54E05">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9E7F8C" w:rsidRDefault="00E54E0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根据中国证监会《证券投资基金管理公司公平交易制度指导意见》，公司风险管理部会同基金投资、交易部门讨论制定了公募基金、专</w:t>
      </w:r>
      <w:r>
        <w:rPr>
          <w:rFonts w:eastAsiaTheme="minorEastAsia"/>
          <w:color w:val="000000" w:themeColor="text1"/>
          <w:szCs w:val="21"/>
        </w:rPr>
        <w:t>户针对股票、债券、回购等投资品种在交易所及银行间的同日反向交易控制规则，并在投资系统中进行了设置，实现了完全的系统控制。同时加强了对基金、专户间的同日反向交易的监控与隔日反向交易的检查；风险管理部开发了同向交易分析系统，对相关同向交易指标进行持续监控，并定期对组合间的同向交易行为进行了重点分析。本报告期内，除指数基金以外的所有投资组合参与的交易所公开竞价交易中，出现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的次数为</w:t>
      </w:r>
      <w:r>
        <w:rPr>
          <w:rFonts w:eastAsiaTheme="minorEastAsia"/>
          <w:color w:val="000000" w:themeColor="text1"/>
          <w:szCs w:val="21"/>
        </w:rPr>
        <w:t>0</w:t>
      </w:r>
      <w:r>
        <w:rPr>
          <w:rFonts w:eastAsiaTheme="minorEastAsia"/>
          <w:color w:val="000000" w:themeColor="text1"/>
          <w:szCs w:val="21"/>
        </w:rPr>
        <w:t>次，未出现异常交易。</w:t>
      </w:r>
    </w:p>
    <w:p w:rsidR="009E7F8C" w:rsidRDefault="00E54E05" w:rsidP="00E54E0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9E7F8C" w:rsidRDefault="00E54E05">
      <w:pPr>
        <w:spacing w:line="360" w:lineRule="auto"/>
        <w:rPr>
          <w:rFonts w:eastAsiaTheme="minorEastAsia"/>
          <w:color w:val="000000" w:themeColor="text1"/>
          <w:szCs w:val="21"/>
        </w:rPr>
      </w:pPr>
      <w:r>
        <w:rPr>
          <w:rFonts w:eastAsiaTheme="minorEastAsia"/>
          <w:color w:val="000000" w:themeColor="text1"/>
          <w:szCs w:val="21"/>
        </w:rPr>
        <w:t>4.4.</w:t>
      </w:r>
      <w:r>
        <w:rPr>
          <w:rFonts w:eastAsiaTheme="minorEastAsia"/>
          <w:color w:val="000000" w:themeColor="text1"/>
          <w:szCs w:val="21"/>
        </w:rPr>
        <w:t>1</w:t>
      </w:r>
      <w:r>
        <w:rPr>
          <w:rFonts w:eastAsiaTheme="minorEastAsia"/>
          <w:color w:val="000000" w:themeColor="text1"/>
          <w:szCs w:val="21"/>
        </w:rPr>
        <w:t>报告期内基金投资策略和运作分析</w:t>
      </w:r>
    </w:p>
    <w:p w:rsidR="009E7F8C" w:rsidRDefault="00E54E05">
      <w:pPr>
        <w:spacing w:line="360" w:lineRule="auto"/>
        <w:ind w:firstLineChars="200" w:firstLine="420"/>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二季度全球经济增长继续放缓，中美贸易冲突进一步加剧，国内经济增长压力有所加大。随着财政刺激力度的减弱基建增长有所放缓，房地产投资受销售下滑有所放缓但依然维持相对高位，是经济增长的主要支撑，减税降费虽以开始实施但对企业盈利改善还不明显，制造业投资依然较弱。通胀虽有所上升但主要是食品价格波动产生，非食品项压力依然不大，通胀趋势性压力不大。二季度货币政策依然以维持稳定为主，财政政策的刺激力度也较一季度明显缓和，债市收益率先上后下，收益率普遍小幅上行，利率债上行幅度大于信</w:t>
      </w:r>
      <w:r>
        <w:rPr>
          <w:rFonts w:eastAsiaTheme="minorEastAsia"/>
          <w:color w:val="000000" w:themeColor="text1"/>
          <w:szCs w:val="21"/>
        </w:rPr>
        <w:t>用债，仅低等级长久期信用债收益率有所下行，中债综合全价</w:t>
      </w:r>
      <w:r>
        <w:rPr>
          <w:rFonts w:eastAsiaTheme="minorEastAsia"/>
          <w:color w:val="000000" w:themeColor="text1"/>
          <w:szCs w:val="21"/>
        </w:rPr>
        <w:t>(</w:t>
      </w:r>
      <w:r>
        <w:rPr>
          <w:rFonts w:eastAsiaTheme="minorEastAsia"/>
          <w:color w:val="000000" w:themeColor="text1"/>
          <w:szCs w:val="21"/>
        </w:rPr>
        <w:t>总值</w:t>
      </w:r>
      <w:r>
        <w:rPr>
          <w:rFonts w:eastAsiaTheme="minorEastAsia"/>
          <w:color w:val="000000" w:themeColor="text1"/>
          <w:szCs w:val="21"/>
        </w:rPr>
        <w:t>)</w:t>
      </w:r>
      <w:r>
        <w:rPr>
          <w:rFonts w:eastAsiaTheme="minorEastAsia"/>
          <w:color w:val="000000" w:themeColor="text1"/>
          <w:szCs w:val="21"/>
        </w:rPr>
        <w:t>指数期内下跌</w:t>
      </w:r>
      <w:r>
        <w:rPr>
          <w:rFonts w:eastAsiaTheme="minorEastAsia"/>
          <w:color w:val="000000" w:themeColor="text1"/>
          <w:szCs w:val="21"/>
        </w:rPr>
        <w:t>0.23%</w:t>
      </w:r>
      <w:r>
        <w:rPr>
          <w:rFonts w:eastAsiaTheme="minorEastAsia"/>
          <w:color w:val="000000" w:themeColor="text1"/>
          <w:szCs w:val="21"/>
        </w:rPr>
        <w:t>。权益市场二季度进入回调阶段，指数总体震荡下行。</w:t>
      </w:r>
    </w:p>
    <w:p w:rsidR="009E7F8C" w:rsidRDefault="00E54E0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本基金期内债券部分以高等级信用债持有为主，同时控制久期；权益部分适当降低股票仓位配置，减少权益市场波动对组合的冲击，期内基金业绩超越比较基准。</w:t>
      </w:r>
    </w:p>
    <w:p w:rsidR="009E7F8C" w:rsidRDefault="00E54E05">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9E7F8C" w:rsidRDefault="00E54E0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截至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日，本基金</w:t>
      </w:r>
      <w:r>
        <w:rPr>
          <w:rFonts w:eastAsiaTheme="minorEastAsia"/>
          <w:color w:val="000000" w:themeColor="text1"/>
          <w:szCs w:val="21"/>
        </w:rPr>
        <w:t>A</w:t>
      </w:r>
      <w:r>
        <w:rPr>
          <w:rFonts w:eastAsiaTheme="minorEastAsia"/>
          <w:color w:val="000000" w:themeColor="text1"/>
          <w:szCs w:val="21"/>
        </w:rPr>
        <w:t>类份额净值为</w:t>
      </w:r>
      <w:r>
        <w:rPr>
          <w:rFonts w:eastAsiaTheme="minorEastAsia"/>
          <w:color w:val="000000" w:themeColor="text1"/>
          <w:szCs w:val="21"/>
        </w:rPr>
        <w:t>1.139</w:t>
      </w:r>
      <w:r>
        <w:rPr>
          <w:rFonts w:eastAsiaTheme="minorEastAsia"/>
          <w:color w:val="000000" w:themeColor="text1"/>
          <w:szCs w:val="21"/>
        </w:rPr>
        <w:t>元，本报告期份额净值增长率为</w:t>
      </w:r>
      <w:r>
        <w:rPr>
          <w:rFonts w:eastAsiaTheme="minorEastAsia"/>
          <w:color w:val="000000" w:themeColor="text1"/>
          <w:szCs w:val="21"/>
        </w:rPr>
        <w:t>0.19%</w:t>
      </w:r>
      <w:r>
        <w:rPr>
          <w:rFonts w:eastAsiaTheme="minorEastAsia"/>
          <w:color w:val="000000" w:themeColor="text1"/>
          <w:szCs w:val="21"/>
        </w:rPr>
        <w:t>，同期业绩比较基准增长率为</w:t>
      </w:r>
      <w:r>
        <w:rPr>
          <w:rFonts w:eastAsiaTheme="minorEastAsia"/>
          <w:color w:val="000000" w:themeColor="text1"/>
          <w:szCs w:val="21"/>
        </w:rPr>
        <w:t>-1.92%</w:t>
      </w:r>
      <w:r>
        <w:rPr>
          <w:rFonts w:eastAsiaTheme="minorEastAsia"/>
          <w:color w:val="000000" w:themeColor="text1"/>
          <w:szCs w:val="21"/>
        </w:rPr>
        <w:t>。本基金</w:t>
      </w:r>
      <w:r>
        <w:rPr>
          <w:rFonts w:eastAsiaTheme="minorEastAsia"/>
          <w:color w:val="000000" w:themeColor="text1"/>
          <w:szCs w:val="21"/>
        </w:rPr>
        <w:t>C</w:t>
      </w:r>
      <w:r>
        <w:rPr>
          <w:rFonts w:eastAsiaTheme="minorEastAsia"/>
          <w:color w:val="000000" w:themeColor="text1"/>
          <w:szCs w:val="21"/>
        </w:rPr>
        <w:t>类份额净值为</w:t>
      </w:r>
      <w:r>
        <w:rPr>
          <w:rFonts w:eastAsiaTheme="minorEastAsia"/>
          <w:color w:val="000000" w:themeColor="text1"/>
          <w:szCs w:val="21"/>
        </w:rPr>
        <w:t>1.1362</w:t>
      </w:r>
      <w:r>
        <w:rPr>
          <w:rFonts w:eastAsiaTheme="minorEastAsia"/>
          <w:color w:val="000000" w:themeColor="text1"/>
          <w:szCs w:val="21"/>
        </w:rPr>
        <w:t>元，本报告期份额净值增长率为</w:t>
      </w:r>
      <w:r>
        <w:rPr>
          <w:rFonts w:eastAsiaTheme="minorEastAsia"/>
          <w:color w:val="000000" w:themeColor="text1"/>
          <w:szCs w:val="21"/>
        </w:rPr>
        <w:t>0.18%</w:t>
      </w:r>
      <w:r>
        <w:rPr>
          <w:rFonts w:eastAsiaTheme="minorEastAsia"/>
          <w:color w:val="000000" w:themeColor="text1"/>
          <w:szCs w:val="21"/>
        </w:rPr>
        <w:t>，同期业绩比较基准增长率为</w:t>
      </w:r>
      <w:r>
        <w:rPr>
          <w:rFonts w:eastAsiaTheme="minorEastAsia"/>
          <w:color w:val="000000" w:themeColor="text1"/>
          <w:szCs w:val="21"/>
        </w:rPr>
        <w:t>-1.92%</w:t>
      </w:r>
      <w:r>
        <w:rPr>
          <w:rFonts w:eastAsiaTheme="minorEastAsia"/>
          <w:color w:val="000000" w:themeColor="text1"/>
          <w:szCs w:val="21"/>
        </w:rPr>
        <w:t>。</w:t>
      </w:r>
    </w:p>
    <w:p w:rsidR="009E7F8C" w:rsidRDefault="009E7F8C">
      <w:pPr>
        <w:spacing w:line="360" w:lineRule="auto"/>
        <w:ind w:firstLineChars="200" w:firstLine="420"/>
        <w:rPr>
          <w:rFonts w:eastAsiaTheme="minorEastAsia"/>
          <w:color w:val="000000" w:themeColor="text1"/>
          <w:szCs w:val="21"/>
        </w:rPr>
      </w:pPr>
    </w:p>
    <w:p w:rsidR="009E7F8C" w:rsidRDefault="00E54E05">
      <w:pPr>
        <w:autoSpaceDE w:val="0"/>
        <w:autoSpaceDN w:val="0"/>
        <w:adjustRightInd w:val="0"/>
        <w:spacing w:line="360" w:lineRule="auto"/>
        <w:jc w:val="left"/>
        <w:rPr>
          <w:rFonts w:eastAsiaTheme="minorEastAsia"/>
          <w:b/>
          <w:color w:val="000000" w:themeColor="text1"/>
          <w:kern w:val="0"/>
          <w:szCs w:val="21"/>
        </w:rPr>
      </w:pPr>
      <w:bookmarkStart w:id="0" w:name="_Toc245193825"/>
      <w:bookmarkStart w:id="1" w:name="_Toc255486598"/>
      <w:r>
        <w:rPr>
          <w:rFonts w:eastAsiaTheme="minorEastAsia"/>
          <w:b/>
          <w:color w:val="000000" w:themeColor="text1"/>
          <w:kern w:val="0"/>
          <w:szCs w:val="21"/>
        </w:rPr>
        <w:t>4</w:t>
      </w:r>
      <w:r>
        <w:rPr>
          <w:rFonts w:eastAsiaTheme="minorEastAsia" w:hint="eastAsia"/>
          <w:b/>
          <w:color w:val="000000" w:themeColor="text1"/>
          <w:kern w:val="0"/>
          <w:szCs w:val="21"/>
        </w:rPr>
        <w:t>.5</w:t>
      </w:r>
      <w:r>
        <w:rPr>
          <w:rFonts w:eastAsiaTheme="minorEastAsia"/>
          <w:b/>
          <w:color w:val="000000" w:themeColor="text1"/>
          <w:kern w:val="0"/>
          <w:szCs w:val="21"/>
        </w:rPr>
        <w:t>管理人对宏观经济、证券市场及行业走势的简要展望</w:t>
      </w:r>
      <w:bookmarkEnd w:id="0"/>
      <w:bookmarkEnd w:id="1"/>
    </w:p>
    <w:p w:rsidR="009E7F8C" w:rsidRDefault="00E54E05">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三季度，经济增长压力依然较大，近期宏观政策也重新强化逆周期调控，但在去杠杆和防范资产泡沫的约束下，货币和财政政策放松的力度会比较慎重，逆周期政策调整重在控制经济的下行风险而非刺激经济大幅反弹，所以即使财政</w:t>
      </w:r>
      <w:r>
        <w:rPr>
          <w:rFonts w:eastAsiaTheme="minorEastAsia"/>
          <w:color w:val="000000" w:themeColor="text1"/>
          <w:szCs w:val="21"/>
        </w:rPr>
        <w:t>和货币政策较一季度较前期有所放松，放松的力度也会比较有限，经济下滑的趋势难改，债市收益率中枢存在下行的可能，但下行幅度可能不会太大。权益市场经过前期调整，估值已经回到合理区间，目前的政策环境对资本市场依然有利。</w:t>
      </w:r>
    </w:p>
    <w:p w:rsidR="009E7F8C" w:rsidRDefault="00E54E0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本基金三季度将进一步提高高等级信用债占比，保持中等久期，同时继续保持适当权益仓位参与股票市场的投资机会。</w:t>
      </w:r>
    </w:p>
    <w:p w:rsidR="009E7F8C" w:rsidRDefault="00E54E0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本基金将秉承稳健、专业的投资理念，勤勉尽责地维护持有人的利益。</w:t>
      </w:r>
    </w:p>
    <w:p w:rsidR="009E7F8C" w:rsidRDefault="009E7F8C">
      <w:pPr>
        <w:spacing w:line="360" w:lineRule="auto"/>
        <w:ind w:firstLineChars="200" w:firstLine="420"/>
        <w:rPr>
          <w:rFonts w:eastAsiaTheme="minorEastAsia"/>
          <w:color w:val="000000" w:themeColor="text1"/>
          <w:szCs w:val="21"/>
        </w:rPr>
      </w:pPr>
    </w:p>
    <w:p w:rsidR="009E7F8C" w:rsidRDefault="00E54E05">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.6</w:t>
      </w:r>
      <w:r>
        <w:rPr>
          <w:rFonts w:asciiTheme="minorEastAsia" w:eastAsiaTheme="minorEastAsia" w:hAnsiTheme="minorEastAsia" w:hint="eastAsia"/>
          <w:b/>
          <w:color w:val="000000" w:themeColor="text1"/>
          <w:kern w:val="0"/>
          <w:szCs w:val="21"/>
        </w:rPr>
        <w:t>报告期内基金持有人数或基金资产净值预警说明</w:t>
      </w:r>
    </w:p>
    <w:p w:rsidR="009E7F8C" w:rsidRDefault="00E54E0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本基金报告期内不存在基金持有人数低于</w:t>
      </w:r>
      <w:r>
        <w:rPr>
          <w:rFonts w:eastAsiaTheme="minorEastAsia"/>
          <w:color w:val="000000" w:themeColor="text1"/>
          <w:kern w:val="0"/>
          <w:szCs w:val="21"/>
        </w:rPr>
        <w:t>200</w:t>
      </w:r>
      <w:r>
        <w:rPr>
          <w:rFonts w:eastAsiaTheme="minorEastAsia"/>
          <w:color w:val="000000" w:themeColor="text1"/>
          <w:kern w:val="0"/>
          <w:szCs w:val="21"/>
        </w:rPr>
        <w:t>人或基金资产净值低于</w:t>
      </w:r>
      <w:r>
        <w:rPr>
          <w:rFonts w:eastAsiaTheme="minorEastAsia"/>
          <w:color w:val="000000" w:themeColor="text1"/>
          <w:kern w:val="0"/>
          <w:szCs w:val="21"/>
        </w:rPr>
        <w:t>5000</w:t>
      </w:r>
      <w:r>
        <w:rPr>
          <w:rFonts w:eastAsiaTheme="minorEastAsia"/>
          <w:color w:val="000000" w:themeColor="text1"/>
          <w:kern w:val="0"/>
          <w:szCs w:val="21"/>
        </w:rPr>
        <w:t>万元的情形。</w:t>
      </w:r>
    </w:p>
    <w:p w:rsidR="009E7F8C" w:rsidRDefault="009E7F8C">
      <w:pPr>
        <w:spacing w:line="360" w:lineRule="auto"/>
        <w:ind w:firstLineChars="200" w:firstLine="420"/>
        <w:rPr>
          <w:rFonts w:asciiTheme="minorEastAsia" w:eastAsiaTheme="minorEastAsia" w:hAnsiTheme="minorEastAsia"/>
          <w:color w:val="000000" w:themeColor="text1"/>
          <w:szCs w:val="21"/>
        </w:rPr>
      </w:pPr>
    </w:p>
    <w:p w:rsidR="009E7F8C" w:rsidRDefault="00E54E05" w:rsidP="00E54E05">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9E7F8C" w:rsidRDefault="00E54E05">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6"/>
        <w:tblW w:w="8897" w:type="dxa"/>
        <w:tblInd w:w="108" w:type="dxa"/>
        <w:tblLayout w:type="fixed"/>
        <w:tblLook w:val="04A0"/>
      </w:tblPr>
      <w:tblGrid>
        <w:gridCol w:w="720"/>
        <w:gridCol w:w="3357"/>
        <w:gridCol w:w="2977"/>
        <w:gridCol w:w="1843"/>
      </w:tblGrid>
      <w:tr w:rsidR="009E7F8C">
        <w:tc>
          <w:tcPr>
            <w:tcW w:w="720"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9E7F8C">
        <w:tc>
          <w:tcPr>
            <w:tcW w:w="720"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9E7F8C" w:rsidRDefault="00E54E05">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98,776,908.38</w:t>
            </w:r>
          </w:p>
        </w:tc>
        <w:tc>
          <w:tcPr>
            <w:tcW w:w="1843"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14.02</w:t>
            </w:r>
          </w:p>
        </w:tc>
      </w:tr>
      <w:tr w:rsidR="009E7F8C">
        <w:tc>
          <w:tcPr>
            <w:tcW w:w="720" w:type="dxa"/>
            <w:vAlign w:val="center"/>
          </w:tcPr>
          <w:p w:rsidR="009E7F8C" w:rsidRDefault="009E7F8C">
            <w:pPr>
              <w:spacing w:before="29" w:line="360" w:lineRule="auto"/>
              <w:ind w:left="17"/>
              <w:jc w:val="center"/>
              <w:rPr>
                <w:rFonts w:eastAsiaTheme="minorEastAsia"/>
                <w:color w:val="000000" w:themeColor="text1"/>
                <w:szCs w:val="21"/>
              </w:rPr>
            </w:pPr>
          </w:p>
        </w:tc>
        <w:tc>
          <w:tcPr>
            <w:tcW w:w="3357" w:type="dxa"/>
            <w:vAlign w:val="center"/>
          </w:tcPr>
          <w:p w:rsidR="009E7F8C" w:rsidRDefault="00E54E05">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98,776,908.38</w:t>
            </w:r>
          </w:p>
        </w:tc>
        <w:tc>
          <w:tcPr>
            <w:tcW w:w="1843"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14.02</w:t>
            </w:r>
          </w:p>
        </w:tc>
      </w:tr>
      <w:tr w:rsidR="009E7F8C">
        <w:tc>
          <w:tcPr>
            <w:tcW w:w="720"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9E7F8C" w:rsidRDefault="00E54E05">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437,995,410.58</w:t>
            </w:r>
          </w:p>
        </w:tc>
        <w:tc>
          <w:tcPr>
            <w:tcW w:w="1843"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62.18</w:t>
            </w:r>
          </w:p>
        </w:tc>
      </w:tr>
      <w:tr w:rsidR="009E7F8C">
        <w:tc>
          <w:tcPr>
            <w:tcW w:w="720" w:type="dxa"/>
            <w:vAlign w:val="center"/>
          </w:tcPr>
          <w:p w:rsidR="009E7F8C" w:rsidRDefault="009E7F8C">
            <w:pPr>
              <w:spacing w:before="29" w:line="360" w:lineRule="auto"/>
              <w:ind w:left="17"/>
              <w:jc w:val="center"/>
              <w:rPr>
                <w:rFonts w:eastAsiaTheme="minorEastAsia"/>
                <w:color w:val="000000" w:themeColor="text1"/>
                <w:szCs w:val="21"/>
              </w:rPr>
            </w:pPr>
          </w:p>
        </w:tc>
        <w:tc>
          <w:tcPr>
            <w:tcW w:w="3357" w:type="dxa"/>
            <w:vAlign w:val="center"/>
          </w:tcPr>
          <w:p w:rsidR="009E7F8C" w:rsidRDefault="00E54E05">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437,995,410.58</w:t>
            </w:r>
          </w:p>
        </w:tc>
        <w:tc>
          <w:tcPr>
            <w:tcW w:w="1843"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62.18</w:t>
            </w:r>
          </w:p>
        </w:tc>
      </w:tr>
      <w:tr w:rsidR="009E7F8C">
        <w:tc>
          <w:tcPr>
            <w:tcW w:w="720" w:type="dxa"/>
            <w:vAlign w:val="center"/>
          </w:tcPr>
          <w:p w:rsidR="009E7F8C" w:rsidRDefault="009E7F8C">
            <w:pPr>
              <w:spacing w:before="29" w:line="360" w:lineRule="auto"/>
              <w:ind w:left="17"/>
              <w:jc w:val="center"/>
              <w:rPr>
                <w:rFonts w:eastAsiaTheme="minorEastAsia"/>
                <w:color w:val="000000" w:themeColor="text1"/>
                <w:szCs w:val="21"/>
              </w:rPr>
            </w:pPr>
          </w:p>
        </w:tc>
        <w:tc>
          <w:tcPr>
            <w:tcW w:w="3357" w:type="dxa"/>
            <w:vAlign w:val="center"/>
          </w:tcPr>
          <w:p w:rsidR="009E7F8C" w:rsidRDefault="00E54E05">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E7F8C">
        <w:tc>
          <w:tcPr>
            <w:tcW w:w="720" w:type="dxa"/>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9E7F8C" w:rsidRDefault="00E54E05">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E7F8C">
        <w:tc>
          <w:tcPr>
            <w:tcW w:w="720"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9E7F8C" w:rsidRDefault="00E54E05">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E7F8C">
        <w:tc>
          <w:tcPr>
            <w:tcW w:w="720"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9E7F8C" w:rsidRDefault="00E54E05">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147,000,000.00</w:t>
            </w:r>
          </w:p>
        </w:tc>
        <w:tc>
          <w:tcPr>
            <w:tcW w:w="1843"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20.87</w:t>
            </w:r>
          </w:p>
        </w:tc>
      </w:tr>
      <w:tr w:rsidR="009E7F8C">
        <w:tc>
          <w:tcPr>
            <w:tcW w:w="720" w:type="dxa"/>
            <w:vAlign w:val="center"/>
          </w:tcPr>
          <w:p w:rsidR="009E7F8C" w:rsidRDefault="009E7F8C">
            <w:pPr>
              <w:spacing w:before="29" w:line="360" w:lineRule="auto"/>
              <w:ind w:left="17"/>
              <w:jc w:val="center"/>
              <w:rPr>
                <w:rFonts w:eastAsiaTheme="minorEastAsia"/>
                <w:color w:val="000000" w:themeColor="text1"/>
                <w:szCs w:val="21"/>
              </w:rPr>
            </w:pPr>
          </w:p>
        </w:tc>
        <w:tc>
          <w:tcPr>
            <w:tcW w:w="3357" w:type="dxa"/>
            <w:vAlign w:val="center"/>
          </w:tcPr>
          <w:p w:rsidR="009E7F8C" w:rsidRDefault="00E54E05">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E7F8C">
        <w:tc>
          <w:tcPr>
            <w:tcW w:w="720"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9E7F8C" w:rsidRDefault="00E54E05">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8,739,464.83</w:t>
            </w:r>
          </w:p>
        </w:tc>
        <w:tc>
          <w:tcPr>
            <w:tcW w:w="1843"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1.24</w:t>
            </w:r>
          </w:p>
        </w:tc>
      </w:tr>
      <w:tr w:rsidR="009E7F8C">
        <w:tc>
          <w:tcPr>
            <w:tcW w:w="720"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9E7F8C" w:rsidRDefault="00E54E05">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11,920,731.00</w:t>
            </w:r>
          </w:p>
        </w:tc>
        <w:tc>
          <w:tcPr>
            <w:tcW w:w="1843" w:type="dxa"/>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1.69</w:t>
            </w:r>
          </w:p>
        </w:tc>
      </w:tr>
      <w:tr w:rsidR="009E7F8C">
        <w:tc>
          <w:tcPr>
            <w:tcW w:w="720"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9E7F8C" w:rsidRDefault="00E54E05">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704,432,514.79</w:t>
            </w:r>
          </w:p>
        </w:tc>
        <w:tc>
          <w:tcPr>
            <w:tcW w:w="1843" w:type="dxa"/>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100.00</w:t>
            </w:r>
          </w:p>
        </w:tc>
      </w:tr>
    </w:tbl>
    <w:p w:rsidR="009E7F8C" w:rsidRDefault="00E54E05" w:rsidP="00E54E0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9E7F8C" w:rsidRDefault="00E54E05">
      <w:pPr>
        <w:rPr>
          <w:b/>
        </w:rPr>
      </w:pP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3691"/>
        <w:gridCol w:w="2852"/>
        <w:gridCol w:w="1648"/>
      </w:tblGrid>
      <w:tr w:rsidR="009E7F8C">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9E7F8C" w:rsidRDefault="00E54E05">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7F8C" w:rsidRDefault="00E54E05">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9E7F8C" w:rsidRDefault="00E54E05">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占基金资产净值比例（％）</w:t>
            </w:r>
          </w:p>
        </w:tc>
      </w:tr>
      <w:tr w:rsidR="009E7F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7F8C" w:rsidRDefault="00E54E05">
            <w:pPr>
              <w:adjustRightInd w:val="0"/>
              <w:snapToGrid w:val="0"/>
              <w:spacing w:line="400" w:lineRule="exact"/>
              <w:rPr>
                <w:rFonts w:eastAsiaTheme="minorEastAsia"/>
                <w:color w:val="000000" w:themeColor="text1"/>
                <w:szCs w:val="21"/>
              </w:rPr>
            </w:pPr>
            <w:r>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9E7F8C" w:rsidRDefault="00E54E05">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9E7F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7F8C" w:rsidRDefault="00E54E05">
            <w:pPr>
              <w:adjustRightInd w:val="0"/>
              <w:snapToGrid w:val="0"/>
              <w:spacing w:line="400" w:lineRule="exact"/>
              <w:rPr>
                <w:rFonts w:eastAsiaTheme="minorEastAsia"/>
                <w:color w:val="000000" w:themeColor="text1"/>
                <w:szCs w:val="21"/>
              </w:rPr>
            </w:pPr>
            <w:r>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4,173,730.25</w:t>
            </w:r>
          </w:p>
          <w:p w:rsidR="009E7F8C" w:rsidRDefault="009E7F8C">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0.59</w:t>
            </w:r>
          </w:p>
          <w:p w:rsidR="009E7F8C" w:rsidRDefault="009E7F8C">
            <w:pPr>
              <w:jc w:val="right"/>
              <w:rPr>
                <w:rFonts w:eastAsiaTheme="minorEastAsia"/>
                <w:color w:val="000000" w:themeColor="text1"/>
                <w:szCs w:val="21"/>
              </w:rPr>
            </w:pPr>
          </w:p>
        </w:tc>
      </w:tr>
      <w:tr w:rsidR="009E7F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7F8C" w:rsidRDefault="00E54E05">
            <w:pPr>
              <w:adjustRightInd w:val="0"/>
              <w:snapToGrid w:val="0"/>
              <w:spacing w:line="400" w:lineRule="exact"/>
              <w:rPr>
                <w:rFonts w:eastAsiaTheme="minorEastAsia"/>
                <w:color w:val="000000" w:themeColor="text1"/>
                <w:szCs w:val="21"/>
              </w:rPr>
            </w:pPr>
            <w:r>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23,899,287.44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3.40</w:t>
            </w:r>
          </w:p>
        </w:tc>
      </w:tr>
      <w:tr w:rsidR="009E7F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7F8C" w:rsidRDefault="00E54E05">
            <w:pPr>
              <w:adjustRightInd w:val="0"/>
              <w:snapToGrid w:val="0"/>
              <w:spacing w:line="400" w:lineRule="exact"/>
              <w:rPr>
                <w:rFonts w:eastAsiaTheme="minorEastAsia"/>
                <w:color w:val="000000" w:themeColor="text1"/>
                <w:szCs w:val="21"/>
              </w:rPr>
            </w:pPr>
            <w:r>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9,665,601.00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1.37</w:t>
            </w:r>
          </w:p>
        </w:tc>
      </w:tr>
      <w:tr w:rsidR="009E7F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7F8C" w:rsidRDefault="00E54E05">
            <w:pPr>
              <w:adjustRightInd w:val="0"/>
              <w:snapToGrid w:val="0"/>
              <w:spacing w:line="400" w:lineRule="exact"/>
              <w:rPr>
                <w:rFonts w:eastAsiaTheme="minorEastAsia"/>
                <w:color w:val="000000" w:themeColor="text1"/>
                <w:szCs w:val="21"/>
              </w:rPr>
            </w:pPr>
            <w:r>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1,771,000.00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0.25</w:t>
            </w:r>
          </w:p>
        </w:tc>
      </w:tr>
      <w:tr w:rsidR="009E7F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7F8C" w:rsidRDefault="00E54E05">
            <w:pPr>
              <w:adjustRightInd w:val="0"/>
              <w:snapToGrid w:val="0"/>
              <w:spacing w:line="400" w:lineRule="exact"/>
              <w:rPr>
                <w:rFonts w:eastAsiaTheme="minorEastAsia"/>
                <w:color w:val="000000" w:themeColor="text1"/>
                <w:szCs w:val="21"/>
              </w:rPr>
            </w:pPr>
            <w:r>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1,708,342.00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0.24</w:t>
            </w:r>
          </w:p>
        </w:tc>
      </w:tr>
      <w:tr w:rsidR="009E7F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7F8C" w:rsidRDefault="00E54E05">
            <w:pPr>
              <w:adjustRightInd w:val="0"/>
              <w:snapToGrid w:val="0"/>
              <w:spacing w:line="400" w:lineRule="exact"/>
              <w:rPr>
                <w:rFonts w:eastAsiaTheme="minorEastAsia"/>
                <w:color w:val="000000" w:themeColor="text1"/>
                <w:szCs w:val="21"/>
              </w:rPr>
            </w:pPr>
            <w:r>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21,849,497.60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3.10</w:t>
            </w:r>
          </w:p>
        </w:tc>
      </w:tr>
      <w:tr w:rsidR="009E7F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7F8C" w:rsidRDefault="00E54E05">
            <w:pPr>
              <w:adjustRightInd w:val="0"/>
              <w:snapToGrid w:val="0"/>
              <w:spacing w:line="400" w:lineRule="exact"/>
              <w:rPr>
                <w:rFonts w:eastAsiaTheme="minorEastAsia"/>
                <w:color w:val="000000" w:themeColor="text1"/>
                <w:szCs w:val="21"/>
              </w:rPr>
            </w:pPr>
            <w:r>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w:t>
            </w:r>
          </w:p>
        </w:tc>
      </w:tr>
      <w:tr w:rsidR="009E7F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7F8C" w:rsidRDefault="00E54E05">
            <w:pPr>
              <w:adjustRightInd w:val="0"/>
              <w:snapToGrid w:val="0"/>
              <w:spacing w:line="400" w:lineRule="exact"/>
              <w:rPr>
                <w:rFonts w:eastAsiaTheme="minorEastAsia"/>
                <w:color w:val="000000" w:themeColor="text1"/>
                <w:szCs w:val="21"/>
              </w:rPr>
            </w:pPr>
            <w:r>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39,603.76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0.01</w:t>
            </w:r>
          </w:p>
        </w:tc>
      </w:tr>
      <w:tr w:rsidR="009E7F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7F8C" w:rsidRDefault="00E54E05">
            <w:pPr>
              <w:adjustRightInd w:val="0"/>
              <w:snapToGrid w:val="0"/>
              <w:spacing w:line="400" w:lineRule="exact"/>
              <w:rPr>
                <w:rFonts w:eastAsiaTheme="minorEastAsia"/>
                <w:color w:val="000000" w:themeColor="text1"/>
                <w:szCs w:val="21"/>
              </w:rPr>
            </w:pPr>
            <w:r>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31,716,070.99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4.51</w:t>
            </w:r>
          </w:p>
        </w:tc>
      </w:tr>
      <w:tr w:rsidR="009E7F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7F8C" w:rsidRDefault="00E54E05">
            <w:pPr>
              <w:adjustRightInd w:val="0"/>
              <w:snapToGrid w:val="0"/>
              <w:spacing w:line="400" w:lineRule="exact"/>
              <w:rPr>
                <w:rFonts w:eastAsiaTheme="minorEastAsia"/>
                <w:color w:val="000000" w:themeColor="text1"/>
                <w:szCs w:val="21"/>
              </w:rPr>
            </w:pPr>
            <w:r>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3,582,055.00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0.51</w:t>
            </w:r>
          </w:p>
        </w:tc>
      </w:tr>
      <w:tr w:rsidR="009E7F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7F8C" w:rsidRDefault="00E54E05">
            <w:pPr>
              <w:adjustRightInd w:val="0"/>
              <w:snapToGrid w:val="0"/>
              <w:spacing w:line="400" w:lineRule="exact"/>
              <w:rPr>
                <w:rFonts w:eastAsiaTheme="minorEastAsia"/>
                <w:color w:val="000000" w:themeColor="text1"/>
                <w:szCs w:val="21"/>
              </w:rPr>
            </w:pPr>
            <w:r>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33,165.74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0.00</w:t>
            </w:r>
          </w:p>
        </w:tc>
      </w:tr>
      <w:tr w:rsidR="009E7F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7F8C" w:rsidRDefault="00E54E05">
            <w:pPr>
              <w:adjustRightInd w:val="0"/>
              <w:snapToGrid w:val="0"/>
              <w:spacing w:line="400" w:lineRule="exact"/>
              <w:rPr>
                <w:rFonts w:eastAsiaTheme="minorEastAsia"/>
                <w:color w:val="000000" w:themeColor="text1"/>
                <w:szCs w:val="21"/>
              </w:rPr>
            </w:pPr>
            <w:r>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w:t>
            </w:r>
          </w:p>
        </w:tc>
      </w:tr>
      <w:tr w:rsidR="009E7F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7F8C" w:rsidRDefault="00E54E05">
            <w:pPr>
              <w:adjustRightInd w:val="0"/>
              <w:snapToGrid w:val="0"/>
              <w:spacing w:line="400" w:lineRule="exact"/>
              <w:rPr>
                <w:rFonts w:eastAsiaTheme="minorEastAsia"/>
                <w:color w:val="000000" w:themeColor="text1"/>
                <w:szCs w:val="21"/>
              </w:rPr>
            </w:pPr>
            <w:r>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315,448.00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0.04</w:t>
            </w:r>
          </w:p>
        </w:tc>
      </w:tr>
      <w:tr w:rsidR="009E7F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7F8C" w:rsidRDefault="00E54E05">
            <w:pPr>
              <w:adjustRightInd w:val="0"/>
              <w:snapToGrid w:val="0"/>
              <w:spacing w:line="400" w:lineRule="exact"/>
              <w:rPr>
                <w:rFonts w:eastAsiaTheme="minorEastAsia"/>
                <w:color w:val="000000" w:themeColor="text1"/>
                <w:szCs w:val="21"/>
              </w:rPr>
            </w:pPr>
            <w:r>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w:t>
            </w:r>
          </w:p>
        </w:tc>
      </w:tr>
      <w:tr w:rsidR="009E7F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7F8C" w:rsidRDefault="00E54E05">
            <w:pPr>
              <w:adjustRightInd w:val="0"/>
              <w:snapToGrid w:val="0"/>
              <w:spacing w:line="400" w:lineRule="exact"/>
              <w:rPr>
                <w:rFonts w:eastAsiaTheme="minorEastAsia"/>
                <w:color w:val="000000" w:themeColor="text1"/>
                <w:szCs w:val="21"/>
              </w:rPr>
            </w:pPr>
            <w:r>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w:t>
            </w:r>
          </w:p>
        </w:tc>
      </w:tr>
      <w:tr w:rsidR="009E7F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7F8C" w:rsidRDefault="00E54E05">
            <w:pPr>
              <w:adjustRightInd w:val="0"/>
              <w:snapToGrid w:val="0"/>
              <w:spacing w:line="400" w:lineRule="exact"/>
              <w:rPr>
                <w:rFonts w:eastAsiaTheme="minorEastAsia"/>
                <w:color w:val="000000" w:themeColor="text1"/>
                <w:szCs w:val="21"/>
              </w:rPr>
            </w:pPr>
            <w:r>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w:t>
            </w:r>
          </w:p>
        </w:tc>
      </w:tr>
      <w:tr w:rsidR="009E7F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7F8C" w:rsidRDefault="00E54E05">
            <w:pPr>
              <w:adjustRightInd w:val="0"/>
              <w:snapToGrid w:val="0"/>
              <w:spacing w:line="400" w:lineRule="exact"/>
              <w:rPr>
                <w:rFonts w:eastAsiaTheme="minorEastAsia"/>
                <w:color w:val="000000" w:themeColor="text1"/>
                <w:szCs w:val="21"/>
              </w:rPr>
            </w:pPr>
            <w:r>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23,106.60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0.00</w:t>
            </w:r>
          </w:p>
        </w:tc>
      </w:tr>
      <w:tr w:rsidR="009E7F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7F8C" w:rsidRDefault="00E54E05">
            <w:pPr>
              <w:adjustRightInd w:val="0"/>
              <w:snapToGrid w:val="0"/>
              <w:spacing w:line="400" w:lineRule="exact"/>
              <w:rPr>
                <w:rFonts w:eastAsiaTheme="minorEastAsia"/>
                <w:color w:val="000000" w:themeColor="text1"/>
                <w:szCs w:val="21"/>
              </w:rPr>
            </w:pPr>
            <w:r>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w:t>
            </w:r>
          </w:p>
        </w:tc>
      </w:tr>
      <w:tr w:rsidR="009E7F8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9E7F8C">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9E7F8C" w:rsidRDefault="00E54E05">
            <w:pPr>
              <w:adjustRightInd w:val="0"/>
              <w:snapToGrid w:val="0"/>
              <w:spacing w:line="400" w:lineRule="exact"/>
              <w:rPr>
                <w:rFonts w:eastAsiaTheme="minorEastAsia"/>
                <w:color w:val="000000" w:themeColor="text1"/>
                <w:szCs w:val="21"/>
              </w:rPr>
            </w:pPr>
            <w:r>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98,776,908.38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E7F8C" w:rsidRDefault="00E54E05">
            <w:pPr>
              <w:jc w:val="right"/>
              <w:rPr>
                <w:rFonts w:eastAsiaTheme="minorEastAsia"/>
                <w:color w:val="000000" w:themeColor="text1"/>
                <w:szCs w:val="21"/>
              </w:rPr>
            </w:pPr>
            <w:r>
              <w:rPr>
                <w:rFonts w:eastAsiaTheme="minorEastAsia"/>
                <w:color w:val="000000" w:themeColor="text1"/>
                <w:szCs w:val="21"/>
              </w:rPr>
              <w:t>14.03</w:t>
            </w:r>
          </w:p>
        </w:tc>
      </w:tr>
    </w:tbl>
    <w:p w:rsidR="009E7F8C" w:rsidRDefault="00E54E05" w:rsidP="00E54E0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1701"/>
        <w:gridCol w:w="1276"/>
        <w:gridCol w:w="1842"/>
        <w:gridCol w:w="1616"/>
      </w:tblGrid>
      <w:tr w:rsidR="009E7F8C">
        <w:tc>
          <w:tcPr>
            <w:tcW w:w="817"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276"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842" w:type="dxa"/>
            <w:vAlign w:val="center"/>
          </w:tcPr>
          <w:p w:rsidR="009E7F8C" w:rsidRDefault="00E54E05">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9E7F8C">
        <w:tc>
          <w:tcPr>
            <w:tcW w:w="817" w:type="dxa"/>
            <w:vAlign w:val="center"/>
          </w:tcPr>
          <w:p w:rsidR="009E7F8C" w:rsidRDefault="00E54E05">
            <w:pPr>
              <w:jc w:val="center"/>
            </w:pPr>
            <w:r>
              <w:rPr>
                <w:rFonts w:eastAsiaTheme="minorEastAsia"/>
                <w:color w:val="000000" w:themeColor="text1"/>
                <w:szCs w:val="21"/>
              </w:rPr>
              <w:t>1</w:t>
            </w:r>
          </w:p>
        </w:tc>
        <w:tc>
          <w:tcPr>
            <w:tcW w:w="1276" w:type="dxa"/>
            <w:vAlign w:val="center"/>
          </w:tcPr>
          <w:p w:rsidR="009E7F8C" w:rsidRDefault="00E54E05">
            <w:pPr>
              <w:jc w:val="center"/>
            </w:pPr>
            <w:r>
              <w:rPr>
                <w:rFonts w:eastAsiaTheme="minorEastAsia"/>
                <w:color w:val="000000" w:themeColor="text1"/>
                <w:szCs w:val="21"/>
              </w:rPr>
              <w:t>600009</w:t>
            </w:r>
          </w:p>
        </w:tc>
        <w:tc>
          <w:tcPr>
            <w:tcW w:w="1701" w:type="dxa"/>
            <w:vAlign w:val="center"/>
          </w:tcPr>
          <w:p w:rsidR="009E7F8C" w:rsidRDefault="00E54E05">
            <w:pPr>
              <w:jc w:val="center"/>
            </w:pPr>
            <w:r>
              <w:rPr>
                <w:rFonts w:eastAsiaTheme="minorEastAsia"/>
                <w:color w:val="000000" w:themeColor="text1"/>
                <w:szCs w:val="21"/>
              </w:rPr>
              <w:t>上海机场</w:t>
            </w:r>
          </w:p>
        </w:tc>
        <w:tc>
          <w:tcPr>
            <w:tcW w:w="1276" w:type="dxa"/>
            <w:vAlign w:val="center"/>
          </w:tcPr>
          <w:p w:rsidR="009E7F8C" w:rsidRDefault="00E54E05">
            <w:pPr>
              <w:jc w:val="right"/>
            </w:pPr>
            <w:r>
              <w:rPr>
                <w:rFonts w:eastAsiaTheme="minorEastAsia"/>
                <w:color w:val="000000" w:themeColor="text1"/>
                <w:szCs w:val="21"/>
              </w:rPr>
              <w:t>77,300</w:t>
            </w:r>
          </w:p>
        </w:tc>
        <w:tc>
          <w:tcPr>
            <w:tcW w:w="1842" w:type="dxa"/>
            <w:vAlign w:val="center"/>
          </w:tcPr>
          <w:p w:rsidR="009E7F8C" w:rsidRDefault="00E54E05">
            <w:pPr>
              <w:jc w:val="right"/>
            </w:pPr>
            <w:r>
              <w:rPr>
                <w:rFonts w:eastAsiaTheme="minorEastAsia"/>
                <w:color w:val="000000" w:themeColor="text1"/>
                <w:szCs w:val="21"/>
              </w:rPr>
              <w:t>6,476,194.00</w:t>
            </w:r>
          </w:p>
        </w:tc>
        <w:tc>
          <w:tcPr>
            <w:tcW w:w="1616" w:type="dxa"/>
            <w:vAlign w:val="center"/>
          </w:tcPr>
          <w:p w:rsidR="009E7F8C" w:rsidRDefault="00E54E05">
            <w:pPr>
              <w:jc w:val="right"/>
            </w:pPr>
            <w:r>
              <w:rPr>
                <w:rFonts w:eastAsiaTheme="minorEastAsia"/>
                <w:color w:val="000000" w:themeColor="text1"/>
                <w:szCs w:val="21"/>
              </w:rPr>
              <w:t>0.92</w:t>
            </w:r>
          </w:p>
        </w:tc>
      </w:tr>
      <w:tr w:rsidR="009E7F8C">
        <w:tc>
          <w:tcPr>
            <w:tcW w:w="817" w:type="dxa"/>
            <w:vAlign w:val="center"/>
          </w:tcPr>
          <w:p w:rsidR="009E7F8C" w:rsidRDefault="00E54E05">
            <w:pPr>
              <w:jc w:val="center"/>
            </w:pPr>
            <w:r>
              <w:rPr>
                <w:rFonts w:eastAsiaTheme="minorEastAsia"/>
                <w:color w:val="000000" w:themeColor="text1"/>
                <w:szCs w:val="21"/>
              </w:rPr>
              <w:t>2</w:t>
            </w:r>
          </w:p>
        </w:tc>
        <w:tc>
          <w:tcPr>
            <w:tcW w:w="1276" w:type="dxa"/>
            <w:vAlign w:val="center"/>
          </w:tcPr>
          <w:p w:rsidR="009E7F8C" w:rsidRDefault="00E54E05">
            <w:pPr>
              <w:jc w:val="center"/>
            </w:pPr>
            <w:r>
              <w:rPr>
                <w:rFonts w:eastAsiaTheme="minorEastAsia"/>
                <w:color w:val="000000" w:themeColor="text1"/>
                <w:szCs w:val="21"/>
              </w:rPr>
              <w:t>600519</w:t>
            </w:r>
          </w:p>
        </w:tc>
        <w:tc>
          <w:tcPr>
            <w:tcW w:w="1701" w:type="dxa"/>
            <w:vAlign w:val="center"/>
          </w:tcPr>
          <w:p w:rsidR="009E7F8C" w:rsidRDefault="00E54E05">
            <w:pPr>
              <w:jc w:val="center"/>
            </w:pPr>
            <w:r>
              <w:rPr>
                <w:rFonts w:eastAsiaTheme="minorEastAsia"/>
                <w:color w:val="000000" w:themeColor="text1"/>
                <w:szCs w:val="21"/>
              </w:rPr>
              <w:t>贵州茅台</w:t>
            </w:r>
          </w:p>
        </w:tc>
        <w:tc>
          <w:tcPr>
            <w:tcW w:w="1276" w:type="dxa"/>
            <w:vAlign w:val="center"/>
          </w:tcPr>
          <w:p w:rsidR="009E7F8C" w:rsidRDefault="00E54E05">
            <w:pPr>
              <w:jc w:val="right"/>
            </w:pPr>
            <w:r>
              <w:rPr>
                <w:rFonts w:eastAsiaTheme="minorEastAsia"/>
                <w:color w:val="000000" w:themeColor="text1"/>
                <w:szCs w:val="21"/>
              </w:rPr>
              <w:t>5,700</w:t>
            </w:r>
          </w:p>
        </w:tc>
        <w:tc>
          <w:tcPr>
            <w:tcW w:w="1842" w:type="dxa"/>
            <w:vAlign w:val="center"/>
          </w:tcPr>
          <w:p w:rsidR="009E7F8C" w:rsidRDefault="00E54E05">
            <w:pPr>
              <w:jc w:val="right"/>
            </w:pPr>
            <w:r>
              <w:rPr>
                <w:rFonts w:eastAsiaTheme="minorEastAsia"/>
                <w:color w:val="000000" w:themeColor="text1"/>
                <w:szCs w:val="21"/>
              </w:rPr>
              <w:t>5,608,800.00</w:t>
            </w:r>
          </w:p>
        </w:tc>
        <w:tc>
          <w:tcPr>
            <w:tcW w:w="1616" w:type="dxa"/>
            <w:vAlign w:val="center"/>
          </w:tcPr>
          <w:p w:rsidR="009E7F8C" w:rsidRDefault="00E54E05">
            <w:pPr>
              <w:jc w:val="right"/>
            </w:pPr>
            <w:r>
              <w:rPr>
                <w:rFonts w:eastAsiaTheme="minorEastAsia"/>
                <w:color w:val="000000" w:themeColor="text1"/>
                <w:szCs w:val="21"/>
              </w:rPr>
              <w:t>0.80</w:t>
            </w:r>
          </w:p>
        </w:tc>
      </w:tr>
      <w:tr w:rsidR="009E7F8C">
        <w:tc>
          <w:tcPr>
            <w:tcW w:w="817" w:type="dxa"/>
            <w:vAlign w:val="center"/>
          </w:tcPr>
          <w:p w:rsidR="009E7F8C" w:rsidRDefault="00E54E05">
            <w:pPr>
              <w:jc w:val="center"/>
            </w:pPr>
            <w:r>
              <w:rPr>
                <w:rFonts w:eastAsiaTheme="minorEastAsia"/>
                <w:color w:val="000000" w:themeColor="text1"/>
                <w:szCs w:val="21"/>
              </w:rPr>
              <w:t>3</w:t>
            </w:r>
          </w:p>
        </w:tc>
        <w:tc>
          <w:tcPr>
            <w:tcW w:w="1276" w:type="dxa"/>
            <w:vAlign w:val="center"/>
          </w:tcPr>
          <w:p w:rsidR="009E7F8C" w:rsidRDefault="00E54E05">
            <w:pPr>
              <w:jc w:val="center"/>
            </w:pPr>
            <w:r>
              <w:rPr>
                <w:rFonts w:eastAsiaTheme="minorEastAsia"/>
                <w:color w:val="000000" w:themeColor="text1"/>
                <w:szCs w:val="21"/>
              </w:rPr>
              <w:t>600377</w:t>
            </w:r>
          </w:p>
        </w:tc>
        <w:tc>
          <w:tcPr>
            <w:tcW w:w="1701" w:type="dxa"/>
            <w:vAlign w:val="center"/>
          </w:tcPr>
          <w:p w:rsidR="009E7F8C" w:rsidRDefault="00E54E05">
            <w:pPr>
              <w:jc w:val="center"/>
            </w:pPr>
            <w:r>
              <w:rPr>
                <w:rFonts w:eastAsiaTheme="minorEastAsia"/>
                <w:color w:val="000000" w:themeColor="text1"/>
                <w:szCs w:val="21"/>
              </w:rPr>
              <w:t>宁沪高速</w:t>
            </w:r>
          </w:p>
        </w:tc>
        <w:tc>
          <w:tcPr>
            <w:tcW w:w="1276" w:type="dxa"/>
            <w:vAlign w:val="center"/>
          </w:tcPr>
          <w:p w:rsidR="009E7F8C" w:rsidRDefault="00E54E05">
            <w:pPr>
              <w:jc w:val="right"/>
            </w:pPr>
            <w:r>
              <w:rPr>
                <w:rFonts w:eastAsiaTheme="minorEastAsia"/>
                <w:color w:val="000000" w:themeColor="text1"/>
                <w:szCs w:val="21"/>
              </w:rPr>
              <w:t>405,100</w:t>
            </w:r>
          </w:p>
        </w:tc>
        <w:tc>
          <w:tcPr>
            <w:tcW w:w="1842" w:type="dxa"/>
            <w:vAlign w:val="center"/>
          </w:tcPr>
          <w:p w:rsidR="009E7F8C" w:rsidRDefault="00E54E05">
            <w:pPr>
              <w:jc w:val="right"/>
            </w:pPr>
            <w:r>
              <w:rPr>
                <w:rFonts w:eastAsiaTheme="minorEastAsia"/>
                <w:color w:val="000000" w:themeColor="text1"/>
                <w:szCs w:val="21"/>
              </w:rPr>
              <w:t>4,350,774.00</w:t>
            </w:r>
          </w:p>
        </w:tc>
        <w:tc>
          <w:tcPr>
            <w:tcW w:w="1616" w:type="dxa"/>
            <w:vAlign w:val="center"/>
          </w:tcPr>
          <w:p w:rsidR="009E7F8C" w:rsidRDefault="00E54E05">
            <w:pPr>
              <w:jc w:val="right"/>
            </w:pPr>
            <w:r>
              <w:rPr>
                <w:rFonts w:eastAsiaTheme="minorEastAsia"/>
                <w:color w:val="000000" w:themeColor="text1"/>
                <w:szCs w:val="21"/>
              </w:rPr>
              <w:t>0.62</w:t>
            </w:r>
          </w:p>
        </w:tc>
      </w:tr>
      <w:tr w:rsidR="009E7F8C">
        <w:tc>
          <w:tcPr>
            <w:tcW w:w="817" w:type="dxa"/>
            <w:vAlign w:val="center"/>
          </w:tcPr>
          <w:p w:rsidR="009E7F8C" w:rsidRDefault="00E54E05">
            <w:pPr>
              <w:jc w:val="center"/>
            </w:pPr>
            <w:r>
              <w:rPr>
                <w:rFonts w:eastAsiaTheme="minorEastAsia"/>
                <w:color w:val="000000" w:themeColor="text1"/>
                <w:szCs w:val="21"/>
              </w:rPr>
              <w:t>4</w:t>
            </w:r>
          </w:p>
        </w:tc>
        <w:tc>
          <w:tcPr>
            <w:tcW w:w="1276" w:type="dxa"/>
            <w:vAlign w:val="center"/>
          </w:tcPr>
          <w:p w:rsidR="009E7F8C" w:rsidRDefault="00E54E05">
            <w:pPr>
              <w:jc w:val="center"/>
            </w:pPr>
            <w:r>
              <w:rPr>
                <w:rFonts w:eastAsiaTheme="minorEastAsia"/>
                <w:color w:val="000000" w:themeColor="text1"/>
                <w:szCs w:val="21"/>
              </w:rPr>
              <w:t>601398</w:t>
            </w:r>
          </w:p>
        </w:tc>
        <w:tc>
          <w:tcPr>
            <w:tcW w:w="1701" w:type="dxa"/>
            <w:vAlign w:val="center"/>
          </w:tcPr>
          <w:p w:rsidR="009E7F8C" w:rsidRDefault="00E54E05">
            <w:pPr>
              <w:jc w:val="center"/>
            </w:pPr>
            <w:r>
              <w:rPr>
                <w:rFonts w:eastAsiaTheme="minorEastAsia"/>
                <w:color w:val="000000" w:themeColor="text1"/>
                <w:szCs w:val="21"/>
              </w:rPr>
              <w:t>工商银行</w:t>
            </w:r>
          </w:p>
        </w:tc>
        <w:tc>
          <w:tcPr>
            <w:tcW w:w="1276" w:type="dxa"/>
            <w:vAlign w:val="center"/>
          </w:tcPr>
          <w:p w:rsidR="009E7F8C" w:rsidRDefault="00E54E05">
            <w:pPr>
              <w:jc w:val="right"/>
            </w:pPr>
            <w:r>
              <w:rPr>
                <w:rFonts w:eastAsiaTheme="minorEastAsia"/>
                <w:color w:val="000000" w:themeColor="text1"/>
                <w:szCs w:val="21"/>
              </w:rPr>
              <w:t>717,300</w:t>
            </w:r>
          </w:p>
        </w:tc>
        <w:tc>
          <w:tcPr>
            <w:tcW w:w="1842" w:type="dxa"/>
            <w:vAlign w:val="center"/>
          </w:tcPr>
          <w:p w:rsidR="009E7F8C" w:rsidRDefault="00E54E05">
            <w:pPr>
              <w:jc w:val="right"/>
            </w:pPr>
            <w:r>
              <w:rPr>
                <w:rFonts w:eastAsiaTheme="minorEastAsia"/>
                <w:color w:val="000000" w:themeColor="text1"/>
                <w:szCs w:val="21"/>
              </w:rPr>
              <w:t>4,224,897.00</w:t>
            </w:r>
          </w:p>
        </w:tc>
        <w:tc>
          <w:tcPr>
            <w:tcW w:w="1616" w:type="dxa"/>
            <w:vAlign w:val="center"/>
          </w:tcPr>
          <w:p w:rsidR="009E7F8C" w:rsidRDefault="00E54E05">
            <w:pPr>
              <w:jc w:val="right"/>
            </w:pPr>
            <w:r>
              <w:rPr>
                <w:rFonts w:eastAsiaTheme="minorEastAsia"/>
                <w:color w:val="000000" w:themeColor="text1"/>
                <w:szCs w:val="21"/>
              </w:rPr>
              <w:t>0.60</w:t>
            </w:r>
          </w:p>
        </w:tc>
      </w:tr>
      <w:tr w:rsidR="009E7F8C">
        <w:tc>
          <w:tcPr>
            <w:tcW w:w="817" w:type="dxa"/>
            <w:vAlign w:val="center"/>
          </w:tcPr>
          <w:p w:rsidR="009E7F8C" w:rsidRDefault="00E54E05">
            <w:pPr>
              <w:jc w:val="center"/>
            </w:pPr>
            <w:r>
              <w:rPr>
                <w:rFonts w:eastAsiaTheme="minorEastAsia"/>
                <w:color w:val="000000" w:themeColor="text1"/>
                <w:szCs w:val="21"/>
              </w:rPr>
              <w:t>5</w:t>
            </w:r>
          </w:p>
        </w:tc>
        <w:tc>
          <w:tcPr>
            <w:tcW w:w="1276" w:type="dxa"/>
            <w:vAlign w:val="center"/>
          </w:tcPr>
          <w:p w:rsidR="009E7F8C" w:rsidRDefault="00E54E05">
            <w:pPr>
              <w:jc w:val="center"/>
            </w:pPr>
            <w:r>
              <w:rPr>
                <w:rFonts w:eastAsiaTheme="minorEastAsia"/>
                <w:color w:val="000000" w:themeColor="text1"/>
                <w:szCs w:val="21"/>
              </w:rPr>
              <w:t>600036</w:t>
            </w:r>
          </w:p>
        </w:tc>
        <w:tc>
          <w:tcPr>
            <w:tcW w:w="1701" w:type="dxa"/>
            <w:vAlign w:val="center"/>
          </w:tcPr>
          <w:p w:rsidR="009E7F8C" w:rsidRDefault="00E54E05">
            <w:pPr>
              <w:jc w:val="center"/>
            </w:pPr>
            <w:r>
              <w:rPr>
                <w:rFonts w:eastAsiaTheme="minorEastAsia"/>
                <w:color w:val="000000" w:themeColor="text1"/>
                <w:szCs w:val="21"/>
              </w:rPr>
              <w:t>招商银行</w:t>
            </w:r>
          </w:p>
        </w:tc>
        <w:tc>
          <w:tcPr>
            <w:tcW w:w="1276" w:type="dxa"/>
            <w:vAlign w:val="center"/>
          </w:tcPr>
          <w:p w:rsidR="009E7F8C" w:rsidRDefault="00E54E05">
            <w:pPr>
              <w:jc w:val="right"/>
            </w:pPr>
            <w:r>
              <w:rPr>
                <w:rFonts w:eastAsiaTheme="minorEastAsia"/>
                <w:color w:val="000000" w:themeColor="text1"/>
                <w:szCs w:val="21"/>
              </w:rPr>
              <w:t>113,600</w:t>
            </w:r>
          </w:p>
        </w:tc>
        <w:tc>
          <w:tcPr>
            <w:tcW w:w="1842" w:type="dxa"/>
            <w:vAlign w:val="center"/>
          </w:tcPr>
          <w:p w:rsidR="009E7F8C" w:rsidRDefault="00E54E05">
            <w:pPr>
              <w:jc w:val="right"/>
            </w:pPr>
            <w:r>
              <w:rPr>
                <w:rFonts w:eastAsiaTheme="minorEastAsia"/>
                <w:color w:val="000000" w:themeColor="text1"/>
                <w:szCs w:val="21"/>
              </w:rPr>
              <w:t>4,087,328.00</w:t>
            </w:r>
          </w:p>
        </w:tc>
        <w:tc>
          <w:tcPr>
            <w:tcW w:w="1616" w:type="dxa"/>
            <w:vAlign w:val="center"/>
          </w:tcPr>
          <w:p w:rsidR="009E7F8C" w:rsidRDefault="00E54E05">
            <w:pPr>
              <w:jc w:val="right"/>
            </w:pPr>
            <w:r>
              <w:rPr>
                <w:rFonts w:eastAsiaTheme="minorEastAsia"/>
                <w:color w:val="000000" w:themeColor="text1"/>
                <w:szCs w:val="21"/>
              </w:rPr>
              <w:t>0.58</w:t>
            </w:r>
          </w:p>
        </w:tc>
      </w:tr>
      <w:tr w:rsidR="009E7F8C">
        <w:tc>
          <w:tcPr>
            <w:tcW w:w="817" w:type="dxa"/>
            <w:vAlign w:val="center"/>
          </w:tcPr>
          <w:p w:rsidR="009E7F8C" w:rsidRDefault="00E54E05">
            <w:pPr>
              <w:jc w:val="center"/>
            </w:pPr>
            <w:r>
              <w:rPr>
                <w:rFonts w:eastAsiaTheme="minorEastAsia"/>
                <w:color w:val="000000" w:themeColor="text1"/>
                <w:szCs w:val="21"/>
              </w:rPr>
              <w:t>6</w:t>
            </w:r>
          </w:p>
        </w:tc>
        <w:tc>
          <w:tcPr>
            <w:tcW w:w="1276" w:type="dxa"/>
            <w:vAlign w:val="center"/>
          </w:tcPr>
          <w:p w:rsidR="009E7F8C" w:rsidRDefault="00E54E05">
            <w:pPr>
              <w:jc w:val="center"/>
            </w:pPr>
            <w:r>
              <w:rPr>
                <w:rFonts w:eastAsiaTheme="minorEastAsia"/>
                <w:color w:val="000000" w:themeColor="text1"/>
                <w:szCs w:val="21"/>
              </w:rPr>
              <w:t>600900</w:t>
            </w:r>
          </w:p>
        </w:tc>
        <w:tc>
          <w:tcPr>
            <w:tcW w:w="1701" w:type="dxa"/>
            <w:vAlign w:val="center"/>
          </w:tcPr>
          <w:p w:rsidR="009E7F8C" w:rsidRDefault="00E54E05">
            <w:pPr>
              <w:jc w:val="center"/>
            </w:pPr>
            <w:r>
              <w:rPr>
                <w:rFonts w:eastAsiaTheme="minorEastAsia"/>
                <w:color w:val="000000" w:themeColor="text1"/>
                <w:szCs w:val="21"/>
              </w:rPr>
              <w:t>长江电力</w:t>
            </w:r>
          </w:p>
        </w:tc>
        <w:tc>
          <w:tcPr>
            <w:tcW w:w="1276" w:type="dxa"/>
            <w:vAlign w:val="center"/>
          </w:tcPr>
          <w:p w:rsidR="009E7F8C" w:rsidRDefault="00E54E05">
            <w:pPr>
              <w:jc w:val="right"/>
            </w:pPr>
            <w:r>
              <w:rPr>
                <w:rFonts w:eastAsiaTheme="minorEastAsia"/>
                <w:color w:val="000000" w:themeColor="text1"/>
                <w:szCs w:val="21"/>
              </w:rPr>
              <w:t>193,600</w:t>
            </w:r>
          </w:p>
        </w:tc>
        <w:tc>
          <w:tcPr>
            <w:tcW w:w="1842" w:type="dxa"/>
            <w:vAlign w:val="center"/>
          </w:tcPr>
          <w:p w:rsidR="009E7F8C" w:rsidRDefault="00E54E05">
            <w:pPr>
              <w:jc w:val="right"/>
            </w:pPr>
            <w:r>
              <w:rPr>
                <w:rFonts w:eastAsiaTheme="minorEastAsia"/>
                <w:color w:val="000000" w:themeColor="text1"/>
                <w:szCs w:val="21"/>
              </w:rPr>
              <w:t>3,465,440.00</w:t>
            </w:r>
          </w:p>
        </w:tc>
        <w:tc>
          <w:tcPr>
            <w:tcW w:w="1616" w:type="dxa"/>
            <w:vAlign w:val="center"/>
          </w:tcPr>
          <w:p w:rsidR="009E7F8C" w:rsidRDefault="00E54E05">
            <w:pPr>
              <w:jc w:val="right"/>
            </w:pPr>
            <w:r>
              <w:rPr>
                <w:rFonts w:eastAsiaTheme="minorEastAsia"/>
                <w:color w:val="000000" w:themeColor="text1"/>
                <w:szCs w:val="21"/>
              </w:rPr>
              <w:t>0.49</w:t>
            </w:r>
          </w:p>
        </w:tc>
      </w:tr>
      <w:tr w:rsidR="009E7F8C">
        <w:tc>
          <w:tcPr>
            <w:tcW w:w="817" w:type="dxa"/>
            <w:vAlign w:val="center"/>
          </w:tcPr>
          <w:p w:rsidR="009E7F8C" w:rsidRDefault="00E54E05">
            <w:pPr>
              <w:jc w:val="center"/>
            </w:pPr>
            <w:r>
              <w:rPr>
                <w:rFonts w:eastAsiaTheme="minorEastAsia"/>
                <w:color w:val="000000" w:themeColor="text1"/>
                <w:szCs w:val="21"/>
              </w:rPr>
              <w:t>7</w:t>
            </w:r>
          </w:p>
        </w:tc>
        <w:tc>
          <w:tcPr>
            <w:tcW w:w="1276" w:type="dxa"/>
            <w:vAlign w:val="center"/>
          </w:tcPr>
          <w:p w:rsidR="009E7F8C" w:rsidRDefault="00E54E05">
            <w:pPr>
              <w:jc w:val="center"/>
            </w:pPr>
            <w:r>
              <w:rPr>
                <w:rFonts w:eastAsiaTheme="minorEastAsia"/>
                <w:color w:val="000000" w:themeColor="text1"/>
                <w:szCs w:val="21"/>
              </w:rPr>
              <w:t>600548</w:t>
            </w:r>
          </w:p>
        </w:tc>
        <w:tc>
          <w:tcPr>
            <w:tcW w:w="1701" w:type="dxa"/>
            <w:vAlign w:val="center"/>
          </w:tcPr>
          <w:p w:rsidR="009E7F8C" w:rsidRDefault="00E54E05">
            <w:pPr>
              <w:jc w:val="center"/>
            </w:pPr>
            <w:r>
              <w:rPr>
                <w:rFonts w:eastAsiaTheme="minorEastAsia"/>
                <w:color w:val="000000" w:themeColor="text1"/>
                <w:szCs w:val="21"/>
              </w:rPr>
              <w:t>深高速</w:t>
            </w:r>
          </w:p>
        </w:tc>
        <w:tc>
          <w:tcPr>
            <w:tcW w:w="1276" w:type="dxa"/>
            <w:vAlign w:val="center"/>
          </w:tcPr>
          <w:p w:rsidR="009E7F8C" w:rsidRDefault="00E54E05">
            <w:pPr>
              <w:jc w:val="right"/>
            </w:pPr>
            <w:r>
              <w:rPr>
                <w:rFonts w:eastAsiaTheme="minorEastAsia"/>
                <w:color w:val="000000" w:themeColor="text1"/>
                <w:szCs w:val="21"/>
              </w:rPr>
              <w:t>345,800</w:t>
            </w:r>
          </w:p>
        </w:tc>
        <w:tc>
          <w:tcPr>
            <w:tcW w:w="1842" w:type="dxa"/>
            <w:vAlign w:val="center"/>
          </w:tcPr>
          <w:p w:rsidR="009E7F8C" w:rsidRDefault="00E54E05">
            <w:pPr>
              <w:jc w:val="right"/>
            </w:pPr>
            <w:r>
              <w:rPr>
                <w:rFonts w:eastAsiaTheme="minorEastAsia"/>
                <w:color w:val="000000" w:themeColor="text1"/>
                <w:szCs w:val="21"/>
              </w:rPr>
              <w:t>3,247,062.00</w:t>
            </w:r>
          </w:p>
        </w:tc>
        <w:tc>
          <w:tcPr>
            <w:tcW w:w="1616" w:type="dxa"/>
            <w:vAlign w:val="center"/>
          </w:tcPr>
          <w:p w:rsidR="009E7F8C" w:rsidRDefault="00E54E05">
            <w:pPr>
              <w:jc w:val="right"/>
            </w:pPr>
            <w:r>
              <w:rPr>
                <w:rFonts w:eastAsiaTheme="minorEastAsia"/>
                <w:color w:val="000000" w:themeColor="text1"/>
                <w:szCs w:val="21"/>
              </w:rPr>
              <w:t>0.46</w:t>
            </w:r>
          </w:p>
        </w:tc>
      </w:tr>
      <w:tr w:rsidR="009E7F8C">
        <w:tc>
          <w:tcPr>
            <w:tcW w:w="817" w:type="dxa"/>
            <w:vAlign w:val="center"/>
          </w:tcPr>
          <w:p w:rsidR="009E7F8C" w:rsidRDefault="00E54E05">
            <w:pPr>
              <w:jc w:val="center"/>
            </w:pPr>
            <w:r>
              <w:rPr>
                <w:rFonts w:eastAsiaTheme="minorEastAsia"/>
                <w:color w:val="000000" w:themeColor="text1"/>
                <w:szCs w:val="21"/>
              </w:rPr>
              <w:t>8</w:t>
            </w:r>
          </w:p>
        </w:tc>
        <w:tc>
          <w:tcPr>
            <w:tcW w:w="1276" w:type="dxa"/>
            <w:vAlign w:val="center"/>
          </w:tcPr>
          <w:p w:rsidR="009E7F8C" w:rsidRDefault="00E54E05">
            <w:pPr>
              <w:jc w:val="center"/>
            </w:pPr>
            <w:r>
              <w:rPr>
                <w:rFonts w:eastAsiaTheme="minorEastAsia"/>
                <w:color w:val="000000" w:themeColor="text1"/>
                <w:szCs w:val="21"/>
              </w:rPr>
              <w:t>601988</w:t>
            </w:r>
          </w:p>
        </w:tc>
        <w:tc>
          <w:tcPr>
            <w:tcW w:w="1701" w:type="dxa"/>
            <w:vAlign w:val="center"/>
          </w:tcPr>
          <w:p w:rsidR="009E7F8C" w:rsidRDefault="00E54E05">
            <w:pPr>
              <w:jc w:val="center"/>
            </w:pPr>
            <w:r>
              <w:rPr>
                <w:rFonts w:eastAsiaTheme="minorEastAsia"/>
                <w:color w:val="000000" w:themeColor="text1"/>
                <w:szCs w:val="21"/>
              </w:rPr>
              <w:t>中国银行</w:t>
            </w:r>
          </w:p>
        </w:tc>
        <w:tc>
          <w:tcPr>
            <w:tcW w:w="1276" w:type="dxa"/>
            <w:vAlign w:val="center"/>
          </w:tcPr>
          <w:p w:rsidR="009E7F8C" w:rsidRDefault="00E54E05">
            <w:pPr>
              <w:jc w:val="right"/>
            </w:pPr>
            <w:r>
              <w:rPr>
                <w:rFonts w:eastAsiaTheme="minorEastAsia"/>
                <w:color w:val="000000" w:themeColor="text1"/>
                <w:szCs w:val="21"/>
              </w:rPr>
              <w:t>800,700</w:t>
            </w:r>
          </w:p>
        </w:tc>
        <w:tc>
          <w:tcPr>
            <w:tcW w:w="1842" w:type="dxa"/>
            <w:vAlign w:val="center"/>
          </w:tcPr>
          <w:p w:rsidR="009E7F8C" w:rsidRDefault="00E54E05">
            <w:pPr>
              <w:jc w:val="right"/>
            </w:pPr>
            <w:r>
              <w:rPr>
                <w:rFonts w:eastAsiaTheme="minorEastAsia"/>
                <w:color w:val="000000" w:themeColor="text1"/>
                <w:szCs w:val="21"/>
              </w:rPr>
              <w:t>2,994,618.00</w:t>
            </w:r>
          </w:p>
        </w:tc>
        <w:tc>
          <w:tcPr>
            <w:tcW w:w="1616" w:type="dxa"/>
            <w:vAlign w:val="center"/>
          </w:tcPr>
          <w:p w:rsidR="009E7F8C" w:rsidRDefault="00E54E05">
            <w:pPr>
              <w:jc w:val="right"/>
            </w:pPr>
            <w:r>
              <w:rPr>
                <w:rFonts w:eastAsiaTheme="minorEastAsia"/>
                <w:color w:val="000000" w:themeColor="text1"/>
                <w:szCs w:val="21"/>
              </w:rPr>
              <w:t>0.43</w:t>
            </w:r>
          </w:p>
        </w:tc>
      </w:tr>
      <w:tr w:rsidR="009E7F8C">
        <w:tc>
          <w:tcPr>
            <w:tcW w:w="817" w:type="dxa"/>
            <w:vAlign w:val="center"/>
          </w:tcPr>
          <w:p w:rsidR="009E7F8C" w:rsidRDefault="00E54E05">
            <w:pPr>
              <w:jc w:val="center"/>
            </w:pPr>
            <w:r>
              <w:rPr>
                <w:rFonts w:eastAsiaTheme="minorEastAsia"/>
                <w:color w:val="000000" w:themeColor="text1"/>
                <w:szCs w:val="21"/>
              </w:rPr>
              <w:t>9</w:t>
            </w:r>
          </w:p>
        </w:tc>
        <w:tc>
          <w:tcPr>
            <w:tcW w:w="1276" w:type="dxa"/>
            <w:vAlign w:val="center"/>
          </w:tcPr>
          <w:p w:rsidR="009E7F8C" w:rsidRDefault="00E54E05">
            <w:pPr>
              <w:jc w:val="center"/>
            </w:pPr>
            <w:r>
              <w:rPr>
                <w:rFonts w:eastAsiaTheme="minorEastAsia"/>
                <w:color w:val="000000" w:themeColor="text1"/>
                <w:szCs w:val="21"/>
              </w:rPr>
              <w:t>601939</w:t>
            </w:r>
          </w:p>
        </w:tc>
        <w:tc>
          <w:tcPr>
            <w:tcW w:w="1701" w:type="dxa"/>
            <w:vAlign w:val="center"/>
          </w:tcPr>
          <w:p w:rsidR="009E7F8C" w:rsidRDefault="00E54E05">
            <w:pPr>
              <w:jc w:val="center"/>
            </w:pPr>
            <w:r>
              <w:rPr>
                <w:rFonts w:eastAsiaTheme="minorEastAsia"/>
                <w:color w:val="000000" w:themeColor="text1"/>
                <w:szCs w:val="21"/>
              </w:rPr>
              <w:t>建设银行</w:t>
            </w:r>
          </w:p>
        </w:tc>
        <w:tc>
          <w:tcPr>
            <w:tcW w:w="1276" w:type="dxa"/>
            <w:vAlign w:val="center"/>
          </w:tcPr>
          <w:p w:rsidR="009E7F8C" w:rsidRDefault="00E54E05">
            <w:pPr>
              <w:jc w:val="right"/>
            </w:pPr>
            <w:r>
              <w:rPr>
                <w:rFonts w:eastAsiaTheme="minorEastAsia"/>
                <w:color w:val="000000" w:themeColor="text1"/>
                <w:szCs w:val="21"/>
              </w:rPr>
              <w:t>376,300</w:t>
            </w:r>
          </w:p>
        </w:tc>
        <w:tc>
          <w:tcPr>
            <w:tcW w:w="1842" w:type="dxa"/>
            <w:vAlign w:val="center"/>
          </w:tcPr>
          <w:p w:rsidR="009E7F8C" w:rsidRDefault="00E54E05">
            <w:pPr>
              <w:jc w:val="right"/>
            </w:pPr>
            <w:r>
              <w:rPr>
                <w:rFonts w:eastAsiaTheme="minorEastAsia"/>
                <w:color w:val="000000" w:themeColor="text1"/>
                <w:szCs w:val="21"/>
              </w:rPr>
              <w:t>2,799,672.00</w:t>
            </w:r>
          </w:p>
        </w:tc>
        <w:tc>
          <w:tcPr>
            <w:tcW w:w="1616" w:type="dxa"/>
            <w:vAlign w:val="center"/>
          </w:tcPr>
          <w:p w:rsidR="009E7F8C" w:rsidRDefault="00E54E05">
            <w:pPr>
              <w:jc w:val="right"/>
            </w:pPr>
            <w:r>
              <w:rPr>
                <w:rFonts w:eastAsiaTheme="minorEastAsia"/>
                <w:color w:val="000000" w:themeColor="text1"/>
                <w:szCs w:val="21"/>
              </w:rPr>
              <w:t>0.40</w:t>
            </w:r>
          </w:p>
        </w:tc>
      </w:tr>
      <w:tr w:rsidR="009E7F8C">
        <w:tc>
          <w:tcPr>
            <w:tcW w:w="817" w:type="dxa"/>
            <w:vAlign w:val="center"/>
          </w:tcPr>
          <w:p w:rsidR="009E7F8C" w:rsidRDefault="00E54E05">
            <w:pPr>
              <w:jc w:val="center"/>
            </w:pPr>
            <w:r>
              <w:rPr>
                <w:rFonts w:eastAsiaTheme="minorEastAsia"/>
                <w:color w:val="000000" w:themeColor="text1"/>
                <w:szCs w:val="21"/>
              </w:rPr>
              <w:t>10</w:t>
            </w:r>
          </w:p>
        </w:tc>
        <w:tc>
          <w:tcPr>
            <w:tcW w:w="1276" w:type="dxa"/>
            <w:vAlign w:val="center"/>
          </w:tcPr>
          <w:p w:rsidR="009E7F8C" w:rsidRDefault="00E54E05">
            <w:pPr>
              <w:jc w:val="center"/>
            </w:pPr>
            <w:r>
              <w:rPr>
                <w:rFonts w:eastAsiaTheme="minorEastAsia"/>
                <w:color w:val="000000" w:themeColor="text1"/>
                <w:szCs w:val="21"/>
              </w:rPr>
              <w:t>601006</w:t>
            </w:r>
          </w:p>
        </w:tc>
        <w:tc>
          <w:tcPr>
            <w:tcW w:w="1701" w:type="dxa"/>
            <w:vAlign w:val="center"/>
          </w:tcPr>
          <w:p w:rsidR="009E7F8C" w:rsidRDefault="00E54E05">
            <w:pPr>
              <w:jc w:val="center"/>
            </w:pPr>
            <w:r>
              <w:rPr>
                <w:rFonts w:eastAsiaTheme="minorEastAsia"/>
                <w:color w:val="000000" w:themeColor="text1"/>
                <w:szCs w:val="21"/>
              </w:rPr>
              <w:t>大秦铁路</w:t>
            </w:r>
          </w:p>
        </w:tc>
        <w:tc>
          <w:tcPr>
            <w:tcW w:w="1276" w:type="dxa"/>
            <w:vAlign w:val="center"/>
          </w:tcPr>
          <w:p w:rsidR="009E7F8C" w:rsidRDefault="00E54E05">
            <w:pPr>
              <w:jc w:val="right"/>
            </w:pPr>
            <w:r>
              <w:rPr>
                <w:rFonts w:eastAsiaTheme="minorEastAsia"/>
                <w:color w:val="000000" w:themeColor="text1"/>
                <w:szCs w:val="21"/>
              </w:rPr>
              <w:t>302,100</w:t>
            </w:r>
          </w:p>
        </w:tc>
        <w:tc>
          <w:tcPr>
            <w:tcW w:w="1842" w:type="dxa"/>
            <w:vAlign w:val="center"/>
          </w:tcPr>
          <w:p w:rsidR="009E7F8C" w:rsidRDefault="00E54E05">
            <w:pPr>
              <w:jc w:val="right"/>
            </w:pPr>
            <w:r>
              <w:rPr>
                <w:rFonts w:eastAsiaTheme="minorEastAsia"/>
                <w:color w:val="000000" w:themeColor="text1"/>
                <w:szCs w:val="21"/>
              </w:rPr>
              <w:t>2,443,989.00</w:t>
            </w:r>
          </w:p>
        </w:tc>
        <w:tc>
          <w:tcPr>
            <w:tcW w:w="1616" w:type="dxa"/>
            <w:vAlign w:val="center"/>
          </w:tcPr>
          <w:p w:rsidR="009E7F8C" w:rsidRDefault="00E54E05">
            <w:pPr>
              <w:jc w:val="right"/>
            </w:pPr>
            <w:r>
              <w:rPr>
                <w:rFonts w:eastAsiaTheme="minorEastAsia"/>
                <w:color w:val="000000" w:themeColor="text1"/>
                <w:szCs w:val="21"/>
              </w:rPr>
              <w:t>0.35</w:t>
            </w:r>
          </w:p>
        </w:tc>
      </w:tr>
    </w:tbl>
    <w:p w:rsidR="009E7F8C" w:rsidRDefault="00E54E05" w:rsidP="00E54E0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835"/>
        <w:gridCol w:w="1616"/>
      </w:tblGrid>
      <w:tr w:rsidR="009E7F8C">
        <w:tc>
          <w:tcPr>
            <w:tcW w:w="817"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2835"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9E7F8C">
        <w:tc>
          <w:tcPr>
            <w:tcW w:w="817"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9E7F8C" w:rsidRDefault="00E54E05">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2835"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E7F8C">
        <w:tc>
          <w:tcPr>
            <w:tcW w:w="817"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9E7F8C" w:rsidRDefault="00E54E05">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2835"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E7F8C">
        <w:tc>
          <w:tcPr>
            <w:tcW w:w="817"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9E7F8C" w:rsidRDefault="00E54E05">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2835"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30,009,000.00</w:t>
            </w:r>
          </w:p>
        </w:tc>
        <w:tc>
          <w:tcPr>
            <w:tcW w:w="1616"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4.26</w:t>
            </w:r>
          </w:p>
        </w:tc>
      </w:tr>
      <w:tr w:rsidR="009E7F8C">
        <w:tc>
          <w:tcPr>
            <w:tcW w:w="817" w:type="dxa"/>
            <w:vAlign w:val="center"/>
          </w:tcPr>
          <w:p w:rsidR="009E7F8C" w:rsidRDefault="009E7F8C">
            <w:pPr>
              <w:spacing w:before="29" w:line="360" w:lineRule="auto"/>
              <w:ind w:left="17"/>
              <w:jc w:val="center"/>
              <w:rPr>
                <w:rFonts w:eastAsiaTheme="minorEastAsia"/>
                <w:color w:val="000000" w:themeColor="text1"/>
                <w:szCs w:val="21"/>
              </w:rPr>
            </w:pPr>
          </w:p>
        </w:tc>
        <w:tc>
          <w:tcPr>
            <w:tcW w:w="3260" w:type="dxa"/>
            <w:vAlign w:val="center"/>
          </w:tcPr>
          <w:p w:rsidR="009E7F8C" w:rsidRDefault="00E54E05">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2835"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30,009,000.00</w:t>
            </w:r>
          </w:p>
        </w:tc>
        <w:tc>
          <w:tcPr>
            <w:tcW w:w="1616"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4.26</w:t>
            </w:r>
          </w:p>
        </w:tc>
      </w:tr>
      <w:tr w:rsidR="009E7F8C">
        <w:tc>
          <w:tcPr>
            <w:tcW w:w="817"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9E7F8C" w:rsidRDefault="00E54E05">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2835"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60,591,000.00</w:t>
            </w:r>
          </w:p>
        </w:tc>
        <w:tc>
          <w:tcPr>
            <w:tcW w:w="1616"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8.61</w:t>
            </w:r>
          </w:p>
        </w:tc>
      </w:tr>
      <w:tr w:rsidR="009E7F8C">
        <w:tc>
          <w:tcPr>
            <w:tcW w:w="817"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9E7F8C" w:rsidRDefault="00E54E05">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2835"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40,308,000.00</w:t>
            </w:r>
          </w:p>
        </w:tc>
        <w:tc>
          <w:tcPr>
            <w:tcW w:w="1616"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5.73</w:t>
            </w:r>
          </w:p>
        </w:tc>
      </w:tr>
      <w:tr w:rsidR="009E7F8C">
        <w:tc>
          <w:tcPr>
            <w:tcW w:w="817"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9E7F8C" w:rsidRDefault="00E54E05">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2835"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202,555,000.00</w:t>
            </w:r>
          </w:p>
        </w:tc>
        <w:tc>
          <w:tcPr>
            <w:tcW w:w="1616"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28.78</w:t>
            </w:r>
          </w:p>
        </w:tc>
      </w:tr>
      <w:tr w:rsidR="009E7F8C">
        <w:tc>
          <w:tcPr>
            <w:tcW w:w="817"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9E7F8C" w:rsidRDefault="00E54E05">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themeColor="text1"/>
                <w:szCs w:val="21"/>
              </w:rPr>
              <w:t>（可交换债）</w:t>
            </w:r>
          </w:p>
        </w:tc>
        <w:tc>
          <w:tcPr>
            <w:tcW w:w="2835"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46,416,410.58</w:t>
            </w:r>
          </w:p>
        </w:tc>
        <w:tc>
          <w:tcPr>
            <w:tcW w:w="1616"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6.60</w:t>
            </w:r>
          </w:p>
        </w:tc>
      </w:tr>
      <w:tr w:rsidR="009E7F8C">
        <w:tc>
          <w:tcPr>
            <w:tcW w:w="817"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9E7F8C" w:rsidRDefault="00E54E05">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58,116,000.00</w:t>
            </w:r>
          </w:p>
        </w:tc>
        <w:tc>
          <w:tcPr>
            <w:tcW w:w="1616"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8.26</w:t>
            </w:r>
          </w:p>
        </w:tc>
      </w:tr>
      <w:tr w:rsidR="009E7F8C">
        <w:tc>
          <w:tcPr>
            <w:tcW w:w="817"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9E7F8C" w:rsidRDefault="00E54E05">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2835"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E7F8C">
        <w:tc>
          <w:tcPr>
            <w:tcW w:w="817"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9E7F8C" w:rsidRDefault="00E54E05">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2835"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437,995,410.58</w:t>
            </w:r>
          </w:p>
        </w:tc>
        <w:tc>
          <w:tcPr>
            <w:tcW w:w="1616" w:type="dxa"/>
            <w:vAlign w:val="center"/>
          </w:tcPr>
          <w:p w:rsidR="009E7F8C" w:rsidRDefault="00E54E05">
            <w:pPr>
              <w:spacing w:before="29" w:line="360" w:lineRule="auto"/>
              <w:ind w:left="17"/>
              <w:jc w:val="right"/>
              <w:rPr>
                <w:rFonts w:eastAsiaTheme="minorEastAsia"/>
                <w:color w:val="000000" w:themeColor="text1"/>
                <w:szCs w:val="21"/>
              </w:rPr>
            </w:pPr>
            <w:r>
              <w:rPr>
                <w:rFonts w:eastAsiaTheme="minorEastAsia"/>
                <w:color w:val="000000" w:themeColor="text1"/>
                <w:szCs w:val="21"/>
              </w:rPr>
              <w:t>62.23</w:t>
            </w:r>
          </w:p>
        </w:tc>
      </w:tr>
    </w:tbl>
    <w:p w:rsidR="009E7F8C" w:rsidRDefault="00E54E05" w:rsidP="00E54E0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tbl>
      <w:tblPr>
        <w:tblStyle w:val="af6"/>
        <w:tblW w:w="9021" w:type="dxa"/>
        <w:tblInd w:w="108" w:type="dxa"/>
        <w:tblLayout w:type="fixed"/>
        <w:tblLook w:val="04A0"/>
      </w:tblPr>
      <w:tblGrid>
        <w:gridCol w:w="1504"/>
        <w:gridCol w:w="1504"/>
        <w:gridCol w:w="1504"/>
        <w:gridCol w:w="1503"/>
        <w:gridCol w:w="1503"/>
        <w:gridCol w:w="1503"/>
      </w:tblGrid>
      <w:tr w:rsidR="009E7F8C">
        <w:tc>
          <w:tcPr>
            <w:tcW w:w="1504" w:type="dxa"/>
            <w:vAlign w:val="center"/>
          </w:tcPr>
          <w:p w:rsidR="009E7F8C" w:rsidRDefault="00E54E05">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序号</w:t>
            </w:r>
          </w:p>
        </w:tc>
        <w:tc>
          <w:tcPr>
            <w:tcW w:w="1504" w:type="dxa"/>
            <w:vAlign w:val="center"/>
          </w:tcPr>
          <w:p w:rsidR="009E7F8C" w:rsidRDefault="00E54E05">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债券代码</w:t>
            </w:r>
          </w:p>
        </w:tc>
        <w:tc>
          <w:tcPr>
            <w:tcW w:w="1504" w:type="dxa"/>
            <w:vAlign w:val="center"/>
          </w:tcPr>
          <w:p w:rsidR="009E7F8C" w:rsidRDefault="00E54E05">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债券名称</w:t>
            </w:r>
          </w:p>
        </w:tc>
        <w:tc>
          <w:tcPr>
            <w:tcW w:w="1503" w:type="dxa"/>
            <w:vAlign w:val="center"/>
          </w:tcPr>
          <w:p w:rsidR="009E7F8C" w:rsidRDefault="00E54E05">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数量（张）</w:t>
            </w:r>
          </w:p>
        </w:tc>
        <w:tc>
          <w:tcPr>
            <w:tcW w:w="1503" w:type="dxa"/>
            <w:vAlign w:val="center"/>
          </w:tcPr>
          <w:p w:rsidR="009E7F8C" w:rsidRDefault="00E54E05">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公允价值</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c>
          <w:tcPr>
            <w:tcW w:w="1503" w:type="dxa"/>
            <w:vAlign w:val="center"/>
          </w:tcPr>
          <w:p w:rsidR="009E7F8C" w:rsidRDefault="00E54E05">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占基金资产净值比例（％）</w:t>
            </w:r>
          </w:p>
        </w:tc>
      </w:tr>
      <w:tr w:rsidR="009E7F8C">
        <w:tc>
          <w:tcPr>
            <w:tcW w:w="1504" w:type="dxa"/>
            <w:vAlign w:val="center"/>
          </w:tcPr>
          <w:p w:rsidR="009E7F8C" w:rsidRDefault="00E54E05">
            <w:pPr>
              <w:jc w:val="center"/>
            </w:pPr>
            <w:r>
              <w:rPr>
                <w:rFonts w:eastAsiaTheme="minorEastAsia"/>
                <w:color w:val="000000" w:themeColor="text1"/>
                <w:szCs w:val="21"/>
              </w:rPr>
              <w:t>1</w:t>
            </w:r>
          </w:p>
        </w:tc>
        <w:tc>
          <w:tcPr>
            <w:tcW w:w="1504" w:type="dxa"/>
            <w:vAlign w:val="center"/>
          </w:tcPr>
          <w:p w:rsidR="009E7F8C" w:rsidRDefault="00E54E05">
            <w:pPr>
              <w:jc w:val="center"/>
            </w:pPr>
            <w:r>
              <w:rPr>
                <w:rFonts w:eastAsiaTheme="minorEastAsia"/>
                <w:color w:val="000000" w:themeColor="text1"/>
                <w:szCs w:val="21"/>
              </w:rPr>
              <w:t>101801335</w:t>
            </w:r>
          </w:p>
        </w:tc>
        <w:tc>
          <w:tcPr>
            <w:tcW w:w="1504" w:type="dxa"/>
            <w:vAlign w:val="center"/>
          </w:tcPr>
          <w:p w:rsidR="009E7F8C" w:rsidRDefault="00E54E05">
            <w:pPr>
              <w:jc w:val="center"/>
            </w:pPr>
            <w:r>
              <w:rPr>
                <w:rFonts w:eastAsiaTheme="minorEastAsia"/>
                <w:color w:val="000000" w:themeColor="text1"/>
                <w:szCs w:val="21"/>
              </w:rPr>
              <w:t>18</w:t>
            </w:r>
            <w:r>
              <w:rPr>
                <w:rFonts w:eastAsiaTheme="minorEastAsia"/>
                <w:color w:val="000000" w:themeColor="text1"/>
                <w:szCs w:val="21"/>
              </w:rPr>
              <w:t>浙交投</w:t>
            </w:r>
            <w:r>
              <w:rPr>
                <w:rFonts w:eastAsiaTheme="minorEastAsia"/>
                <w:color w:val="000000" w:themeColor="text1"/>
                <w:szCs w:val="21"/>
              </w:rPr>
              <w:t>MTN001</w:t>
            </w:r>
          </w:p>
        </w:tc>
        <w:tc>
          <w:tcPr>
            <w:tcW w:w="1503" w:type="dxa"/>
            <w:vAlign w:val="center"/>
          </w:tcPr>
          <w:p w:rsidR="009E7F8C" w:rsidRDefault="00E54E05">
            <w:pPr>
              <w:jc w:val="right"/>
            </w:pPr>
            <w:r>
              <w:rPr>
                <w:rFonts w:eastAsiaTheme="minorEastAsia"/>
                <w:color w:val="000000" w:themeColor="text1"/>
                <w:szCs w:val="21"/>
              </w:rPr>
              <w:t>600,000</w:t>
            </w:r>
          </w:p>
        </w:tc>
        <w:tc>
          <w:tcPr>
            <w:tcW w:w="1503" w:type="dxa"/>
            <w:vAlign w:val="center"/>
          </w:tcPr>
          <w:p w:rsidR="009E7F8C" w:rsidRDefault="00E54E05">
            <w:pPr>
              <w:jc w:val="right"/>
            </w:pPr>
            <w:r>
              <w:rPr>
                <w:rFonts w:eastAsiaTheme="minorEastAsia"/>
                <w:color w:val="000000" w:themeColor="text1"/>
                <w:szCs w:val="21"/>
              </w:rPr>
              <w:t>60,528,000.00</w:t>
            </w:r>
          </w:p>
        </w:tc>
        <w:tc>
          <w:tcPr>
            <w:tcW w:w="1503" w:type="dxa"/>
            <w:vAlign w:val="center"/>
          </w:tcPr>
          <w:p w:rsidR="009E7F8C" w:rsidRDefault="00E54E05">
            <w:pPr>
              <w:jc w:val="right"/>
            </w:pPr>
            <w:r>
              <w:rPr>
                <w:rFonts w:eastAsiaTheme="minorEastAsia"/>
                <w:color w:val="000000" w:themeColor="text1"/>
                <w:szCs w:val="21"/>
              </w:rPr>
              <w:t>8.60</w:t>
            </w:r>
          </w:p>
        </w:tc>
      </w:tr>
      <w:tr w:rsidR="009E7F8C">
        <w:tc>
          <w:tcPr>
            <w:tcW w:w="1504" w:type="dxa"/>
            <w:vAlign w:val="center"/>
          </w:tcPr>
          <w:p w:rsidR="009E7F8C" w:rsidRDefault="00E54E05">
            <w:pPr>
              <w:jc w:val="center"/>
            </w:pPr>
            <w:r>
              <w:rPr>
                <w:rFonts w:eastAsiaTheme="minorEastAsia"/>
                <w:color w:val="000000" w:themeColor="text1"/>
                <w:szCs w:val="21"/>
              </w:rPr>
              <w:t>2</w:t>
            </w:r>
          </w:p>
        </w:tc>
        <w:tc>
          <w:tcPr>
            <w:tcW w:w="1504" w:type="dxa"/>
            <w:vAlign w:val="center"/>
          </w:tcPr>
          <w:p w:rsidR="009E7F8C" w:rsidRDefault="00E54E05">
            <w:pPr>
              <w:jc w:val="center"/>
            </w:pPr>
            <w:r>
              <w:rPr>
                <w:rFonts w:eastAsiaTheme="minorEastAsia"/>
                <w:color w:val="000000" w:themeColor="text1"/>
                <w:szCs w:val="21"/>
              </w:rPr>
              <w:t>111808250</w:t>
            </w:r>
          </w:p>
        </w:tc>
        <w:tc>
          <w:tcPr>
            <w:tcW w:w="1504" w:type="dxa"/>
            <w:vAlign w:val="center"/>
          </w:tcPr>
          <w:p w:rsidR="009E7F8C" w:rsidRDefault="00E54E05">
            <w:pPr>
              <w:jc w:val="center"/>
            </w:pPr>
            <w:r>
              <w:rPr>
                <w:rFonts w:eastAsiaTheme="minorEastAsia"/>
                <w:color w:val="000000" w:themeColor="text1"/>
                <w:szCs w:val="21"/>
              </w:rPr>
              <w:t>18</w:t>
            </w:r>
            <w:r>
              <w:rPr>
                <w:rFonts w:eastAsiaTheme="minorEastAsia"/>
                <w:color w:val="000000" w:themeColor="text1"/>
                <w:szCs w:val="21"/>
              </w:rPr>
              <w:t>中信银行</w:t>
            </w:r>
            <w:r>
              <w:rPr>
                <w:rFonts w:eastAsiaTheme="minorEastAsia"/>
                <w:color w:val="000000" w:themeColor="text1"/>
                <w:szCs w:val="21"/>
              </w:rPr>
              <w:t>CD250</w:t>
            </w:r>
          </w:p>
        </w:tc>
        <w:tc>
          <w:tcPr>
            <w:tcW w:w="1503" w:type="dxa"/>
            <w:vAlign w:val="center"/>
          </w:tcPr>
          <w:p w:rsidR="009E7F8C" w:rsidRDefault="00E54E05">
            <w:pPr>
              <w:jc w:val="right"/>
            </w:pPr>
            <w:r>
              <w:rPr>
                <w:rFonts w:eastAsiaTheme="minorEastAsia"/>
                <w:color w:val="000000" w:themeColor="text1"/>
                <w:szCs w:val="21"/>
              </w:rPr>
              <w:t>600,000</w:t>
            </w:r>
          </w:p>
        </w:tc>
        <w:tc>
          <w:tcPr>
            <w:tcW w:w="1503" w:type="dxa"/>
            <w:vAlign w:val="center"/>
          </w:tcPr>
          <w:p w:rsidR="009E7F8C" w:rsidRDefault="00E54E05">
            <w:pPr>
              <w:jc w:val="right"/>
            </w:pPr>
            <w:r>
              <w:rPr>
                <w:rFonts w:eastAsiaTheme="minorEastAsia"/>
                <w:color w:val="000000" w:themeColor="text1"/>
                <w:szCs w:val="21"/>
              </w:rPr>
              <w:t>58,116,000.00</w:t>
            </w:r>
          </w:p>
        </w:tc>
        <w:tc>
          <w:tcPr>
            <w:tcW w:w="1503" w:type="dxa"/>
            <w:vAlign w:val="center"/>
          </w:tcPr>
          <w:p w:rsidR="009E7F8C" w:rsidRDefault="00E54E05">
            <w:pPr>
              <w:jc w:val="right"/>
            </w:pPr>
            <w:r>
              <w:rPr>
                <w:rFonts w:eastAsiaTheme="minorEastAsia"/>
                <w:color w:val="000000" w:themeColor="text1"/>
                <w:szCs w:val="21"/>
              </w:rPr>
              <w:t>8.26</w:t>
            </w:r>
          </w:p>
        </w:tc>
      </w:tr>
      <w:tr w:rsidR="009E7F8C">
        <w:tc>
          <w:tcPr>
            <w:tcW w:w="1504" w:type="dxa"/>
            <w:vAlign w:val="center"/>
          </w:tcPr>
          <w:p w:rsidR="009E7F8C" w:rsidRDefault="00E54E05">
            <w:pPr>
              <w:jc w:val="center"/>
            </w:pPr>
            <w:r>
              <w:rPr>
                <w:rFonts w:eastAsiaTheme="minorEastAsia"/>
                <w:color w:val="000000" w:themeColor="text1"/>
                <w:szCs w:val="21"/>
              </w:rPr>
              <w:t>3</w:t>
            </w:r>
          </w:p>
        </w:tc>
        <w:tc>
          <w:tcPr>
            <w:tcW w:w="1504" w:type="dxa"/>
            <w:vAlign w:val="center"/>
          </w:tcPr>
          <w:p w:rsidR="009E7F8C" w:rsidRDefault="00E54E05">
            <w:pPr>
              <w:jc w:val="center"/>
            </w:pPr>
            <w:r>
              <w:rPr>
                <w:rFonts w:eastAsiaTheme="minorEastAsia"/>
                <w:color w:val="000000" w:themeColor="text1"/>
                <w:szCs w:val="21"/>
              </w:rPr>
              <w:t>101800903</w:t>
            </w:r>
          </w:p>
        </w:tc>
        <w:tc>
          <w:tcPr>
            <w:tcW w:w="1504" w:type="dxa"/>
            <w:vAlign w:val="center"/>
          </w:tcPr>
          <w:p w:rsidR="009E7F8C" w:rsidRDefault="00E54E05">
            <w:pPr>
              <w:jc w:val="center"/>
            </w:pPr>
            <w:r>
              <w:rPr>
                <w:rFonts w:eastAsiaTheme="minorEastAsia"/>
                <w:color w:val="000000" w:themeColor="text1"/>
                <w:szCs w:val="21"/>
              </w:rPr>
              <w:t>18</w:t>
            </w:r>
            <w:r>
              <w:rPr>
                <w:rFonts w:eastAsiaTheme="minorEastAsia"/>
                <w:color w:val="000000" w:themeColor="text1"/>
                <w:szCs w:val="21"/>
              </w:rPr>
              <w:t>中铝集</w:t>
            </w:r>
            <w:r>
              <w:rPr>
                <w:rFonts w:eastAsiaTheme="minorEastAsia"/>
                <w:color w:val="000000" w:themeColor="text1"/>
                <w:szCs w:val="21"/>
              </w:rPr>
              <w:t>MTN003</w:t>
            </w:r>
          </w:p>
        </w:tc>
        <w:tc>
          <w:tcPr>
            <w:tcW w:w="1503" w:type="dxa"/>
            <w:vAlign w:val="center"/>
          </w:tcPr>
          <w:p w:rsidR="009E7F8C" w:rsidRDefault="00E54E05">
            <w:pPr>
              <w:jc w:val="right"/>
            </w:pPr>
            <w:r>
              <w:rPr>
                <w:rFonts w:eastAsiaTheme="minorEastAsia"/>
                <w:color w:val="000000" w:themeColor="text1"/>
                <w:szCs w:val="21"/>
              </w:rPr>
              <w:t>400,000</w:t>
            </w:r>
          </w:p>
        </w:tc>
        <w:tc>
          <w:tcPr>
            <w:tcW w:w="1503" w:type="dxa"/>
            <w:vAlign w:val="center"/>
          </w:tcPr>
          <w:p w:rsidR="009E7F8C" w:rsidRDefault="00E54E05">
            <w:pPr>
              <w:jc w:val="right"/>
            </w:pPr>
            <w:r>
              <w:rPr>
                <w:rFonts w:eastAsiaTheme="minorEastAsia"/>
                <w:color w:val="000000" w:themeColor="text1"/>
                <w:szCs w:val="21"/>
              </w:rPr>
              <w:t>40,448,000.00</w:t>
            </w:r>
          </w:p>
        </w:tc>
        <w:tc>
          <w:tcPr>
            <w:tcW w:w="1503" w:type="dxa"/>
            <w:vAlign w:val="center"/>
          </w:tcPr>
          <w:p w:rsidR="009E7F8C" w:rsidRDefault="00E54E05">
            <w:pPr>
              <w:jc w:val="right"/>
            </w:pPr>
            <w:r>
              <w:rPr>
                <w:rFonts w:eastAsiaTheme="minorEastAsia"/>
                <w:color w:val="000000" w:themeColor="text1"/>
                <w:szCs w:val="21"/>
              </w:rPr>
              <w:t>5.75</w:t>
            </w:r>
          </w:p>
        </w:tc>
      </w:tr>
      <w:tr w:rsidR="009E7F8C">
        <w:tc>
          <w:tcPr>
            <w:tcW w:w="1504" w:type="dxa"/>
            <w:vAlign w:val="center"/>
          </w:tcPr>
          <w:p w:rsidR="009E7F8C" w:rsidRDefault="00E54E05">
            <w:pPr>
              <w:jc w:val="center"/>
            </w:pPr>
            <w:r>
              <w:rPr>
                <w:rFonts w:eastAsiaTheme="minorEastAsia"/>
                <w:color w:val="000000" w:themeColor="text1"/>
                <w:szCs w:val="21"/>
              </w:rPr>
              <w:t>4</w:t>
            </w:r>
          </w:p>
        </w:tc>
        <w:tc>
          <w:tcPr>
            <w:tcW w:w="1504" w:type="dxa"/>
            <w:vAlign w:val="center"/>
          </w:tcPr>
          <w:p w:rsidR="009E7F8C" w:rsidRDefault="00E54E05">
            <w:pPr>
              <w:jc w:val="center"/>
            </w:pPr>
            <w:r>
              <w:rPr>
                <w:rFonts w:eastAsiaTheme="minorEastAsia"/>
                <w:color w:val="000000" w:themeColor="text1"/>
                <w:szCs w:val="21"/>
              </w:rPr>
              <w:t>041800319</w:t>
            </w:r>
          </w:p>
        </w:tc>
        <w:tc>
          <w:tcPr>
            <w:tcW w:w="1504" w:type="dxa"/>
            <w:vAlign w:val="center"/>
          </w:tcPr>
          <w:p w:rsidR="009E7F8C" w:rsidRDefault="00E54E05">
            <w:pPr>
              <w:jc w:val="center"/>
            </w:pPr>
            <w:r>
              <w:rPr>
                <w:rFonts w:eastAsiaTheme="minorEastAsia"/>
                <w:color w:val="000000" w:themeColor="text1"/>
                <w:szCs w:val="21"/>
              </w:rPr>
              <w:t>18</w:t>
            </w:r>
            <w:r>
              <w:rPr>
                <w:rFonts w:eastAsiaTheme="minorEastAsia"/>
                <w:color w:val="000000" w:themeColor="text1"/>
                <w:szCs w:val="21"/>
              </w:rPr>
              <w:t>鄂长投</w:t>
            </w:r>
            <w:r>
              <w:rPr>
                <w:rFonts w:eastAsiaTheme="minorEastAsia"/>
                <w:color w:val="000000" w:themeColor="text1"/>
                <w:szCs w:val="21"/>
              </w:rPr>
              <w:t>CP003</w:t>
            </w:r>
          </w:p>
        </w:tc>
        <w:tc>
          <w:tcPr>
            <w:tcW w:w="1503" w:type="dxa"/>
            <w:vAlign w:val="center"/>
          </w:tcPr>
          <w:p w:rsidR="009E7F8C" w:rsidRDefault="00E54E05">
            <w:pPr>
              <w:jc w:val="right"/>
            </w:pPr>
            <w:r>
              <w:rPr>
                <w:rFonts w:eastAsiaTheme="minorEastAsia"/>
                <w:color w:val="000000" w:themeColor="text1"/>
                <w:szCs w:val="21"/>
              </w:rPr>
              <w:t>400,000</w:t>
            </w:r>
          </w:p>
        </w:tc>
        <w:tc>
          <w:tcPr>
            <w:tcW w:w="1503" w:type="dxa"/>
            <w:vAlign w:val="center"/>
          </w:tcPr>
          <w:p w:rsidR="009E7F8C" w:rsidRDefault="00E54E05">
            <w:pPr>
              <w:jc w:val="right"/>
            </w:pPr>
            <w:r>
              <w:rPr>
                <w:rFonts w:eastAsiaTheme="minorEastAsia"/>
                <w:color w:val="000000" w:themeColor="text1"/>
                <w:szCs w:val="21"/>
              </w:rPr>
              <w:t>40,308,000.00</w:t>
            </w:r>
          </w:p>
        </w:tc>
        <w:tc>
          <w:tcPr>
            <w:tcW w:w="1503" w:type="dxa"/>
            <w:vAlign w:val="center"/>
          </w:tcPr>
          <w:p w:rsidR="009E7F8C" w:rsidRDefault="00E54E05">
            <w:pPr>
              <w:jc w:val="right"/>
            </w:pPr>
            <w:r>
              <w:rPr>
                <w:rFonts w:eastAsiaTheme="minorEastAsia"/>
                <w:color w:val="000000" w:themeColor="text1"/>
                <w:szCs w:val="21"/>
              </w:rPr>
              <w:t>5.73</w:t>
            </w:r>
          </w:p>
        </w:tc>
      </w:tr>
      <w:tr w:rsidR="009E7F8C">
        <w:tc>
          <w:tcPr>
            <w:tcW w:w="1504" w:type="dxa"/>
            <w:vAlign w:val="center"/>
          </w:tcPr>
          <w:p w:rsidR="009E7F8C" w:rsidRDefault="00E54E05">
            <w:pPr>
              <w:jc w:val="center"/>
            </w:pPr>
            <w:r>
              <w:rPr>
                <w:rFonts w:eastAsiaTheme="minorEastAsia"/>
                <w:color w:val="000000" w:themeColor="text1"/>
                <w:szCs w:val="21"/>
              </w:rPr>
              <w:t>5</w:t>
            </w:r>
          </w:p>
        </w:tc>
        <w:tc>
          <w:tcPr>
            <w:tcW w:w="1504" w:type="dxa"/>
            <w:vAlign w:val="center"/>
          </w:tcPr>
          <w:p w:rsidR="009E7F8C" w:rsidRDefault="00E54E05">
            <w:pPr>
              <w:jc w:val="center"/>
            </w:pPr>
            <w:r>
              <w:rPr>
                <w:rFonts w:eastAsiaTheme="minorEastAsia"/>
                <w:color w:val="000000" w:themeColor="text1"/>
                <w:szCs w:val="21"/>
              </w:rPr>
              <w:t>101801336</w:t>
            </w:r>
          </w:p>
        </w:tc>
        <w:tc>
          <w:tcPr>
            <w:tcW w:w="1504" w:type="dxa"/>
            <w:vAlign w:val="center"/>
          </w:tcPr>
          <w:p w:rsidR="009E7F8C" w:rsidRDefault="00E54E05">
            <w:pPr>
              <w:jc w:val="center"/>
            </w:pPr>
            <w:r>
              <w:rPr>
                <w:rFonts w:eastAsiaTheme="minorEastAsia"/>
                <w:color w:val="000000" w:themeColor="text1"/>
                <w:szCs w:val="21"/>
              </w:rPr>
              <w:t>18</w:t>
            </w:r>
            <w:r>
              <w:rPr>
                <w:rFonts w:eastAsiaTheme="minorEastAsia"/>
                <w:color w:val="000000" w:themeColor="text1"/>
                <w:szCs w:val="21"/>
              </w:rPr>
              <w:t>中化工</w:t>
            </w:r>
            <w:r>
              <w:rPr>
                <w:rFonts w:eastAsiaTheme="minorEastAsia"/>
                <w:color w:val="000000" w:themeColor="text1"/>
                <w:szCs w:val="21"/>
              </w:rPr>
              <w:t>MTN004</w:t>
            </w:r>
          </w:p>
        </w:tc>
        <w:tc>
          <w:tcPr>
            <w:tcW w:w="1503" w:type="dxa"/>
            <w:vAlign w:val="center"/>
          </w:tcPr>
          <w:p w:rsidR="009E7F8C" w:rsidRDefault="00E54E05">
            <w:pPr>
              <w:jc w:val="right"/>
            </w:pPr>
            <w:r>
              <w:rPr>
                <w:rFonts w:eastAsiaTheme="minorEastAsia"/>
                <w:color w:val="000000" w:themeColor="text1"/>
                <w:szCs w:val="21"/>
              </w:rPr>
              <w:t>300,000</w:t>
            </w:r>
          </w:p>
        </w:tc>
        <w:tc>
          <w:tcPr>
            <w:tcW w:w="1503" w:type="dxa"/>
            <w:vAlign w:val="center"/>
          </w:tcPr>
          <w:p w:rsidR="009E7F8C" w:rsidRDefault="00E54E05">
            <w:pPr>
              <w:jc w:val="right"/>
            </w:pPr>
            <w:r>
              <w:rPr>
                <w:rFonts w:eastAsiaTheme="minorEastAsia"/>
                <w:color w:val="000000" w:themeColor="text1"/>
                <w:szCs w:val="21"/>
              </w:rPr>
              <w:t>30,357,000.00</w:t>
            </w:r>
          </w:p>
        </w:tc>
        <w:tc>
          <w:tcPr>
            <w:tcW w:w="1503" w:type="dxa"/>
            <w:vAlign w:val="center"/>
          </w:tcPr>
          <w:p w:rsidR="009E7F8C" w:rsidRDefault="00E54E05">
            <w:pPr>
              <w:jc w:val="right"/>
            </w:pPr>
            <w:r>
              <w:rPr>
                <w:rFonts w:eastAsiaTheme="minorEastAsia"/>
                <w:color w:val="000000" w:themeColor="text1"/>
                <w:szCs w:val="21"/>
              </w:rPr>
              <w:t>4.31</w:t>
            </w:r>
          </w:p>
        </w:tc>
      </w:tr>
    </w:tbl>
    <w:p w:rsidR="009E7F8C" w:rsidRDefault="00E54E05" w:rsidP="00E54E0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9E7F8C" w:rsidRDefault="00E54E0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9E7F8C" w:rsidRDefault="00E54E05" w:rsidP="00E54E05">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9E7F8C" w:rsidRDefault="00E54E05">
      <w:pPr>
        <w:widowControl/>
        <w:spacing w:line="360" w:lineRule="auto"/>
        <w:ind w:firstLineChars="200" w:firstLine="420"/>
        <w:jc w:val="left"/>
        <w:rPr>
          <w:color w:val="000000" w:themeColor="text1"/>
          <w:szCs w:val="21"/>
        </w:rPr>
      </w:pPr>
      <w:r>
        <w:rPr>
          <w:color w:val="000000" w:themeColor="text1"/>
          <w:szCs w:val="21"/>
        </w:rPr>
        <w:t>本基金本报告期末未持有贵金属投资。</w:t>
      </w:r>
    </w:p>
    <w:p w:rsidR="009E7F8C" w:rsidRDefault="00E54E05" w:rsidP="00E54E0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9E7F8C" w:rsidRDefault="00E54E0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本基金本报告期末未持有权证投资。</w:t>
      </w:r>
    </w:p>
    <w:p w:rsidR="009E7F8C" w:rsidRDefault="00E54E05" w:rsidP="00E54E05">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9E7F8C" w:rsidRDefault="00E54E05">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5.9.1 </w:t>
      </w:r>
      <w:r>
        <w:rPr>
          <w:rFonts w:eastAsiaTheme="minorEastAsia"/>
          <w:b/>
          <w:color w:val="000000" w:themeColor="text1"/>
          <w:szCs w:val="21"/>
        </w:rPr>
        <w:t>报告期末本基金投资的股指期货持仓和损益明细</w:t>
      </w:r>
    </w:p>
    <w:p w:rsidR="009E7F8C" w:rsidRDefault="00E54E0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9E7F8C" w:rsidRDefault="00E54E05" w:rsidP="00E54E05">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 xml:space="preserve">5.9.2 </w:t>
      </w:r>
      <w:r>
        <w:rPr>
          <w:rFonts w:eastAsiaTheme="minorEastAsia"/>
          <w:b/>
          <w:color w:val="000000" w:themeColor="text1"/>
          <w:szCs w:val="21"/>
        </w:rPr>
        <w:t>本基金投资股指期货的投资政策</w:t>
      </w:r>
    </w:p>
    <w:p w:rsidR="009E7F8C" w:rsidRDefault="00E54E05">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9E7F8C" w:rsidRDefault="00E54E05" w:rsidP="00E54E05">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9E7F8C" w:rsidRDefault="00E54E05">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5.10.1 </w:t>
      </w:r>
      <w:r>
        <w:rPr>
          <w:rFonts w:eastAsiaTheme="minorEastAsia"/>
          <w:b/>
          <w:color w:val="000000" w:themeColor="text1"/>
          <w:szCs w:val="21"/>
        </w:rPr>
        <w:t>本期国债期货投资政策</w:t>
      </w:r>
    </w:p>
    <w:p w:rsidR="009E7F8C" w:rsidRDefault="00E54E0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根据本基金基金合同，本基金不能投资于国债期货。</w:t>
      </w:r>
    </w:p>
    <w:p w:rsidR="009E7F8C" w:rsidRDefault="00E54E05">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5.10.2 </w:t>
      </w:r>
      <w:r>
        <w:rPr>
          <w:rFonts w:eastAsiaTheme="minorEastAsia"/>
          <w:b/>
          <w:color w:val="000000" w:themeColor="text1"/>
          <w:szCs w:val="21"/>
        </w:rPr>
        <w:t>报告期末本基金投资的国债期货持仓和损益明细</w:t>
      </w:r>
    </w:p>
    <w:p w:rsidR="009E7F8C" w:rsidRDefault="00E54E0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9E7F8C" w:rsidRDefault="00E54E05" w:rsidP="00E54E0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9E7F8C" w:rsidRDefault="00E54E05">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本报告期内，本基金投资的前十名证券的发行主体没有被监管部门立案调查的，也没有在报告编制日前一年内受到公开谴责、处罚的情况。</w:t>
      </w:r>
    </w:p>
    <w:p w:rsidR="009E7F8C" w:rsidRDefault="00E54E05">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本基金投资的前十名股票中，不存在投资于超出基金合同规定备选股票库之外的股票。</w:t>
      </w:r>
    </w:p>
    <w:p w:rsidR="009E7F8C" w:rsidRDefault="00E54E05">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6"/>
        <w:tblW w:w="8679" w:type="dxa"/>
        <w:tblInd w:w="108" w:type="dxa"/>
        <w:tblLayout w:type="fixed"/>
        <w:tblLook w:val="04A0"/>
      </w:tblPr>
      <w:tblGrid>
        <w:gridCol w:w="1110"/>
        <w:gridCol w:w="2761"/>
        <w:gridCol w:w="4808"/>
      </w:tblGrid>
      <w:tr w:rsidR="009E7F8C">
        <w:tc>
          <w:tcPr>
            <w:tcW w:w="1110" w:type="dxa"/>
            <w:vAlign w:val="center"/>
          </w:tcPr>
          <w:p w:rsidR="009E7F8C" w:rsidRDefault="00E54E05">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9E7F8C" w:rsidRDefault="00E54E05">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9E7F8C" w:rsidRDefault="00E54E05">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9E7F8C">
        <w:tc>
          <w:tcPr>
            <w:tcW w:w="1110" w:type="dxa"/>
            <w:vAlign w:val="center"/>
          </w:tcPr>
          <w:p w:rsidR="009E7F8C" w:rsidRDefault="00E54E05">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9E7F8C" w:rsidRDefault="00E54E05">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9E7F8C" w:rsidRDefault="00E54E05">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50,526.60</w:t>
            </w:r>
          </w:p>
        </w:tc>
      </w:tr>
      <w:tr w:rsidR="009E7F8C">
        <w:tc>
          <w:tcPr>
            <w:tcW w:w="1110" w:type="dxa"/>
            <w:vAlign w:val="center"/>
          </w:tcPr>
          <w:p w:rsidR="009E7F8C" w:rsidRDefault="00E54E05">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9E7F8C" w:rsidRDefault="00E54E05">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9E7F8C" w:rsidRDefault="00E54E05">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3,015,657.37</w:t>
            </w:r>
          </w:p>
        </w:tc>
      </w:tr>
      <w:tr w:rsidR="009E7F8C">
        <w:tc>
          <w:tcPr>
            <w:tcW w:w="1110" w:type="dxa"/>
            <w:vAlign w:val="center"/>
          </w:tcPr>
          <w:p w:rsidR="009E7F8C" w:rsidRDefault="00E54E05">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9E7F8C" w:rsidRDefault="00E54E05">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9E7F8C" w:rsidRDefault="00E54E05">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9E7F8C">
        <w:tc>
          <w:tcPr>
            <w:tcW w:w="1110" w:type="dxa"/>
            <w:vAlign w:val="center"/>
          </w:tcPr>
          <w:p w:rsidR="009E7F8C" w:rsidRDefault="00E54E05">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9E7F8C" w:rsidRDefault="00E54E05">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9E7F8C" w:rsidRDefault="00E54E05">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8,849,988.26</w:t>
            </w:r>
          </w:p>
        </w:tc>
      </w:tr>
      <w:tr w:rsidR="009E7F8C">
        <w:tc>
          <w:tcPr>
            <w:tcW w:w="1110" w:type="dxa"/>
            <w:vAlign w:val="center"/>
          </w:tcPr>
          <w:p w:rsidR="009E7F8C" w:rsidRDefault="00E54E05">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9E7F8C" w:rsidRDefault="00E54E05">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9E7F8C" w:rsidRDefault="00E54E05">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4,558.77</w:t>
            </w:r>
          </w:p>
        </w:tc>
      </w:tr>
      <w:tr w:rsidR="009E7F8C">
        <w:tc>
          <w:tcPr>
            <w:tcW w:w="1110" w:type="dxa"/>
            <w:vAlign w:val="center"/>
          </w:tcPr>
          <w:p w:rsidR="009E7F8C" w:rsidRDefault="00E54E05">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9E7F8C" w:rsidRDefault="00E54E05">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9E7F8C" w:rsidRDefault="00E54E05">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9E7F8C">
        <w:tc>
          <w:tcPr>
            <w:tcW w:w="1110" w:type="dxa"/>
            <w:vAlign w:val="center"/>
          </w:tcPr>
          <w:p w:rsidR="009E7F8C" w:rsidRDefault="00E54E05">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9E7F8C" w:rsidRDefault="00E54E05">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9E7F8C" w:rsidRDefault="00E54E05">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9E7F8C">
        <w:tc>
          <w:tcPr>
            <w:tcW w:w="1110" w:type="dxa"/>
            <w:vAlign w:val="center"/>
          </w:tcPr>
          <w:p w:rsidR="009E7F8C" w:rsidRDefault="00E54E05">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9E7F8C" w:rsidRDefault="00E54E05">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9E7F8C" w:rsidRDefault="00E54E05">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9E7F8C">
        <w:tc>
          <w:tcPr>
            <w:tcW w:w="1110" w:type="dxa"/>
            <w:vAlign w:val="center"/>
          </w:tcPr>
          <w:p w:rsidR="009E7F8C" w:rsidRDefault="00E54E05">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9E7F8C" w:rsidRDefault="00E54E05">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9E7F8C" w:rsidRDefault="00E54E05">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11,920,731.00</w:t>
            </w:r>
          </w:p>
        </w:tc>
      </w:tr>
    </w:tbl>
    <w:p w:rsidR="009E7F8C" w:rsidRDefault="00E54E05" w:rsidP="00E54E05">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tbl>
      <w:tblPr>
        <w:tblStyle w:val="af6"/>
        <w:tblW w:w="8928" w:type="dxa"/>
        <w:tblInd w:w="108" w:type="dxa"/>
        <w:tblLayout w:type="fixed"/>
        <w:tblLook w:val="04A0"/>
      </w:tblPr>
      <w:tblGrid>
        <w:gridCol w:w="1181"/>
        <w:gridCol w:w="2497"/>
        <w:gridCol w:w="1746"/>
        <w:gridCol w:w="1825"/>
        <w:gridCol w:w="1679"/>
      </w:tblGrid>
      <w:tr w:rsidR="009E7F8C">
        <w:tc>
          <w:tcPr>
            <w:tcW w:w="1181"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2497"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债券代码</w:t>
            </w:r>
          </w:p>
        </w:tc>
        <w:tc>
          <w:tcPr>
            <w:tcW w:w="1746"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债券名称</w:t>
            </w:r>
          </w:p>
        </w:tc>
        <w:tc>
          <w:tcPr>
            <w:tcW w:w="1825"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79" w:type="dxa"/>
            <w:vAlign w:val="center"/>
          </w:tcPr>
          <w:p w:rsidR="009E7F8C" w:rsidRDefault="00E54E05">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p>
        </w:tc>
      </w:tr>
      <w:tr w:rsidR="009E7F8C">
        <w:tc>
          <w:tcPr>
            <w:tcW w:w="1181" w:type="dxa"/>
            <w:vAlign w:val="center"/>
          </w:tcPr>
          <w:p w:rsidR="009E7F8C" w:rsidRDefault="00E54E05">
            <w:pPr>
              <w:jc w:val="center"/>
            </w:pPr>
            <w:r>
              <w:rPr>
                <w:rFonts w:eastAsiaTheme="minorEastAsia"/>
                <w:color w:val="000000" w:themeColor="text1"/>
                <w:szCs w:val="21"/>
              </w:rPr>
              <w:t>1</w:t>
            </w:r>
          </w:p>
        </w:tc>
        <w:tc>
          <w:tcPr>
            <w:tcW w:w="2497" w:type="dxa"/>
            <w:vAlign w:val="center"/>
          </w:tcPr>
          <w:p w:rsidR="009E7F8C" w:rsidRDefault="00E54E05">
            <w:pPr>
              <w:jc w:val="center"/>
            </w:pPr>
            <w:r>
              <w:rPr>
                <w:rFonts w:eastAsiaTheme="minorEastAsia"/>
                <w:color w:val="000000" w:themeColor="text1"/>
                <w:szCs w:val="21"/>
              </w:rPr>
              <w:t>110048</w:t>
            </w:r>
          </w:p>
        </w:tc>
        <w:tc>
          <w:tcPr>
            <w:tcW w:w="1746" w:type="dxa"/>
            <w:vAlign w:val="center"/>
          </w:tcPr>
          <w:p w:rsidR="009E7F8C" w:rsidRDefault="00E54E05">
            <w:pPr>
              <w:jc w:val="center"/>
            </w:pPr>
            <w:r>
              <w:rPr>
                <w:rFonts w:eastAsiaTheme="minorEastAsia"/>
                <w:color w:val="000000" w:themeColor="text1"/>
                <w:szCs w:val="21"/>
              </w:rPr>
              <w:t>福能转债</w:t>
            </w:r>
          </w:p>
        </w:tc>
        <w:tc>
          <w:tcPr>
            <w:tcW w:w="1825" w:type="dxa"/>
            <w:vAlign w:val="center"/>
          </w:tcPr>
          <w:p w:rsidR="009E7F8C" w:rsidRDefault="00E54E05">
            <w:pPr>
              <w:jc w:val="right"/>
            </w:pPr>
            <w:r>
              <w:rPr>
                <w:rFonts w:eastAsiaTheme="minorEastAsia"/>
                <w:color w:val="000000" w:themeColor="text1"/>
                <w:szCs w:val="21"/>
              </w:rPr>
              <w:t>8,679,843.40</w:t>
            </w:r>
          </w:p>
        </w:tc>
        <w:tc>
          <w:tcPr>
            <w:tcW w:w="1679" w:type="dxa"/>
            <w:vAlign w:val="center"/>
          </w:tcPr>
          <w:p w:rsidR="009E7F8C" w:rsidRDefault="00E54E05">
            <w:pPr>
              <w:jc w:val="right"/>
            </w:pPr>
            <w:r>
              <w:rPr>
                <w:rFonts w:eastAsiaTheme="minorEastAsia"/>
                <w:color w:val="000000" w:themeColor="text1"/>
                <w:szCs w:val="21"/>
              </w:rPr>
              <w:t>1.23</w:t>
            </w:r>
          </w:p>
        </w:tc>
      </w:tr>
      <w:tr w:rsidR="009E7F8C">
        <w:tc>
          <w:tcPr>
            <w:tcW w:w="1181" w:type="dxa"/>
            <w:vAlign w:val="center"/>
          </w:tcPr>
          <w:p w:rsidR="009E7F8C" w:rsidRDefault="00E54E05">
            <w:pPr>
              <w:jc w:val="center"/>
            </w:pPr>
            <w:r>
              <w:rPr>
                <w:rFonts w:eastAsiaTheme="minorEastAsia"/>
                <w:color w:val="000000" w:themeColor="text1"/>
                <w:szCs w:val="21"/>
              </w:rPr>
              <w:t>2</w:t>
            </w:r>
          </w:p>
        </w:tc>
        <w:tc>
          <w:tcPr>
            <w:tcW w:w="2497" w:type="dxa"/>
            <w:vAlign w:val="center"/>
          </w:tcPr>
          <w:p w:rsidR="009E7F8C" w:rsidRDefault="00E54E05">
            <w:pPr>
              <w:jc w:val="center"/>
            </w:pPr>
            <w:r>
              <w:rPr>
                <w:rFonts w:eastAsiaTheme="minorEastAsia"/>
                <w:color w:val="000000" w:themeColor="text1"/>
                <w:szCs w:val="21"/>
              </w:rPr>
              <w:t>113522</w:t>
            </w:r>
          </w:p>
        </w:tc>
        <w:tc>
          <w:tcPr>
            <w:tcW w:w="1746" w:type="dxa"/>
            <w:vAlign w:val="center"/>
          </w:tcPr>
          <w:p w:rsidR="009E7F8C" w:rsidRDefault="00E54E05">
            <w:pPr>
              <w:jc w:val="center"/>
            </w:pPr>
            <w:r>
              <w:rPr>
                <w:rFonts w:eastAsiaTheme="minorEastAsia"/>
                <w:color w:val="000000" w:themeColor="text1"/>
                <w:szCs w:val="21"/>
              </w:rPr>
              <w:t>旭升转债</w:t>
            </w:r>
          </w:p>
        </w:tc>
        <w:tc>
          <w:tcPr>
            <w:tcW w:w="1825" w:type="dxa"/>
            <w:vAlign w:val="center"/>
          </w:tcPr>
          <w:p w:rsidR="009E7F8C" w:rsidRDefault="00E54E05">
            <w:pPr>
              <w:jc w:val="right"/>
            </w:pPr>
            <w:r>
              <w:rPr>
                <w:rFonts w:eastAsiaTheme="minorEastAsia"/>
                <w:color w:val="000000" w:themeColor="text1"/>
                <w:szCs w:val="21"/>
              </w:rPr>
              <w:t>7,340,736.00</w:t>
            </w:r>
          </w:p>
        </w:tc>
        <w:tc>
          <w:tcPr>
            <w:tcW w:w="1679" w:type="dxa"/>
            <w:vAlign w:val="center"/>
          </w:tcPr>
          <w:p w:rsidR="009E7F8C" w:rsidRDefault="00E54E05">
            <w:pPr>
              <w:jc w:val="right"/>
            </w:pPr>
            <w:r>
              <w:rPr>
                <w:rFonts w:eastAsiaTheme="minorEastAsia"/>
                <w:color w:val="000000" w:themeColor="text1"/>
                <w:szCs w:val="21"/>
              </w:rPr>
              <w:t>1.04</w:t>
            </w:r>
          </w:p>
        </w:tc>
      </w:tr>
      <w:tr w:rsidR="009E7F8C">
        <w:tc>
          <w:tcPr>
            <w:tcW w:w="1181" w:type="dxa"/>
            <w:vAlign w:val="center"/>
          </w:tcPr>
          <w:p w:rsidR="009E7F8C" w:rsidRDefault="00E54E05">
            <w:pPr>
              <w:jc w:val="center"/>
            </w:pPr>
            <w:r>
              <w:rPr>
                <w:rFonts w:eastAsiaTheme="minorEastAsia"/>
                <w:color w:val="000000" w:themeColor="text1"/>
                <w:szCs w:val="21"/>
              </w:rPr>
              <w:t>3</w:t>
            </w:r>
          </w:p>
        </w:tc>
        <w:tc>
          <w:tcPr>
            <w:tcW w:w="2497" w:type="dxa"/>
            <w:vAlign w:val="center"/>
          </w:tcPr>
          <w:p w:rsidR="009E7F8C" w:rsidRDefault="00E54E05">
            <w:pPr>
              <w:jc w:val="center"/>
            </w:pPr>
            <w:r>
              <w:rPr>
                <w:rFonts w:eastAsiaTheme="minorEastAsia"/>
                <w:color w:val="000000" w:themeColor="text1"/>
                <w:szCs w:val="21"/>
              </w:rPr>
              <w:t>128048</w:t>
            </w:r>
          </w:p>
        </w:tc>
        <w:tc>
          <w:tcPr>
            <w:tcW w:w="1746" w:type="dxa"/>
            <w:vAlign w:val="center"/>
          </w:tcPr>
          <w:p w:rsidR="009E7F8C" w:rsidRDefault="00E54E05">
            <w:pPr>
              <w:jc w:val="center"/>
            </w:pPr>
            <w:r>
              <w:rPr>
                <w:rFonts w:eastAsiaTheme="minorEastAsia"/>
                <w:color w:val="000000" w:themeColor="text1"/>
                <w:szCs w:val="21"/>
              </w:rPr>
              <w:t>张行转债</w:t>
            </w:r>
          </w:p>
        </w:tc>
        <w:tc>
          <w:tcPr>
            <w:tcW w:w="1825" w:type="dxa"/>
            <w:vAlign w:val="center"/>
          </w:tcPr>
          <w:p w:rsidR="009E7F8C" w:rsidRDefault="00E54E05">
            <w:pPr>
              <w:jc w:val="right"/>
            </w:pPr>
            <w:r>
              <w:rPr>
                <w:rFonts w:eastAsiaTheme="minorEastAsia"/>
                <w:color w:val="000000" w:themeColor="text1"/>
                <w:szCs w:val="21"/>
              </w:rPr>
              <w:t>4,448,608.00</w:t>
            </w:r>
          </w:p>
        </w:tc>
        <w:tc>
          <w:tcPr>
            <w:tcW w:w="1679" w:type="dxa"/>
            <w:vAlign w:val="center"/>
          </w:tcPr>
          <w:p w:rsidR="009E7F8C" w:rsidRDefault="00E54E05">
            <w:pPr>
              <w:jc w:val="right"/>
            </w:pPr>
            <w:r>
              <w:rPr>
                <w:rFonts w:eastAsiaTheme="minorEastAsia"/>
                <w:color w:val="000000" w:themeColor="text1"/>
                <w:szCs w:val="21"/>
              </w:rPr>
              <w:t>0.63</w:t>
            </w:r>
          </w:p>
        </w:tc>
      </w:tr>
      <w:tr w:rsidR="009E7F8C">
        <w:tc>
          <w:tcPr>
            <w:tcW w:w="1181" w:type="dxa"/>
            <w:vAlign w:val="center"/>
          </w:tcPr>
          <w:p w:rsidR="009E7F8C" w:rsidRDefault="00E54E05">
            <w:pPr>
              <w:jc w:val="center"/>
            </w:pPr>
            <w:r>
              <w:rPr>
                <w:rFonts w:eastAsiaTheme="minorEastAsia"/>
                <w:color w:val="000000" w:themeColor="text1"/>
                <w:szCs w:val="21"/>
              </w:rPr>
              <w:t>4</w:t>
            </w:r>
          </w:p>
        </w:tc>
        <w:tc>
          <w:tcPr>
            <w:tcW w:w="2497" w:type="dxa"/>
            <w:vAlign w:val="center"/>
          </w:tcPr>
          <w:p w:rsidR="009E7F8C" w:rsidRDefault="00E54E05">
            <w:pPr>
              <w:jc w:val="center"/>
            </w:pPr>
            <w:r>
              <w:rPr>
                <w:rFonts w:eastAsiaTheme="minorEastAsia"/>
                <w:color w:val="000000" w:themeColor="text1"/>
                <w:szCs w:val="21"/>
              </w:rPr>
              <w:t>128027</w:t>
            </w:r>
          </w:p>
        </w:tc>
        <w:tc>
          <w:tcPr>
            <w:tcW w:w="1746" w:type="dxa"/>
            <w:vAlign w:val="center"/>
          </w:tcPr>
          <w:p w:rsidR="009E7F8C" w:rsidRDefault="00E54E05">
            <w:pPr>
              <w:jc w:val="center"/>
            </w:pPr>
            <w:r>
              <w:rPr>
                <w:rFonts w:eastAsiaTheme="minorEastAsia"/>
                <w:color w:val="000000" w:themeColor="text1"/>
                <w:szCs w:val="21"/>
              </w:rPr>
              <w:t>崇达转债</w:t>
            </w:r>
          </w:p>
        </w:tc>
        <w:tc>
          <w:tcPr>
            <w:tcW w:w="1825" w:type="dxa"/>
            <w:vAlign w:val="center"/>
          </w:tcPr>
          <w:p w:rsidR="009E7F8C" w:rsidRDefault="00E54E05">
            <w:pPr>
              <w:jc w:val="right"/>
            </w:pPr>
            <w:r>
              <w:rPr>
                <w:rFonts w:eastAsiaTheme="minorEastAsia"/>
                <w:color w:val="000000" w:themeColor="text1"/>
                <w:szCs w:val="21"/>
              </w:rPr>
              <w:t>2,311,800.00</w:t>
            </w:r>
          </w:p>
        </w:tc>
        <w:tc>
          <w:tcPr>
            <w:tcW w:w="1679" w:type="dxa"/>
            <w:vAlign w:val="center"/>
          </w:tcPr>
          <w:p w:rsidR="009E7F8C" w:rsidRDefault="00E54E05">
            <w:pPr>
              <w:jc w:val="right"/>
            </w:pPr>
            <w:r>
              <w:rPr>
                <w:rFonts w:eastAsiaTheme="minorEastAsia"/>
                <w:color w:val="000000" w:themeColor="text1"/>
                <w:szCs w:val="21"/>
              </w:rPr>
              <w:t>0.33</w:t>
            </w:r>
          </w:p>
        </w:tc>
      </w:tr>
      <w:tr w:rsidR="009E7F8C">
        <w:tc>
          <w:tcPr>
            <w:tcW w:w="1181" w:type="dxa"/>
            <w:vAlign w:val="center"/>
          </w:tcPr>
          <w:p w:rsidR="009E7F8C" w:rsidRDefault="00E54E05">
            <w:pPr>
              <w:jc w:val="center"/>
            </w:pPr>
            <w:r>
              <w:rPr>
                <w:rFonts w:eastAsiaTheme="minorEastAsia"/>
                <w:color w:val="000000" w:themeColor="text1"/>
                <w:szCs w:val="21"/>
              </w:rPr>
              <w:t>5</w:t>
            </w:r>
          </w:p>
        </w:tc>
        <w:tc>
          <w:tcPr>
            <w:tcW w:w="2497" w:type="dxa"/>
            <w:vAlign w:val="center"/>
          </w:tcPr>
          <w:p w:rsidR="009E7F8C" w:rsidRDefault="00E54E05">
            <w:pPr>
              <w:jc w:val="center"/>
            </w:pPr>
            <w:r>
              <w:rPr>
                <w:rFonts w:eastAsiaTheme="minorEastAsia"/>
                <w:color w:val="000000" w:themeColor="text1"/>
                <w:szCs w:val="21"/>
              </w:rPr>
              <w:t>110049</w:t>
            </w:r>
          </w:p>
        </w:tc>
        <w:tc>
          <w:tcPr>
            <w:tcW w:w="1746" w:type="dxa"/>
            <w:vAlign w:val="center"/>
          </w:tcPr>
          <w:p w:rsidR="009E7F8C" w:rsidRDefault="00E54E05">
            <w:pPr>
              <w:jc w:val="center"/>
            </w:pPr>
            <w:r>
              <w:rPr>
                <w:rFonts w:eastAsiaTheme="minorEastAsia"/>
                <w:color w:val="000000" w:themeColor="text1"/>
                <w:szCs w:val="21"/>
              </w:rPr>
              <w:t>海尔转债</w:t>
            </w:r>
          </w:p>
        </w:tc>
        <w:tc>
          <w:tcPr>
            <w:tcW w:w="1825" w:type="dxa"/>
            <w:vAlign w:val="center"/>
          </w:tcPr>
          <w:p w:rsidR="009E7F8C" w:rsidRDefault="00E54E05">
            <w:pPr>
              <w:jc w:val="right"/>
            </w:pPr>
            <w:r>
              <w:rPr>
                <w:rFonts w:eastAsiaTheme="minorEastAsia"/>
                <w:color w:val="000000" w:themeColor="text1"/>
                <w:szCs w:val="21"/>
              </w:rPr>
              <w:t>306,816.00</w:t>
            </w:r>
          </w:p>
        </w:tc>
        <w:tc>
          <w:tcPr>
            <w:tcW w:w="1679" w:type="dxa"/>
            <w:vAlign w:val="center"/>
          </w:tcPr>
          <w:p w:rsidR="009E7F8C" w:rsidRDefault="00E54E05">
            <w:pPr>
              <w:jc w:val="right"/>
            </w:pPr>
            <w:r>
              <w:rPr>
                <w:rFonts w:eastAsiaTheme="minorEastAsia"/>
                <w:color w:val="000000" w:themeColor="text1"/>
                <w:szCs w:val="21"/>
              </w:rPr>
              <w:t>0.04</w:t>
            </w:r>
          </w:p>
        </w:tc>
      </w:tr>
    </w:tbl>
    <w:p w:rsidR="009E7F8C" w:rsidRDefault="00E54E05" w:rsidP="00E54E05">
      <w:pPr>
        <w:autoSpaceDE w:val="0"/>
        <w:autoSpaceDN w:val="0"/>
        <w:adjustRightInd w:val="0"/>
        <w:spacing w:beforeLines="100"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9E7F8C" w:rsidRDefault="00E54E0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本基金本报告期末未持有存在流通受限情况的股票。</w:t>
      </w:r>
    </w:p>
    <w:p w:rsidR="009E7F8C" w:rsidRDefault="00E54E05" w:rsidP="00E54E05">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9E7F8C" w:rsidRDefault="00E54E05">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tblPr>
      <w:tblGrid>
        <w:gridCol w:w="3900"/>
        <w:gridCol w:w="2367"/>
        <w:gridCol w:w="2367"/>
      </w:tblGrid>
      <w:tr w:rsidR="009E7F8C">
        <w:tc>
          <w:tcPr>
            <w:tcW w:w="3900" w:type="dxa"/>
            <w:tcBorders>
              <w:top w:val="single" w:sz="8" w:space="0" w:color="000000"/>
              <w:left w:val="single" w:sz="8" w:space="0" w:color="000000"/>
              <w:bottom w:val="single" w:sz="8" w:space="0" w:color="000000"/>
              <w:right w:val="single" w:sz="8" w:space="0" w:color="000000"/>
            </w:tcBorders>
            <w:vAlign w:val="center"/>
          </w:tcPr>
          <w:p w:rsidR="009E7F8C" w:rsidRDefault="00E54E05">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E7F8C" w:rsidRDefault="00E54E05">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华安新瑞利灵活配置混合</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E7F8C" w:rsidRDefault="00E54E05">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华安新瑞利灵活配置混合</w:t>
            </w:r>
            <w:r>
              <w:rPr>
                <w:rFonts w:eastAsiaTheme="minorEastAsia"/>
                <w:color w:val="000000" w:themeColor="text1"/>
                <w:szCs w:val="21"/>
              </w:rPr>
              <w:t>C</w:t>
            </w:r>
          </w:p>
        </w:tc>
      </w:tr>
      <w:tr w:rsidR="009E7F8C">
        <w:tc>
          <w:tcPr>
            <w:tcW w:w="3900" w:type="dxa"/>
            <w:tcBorders>
              <w:top w:val="single" w:sz="8" w:space="0" w:color="000000"/>
              <w:left w:val="single" w:sz="8" w:space="0" w:color="000000"/>
              <w:bottom w:val="single" w:sz="8" w:space="0" w:color="000000"/>
              <w:right w:val="single" w:sz="8" w:space="0" w:color="000000"/>
            </w:tcBorders>
            <w:vAlign w:val="center"/>
          </w:tcPr>
          <w:p w:rsidR="009E7F8C" w:rsidRDefault="00E54E05">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E7F8C" w:rsidRDefault="00E54E05">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600,169,737.96</w:t>
            </w:r>
          </w:p>
        </w:tc>
        <w:tc>
          <w:tcPr>
            <w:tcW w:w="2367" w:type="dxa"/>
            <w:tcBorders>
              <w:top w:val="single" w:sz="8" w:space="0" w:color="000000"/>
              <w:left w:val="single" w:sz="8" w:space="0" w:color="000000"/>
              <w:bottom w:val="single" w:sz="8" w:space="0" w:color="000000"/>
              <w:right w:val="single" w:sz="8" w:space="0" w:color="000000"/>
            </w:tcBorders>
            <w:vAlign w:val="center"/>
          </w:tcPr>
          <w:p w:rsidR="009E7F8C" w:rsidRDefault="00E54E05">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13,493,934.78</w:t>
            </w:r>
          </w:p>
        </w:tc>
      </w:tr>
      <w:tr w:rsidR="009E7F8C">
        <w:tc>
          <w:tcPr>
            <w:tcW w:w="3900" w:type="dxa"/>
            <w:tcBorders>
              <w:top w:val="single" w:sz="8" w:space="0" w:color="000000"/>
              <w:left w:val="single" w:sz="8" w:space="0" w:color="000000"/>
              <w:bottom w:val="single" w:sz="8" w:space="0" w:color="000000"/>
              <w:right w:val="single" w:sz="8" w:space="0" w:color="000000"/>
            </w:tcBorders>
            <w:vAlign w:val="center"/>
          </w:tcPr>
          <w:p w:rsidR="009E7F8C" w:rsidRDefault="00E54E05">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E7F8C" w:rsidRDefault="00E54E05">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36,321.22</w:t>
            </w:r>
          </w:p>
        </w:tc>
        <w:tc>
          <w:tcPr>
            <w:tcW w:w="2367" w:type="dxa"/>
            <w:tcBorders>
              <w:top w:val="single" w:sz="8" w:space="0" w:color="000000"/>
              <w:left w:val="single" w:sz="8" w:space="0" w:color="000000"/>
              <w:bottom w:val="single" w:sz="8" w:space="0" w:color="000000"/>
              <w:right w:val="single" w:sz="8" w:space="0" w:color="000000"/>
            </w:tcBorders>
            <w:vAlign w:val="center"/>
          </w:tcPr>
          <w:p w:rsidR="009E7F8C" w:rsidRDefault="00E54E05">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6,385,277.15</w:t>
            </w:r>
          </w:p>
        </w:tc>
      </w:tr>
      <w:tr w:rsidR="009E7F8C">
        <w:tc>
          <w:tcPr>
            <w:tcW w:w="3900" w:type="dxa"/>
            <w:tcBorders>
              <w:top w:val="single" w:sz="8" w:space="0" w:color="000000"/>
              <w:left w:val="single" w:sz="8" w:space="0" w:color="000000"/>
              <w:bottom w:val="single" w:sz="8" w:space="0" w:color="000000"/>
              <w:right w:val="single" w:sz="8" w:space="0" w:color="000000"/>
            </w:tcBorders>
            <w:vAlign w:val="center"/>
          </w:tcPr>
          <w:p w:rsidR="009E7F8C" w:rsidRDefault="00E54E05">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E7F8C" w:rsidRDefault="00E54E05">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34,395.17</w:t>
            </w:r>
          </w:p>
        </w:tc>
        <w:tc>
          <w:tcPr>
            <w:tcW w:w="2367" w:type="dxa"/>
            <w:tcBorders>
              <w:top w:val="single" w:sz="8" w:space="0" w:color="000000"/>
              <w:left w:val="single" w:sz="8" w:space="0" w:color="000000"/>
              <w:bottom w:val="single" w:sz="8" w:space="0" w:color="000000"/>
              <w:right w:val="single" w:sz="8" w:space="0" w:color="000000"/>
            </w:tcBorders>
            <w:vAlign w:val="center"/>
          </w:tcPr>
          <w:p w:rsidR="009E7F8C" w:rsidRDefault="00E54E05">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2,111,226.92</w:t>
            </w:r>
          </w:p>
        </w:tc>
      </w:tr>
      <w:tr w:rsidR="009E7F8C">
        <w:tc>
          <w:tcPr>
            <w:tcW w:w="3900" w:type="dxa"/>
            <w:tcBorders>
              <w:top w:val="single" w:sz="8" w:space="0" w:color="000000"/>
              <w:left w:val="single" w:sz="8" w:space="0" w:color="000000"/>
              <w:bottom w:val="single" w:sz="8" w:space="0" w:color="000000"/>
              <w:right w:val="single" w:sz="8" w:space="0" w:color="000000"/>
            </w:tcBorders>
            <w:vAlign w:val="center"/>
          </w:tcPr>
          <w:p w:rsidR="009E7F8C" w:rsidRDefault="00E54E05">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E7F8C" w:rsidRDefault="00E54E05">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E7F8C" w:rsidRDefault="00E54E05">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E7F8C">
        <w:tc>
          <w:tcPr>
            <w:tcW w:w="3900" w:type="dxa"/>
            <w:tcBorders>
              <w:top w:val="single" w:sz="8" w:space="0" w:color="000000"/>
              <w:left w:val="single" w:sz="8" w:space="0" w:color="000000"/>
              <w:bottom w:val="single" w:sz="8" w:space="0" w:color="000000"/>
              <w:right w:val="single" w:sz="8" w:space="0" w:color="000000"/>
            </w:tcBorders>
            <w:vAlign w:val="center"/>
          </w:tcPr>
          <w:p w:rsidR="009E7F8C" w:rsidRDefault="00E54E05">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E7F8C" w:rsidRDefault="00E54E05">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600,171,664.01</w:t>
            </w:r>
          </w:p>
        </w:tc>
        <w:tc>
          <w:tcPr>
            <w:tcW w:w="2367" w:type="dxa"/>
            <w:tcBorders>
              <w:top w:val="single" w:sz="8" w:space="0" w:color="000000"/>
              <w:left w:val="single" w:sz="8" w:space="0" w:color="000000"/>
              <w:bottom w:val="single" w:sz="8" w:space="0" w:color="000000"/>
              <w:right w:val="single" w:sz="8" w:space="0" w:color="000000"/>
            </w:tcBorders>
            <w:vAlign w:val="center"/>
          </w:tcPr>
          <w:p w:rsidR="009E7F8C" w:rsidRDefault="00E54E05">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17,767,985.01</w:t>
            </w:r>
          </w:p>
        </w:tc>
      </w:tr>
    </w:tbl>
    <w:p w:rsidR="009E7F8C" w:rsidRDefault="00E54E05" w:rsidP="00E54E05">
      <w:pPr>
        <w:pStyle w:val="1"/>
        <w:tabs>
          <w:tab w:val="center" w:pos="4156"/>
          <w:tab w:val="right" w:pos="8312"/>
        </w:tabs>
        <w:spacing w:beforeLines="100" w:afterLines="100"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9E7F8C" w:rsidRDefault="00E54E05" w:rsidP="00E54E05">
      <w:pPr>
        <w:spacing w:beforeLines="100" w:line="360" w:lineRule="auto"/>
        <w:jc w:val="left"/>
        <w:rPr>
          <w:color w:val="000000" w:themeColor="text1"/>
          <w:szCs w:val="21"/>
        </w:rPr>
      </w:pPr>
      <w:r>
        <w:rPr>
          <w:b/>
          <w:color w:val="000000" w:themeColor="text1"/>
          <w:szCs w:val="21"/>
        </w:rPr>
        <w:t>7.1</w:t>
      </w:r>
      <w:r>
        <w:rPr>
          <w:rFonts w:hint="eastAsia"/>
          <w:b/>
          <w:color w:val="000000"/>
          <w:szCs w:val="21"/>
          <w:shd w:val="clear" w:color="auto" w:fill="FFFFFF"/>
        </w:rPr>
        <w:t>基金管理人运用固有资金投资本基金交易明细</w:t>
      </w:r>
    </w:p>
    <w:p w:rsidR="009E7F8C" w:rsidRDefault="00E54E0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9E7F8C" w:rsidRDefault="00E54E05" w:rsidP="00E54E05">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影响投资者决策的其他重要信息</w:t>
      </w:r>
    </w:p>
    <w:p w:rsidR="009E7F8C" w:rsidRDefault="00E54E05">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8.</w:t>
      </w:r>
      <w:r>
        <w:rPr>
          <w:rFonts w:ascii="宋体" w:hAnsi="宋体" w:hint="eastAsia"/>
          <w:b/>
          <w:bCs/>
          <w:color w:val="000000"/>
          <w:kern w:val="0"/>
          <w:szCs w:val="21"/>
        </w:rPr>
        <w:t xml:space="preserve">1 </w:t>
      </w:r>
      <w:r>
        <w:rPr>
          <w:rFonts w:ascii="宋体" w:hAnsi="宋体" w:hint="eastAsia"/>
          <w:b/>
          <w:bCs/>
          <w:color w:val="000000"/>
          <w:kern w:val="0"/>
          <w:szCs w:val="21"/>
        </w:rPr>
        <w:t>报告期内单一投资者持有基金份额比例达到或超过</w:t>
      </w:r>
      <w:r>
        <w:rPr>
          <w:rFonts w:ascii="宋体" w:hAnsi="宋体" w:hint="eastAsia"/>
          <w:b/>
          <w:bCs/>
          <w:color w:val="000000"/>
          <w:kern w:val="0"/>
          <w:szCs w:val="21"/>
        </w:rPr>
        <w:t>20%</w:t>
      </w:r>
      <w:r>
        <w:rPr>
          <w:rFonts w:ascii="宋体" w:hAnsi="宋体" w:hint="eastAsia"/>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9E7F8C">
        <w:tc>
          <w:tcPr>
            <w:tcW w:w="993" w:type="dxa"/>
            <w:vMerge w:val="restart"/>
            <w:vAlign w:val="center"/>
          </w:tcPr>
          <w:p w:rsidR="009E7F8C" w:rsidRDefault="00E54E05">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p>
        </w:tc>
        <w:tc>
          <w:tcPr>
            <w:tcW w:w="5670" w:type="dxa"/>
            <w:gridSpan w:val="5"/>
            <w:vAlign w:val="center"/>
          </w:tcPr>
          <w:p w:rsidR="009E7F8C" w:rsidRDefault="00E54E05">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9E7F8C" w:rsidRDefault="00E54E05">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9E7F8C">
        <w:tc>
          <w:tcPr>
            <w:tcW w:w="993" w:type="dxa"/>
            <w:vMerge/>
            <w:vAlign w:val="center"/>
          </w:tcPr>
          <w:p w:rsidR="009E7F8C" w:rsidRDefault="009E7F8C">
            <w:pPr>
              <w:autoSpaceDE w:val="0"/>
              <w:autoSpaceDN w:val="0"/>
              <w:adjustRightInd w:val="0"/>
              <w:jc w:val="center"/>
              <w:rPr>
                <w:rFonts w:ascii="宋体" w:hAnsi="宋体"/>
                <w:b/>
                <w:bCs/>
                <w:color w:val="000000"/>
                <w:kern w:val="0"/>
                <w:szCs w:val="21"/>
              </w:rPr>
            </w:pPr>
          </w:p>
        </w:tc>
        <w:tc>
          <w:tcPr>
            <w:tcW w:w="992" w:type="dxa"/>
            <w:vAlign w:val="center"/>
          </w:tcPr>
          <w:p w:rsidR="009E7F8C" w:rsidRDefault="00E54E05">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9E7F8C" w:rsidRDefault="00E54E05">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w:t>
            </w:r>
            <w:r>
              <w:rPr>
                <w:rFonts w:ascii="宋体" w:hAnsi="宋体" w:hint="eastAsia"/>
                <w:color w:val="000000"/>
                <w:kern w:val="0"/>
                <w:szCs w:val="21"/>
              </w:rPr>
              <w:t>20%</w:t>
            </w:r>
            <w:r>
              <w:rPr>
                <w:rFonts w:ascii="宋体" w:hAnsi="宋体" w:hint="eastAsia"/>
                <w:color w:val="000000"/>
                <w:kern w:val="0"/>
                <w:szCs w:val="21"/>
              </w:rPr>
              <w:t>的时间区间</w:t>
            </w:r>
          </w:p>
        </w:tc>
        <w:tc>
          <w:tcPr>
            <w:tcW w:w="851" w:type="dxa"/>
            <w:vAlign w:val="center"/>
          </w:tcPr>
          <w:p w:rsidR="009E7F8C" w:rsidRDefault="00E54E05">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9E7F8C" w:rsidRDefault="00E54E05">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9E7F8C" w:rsidRDefault="00E54E05">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9E7F8C" w:rsidRDefault="00E54E05">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9E7F8C" w:rsidRDefault="00E54E05">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9E7F8C">
        <w:tc>
          <w:tcPr>
            <w:tcW w:w="993" w:type="dxa"/>
            <w:vMerge w:val="restart"/>
          </w:tcPr>
          <w:p w:rsidR="009E7F8C" w:rsidRDefault="009E7F8C"/>
          <w:p w:rsidR="009E7F8C" w:rsidRDefault="00E54E05">
            <w:r>
              <w:rPr>
                <w:rFonts w:ascii="宋体" w:hAnsi="宋体" w:hint="eastAsia"/>
                <w:bCs/>
                <w:color w:val="000000"/>
                <w:kern w:val="0"/>
                <w:szCs w:val="21"/>
              </w:rPr>
              <w:t>机构</w:t>
            </w:r>
          </w:p>
        </w:tc>
        <w:tc>
          <w:tcPr>
            <w:tcW w:w="992" w:type="dxa"/>
            <w:vAlign w:val="center"/>
          </w:tcPr>
          <w:p w:rsidR="009E7F8C" w:rsidRDefault="00E54E05">
            <w:pPr>
              <w:jc w:val="center"/>
            </w:pPr>
            <w:r>
              <w:rPr>
                <w:rFonts w:ascii="宋体" w:hAnsi="宋体"/>
                <w:color w:val="000000"/>
                <w:kern w:val="0"/>
                <w:szCs w:val="21"/>
              </w:rPr>
              <w:t>1</w:t>
            </w:r>
          </w:p>
        </w:tc>
        <w:tc>
          <w:tcPr>
            <w:tcW w:w="1843" w:type="dxa"/>
            <w:vAlign w:val="center"/>
          </w:tcPr>
          <w:p w:rsidR="009E7F8C" w:rsidRDefault="00E54E05">
            <w:pPr>
              <w:jc w:val="center"/>
            </w:pPr>
            <w:r>
              <w:rPr>
                <w:rFonts w:ascii="宋体" w:hAnsi="宋体"/>
                <w:color w:val="000000"/>
                <w:kern w:val="0"/>
                <w:szCs w:val="21"/>
              </w:rPr>
              <w:t>20190401-20190630</w:t>
            </w:r>
          </w:p>
        </w:tc>
        <w:tc>
          <w:tcPr>
            <w:tcW w:w="851" w:type="dxa"/>
            <w:vAlign w:val="center"/>
          </w:tcPr>
          <w:p w:rsidR="009E7F8C" w:rsidRDefault="00E54E05">
            <w:pPr>
              <w:jc w:val="center"/>
            </w:pPr>
            <w:r>
              <w:rPr>
                <w:rFonts w:ascii="宋体" w:hAnsi="宋体"/>
                <w:color w:val="000000"/>
                <w:kern w:val="0"/>
                <w:szCs w:val="21"/>
              </w:rPr>
              <w:t>299,999,000.00</w:t>
            </w:r>
          </w:p>
        </w:tc>
        <w:tc>
          <w:tcPr>
            <w:tcW w:w="850" w:type="dxa"/>
            <w:vAlign w:val="center"/>
          </w:tcPr>
          <w:p w:rsidR="009E7F8C" w:rsidRDefault="00E54E05">
            <w:pPr>
              <w:jc w:val="center"/>
            </w:pPr>
            <w:r>
              <w:rPr>
                <w:rFonts w:ascii="宋体" w:hAnsi="宋体"/>
                <w:color w:val="000000"/>
                <w:kern w:val="0"/>
                <w:szCs w:val="21"/>
              </w:rPr>
              <w:t>0.00</w:t>
            </w:r>
          </w:p>
        </w:tc>
        <w:tc>
          <w:tcPr>
            <w:tcW w:w="1134" w:type="dxa"/>
            <w:vAlign w:val="center"/>
          </w:tcPr>
          <w:p w:rsidR="009E7F8C" w:rsidRDefault="00E54E05">
            <w:pPr>
              <w:jc w:val="center"/>
            </w:pPr>
            <w:r>
              <w:rPr>
                <w:rFonts w:ascii="宋体" w:hAnsi="宋体"/>
                <w:color w:val="000000"/>
                <w:kern w:val="0"/>
                <w:szCs w:val="21"/>
              </w:rPr>
              <w:t>0.00</w:t>
            </w:r>
          </w:p>
        </w:tc>
        <w:tc>
          <w:tcPr>
            <w:tcW w:w="1419" w:type="dxa"/>
            <w:vAlign w:val="center"/>
          </w:tcPr>
          <w:p w:rsidR="009E7F8C" w:rsidRDefault="00E54E05">
            <w:pPr>
              <w:jc w:val="center"/>
            </w:pPr>
            <w:r>
              <w:rPr>
                <w:rFonts w:ascii="宋体" w:hAnsi="宋体"/>
                <w:color w:val="000000"/>
                <w:kern w:val="0"/>
                <w:szCs w:val="21"/>
              </w:rPr>
              <w:t>299,999,000.00</w:t>
            </w:r>
          </w:p>
        </w:tc>
        <w:tc>
          <w:tcPr>
            <w:tcW w:w="1130" w:type="dxa"/>
            <w:vAlign w:val="center"/>
          </w:tcPr>
          <w:p w:rsidR="009E7F8C" w:rsidRDefault="00E54E05">
            <w:pPr>
              <w:jc w:val="center"/>
            </w:pPr>
            <w:r>
              <w:rPr>
                <w:rFonts w:ascii="宋体" w:hAnsi="宋体"/>
                <w:color w:val="000000"/>
                <w:kern w:val="0"/>
                <w:szCs w:val="21"/>
              </w:rPr>
              <w:t>48.55%</w:t>
            </w:r>
          </w:p>
        </w:tc>
      </w:tr>
      <w:tr w:rsidR="009E7F8C">
        <w:tc>
          <w:tcPr>
            <w:tcW w:w="993" w:type="dxa"/>
            <w:vMerge/>
          </w:tcPr>
          <w:p w:rsidR="009E7F8C" w:rsidRDefault="009E7F8C"/>
        </w:tc>
        <w:tc>
          <w:tcPr>
            <w:tcW w:w="992" w:type="dxa"/>
            <w:vAlign w:val="center"/>
          </w:tcPr>
          <w:p w:rsidR="009E7F8C" w:rsidRDefault="00E54E05">
            <w:pPr>
              <w:jc w:val="center"/>
            </w:pPr>
            <w:r>
              <w:rPr>
                <w:rFonts w:ascii="宋体" w:hAnsi="宋体"/>
                <w:color w:val="000000"/>
                <w:kern w:val="0"/>
                <w:szCs w:val="21"/>
              </w:rPr>
              <w:t>2</w:t>
            </w:r>
          </w:p>
        </w:tc>
        <w:tc>
          <w:tcPr>
            <w:tcW w:w="1843" w:type="dxa"/>
            <w:vAlign w:val="center"/>
          </w:tcPr>
          <w:p w:rsidR="009E7F8C" w:rsidRDefault="00E54E05">
            <w:pPr>
              <w:jc w:val="center"/>
            </w:pPr>
            <w:r>
              <w:rPr>
                <w:rFonts w:ascii="宋体" w:hAnsi="宋体"/>
                <w:color w:val="000000"/>
                <w:kern w:val="0"/>
                <w:szCs w:val="21"/>
              </w:rPr>
              <w:t>20190401-20190630</w:t>
            </w:r>
          </w:p>
        </w:tc>
        <w:tc>
          <w:tcPr>
            <w:tcW w:w="851" w:type="dxa"/>
            <w:vAlign w:val="center"/>
          </w:tcPr>
          <w:p w:rsidR="009E7F8C" w:rsidRDefault="00E54E05">
            <w:pPr>
              <w:jc w:val="center"/>
            </w:pPr>
            <w:r>
              <w:rPr>
                <w:rFonts w:ascii="宋体" w:hAnsi="宋体"/>
                <w:color w:val="000000"/>
                <w:kern w:val="0"/>
                <w:szCs w:val="21"/>
              </w:rPr>
              <w:t>299,999,000.00</w:t>
            </w:r>
          </w:p>
        </w:tc>
        <w:tc>
          <w:tcPr>
            <w:tcW w:w="850" w:type="dxa"/>
            <w:vAlign w:val="center"/>
          </w:tcPr>
          <w:p w:rsidR="009E7F8C" w:rsidRDefault="00E54E05">
            <w:pPr>
              <w:jc w:val="center"/>
            </w:pPr>
            <w:r>
              <w:rPr>
                <w:rFonts w:ascii="宋体" w:hAnsi="宋体"/>
                <w:color w:val="000000"/>
                <w:kern w:val="0"/>
                <w:szCs w:val="21"/>
              </w:rPr>
              <w:t>0.00</w:t>
            </w:r>
          </w:p>
        </w:tc>
        <w:tc>
          <w:tcPr>
            <w:tcW w:w="1134" w:type="dxa"/>
            <w:vAlign w:val="center"/>
          </w:tcPr>
          <w:p w:rsidR="009E7F8C" w:rsidRDefault="00E54E05">
            <w:pPr>
              <w:jc w:val="center"/>
            </w:pPr>
            <w:r>
              <w:rPr>
                <w:rFonts w:ascii="宋体" w:hAnsi="宋体"/>
                <w:color w:val="000000"/>
                <w:kern w:val="0"/>
                <w:szCs w:val="21"/>
              </w:rPr>
              <w:t>0.00</w:t>
            </w:r>
          </w:p>
        </w:tc>
        <w:tc>
          <w:tcPr>
            <w:tcW w:w="1419" w:type="dxa"/>
            <w:vAlign w:val="center"/>
          </w:tcPr>
          <w:p w:rsidR="009E7F8C" w:rsidRDefault="00E54E05">
            <w:pPr>
              <w:jc w:val="center"/>
            </w:pPr>
            <w:r>
              <w:rPr>
                <w:rFonts w:ascii="宋体" w:hAnsi="宋体"/>
                <w:color w:val="000000"/>
                <w:kern w:val="0"/>
                <w:szCs w:val="21"/>
              </w:rPr>
              <w:t>299,999,000.00</w:t>
            </w:r>
          </w:p>
        </w:tc>
        <w:tc>
          <w:tcPr>
            <w:tcW w:w="1130" w:type="dxa"/>
            <w:vAlign w:val="center"/>
          </w:tcPr>
          <w:p w:rsidR="009E7F8C" w:rsidRDefault="00E54E05">
            <w:pPr>
              <w:jc w:val="center"/>
            </w:pPr>
            <w:r>
              <w:rPr>
                <w:rFonts w:ascii="宋体" w:hAnsi="宋体"/>
                <w:color w:val="000000"/>
                <w:kern w:val="0"/>
                <w:szCs w:val="21"/>
              </w:rPr>
              <w:t>48.55%</w:t>
            </w:r>
          </w:p>
        </w:tc>
      </w:tr>
      <w:tr w:rsidR="009E7F8C">
        <w:tc>
          <w:tcPr>
            <w:tcW w:w="9212" w:type="dxa"/>
            <w:gridSpan w:val="8"/>
            <w:vAlign w:val="center"/>
          </w:tcPr>
          <w:p w:rsidR="009E7F8C" w:rsidRDefault="00E54E05">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9E7F8C">
        <w:tc>
          <w:tcPr>
            <w:tcW w:w="9212" w:type="dxa"/>
            <w:gridSpan w:val="8"/>
            <w:vAlign w:val="center"/>
          </w:tcPr>
          <w:p w:rsidR="009E7F8C" w:rsidRDefault="00E54E05">
            <w:pPr>
              <w:autoSpaceDE w:val="0"/>
              <w:autoSpaceDN w:val="0"/>
              <w:adjustRightInd w:val="0"/>
              <w:jc w:val="left"/>
              <w:rPr>
                <w:rFonts w:ascii="宋体" w:hAnsi="宋体"/>
                <w:kern w:val="0"/>
                <w:szCs w:val="21"/>
              </w:rPr>
            </w:pPr>
            <w:r>
              <w:rPr>
                <w:rFonts w:ascii="宋体" w:hAnsi="宋体" w:hint="eastAsia"/>
                <w:kern w:val="0"/>
                <w:szCs w:val="21"/>
              </w:rPr>
              <w:t>本基金报告期内出现单一投资者持有基金份额比例达到或者超过</w:t>
            </w:r>
            <w:r>
              <w:rPr>
                <w:rFonts w:ascii="宋体" w:hAnsi="宋体" w:hint="eastAsia"/>
                <w:kern w:val="0"/>
                <w:szCs w:val="21"/>
              </w:rPr>
              <w:t>20%</w:t>
            </w:r>
            <w:r>
              <w:rPr>
                <w:rFonts w:ascii="宋体" w:hAnsi="宋体" w:hint="eastAsia"/>
                <w:kern w:val="0"/>
                <w:szCs w:val="21"/>
              </w:rPr>
              <w:t>的情形。如该单一投资者大额赎回将可能导致基金份额净值波动风险、基金流动性风险等特定风险。</w:t>
            </w:r>
          </w:p>
        </w:tc>
      </w:tr>
    </w:tbl>
    <w:p w:rsidR="009E7F8C" w:rsidRDefault="00E54E05">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 xml:space="preserve">8.2 </w:t>
      </w:r>
      <w:r>
        <w:rPr>
          <w:rFonts w:ascii="宋体" w:hAnsi="宋体" w:hint="eastAsia"/>
          <w:b/>
          <w:bCs/>
          <w:color w:val="000000"/>
          <w:kern w:val="0"/>
          <w:szCs w:val="21"/>
        </w:rPr>
        <w:t>影响投资者决策的其他重要信息</w:t>
      </w:r>
    </w:p>
    <w:p w:rsidR="009E7F8C" w:rsidRDefault="00E54E05">
      <w:pPr>
        <w:spacing w:line="360" w:lineRule="auto"/>
        <w:ind w:firstLineChars="200" w:firstLine="420"/>
        <w:rPr>
          <w:rFonts w:ascii="宋体" w:hAnsi="宋体"/>
          <w:color w:val="000000"/>
          <w:szCs w:val="21"/>
        </w:rPr>
      </w:pPr>
      <w:r>
        <w:rPr>
          <w:rFonts w:ascii="宋体" w:hAnsi="宋体"/>
          <w:color w:val="000000"/>
          <w:szCs w:val="21"/>
        </w:rPr>
        <w:t>无。</w:t>
      </w:r>
    </w:p>
    <w:p w:rsidR="009E7F8C" w:rsidRDefault="00E54E05" w:rsidP="00E54E05">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color w:val="000000" w:themeColor="text1"/>
          <w:kern w:val="0"/>
          <w:sz w:val="21"/>
          <w:szCs w:val="21"/>
        </w:rPr>
        <w:t>备查文件目录</w:t>
      </w:r>
    </w:p>
    <w:p w:rsidR="009E7F8C" w:rsidRDefault="00E54E05">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9.1</w:t>
      </w:r>
      <w:r>
        <w:rPr>
          <w:rFonts w:eastAsiaTheme="minorEastAsia"/>
          <w:b/>
          <w:bCs/>
          <w:color w:val="000000" w:themeColor="text1"/>
          <w:kern w:val="0"/>
          <w:szCs w:val="21"/>
        </w:rPr>
        <w:t>备查文件目录</w:t>
      </w:r>
    </w:p>
    <w:p w:rsidR="009E7F8C" w:rsidRDefault="00E54E05">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、《华安新瑞利灵活配置混合型证券投资基金基金合同》</w:t>
      </w:r>
    </w:p>
    <w:p w:rsidR="009E7F8C" w:rsidRDefault="00E54E05">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、《华安新瑞利灵活配置混合型证券投资基金招募说明书》</w:t>
      </w:r>
    </w:p>
    <w:p w:rsidR="009E7F8C" w:rsidRDefault="00E54E05">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、《华安新瑞利灵活配置混合型证券投资基金托管协议》</w:t>
      </w:r>
    </w:p>
    <w:p w:rsidR="009E7F8C" w:rsidRDefault="00E54E05" w:rsidP="00E54E05">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9.2</w:t>
      </w:r>
      <w:r>
        <w:rPr>
          <w:rFonts w:eastAsiaTheme="minorEastAsia"/>
          <w:b/>
          <w:bCs/>
          <w:color w:val="000000" w:themeColor="text1"/>
          <w:kern w:val="0"/>
          <w:szCs w:val="21"/>
        </w:rPr>
        <w:t>存放地点</w:t>
      </w:r>
    </w:p>
    <w:p w:rsidR="009E7F8C" w:rsidRDefault="00E54E0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基金管理人和基金托管人的办公场所，并登载于基金管理人互联网站</w:t>
      </w:r>
      <w:r>
        <w:rPr>
          <w:rFonts w:eastAsiaTheme="minorEastAsia"/>
          <w:color w:val="000000" w:themeColor="text1"/>
          <w:szCs w:val="21"/>
        </w:rPr>
        <w:t>http://www.huaan.com.cn</w:t>
      </w:r>
      <w:r>
        <w:rPr>
          <w:rFonts w:eastAsiaTheme="minorEastAsia"/>
          <w:color w:val="000000" w:themeColor="text1"/>
          <w:szCs w:val="21"/>
        </w:rPr>
        <w:t>。</w:t>
      </w:r>
    </w:p>
    <w:p w:rsidR="009E7F8C" w:rsidRDefault="00E54E05" w:rsidP="00E54E05">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9.3</w:t>
      </w:r>
      <w:r>
        <w:rPr>
          <w:rFonts w:eastAsiaTheme="minorEastAsia"/>
          <w:b/>
          <w:bCs/>
          <w:color w:val="000000" w:themeColor="text1"/>
          <w:kern w:val="0"/>
          <w:szCs w:val="21"/>
        </w:rPr>
        <w:t>查阅方式</w:t>
      </w:r>
    </w:p>
    <w:p w:rsidR="009E7F8C" w:rsidRDefault="00E54E05">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投资者可登录基金管理人互联网站查阅，或在营业时间内至基金管理人或基金托管人的办公场所免费查阅。</w:t>
      </w:r>
    </w:p>
    <w:p w:rsidR="009E7F8C" w:rsidRDefault="009E7F8C">
      <w:pPr>
        <w:spacing w:line="360" w:lineRule="auto"/>
        <w:ind w:left="840"/>
        <w:jc w:val="right"/>
        <w:rPr>
          <w:rFonts w:eastAsiaTheme="minorEastAsia"/>
          <w:color w:val="000000" w:themeColor="text1"/>
          <w:szCs w:val="21"/>
        </w:rPr>
      </w:pPr>
    </w:p>
    <w:p w:rsidR="009E7F8C" w:rsidRDefault="009E7F8C">
      <w:pPr>
        <w:spacing w:line="360" w:lineRule="auto"/>
        <w:ind w:left="840"/>
        <w:jc w:val="center"/>
        <w:rPr>
          <w:rFonts w:eastAsiaTheme="minorEastAsia"/>
          <w:b/>
          <w:color w:val="000000" w:themeColor="text1"/>
          <w:szCs w:val="21"/>
        </w:rPr>
      </w:pPr>
    </w:p>
    <w:p w:rsidR="009E7F8C" w:rsidRDefault="00E54E05">
      <w:pPr>
        <w:spacing w:line="360" w:lineRule="auto"/>
        <w:jc w:val="right"/>
        <w:rPr>
          <w:rFonts w:eastAsiaTheme="minorEastAsia"/>
          <w:b/>
          <w:bCs/>
          <w:color w:val="000000" w:themeColor="text1"/>
          <w:szCs w:val="21"/>
        </w:rPr>
      </w:pPr>
      <w:r>
        <w:rPr>
          <w:rFonts w:eastAsiaTheme="minorEastAsia"/>
          <w:b/>
          <w:bCs/>
          <w:color w:val="000000" w:themeColor="text1"/>
          <w:szCs w:val="21"/>
        </w:rPr>
        <w:t>华安基金管理有限公司</w:t>
      </w:r>
    </w:p>
    <w:p w:rsidR="009E7F8C" w:rsidRDefault="00E54E05">
      <w:pPr>
        <w:spacing w:line="360" w:lineRule="auto"/>
        <w:jc w:val="right"/>
        <w:rPr>
          <w:rFonts w:eastAsiaTheme="minorEastAsia"/>
          <w:b/>
          <w:bCs/>
          <w:color w:val="000000" w:themeColor="text1"/>
          <w:szCs w:val="21"/>
        </w:rPr>
      </w:pPr>
      <w:r>
        <w:rPr>
          <w:rFonts w:eastAsiaTheme="minorEastAsia"/>
          <w:b/>
          <w:bCs/>
          <w:color w:val="000000" w:themeColor="text1"/>
          <w:szCs w:val="21"/>
        </w:rPr>
        <w:t>二〇一九年七月十七日</w:t>
      </w:r>
    </w:p>
    <w:sectPr w:rsidR="009E7F8C" w:rsidSect="009E7F8C">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F8C" w:rsidRDefault="009E7F8C" w:rsidP="009E7F8C">
      <w:r>
        <w:separator/>
      </w:r>
    </w:p>
  </w:endnote>
  <w:endnote w:type="continuationSeparator" w:id="1">
    <w:p w:rsidR="009E7F8C" w:rsidRDefault="009E7F8C" w:rsidP="009E7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auto"/>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F8C" w:rsidRDefault="00E54E05">
    <w:pPr>
      <w:pStyle w:val="ac"/>
      <w:jc w:val="center"/>
    </w:pPr>
    <w:r>
      <w:rPr>
        <w:rFonts w:hint="eastAsia"/>
        <w:kern w:val="0"/>
        <w:szCs w:val="21"/>
      </w:rPr>
      <w:t>第</w:t>
    </w:r>
    <w:r w:rsidR="009E7F8C">
      <w:rPr>
        <w:kern w:val="0"/>
        <w:szCs w:val="21"/>
      </w:rPr>
      <w:fldChar w:fldCharType="begin"/>
    </w:r>
    <w:r>
      <w:rPr>
        <w:kern w:val="0"/>
        <w:szCs w:val="21"/>
      </w:rPr>
      <w:instrText xml:space="preserve"> PAGE </w:instrText>
    </w:r>
    <w:r w:rsidR="009E7F8C">
      <w:rPr>
        <w:kern w:val="0"/>
        <w:szCs w:val="21"/>
      </w:rPr>
      <w:fldChar w:fldCharType="separate"/>
    </w:r>
    <w:r>
      <w:rPr>
        <w:noProof/>
        <w:kern w:val="0"/>
        <w:szCs w:val="21"/>
      </w:rPr>
      <w:t>1</w:t>
    </w:r>
    <w:r w:rsidR="009E7F8C">
      <w:rPr>
        <w:kern w:val="0"/>
        <w:szCs w:val="21"/>
      </w:rPr>
      <w:fldChar w:fldCharType="end"/>
    </w:r>
    <w:r>
      <w:rPr>
        <w:rFonts w:hint="eastAsia"/>
        <w:kern w:val="0"/>
        <w:szCs w:val="21"/>
      </w:rPr>
      <w:t>页共</w:t>
    </w:r>
    <w:r w:rsidR="009E7F8C">
      <w:rPr>
        <w:kern w:val="0"/>
        <w:szCs w:val="21"/>
      </w:rPr>
      <w:fldChar w:fldCharType="begin"/>
    </w:r>
    <w:r>
      <w:rPr>
        <w:kern w:val="0"/>
        <w:szCs w:val="21"/>
      </w:rPr>
      <w:instrText xml:space="preserve"> NUMPAGES </w:instrText>
    </w:r>
    <w:r w:rsidR="009E7F8C">
      <w:rPr>
        <w:kern w:val="0"/>
        <w:szCs w:val="21"/>
      </w:rPr>
      <w:fldChar w:fldCharType="separate"/>
    </w:r>
    <w:r>
      <w:rPr>
        <w:noProof/>
        <w:kern w:val="0"/>
        <w:szCs w:val="21"/>
      </w:rPr>
      <w:t>3</w:t>
    </w:r>
    <w:r w:rsidR="009E7F8C">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F8C" w:rsidRDefault="009E7F8C">
    <w:pPr>
      <w:pStyle w:val="ac"/>
      <w:framePr w:wrap="around" w:vAnchor="text" w:hAnchor="margin" w:xAlign="center" w:y="1"/>
      <w:rPr>
        <w:rStyle w:val="af2"/>
      </w:rPr>
    </w:pPr>
    <w:r>
      <w:rPr>
        <w:rStyle w:val="af2"/>
      </w:rPr>
      <w:fldChar w:fldCharType="begin"/>
    </w:r>
    <w:r w:rsidR="00E54E05">
      <w:rPr>
        <w:rStyle w:val="af2"/>
      </w:rPr>
      <w:instrText xml:space="preserve">PAGE  </w:instrText>
    </w:r>
    <w:r>
      <w:rPr>
        <w:rStyle w:val="af2"/>
      </w:rPr>
      <w:fldChar w:fldCharType="end"/>
    </w:r>
  </w:p>
  <w:p w:rsidR="009E7F8C" w:rsidRDefault="009E7F8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F8C" w:rsidRDefault="009E7F8C">
    <w:pPr>
      <w:pStyle w:val="ac"/>
      <w:framePr w:wrap="around" w:vAnchor="text" w:hAnchor="margin" w:xAlign="center" w:y="1"/>
      <w:rPr>
        <w:rStyle w:val="af2"/>
      </w:rPr>
    </w:pPr>
    <w:r>
      <w:rPr>
        <w:rStyle w:val="af2"/>
      </w:rPr>
      <w:fldChar w:fldCharType="begin"/>
    </w:r>
    <w:r w:rsidR="00E54E05">
      <w:rPr>
        <w:rStyle w:val="af2"/>
      </w:rPr>
      <w:instrText xml:space="preserve">PAGE  </w:instrText>
    </w:r>
    <w:r>
      <w:rPr>
        <w:rStyle w:val="af2"/>
      </w:rPr>
      <w:fldChar w:fldCharType="separate"/>
    </w:r>
    <w:r w:rsidR="00E54E05">
      <w:rPr>
        <w:rStyle w:val="af2"/>
        <w:noProof/>
      </w:rPr>
      <w:t>2</w:t>
    </w:r>
    <w:r>
      <w:rPr>
        <w:rStyle w:val="af2"/>
      </w:rPr>
      <w:fldChar w:fldCharType="end"/>
    </w:r>
  </w:p>
  <w:p w:rsidR="009E7F8C" w:rsidRDefault="009E7F8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F8C" w:rsidRDefault="009E7F8C" w:rsidP="009E7F8C">
      <w:r>
        <w:separator/>
      </w:r>
    </w:p>
  </w:footnote>
  <w:footnote w:type="continuationSeparator" w:id="1">
    <w:p w:rsidR="009E7F8C" w:rsidRDefault="009E7F8C" w:rsidP="009E7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F8C" w:rsidRDefault="00E54E05">
    <w:pPr>
      <w:pStyle w:val="ad"/>
      <w:pBdr>
        <w:bottom w:val="single" w:sz="6" w:space="0" w:color="auto"/>
      </w:pBdr>
      <w:jc w:val="right"/>
    </w:pPr>
    <w:r>
      <w:t>华安新瑞利灵活配置混合型证券投资基金</w:t>
    </w:r>
    <w:r>
      <w:t>2019</w:t>
    </w:r>
    <w:r>
      <w:t>年第</w:t>
    </w:r>
    <w:r>
      <w:t>2</w:t>
    </w:r>
    <w:r>
      <w:t>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6B97"/>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43C"/>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47F8"/>
    <w:rsid w:val="000C5956"/>
    <w:rsid w:val="000C757F"/>
    <w:rsid w:val="000C7DD4"/>
    <w:rsid w:val="000D047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80E"/>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2BFF"/>
    <w:rsid w:val="00343016"/>
    <w:rsid w:val="0034447B"/>
    <w:rsid w:val="00346037"/>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2BA"/>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571B"/>
    <w:rsid w:val="00706046"/>
    <w:rsid w:val="007112F0"/>
    <w:rsid w:val="00711343"/>
    <w:rsid w:val="00714309"/>
    <w:rsid w:val="007143C1"/>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2CF"/>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1677"/>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501"/>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E7A52"/>
    <w:rsid w:val="009E7F8C"/>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3FA"/>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5"/>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46AC16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7F8C"/>
    <w:pPr>
      <w:widowControl w:val="0"/>
      <w:jc w:val="both"/>
    </w:pPr>
    <w:rPr>
      <w:kern w:val="2"/>
      <w:sz w:val="21"/>
      <w:szCs w:val="24"/>
    </w:rPr>
  </w:style>
  <w:style w:type="paragraph" w:styleId="1">
    <w:name w:val="heading 1"/>
    <w:basedOn w:val="a"/>
    <w:next w:val="a"/>
    <w:link w:val="1Char"/>
    <w:qFormat/>
    <w:rsid w:val="009E7F8C"/>
    <w:pPr>
      <w:keepNext/>
      <w:keepLines/>
      <w:spacing w:before="340" w:after="330" w:line="578" w:lineRule="auto"/>
      <w:outlineLvl w:val="0"/>
    </w:pPr>
    <w:rPr>
      <w:b/>
      <w:bCs/>
      <w:kern w:val="44"/>
      <w:sz w:val="44"/>
      <w:szCs w:val="44"/>
    </w:rPr>
  </w:style>
  <w:style w:type="paragraph" w:styleId="2">
    <w:name w:val="heading 2"/>
    <w:basedOn w:val="a"/>
    <w:next w:val="a0"/>
    <w:qFormat/>
    <w:rsid w:val="009E7F8C"/>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rsid w:val="009E7F8C"/>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9E7F8C"/>
    <w:pPr>
      <w:ind w:firstLineChars="200" w:firstLine="420"/>
    </w:pPr>
  </w:style>
  <w:style w:type="paragraph" w:styleId="a4">
    <w:name w:val="annotation subject"/>
    <w:basedOn w:val="a5"/>
    <w:next w:val="a5"/>
    <w:semiHidden/>
    <w:qFormat/>
    <w:rsid w:val="009E7F8C"/>
    <w:rPr>
      <w:b/>
      <w:bCs/>
    </w:rPr>
  </w:style>
  <w:style w:type="paragraph" w:styleId="a5">
    <w:name w:val="annotation text"/>
    <w:basedOn w:val="a"/>
    <w:semiHidden/>
    <w:qFormat/>
    <w:rsid w:val="009E7F8C"/>
    <w:pPr>
      <w:jc w:val="left"/>
    </w:pPr>
  </w:style>
  <w:style w:type="paragraph" w:styleId="a6">
    <w:name w:val="Document Map"/>
    <w:basedOn w:val="a"/>
    <w:semiHidden/>
    <w:qFormat/>
    <w:rsid w:val="009E7F8C"/>
    <w:pPr>
      <w:shd w:val="clear" w:color="auto" w:fill="000080"/>
    </w:pPr>
  </w:style>
  <w:style w:type="paragraph" w:styleId="a7">
    <w:name w:val="Body Text"/>
    <w:basedOn w:val="a"/>
    <w:qFormat/>
    <w:rsid w:val="009E7F8C"/>
    <w:pPr>
      <w:spacing w:after="120"/>
    </w:pPr>
  </w:style>
  <w:style w:type="paragraph" w:styleId="a8">
    <w:name w:val="Body Text Indent"/>
    <w:basedOn w:val="a"/>
    <w:qFormat/>
    <w:rsid w:val="009E7F8C"/>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Char"/>
    <w:uiPriority w:val="99"/>
    <w:qFormat/>
    <w:rsid w:val="009E7F8C"/>
    <w:rPr>
      <w:rFonts w:ascii="宋体" w:hAnsi="Courier New"/>
      <w:szCs w:val="21"/>
    </w:rPr>
  </w:style>
  <w:style w:type="paragraph" w:styleId="aa">
    <w:name w:val="Date"/>
    <w:basedOn w:val="a"/>
    <w:next w:val="a"/>
    <w:link w:val="Char0"/>
    <w:qFormat/>
    <w:rsid w:val="009E7F8C"/>
    <w:rPr>
      <w:sz w:val="24"/>
      <w:szCs w:val="20"/>
    </w:rPr>
  </w:style>
  <w:style w:type="paragraph" w:styleId="20">
    <w:name w:val="Body Text Indent 2"/>
    <w:basedOn w:val="a"/>
    <w:qFormat/>
    <w:rsid w:val="009E7F8C"/>
    <w:pPr>
      <w:spacing w:line="560" w:lineRule="exact"/>
      <w:ind w:firstLineChars="200" w:firstLine="480"/>
    </w:pPr>
    <w:rPr>
      <w:rFonts w:ascii="宋体" w:hAnsi="宋体"/>
      <w:color w:val="FF0000"/>
      <w:sz w:val="24"/>
    </w:rPr>
  </w:style>
  <w:style w:type="paragraph" w:styleId="ab">
    <w:name w:val="Balloon Text"/>
    <w:basedOn w:val="a"/>
    <w:semiHidden/>
    <w:qFormat/>
    <w:rsid w:val="009E7F8C"/>
    <w:rPr>
      <w:sz w:val="18"/>
      <w:szCs w:val="18"/>
    </w:rPr>
  </w:style>
  <w:style w:type="paragraph" w:styleId="ac">
    <w:name w:val="footer"/>
    <w:basedOn w:val="a"/>
    <w:qFormat/>
    <w:rsid w:val="009E7F8C"/>
    <w:pPr>
      <w:tabs>
        <w:tab w:val="center" w:pos="4153"/>
        <w:tab w:val="right" w:pos="8306"/>
      </w:tabs>
      <w:snapToGrid w:val="0"/>
      <w:jc w:val="left"/>
    </w:pPr>
    <w:rPr>
      <w:sz w:val="18"/>
      <w:szCs w:val="18"/>
    </w:rPr>
  </w:style>
  <w:style w:type="paragraph" w:styleId="ad">
    <w:name w:val="header"/>
    <w:basedOn w:val="a"/>
    <w:link w:val="Char1"/>
    <w:uiPriority w:val="99"/>
    <w:qFormat/>
    <w:rsid w:val="009E7F8C"/>
    <w:pPr>
      <w:pBdr>
        <w:bottom w:val="single" w:sz="6" w:space="1" w:color="auto"/>
      </w:pBdr>
      <w:tabs>
        <w:tab w:val="center" w:pos="4153"/>
        <w:tab w:val="right" w:pos="8306"/>
      </w:tabs>
      <w:snapToGrid w:val="0"/>
      <w:jc w:val="center"/>
    </w:pPr>
    <w:rPr>
      <w:sz w:val="18"/>
      <w:szCs w:val="18"/>
    </w:rPr>
  </w:style>
  <w:style w:type="paragraph" w:styleId="ae">
    <w:name w:val="List"/>
    <w:basedOn w:val="a7"/>
    <w:qFormat/>
    <w:rsid w:val="009E7F8C"/>
    <w:pPr>
      <w:spacing w:after="220" w:line="220" w:lineRule="atLeast"/>
      <w:ind w:left="1440" w:hanging="360"/>
    </w:pPr>
    <w:rPr>
      <w:szCs w:val="20"/>
    </w:rPr>
  </w:style>
  <w:style w:type="paragraph" w:styleId="af">
    <w:name w:val="footnote text"/>
    <w:basedOn w:val="a"/>
    <w:link w:val="Char2"/>
    <w:qFormat/>
    <w:rsid w:val="009E7F8C"/>
    <w:pPr>
      <w:snapToGrid w:val="0"/>
      <w:jc w:val="left"/>
    </w:pPr>
    <w:rPr>
      <w:sz w:val="18"/>
      <w:szCs w:val="18"/>
    </w:rPr>
  </w:style>
  <w:style w:type="paragraph" w:styleId="30">
    <w:name w:val="Body Text Indent 3"/>
    <w:basedOn w:val="a"/>
    <w:qFormat/>
    <w:rsid w:val="009E7F8C"/>
    <w:pPr>
      <w:spacing w:line="560" w:lineRule="exact"/>
      <w:ind w:firstLineChars="200" w:firstLine="420"/>
    </w:pPr>
    <w:rPr>
      <w:rFonts w:ascii="Arial" w:hAnsi="Arial" w:cs="Arial"/>
      <w:color w:val="FF0000"/>
    </w:rPr>
  </w:style>
  <w:style w:type="paragraph" w:styleId="af0">
    <w:name w:val="Normal (Web)"/>
    <w:basedOn w:val="a"/>
    <w:qFormat/>
    <w:rsid w:val="009E7F8C"/>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rsid w:val="009E7F8C"/>
    <w:pPr>
      <w:jc w:val="right"/>
    </w:pPr>
    <w:rPr>
      <w:color w:val="008000"/>
    </w:rPr>
  </w:style>
  <w:style w:type="character" w:styleId="af1">
    <w:name w:val="Strong"/>
    <w:basedOn w:val="a1"/>
    <w:uiPriority w:val="22"/>
    <w:qFormat/>
    <w:rsid w:val="009E7F8C"/>
    <w:rPr>
      <w:b/>
      <w:bCs/>
    </w:rPr>
  </w:style>
  <w:style w:type="character" w:styleId="af2">
    <w:name w:val="page number"/>
    <w:basedOn w:val="a1"/>
    <w:qFormat/>
    <w:rsid w:val="009E7F8C"/>
  </w:style>
  <w:style w:type="character" w:styleId="af3">
    <w:name w:val="Hyperlink"/>
    <w:basedOn w:val="a1"/>
    <w:qFormat/>
    <w:rsid w:val="009E7F8C"/>
    <w:rPr>
      <w:color w:val="0000FF"/>
      <w:u w:val="single"/>
    </w:rPr>
  </w:style>
  <w:style w:type="character" w:styleId="af4">
    <w:name w:val="annotation reference"/>
    <w:basedOn w:val="a1"/>
    <w:semiHidden/>
    <w:qFormat/>
    <w:rsid w:val="009E7F8C"/>
    <w:rPr>
      <w:sz w:val="21"/>
      <w:szCs w:val="21"/>
    </w:rPr>
  </w:style>
  <w:style w:type="character" w:styleId="af5">
    <w:name w:val="footnote reference"/>
    <w:basedOn w:val="a1"/>
    <w:qFormat/>
    <w:rsid w:val="009E7F8C"/>
    <w:rPr>
      <w:vertAlign w:val="superscript"/>
    </w:rPr>
  </w:style>
  <w:style w:type="table" w:styleId="af6">
    <w:name w:val="Table Grid"/>
    <w:basedOn w:val="a2"/>
    <w:qFormat/>
    <w:rsid w:val="009E7F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已访问的超链接1"/>
    <w:basedOn w:val="a1"/>
    <w:qFormat/>
    <w:rsid w:val="009E7F8C"/>
    <w:rPr>
      <w:color w:val="800080"/>
      <w:u w:val="single"/>
    </w:rPr>
  </w:style>
  <w:style w:type="character" w:customStyle="1" w:styleId="c1">
    <w:name w:val="c1"/>
    <w:basedOn w:val="a1"/>
    <w:qFormat/>
    <w:rsid w:val="009E7F8C"/>
    <w:rPr>
      <w:color w:val="000000"/>
      <w:sz w:val="18"/>
      <w:szCs w:val="18"/>
    </w:rPr>
  </w:style>
  <w:style w:type="paragraph" w:customStyle="1" w:styleId="font5">
    <w:name w:val="font5"/>
    <w:basedOn w:val="a"/>
    <w:qFormat/>
    <w:rsid w:val="009E7F8C"/>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rsid w:val="009E7F8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rsid w:val="009E7F8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rsid w:val="009E7F8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rsid w:val="009E7F8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rsid w:val="009E7F8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rsid w:val="009E7F8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rsid w:val="009E7F8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rsid w:val="009E7F8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rsid w:val="009E7F8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rsid w:val="009E7F8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rsid w:val="009E7F8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rsid w:val="009E7F8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rsid w:val="009E7F8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rsid w:val="009E7F8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rsid w:val="009E7F8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3">
    <w:name w:val="Char"/>
    <w:basedOn w:val="a"/>
    <w:qFormat/>
    <w:rsid w:val="009E7F8C"/>
  </w:style>
  <w:style w:type="paragraph" w:customStyle="1" w:styleId="Char10">
    <w:name w:val="Char1"/>
    <w:basedOn w:val="a"/>
    <w:qFormat/>
    <w:rsid w:val="009E7F8C"/>
  </w:style>
  <w:style w:type="character" w:customStyle="1" w:styleId="t1">
    <w:name w:val="t1"/>
    <w:basedOn w:val="a1"/>
    <w:qFormat/>
    <w:rsid w:val="009E7F8C"/>
    <w:rPr>
      <w:color w:val="990000"/>
    </w:rPr>
  </w:style>
  <w:style w:type="character" w:customStyle="1" w:styleId="Char">
    <w:name w:val="纯文本 Char"/>
    <w:basedOn w:val="a1"/>
    <w:link w:val="a9"/>
    <w:uiPriority w:val="99"/>
    <w:rsid w:val="009E7F8C"/>
    <w:rPr>
      <w:rFonts w:ascii="宋体" w:hAnsi="Courier New"/>
      <w:kern w:val="2"/>
      <w:sz w:val="21"/>
      <w:szCs w:val="21"/>
    </w:rPr>
  </w:style>
  <w:style w:type="character" w:customStyle="1" w:styleId="Char2">
    <w:name w:val="脚注文本 Char"/>
    <w:basedOn w:val="a1"/>
    <w:link w:val="af"/>
    <w:qFormat/>
    <w:rsid w:val="009E7F8C"/>
    <w:rPr>
      <w:kern w:val="2"/>
      <w:sz w:val="18"/>
      <w:szCs w:val="18"/>
    </w:rPr>
  </w:style>
  <w:style w:type="paragraph" w:customStyle="1" w:styleId="Default">
    <w:name w:val="Default"/>
    <w:qFormat/>
    <w:rsid w:val="009E7F8C"/>
    <w:pPr>
      <w:widowControl w:val="0"/>
      <w:autoSpaceDE w:val="0"/>
      <w:autoSpaceDN w:val="0"/>
      <w:adjustRightInd w:val="0"/>
    </w:pPr>
    <w:rPr>
      <w:rFonts w:ascii="仿宋" w:hAnsi="仿宋" w:cs="仿宋"/>
      <w:color w:val="000000"/>
      <w:sz w:val="24"/>
      <w:szCs w:val="24"/>
    </w:rPr>
  </w:style>
  <w:style w:type="character" w:customStyle="1" w:styleId="Char1">
    <w:name w:val="页眉 Char"/>
    <w:basedOn w:val="a1"/>
    <w:link w:val="ad"/>
    <w:uiPriority w:val="99"/>
    <w:rsid w:val="009E7F8C"/>
    <w:rPr>
      <w:kern w:val="2"/>
      <w:sz w:val="18"/>
      <w:szCs w:val="18"/>
    </w:rPr>
  </w:style>
  <w:style w:type="character" w:customStyle="1" w:styleId="1Char">
    <w:name w:val="标题 1 Char"/>
    <w:basedOn w:val="a1"/>
    <w:link w:val="1"/>
    <w:qFormat/>
    <w:rsid w:val="009E7F8C"/>
    <w:rPr>
      <w:b/>
      <w:bCs/>
      <w:kern w:val="44"/>
      <w:sz w:val="44"/>
      <w:szCs w:val="44"/>
    </w:rPr>
  </w:style>
  <w:style w:type="character" w:customStyle="1" w:styleId="Char0">
    <w:name w:val="日期 Char"/>
    <w:basedOn w:val="a1"/>
    <w:link w:val="aa"/>
    <w:qFormat/>
    <w:rsid w:val="009E7F8C"/>
    <w:rPr>
      <w:kern w:val="2"/>
      <w:sz w:val="24"/>
    </w:rPr>
  </w:style>
  <w:style w:type="character" w:customStyle="1" w:styleId="3Char">
    <w:name w:val="标题 3 Char"/>
    <w:basedOn w:val="a1"/>
    <w:link w:val="3"/>
    <w:uiPriority w:val="9"/>
    <w:qFormat/>
    <w:rsid w:val="009E7F8C"/>
    <w:rPr>
      <w:rFonts w:asciiTheme="minorHAnsi" w:eastAsiaTheme="minorEastAsia" w:hAnsiTheme="minorHAnsi" w:cstheme="minorBidi"/>
      <w:b/>
      <w:bCs/>
      <w:kern w:val="2"/>
      <w:sz w:val="32"/>
      <w:szCs w:val="32"/>
    </w:rPr>
  </w:style>
  <w:style w:type="table" w:customStyle="1" w:styleId="12">
    <w:name w:val="网格型1"/>
    <w:basedOn w:val="a2"/>
    <w:qFormat/>
    <w:rsid w:val="009E7F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2"/>
    <w:qFormat/>
    <w:rsid w:val="009E7F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F644C13-61A5-40BA-BC52-D6B10E505EA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1327</Words>
  <Characters>7569</Characters>
  <Application>Microsoft Office Word</Application>
  <DocSecurity>4</DocSecurity>
  <Lines>63</Lines>
  <Paragraphs>17</Paragraphs>
  <ScaleCrop>false</ScaleCrop>
  <Company>TRT. Ltd. Co.</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2019-07-16T16:05:00Z</dcterms:created>
  <dcterms:modified xsi:type="dcterms:W3CDTF">2019-07-16T16:05:00Z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