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54" w:rsidRPr="00DE242F" w:rsidRDefault="00EF3B54" w:rsidP="00DE242F">
      <w:pPr>
        <w:spacing w:line="360" w:lineRule="auto"/>
        <w:jc w:val="center"/>
        <w:rPr>
          <w:b/>
          <w:sz w:val="24"/>
          <w:szCs w:val="24"/>
        </w:rPr>
      </w:pPr>
      <w:r w:rsidRPr="00DE242F">
        <w:rPr>
          <w:rFonts w:hint="eastAsia"/>
          <w:b/>
          <w:sz w:val="24"/>
          <w:szCs w:val="24"/>
        </w:rPr>
        <w:t>山西证券股份有限公司</w:t>
      </w:r>
      <w:r w:rsidR="00141AA9">
        <w:rPr>
          <w:rFonts w:hint="eastAsia"/>
          <w:b/>
          <w:sz w:val="24"/>
          <w:szCs w:val="24"/>
        </w:rPr>
        <w:t>关于旗下部分公募基金</w:t>
      </w:r>
      <w:r w:rsidRPr="00DE242F">
        <w:rPr>
          <w:rFonts w:hint="eastAsia"/>
          <w:b/>
          <w:sz w:val="24"/>
          <w:szCs w:val="24"/>
        </w:rPr>
        <w:t>增加</w:t>
      </w:r>
      <w:r w:rsidR="0048737F" w:rsidRPr="00DE242F">
        <w:rPr>
          <w:rFonts w:hint="eastAsia"/>
          <w:b/>
          <w:sz w:val="24"/>
          <w:szCs w:val="24"/>
        </w:rPr>
        <w:t>基煜基金</w:t>
      </w:r>
    </w:p>
    <w:p w:rsidR="00EF3B54" w:rsidRPr="00DE242F" w:rsidRDefault="00EF3B54" w:rsidP="00DE242F">
      <w:pPr>
        <w:spacing w:line="360" w:lineRule="auto"/>
        <w:jc w:val="center"/>
        <w:rPr>
          <w:b/>
          <w:sz w:val="24"/>
          <w:szCs w:val="24"/>
        </w:rPr>
      </w:pPr>
      <w:r w:rsidRPr="00DE242F">
        <w:rPr>
          <w:rFonts w:hint="eastAsia"/>
          <w:b/>
          <w:sz w:val="24"/>
          <w:szCs w:val="24"/>
        </w:rPr>
        <w:t>为销售机构及开通相关业务并参与其费率优惠活动的公告</w:t>
      </w:r>
    </w:p>
    <w:p w:rsidR="005F558E" w:rsidRDefault="005F558E" w:rsidP="0048737F">
      <w:pPr>
        <w:jc w:val="left"/>
        <w:rPr>
          <w:sz w:val="24"/>
          <w:szCs w:val="24"/>
        </w:rPr>
      </w:pPr>
    </w:p>
    <w:p w:rsidR="00EF3B54" w:rsidRPr="00DE242F" w:rsidRDefault="00EF3B54" w:rsidP="00DE242F">
      <w:pPr>
        <w:spacing w:line="360" w:lineRule="auto"/>
        <w:ind w:firstLineChars="200" w:firstLine="480"/>
        <w:rPr>
          <w:b/>
          <w:sz w:val="44"/>
          <w:szCs w:val="44"/>
        </w:rPr>
      </w:pPr>
      <w:r w:rsidRPr="00EF3B54">
        <w:rPr>
          <w:rFonts w:hint="eastAsia"/>
          <w:sz w:val="24"/>
          <w:szCs w:val="24"/>
        </w:rPr>
        <w:t>根据山西证券股份有限公司（以下简称“本公司”）与</w:t>
      </w:r>
      <w:r w:rsidR="005F558E">
        <w:rPr>
          <w:rFonts w:hint="eastAsia"/>
          <w:sz w:val="24"/>
          <w:szCs w:val="24"/>
        </w:rPr>
        <w:t>上海基煜基</w:t>
      </w:r>
      <w:r w:rsidR="007A2BF4">
        <w:rPr>
          <w:rFonts w:hint="eastAsia"/>
          <w:sz w:val="24"/>
          <w:szCs w:val="24"/>
        </w:rPr>
        <w:t>金</w:t>
      </w:r>
      <w:r w:rsidR="005F558E">
        <w:rPr>
          <w:rFonts w:hint="eastAsia"/>
          <w:sz w:val="24"/>
          <w:szCs w:val="24"/>
        </w:rPr>
        <w:t>销售有限公司</w:t>
      </w:r>
      <w:r w:rsidRPr="00EF3B54">
        <w:rPr>
          <w:rFonts w:hint="eastAsia"/>
          <w:sz w:val="24"/>
          <w:szCs w:val="24"/>
        </w:rPr>
        <w:t>（以下简称“</w:t>
      </w:r>
      <w:r w:rsidR="0048737F">
        <w:rPr>
          <w:rFonts w:hint="eastAsia"/>
          <w:sz w:val="24"/>
          <w:szCs w:val="24"/>
        </w:rPr>
        <w:t>基煜基金</w:t>
      </w:r>
      <w:r w:rsidRPr="00EF3B54">
        <w:rPr>
          <w:rFonts w:hint="eastAsia"/>
          <w:sz w:val="24"/>
          <w:szCs w:val="24"/>
        </w:rPr>
        <w:t>”）签署的销售协议及相关业务准备情况，自</w:t>
      </w:r>
      <w:r w:rsidRPr="00EF3B54">
        <w:rPr>
          <w:rFonts w:hint="eastAsia"/>
          <w:sz w:val="24"/>
          <w:szCs w:val="24"/>
        </w:rPr>
        <w:t>201</w:t>
      </w:r>
      <w:r w:rsidR="0048737F">
        <w:rPr>
          <w:rFonts w:hint="eastAsia"/>
          <w:sz w:val="24"/>
          <w:szCs w:val="24"/>
        </w:rPr>
        <w:t>9</w:t>
      </w:r>
      <w:r w:rsidRPr="00EF3B54">
        <w:rPr>
          <w:rFonts w:hint="eastAsia"/>
          <w:sz w:val="24"/>
          <w:szCs w:val="24"/>
        </w:rPr>
        <w:t>年</w:t>
      </w:r>
      <w:r w:rsidR="0048737F">
        <w:rPr>
          <w:rFonts w:hint="eastAsia"/>
          <w:sz w:val="24"/>
          <w:szCs w:val="24"/>
        </w:rPr>
        <w:t>7</w:t>
      </w:r>
      <w:r w:rsidRPr="00EF3B54">
        <w:rPr>
          <w:rFonts w:hint="eastAsia"/>
          <w:sz w:val="24"/>
          <w:szCs w:val="24"/>
        </w:rPr>
        <w:t>月</w:t>
      </w:r>
      <w:r w:rsidRPr="00EF3B54">
        <w:rPr>
          <w:rFonts w:hint="eastAsia"/>
          <w:sz w:val="24"/>
          <w:szCs w:val="24"/>
        </w:rPr>
        <w:t>1</w:t>
      </w:r>
      <w:r w:rsidR="0048737F">
        <w:rPr>
          <w:rFonts w:hint="eastAsia"/>
          <w:sz w:val="24"/>
          <w:szCs w:val="24"/>
        </w:rPr>
        <w:t>5</w:t>
      </w:r>
      <w:r w:rsidRPr="00EF3B54">
        <w:rPr>
          <w:rFonts w:hint="eastAsia"/>
          <w:sz w:val="24"/>
          <w:szCs w:val="24"/>
        </w:rPr>
        <w:t>日起，</w:t>
      </w:r>
      <w:r w:rsidR="0048737F">
        <w:rPr>
          <w:rFonts w:hint="eastAsia"/>
          <w:sz w:val="24"/>
          <w:szCs w:val="24"/>
        </w:rPr>
        <w:t>基煜基金</w:t>
      </w:r>
      <w:r w:rsidRPr="00EF3B54">
        <w:rPr>
          <w:rFonts w:hint="eastAsia"/>
          <w:sz w:val="24"/>
          <w:szCs w:val="24"/>
        </w:rPr>
        <w:t>代理销售本公司旗下部分公募基金。现将有关事项公告如下</w:t>
      </w:r>
      <w:r w:rsidR="00281138">
        <w:rPr>
          <w:rFonts w:hint="eastAsia"/>
          <w:sz w:val="24"/>
          <w:szCs w:val="24"/>
        </w:rPr>
        <w:t>:</w:t>
      </w:r>
    </w:p>
    <w:p w:rsidR="0048737F" w:rsidRPr="00BA4DFB" w:rsidRDefault="00EF3B54" w:rsidP="00B540E7">
      <w:pPr>
        <w:spacing w:beforeLines="50" w:afterLines="50" w:line="360" w:lineRule="auto"/>
        <w:ind w:firstLineChars="200" w:firstLine="480"/>
        <w:rPr>
          <w:sz w:val="24"/>
          <w:szCs w:val="24"/>
        </w:rPr>
      </w:pPr>
      <w:r w:rsidRPr="00EF3B54">
        <w:rPr>
          <w:rFonts w:hint="eastAsia"/>
          <w:sz w:val="24"/>
          <w:szCs w:val="24"/>
        </w:rPr>
        <w:t>一、适用基金及业务范围</w:t>
      </w:r>
    </w:p>
    <w:tbl>
      <w:tblPr>
        <w:tblW w:w="8336"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48"/>
        <w:gridCol w:w="2030"/>
        <w:gridCol w:w="1829"/>
        <w:gridCol w:w="1829"/>
      </w:tblGrid>
      <w:tr w:rsidR="005273B3" w:rsidRPr="0048737F" w:rsidTr="005273B3">
        <w:trPr>
          <w:jc w:val="center"/>
        </w:trPr>
        <w:tc>
          <w:tcPr>
            <w:tcW w:w="2648"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基金名称</w:t>
            </w:r>
          </w:p>
        </w:tc>
        <w:tc>
          <w:tcPr>
            <w:tcW w:w="2030"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基金代码</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Pr>
                <w:rFonts w:hint="eastAsia"/>
                <w:sz w:val="24"/>
                <w:szCs w:val="24"/>
              </w:rPr>
              <w:t>定投</w:t>
            </w:r>
            <w:r w:rsidRPr="00EF3B54">
              <w:rPr>
                <w:rFonts w:hint="eastAsia"/>
                <w:sz w:val="24"/>
                <w:szCs w:val="24"/>
              </w:rPr>
              <w:t>业务</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EF3B54">
              <w:rPr>
                <w:rFonts w:hint="eastAsia"/>
                <w:sz w:val="24"/>
                <w:szCs w:val="24"/>
              </w:rPr>
              <w:t>转换业务</w:t>
            </w:r>
          </w:p>
        </w:tc>
      </w:tr>
      <w:tr w:rsidR="005273B3" w:rsidRPr="0048737F" w:rsidTr="005273B3">
        <w:trPr>
          <w:jc w:val="center"/>
        </w:trPr>
        <w:tc>
          <w:tcPr>
            <w:tcW w:w="2648"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DE242F">
            <w:pPr>
              <w:widowControl/>
              <w:spacing w:line="360" w:lineRule="auto"/>
              <w:ind w:firstLineChars="200" w:firstLine="480"/>
              <w:jc w:val="left"/>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日日添利货币A</w:t>
            </w:r>
          </w:p>
        </w:tc>
        <w:tc>
          <w:tcPr>
            <w:tcW w:w="2030"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AB63B3">
            <w:pPr>
              <w:widowControl/>
              <w:spacing w:line="360" w:lineRule="auto"/>
              <w:jc w:val="center"/>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001175</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EF3B54">
              <w:rPr>
                <w:rFonts w:hint="eastAsia"/>
                <w:sz w:val="24"/>
                <w:szCs w:val="24"/>
              </w:rPr>
              <w:t>开通</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EF3B54">
              <w:rPr>
                <w:rFonts w:hint="eastAsia"/>
                <w:sz w:val="24"/>
                <w:szCs w:val="24"/>
              </w:rPr>
              <w:t>开通</w:t>
            </w:r>
          </w:p>
        </w:tc>
      </w:tr>
      <w:tr w:rsidR="005273B3" w:rsidRPr="0048737F" w:rsidTr="005273B3">
        <w:trPr>
          <w:jc w:val="center"/>
        </w:trPr>
        <w:tc>
          <w:tcPr>
            <w:tcW w:w="2648"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DE242F">
            <w:pPr>
              <w:widowControl/>
              <w:spacing w:line="360" w:lineRule="auto"/>
              <w:ind w:firstLineChars="200" w:firstLine="480"/>
              <w:jc w:val="left"/>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日日添利货币B</w:t>
            </w:r>
          </w:p>
        </w:tc>
        <w:tc>
          <w:tcPr>
            <w:tcW w:w="2030"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AB63B3">
            <w:pPr>
              <w:widowControl/>
              <w:spacing w:line="360" w:lineRule="auto"/>
              <w:jc w:val="center"/>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001176</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EF3B54">
              <w:rPr>
                <w:rFonts w:hint="eastAsia"/>
                <w:sz w:val="24"/>
                <w:szCs w:val="24"/>
              </w:rPr>
              <w:t>开通</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EF3B54">
              <w:rPr>
                <w:rFonts w:hint="eastAsia"/>
                <w:sz w:val="24"/>
                <w:szCs w:val="24"/>
              </w:rPr>
              <w:t>开通</w:t>
            </w:r>
          </w:p>
        </w:tc>
      </w:tr>
      <w:tr w:rsidR="005273B3" w:rsidRPr="0048737F" w:rsidTr="005273B3">
        <w:trPr>
          <w:jc w:val="center"/>
        </w:trPr>
        <w:tc>
          <w:tcPr>
            <w:tcW w:w="2648"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DE242F">
            <w:pPr>
              <w:widowControl/>
              <w:spacing w:line="360" w:lineRule="auto"/>
              <w:ind w:firstLineChars="200" w:firstLine="480"/>
              <w:jc w:val="left"/>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山证策略精选</w:t>
            </w:r>
          </w:p>
        </w:tc>
        <w:tc>
          <w:tcPr>
            <w:tcW w:w="2030"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AB63B3">
            <w:pPr>
              <w:widowControl/>
              <w:spacing w:line="360" w:lineRule="auto"/>
              <w:jc w:val="center"/>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003659</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EF3B54">
              <w:rPr>
                <w:rFonts w:hint="eastAsia"/>
                <w:sz w:val="24"/>
                <w:szCs w:val="24"/>
              </w:rPr>
              <w:t>开通</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EF3B54">
              <w:rPr>
                <w:rFonts w:hint="eastAsia"/>
                <w:sz w:val="24"/>
                <w:szCs w:val="24"/>
              </w:rPr>
              <w:t>开通</w:t>
            </w:r>
          </w:p>
        </w:tc>
      </w:tr>
      <w:tr w:rsidR="005273B3" w:rsidRPr="0048737F" w:rsidTr="005273B3">
        <w:trPr>
          <w:jc w:val="center"/>
        </w:trPr>
        <w:tc>
          <w:tcPr>
            <w:tcW w:w="2648"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DE242F">
            <w:pPr>
              <w:widowControl/>
              <w:spacing w:line="360" w:lineRule="auto"/>
              <w:ind w:firstLineChars="200" w:firstLine="480"/>
              <w:jc w:val="left"/>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山证改革精选</w:t>
            </w:r>
          </w:p>
        </w:tc>
        <w:tc>
          <w:tcPr>
            <w:tcW w:w="2030"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AB63B3">
            <w:pPr>
              <w:widowControl/>
              <w:spacing w:line="360" w:lineRule="auto"/>
              <w:jc w:val="center"/>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005226</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EF3B54">
              <w:rPr>
                <w:rFonts w:hint="eastAsia"/>
                <w:sz w:val="24"/>
                <w:szCs w:val="24"/>
              </w:rPr>
              <w:t>开通</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EF3B54">
              <w:rPr>
                <w:rFonts w:hint="eastAsia"/>
                <w:sz w:val="24"/>
                <w:szCs w:val="24"/>
              </w:rPr>
              <w:t>开通</w:t>
            </w:r>
          </w:p>
        </w:tc>
      </w:tr>
      <w:tr w:rsidR="005273B3" w:rsidRPr="0048737F" w:rsidTr="005273B3">
        <w:trPr>
          <w:jc w:val="center"/>
        </w:trPr>
        <w:tc>
          <w:tcPr>
            <w:tcW w:w="2648"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DE242F">
            <w:pPr>
              <w:widowControl/>
              <w:spacing w:line="360" w:lineRule="auto"/>
              <w:ind w:firstLineChars="200" w:firstLine="480"/>
              <w:jc w:val="left"/>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山证超短债A</w:t>
            </w:r>
          </w:p>
        </w:tc>
        <w:tc>
          <w:tcPr>
            <w:tcW w:w="2030"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AB63B3">
            <w:pPr>
              <w:widowControl/>
              <w:spacing w:line="360" w:lineRule="auto"/>
              <w:jc w:val="center"/>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006626</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EF3B54">
              <w:rPr>
                <w:rFonts w:hint="eastAsia"/>
                <w:sz w:val="24"/>
                <w:szCs w:val="24"/>
              </w:rPr>
              <w:t>开通</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EF3B54">
              <w:rPr>
                <w:rFonts w:hint="eastAsia"/>
                <w:sz w:val="24"/>
                <w:szCs w:val="24"/>
              </w:rPr>
              <w:t>开通</w:t>
            </w:r>
          </w:p>
        </w:tc>
      </w:tr>
      <w:tr w:rsidR="005273B3" w:rsidRPr="0048737F" w:rsidTr="005273B3">
        <w:trPr>
          <w:jc w:val="center"/>
        </w:trPr>
        <w:tc>
          <w:tcPr>
            <w:tcW w:w="2648"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DE242F">
            <w:pPr>
              <w:widowControl/>
              <w:spacing w:line="360" w:lineRule="auto"/>
              <w:ind w:firstLineChars="200" w:firstLine="480"/>
              <w:jc w:val="left"/>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山证超短债C</w:t>
            </w:r>
          </w:p>
        </w:tc>
        <w:tc>
          <w:tcPr>
            <w:tcW w:w="2030"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AB63B3">
            <w:pPr>
              <w:widowControl/>
              <w:spacing w:line="360" w:lineRule="auto"/>
              <w:jc w:val="center"/>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006627</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EF3B54">
              <w:rPr>
                <w:rFonts w:hint="eastAsia"/>
                <w:sz w:val="24"/>
                <w:szCs w:val="24"/>
              </w:rPr>
              <w:t>开通</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EF3B54">
              <w:rPr>
                <w:rFonts w:hint="eastAsia"/>
                <w:sz w:val="24"/>
                <w:szCs w:val="24"/>
              </w:rPr>
              <w:t>开通</w:t>
            </w:r>
          </w:p>
        </w:tc>
      </w:tr>
      <w:tr w:rsidR="005273B3" w:rsidRPr="0048737F" w:rsidTr="005273B3">
        <w:trPr>
          <w:jc w:val="center"/>
        </w:trPr>
        <w:tc>
          <w:tcPr>
            <w:tcW w:w="2648"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DE242F">
            <w:pPr>
              <w:widowControl/>
              <w:spacing w:line="360" w:lineRule="auto"/>
              <w:ind w:firstLineChars="200" w:firstLine="480"/>
              <w:jc w:val="left"/>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山证裕睿A</w:t>
            </w:r>
          </w:p>
        </w:tc>
        <w:tc>
          <w:tcPr>
            <w:tcW w:w="2030"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AB63B3">
            <w:pPr>
              <w:widowControl/>
              <w:spacing w:line="360" w:lineRule="auto"/>
              <w:jc w:val="center"/>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007268</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Pr>
                <w:rFonts w:hint="eastAsia"/>
                <w:sz w:val="24"/>
                <w:szCs w:val="24"/>
              </w:rPr>
              <w:t>不</w:t>
            </w:r>
            <w:r w:rsidRPr="00EF3B54">
              <w:rPr>
                <w:rFonts w:hint="eastAsia"/>
                <w:sz w:val="24"/>
                <w:szCs w:val="24"/>
              </w:rPr>
              <w:t>开通</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EF3B54">
              <w:rPr>
                <w:rFonts w:hint="eastAsia"/>
                <w:sz w:val="24"/>
                <w:szCs w:val="24"/>
              </w:rPr>
              <w:t>开通</w:t>
            </w:r>
          </w:p>
        </w:tc>
      </w:tr>
      <w:tr w:rsidR="005273B3" w:rsidRPr="0048737F" w:rsidTr="005273B3">
        <w:trPr>
          <w:jc w:val="center"/>
        </w:trPr>
        <w:tc>
          <w:tcPr>
            <w:tcW w:w="2648"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DE242F">
            <w:pPr>
              <w:widowControl/>
              <w:spacing w:line="360" w:lineRule="auto"/>
              <w:ind w:firstLineChars="200" w:firstLine="480"/>
              <w:jc w:val="left"/>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山证裕睿C</w:t>
            </w:r>
          </w:p>
        </w:tc>
        <w:tc>
          <w:tcPr>
            <w:tcW w:w="2030" w:type="dxa"/>
            <w:tcBorders>
              <w:top w:val="outset" w:sz="6" w:space="0" w:color="auto"/>
              <w:left w:val="outset" w:sz="6" w:space="0" w:color="auto"/>
              <w:bottom w:val="outset" w:sz="6" w:space="0" w:color="auto"/>
              <w:right w:val="outset" w:sz="6" w:space="0" w:color="auto"/>
            </w:tcBorders>
            <w:vAlign w:val="center"/>
            <w:hideMark/>
          </w:tcPr>
          <w:p w:rsidR="005273B3" w:rsidRPr="0048737F" w:rsidRDefault="005273B3" w:rsidP="00AB63B3">
            <w:pPr>
              <w:widowControl/>
              <w:spacing w:line="360" w:lineRule="auto"/>
              <w:jc w:val="center"/>
              <w:rPr>
                <w:rFonts w:asciiTheme="minorEastAsia" w:hAnsiTheme="minorEastAsia" w:cs="宋体"/>
                <w:color w:val="333333"/>
                <w:kern w:val="0"/>
                <w:sz w:val="24"/>
                <w:szCs w:val="24"/>
              </w:rPr>
            </w:pPr>
            <w:r w:rsidRPr="0048737F">
              <w:rPr>
                <w:rFonts w:asciiTheme="minorEastAsia" w:hAnsiTheme="minorEastAsia" w:cs="宋体" w:hint="eastAsia"/>
                <w:color w:val="333333"/>
                <w:kern w:val="0"/>
                <w:sz w:val="24"/>
                <w:szCs w:val="24"/>
              </w:rPr>
              <w:t>007269</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Pr>
                <w:rFonts w:hint="eastAsia"/>
                <w:sz w:val="24"/>
                <w:szCs w:val="24"/>
              </w:rPr>
              <w:t>不</w:t>
            </w:r>
            <w:r w:rsidRPr="00EF3B54">
              <w:rPr>
                <w:rFonts w:hint="eastAsia"/>
                <w:sz w:val="24"/>
                <w:szCs w:val="24"/>
              </w:rPr>
              <w:t>开通</w:t>
            </w:r>
          </w:p>
        </w:tc>
        <w:tc>
          <w:tcPr>
            <w:tcW w:w="1829" w:type="dxa"/>
            <w:tcBorders>
              <w:top w:val="outset" w:sz="6" w:space="0" w:color="auto"/>
              <w:left w:val="outset" w:sz="6" w:space="0" w:color="auto"/>
              <w:bottom w:val="outset" w:sz="6" w:space="0" w:color="auto"/>
              <w:right w:val="outset" w:sz="6" w:space="0" w:color="auto"/>
            </w:tcBorders>
          </w:tcPr>
          <w:p w:rsidR="005273B3" w:rsidRPr="0048737F" w:rsidRDefault="005273B3" w:rsidP="005273B3">
            <w:pPr>
              <w:widowControl/>
              <w:spacing w:line="360" w:lineRule="auto"/>
              <w:jc w:val="center"/>
              <w:rPr>
                <w:rFonts w:asciiTheme="minorEastAsia" w:hAnsiTheme="minorEastAsia" w:cs="宋体"/>
                <w:color w:val="333333"/>
                <w:kern w:val="0"/>
                <w:sz w:val="24"/>
                <w:szCs w:val="24"/>
              </w:rPr>
            </w:pPr>
            <w:r w:rsidRPr="00EF3B54">
              <w:rPr>
                <w:rFonts w:hint="eastAsia"/>
                <w:sz w:val="24"/>
                <w:szCs w:val="24"/>
              </w:rPr>
              <w:t>开通</w:t>
            </w:r>
          </w:p>
        </w:tc>
      </w:tr>
    </w:tbl>
    <w:p w:rsidR="00EF3B54" w:rsidRPr="00EF3B54" w:rsidRDefault="0048737F" w:rsidP="00B540E7">
      <w:pPr>
        <w:widowControl/>
        <w:spacing w:beforeLines="50" w:after="100" w:afterAutospacing="1" w:line="360" w:lineRule="auto"/>
        <w:ind w:firstLineChars="200" w:firstLine="360"/>
        <w:jc w:val="left"/>
        <w:rPr>
          <w:sz w:val="24"/>
          <w:szCs w:val="24"/>
        </w:rPr>
      </w:pPr>
      <w:r w:rsidRPr="0048737F">
        <w:rPr>
          <w:rFonts w:ascii="微软雅黑" w:eastAsia="微软雅黑" w:hAnsi="微软雅黑" w:cs="宋体" w:hint="eastAsia"/>
          <w:color w:val="333333"/>
          <w:kern w:val="0"/>
          <w:sz w:val="18"/>
          <w:szCs w:val="18"/>
        </w:rPr>
        <w:t> </w:t>
      </w:r>
      <w:r w:rsidR="00EF3B54" w:rsidRPr="00EF3B54">
        <w:rPr>
          <w:rFonts w:hint="eastAsia"/>
          <w:sz w:val="24"/>
          <w:szCs w:val="24"/>
        </w:rPr>
        <w:t>从</w:t>
      </w:r>
      <w:r w:rsidR="00EF3B54" w:rsidRPr="00EF3B54">
        <w:rPr>
          <w:rFonts w:hint="eastAsia"/>
          <w:sz w:val="24"/>
          <w:szCs w:val="24"/>
        </w:rPr>
        <w:t>201</w:t>
      </w:r>
      <w:r w:rsidR="005F558E">
        <w:rPr>
          <w:rFonts w:hint="eastAsia"/>
          <w:sz w:val="24"/>
          <w:szCs w:val="24"/>
        </w:rPr>
        <w:t>9</w:t>
      </w:r>
      <w:r w:rsidR="00EF3B54" w:rsidRPr="00EF3B54">
        <w:rPr>
          <w:rFonts w:hint="eastAsia"/>
          <w:sz w:val="24"/>
          <w:szCs w:val="24"/>
        </w:rPr>
        <w:t>年</w:t>
      </w:r>
      <w:r w:rsidR="005F558E">
        <w:rPr>
          <w:rFonts w:hint="eastAsia"/>
          <w:sz w:val="24"/>
          <w:szCs w:val="24"/>
        </w:rPr>
        <w:t>7</w:t>
      </w:r>
      <w:r w:rsidR="00EF3B54" w:rsidRPr="00EF3B54">
        <w:rPr>
          <w:rFonts w:hint="eastAsia"/>
          <w:sz w:val="24"/>
          <w:szCs w:val="24"/>
        </w:rPr>
        <w:t>月</w:t>
      </w:r>
      <w:r w:rsidR="00EF3B54" w:rsidRPr="00EF3B54">
        <w:rPr>
          <w:rFonts w:hint="eastAsia"/>
          <w:sz w:val="24"/>
          <w:szCs w:val="24"/>
        </w:rPr>
        <w:t>1</w:t>
      </w:r>
      <w:r w:rsidR="005F558E">
        <w:rPr>
          <w:rFonts w:hint="eastAsia"/>
          <w:sz w:val="24"/>
          <w:szCs w:val="24"/>
        </w:rPr>
        <w:t>5</w:t>
      </w:r>
      <w:r w:rsidR="00EF3B54" w:rsidRPr="00EF3B54">
        <w:rPr>
          <w:rFonts w:hint="eastAsia"/>
          <w:sz w:val="24"/>
          <w:szCs w:val="24"/>
        </w:rPr>
        <w:t>日起，投资者可通过</w:t>
      </w:r>
      <w:r w:rsidR="005F558E">
        <w:rPr>
          <w:rFonts w:hint="eastAsia"/>
          <w:sz w:val="24"/>
          <w:szCs w:val="24"/>
        </w:rPr>
        <w:t>基煜基金</w:t>
      </w:r>
      <w:r w:rsidR="00281138">
        <w:rPr>
          <w:rFonts w:hint="eastAsia"/>
          <w:sz w:val="24"/>
          <w:szCs w:val="24"/>
        </w:rPr>
        <w:t>办理上述</w:t>
      </w:r>
      <w:r w:rsidR="00EF3B54" w:rsidRPr="00EF3B54">
        <w:rPr>
          <w:rFonts w:hint="eastAsia"/>
          <w:sz w:val="24"/>
          <w:szCs w:val="24"/>
        </w:rPr>
        <w:t>基金的开户、申购、</w:t>
      </w:r>
      <w:r w:rsidR="00AC5D25">
        <w:rPr>
          <w:rFonts w:hint="eastAsia"/>
          <w:sz w:val="24"/>
          <w:szCs w:val="24"/>
        </w:rPr>
        <w:t>定投、</w:t>
      </w:r>
      <w:r w:rsidR="00EF3B54" w:rsidRPr="00EF3B54">
        <w:rPr>
          <w:rFonts w:hint="eastAsia"/>
          <w:sz w:val="24"/>
          <w:szCs w:val="24"/>
        </w:rPr>
        <w:t>赎回、转换等业务。具体的业务流程、办理时间和办理方式以</w:t>
      </w:r>
      <w:r w:rsidR="005F558E">
        <w:rPr>
          <w:rFonts w:hint="eastAsia"/>
          <w:sz w:val="24"/>
          <w:szCs w:val="24"/>
        </w:rPr>
        <w:t>基煜基金</w:t>
      </w:r>
      <w:r w:rsidR="00EF3B54" w:rsidRPr="00EF3B54">
        <w:rPr>
          <w:rFonts w:hint="eastAsia"/>
          <w:sz w:val="24"/>
          <w:szCs w:val="24"/>
        </w:rPr>
        <w:t>的规定为准。</w:t>
      </w:r>
    </w:p>
    <w:p w:rsidR="00EF3B54" w:rsidRPr="00EF3B54" w:rsidRDefault="00EF3B54" w:rsidP="00B540E7">
      <w:pPr>
        <w:spacing w:beforeLines="100" w:line="360" w:lineRule="auto"/>
        <w:ind w:firstLineChars="200" w:firstLine="480"/>
        <w:rPr>
          <w:sz w:val="24"/>
          <w:szCs w:val="24"/>
        </w:rPr>
      </w:pPr>
      <w:r w:rsidRPr="00EF3B54">
        <w:rPr>
          <w:rFonts w:hint="eastAsia"/>
          <w:sz w:val="24"/>
          <w:szCs w:val="24"/>
        </w:rPr>
        <w:t>二、费率优惠</w:t>
      </w:r>
    </w:p>
    <w:p w:rsidR="00EF3B54" w:rsidRPr="00EF3B54" w:rsidRDefault="00EF3B54" w:rsidP="00DE242F">
      <w:pPr>
        <w:spacing w:line="360" w:lineRule="auto"/>
        <w:ind w:firstLineChars="200" w:firstLine="480"/>
        <w:rPr>
          <w:sz w:val="24"/>
          <w:szCs w:val="24"/>
        </w:rPr>
      </w:pPr>
      <w:r w:rsidRPr="00EF3B54">
        <w:rPr>
          <w:rFonts w:hint="eastAsia"/>
          <w:sz w:val="24"/>
          <w:szCs w:val="24"/>
        </w:rPr>
        <w:t>从</w:t>
      </w:r>
      <w:r w:rsidR="005F558E" w:rsidRPr="00EF3B54">
        <w:rPr>
          <w:rFonts w:hint="eastAsia"/>
          <w:sz w:val="24"/>
          <w:szCs w:val="24"/>
        </w:rPr>
        <w:t>201</w:t>
      </w:r>
      <w:r w:rsidR="005F558E">
        <w:rPr>
          <w:rFonts w:hint="eastAsia"/>
          <w:sz w:val="24"/>
          <w:szCs w:val="24"/>
        </w:rPr>
        <w:t>9</w:t>
      </w:r>
      <w:r w:rsidR="005F558E" w:rsidRPr="00EF3B54">
        <w:rPr>
          <w:rFonts w:hint="eastAsia"/>
          <w:sz w:val="24"/>
          <w:szCs w:val="24"/>
        </w:rPr>
        <w:t>年</w:t>
      </w:r>
      <w:r w:rsidR="005F558E">
        <w:rPr>
          <w:rFonts w:hint="eastAsia"/>
          <w:sz w:val="24"/>
          <w:szCs w:val="24"/>
        </w:rPr>
        <w:t>7</w:t>
      </w:r>
      <w:r w:rsidR="005F558E" w:rsidRPr="00EF3B54">
        <w:rPr>
          <w:rFonts w:hint="eastAsia"/>
          <w:sz w:val="24"/>
          <w:szCs w:val="24"/>
        </w:rPr>
        <w:t>月</w:t>
      </w:r>
      <w:r w:rsidR="005F558E" w:rsidRPr="00EF3B54">
        <w:rPr>
          <w:rFonts w:hint="eastAsia"/>
          <w:sz w:val="24"/>
          <w:szCs w:val="24"/>
        </w:rPr>
        <w:t>1</w:t>
      </w:r>
      <w:r w:rsidR="005F558E">
        <w:rPr>
          <w:rFonts w:hint="eastAsia"/>
          <w:sz w:val="24"/>
          <w:szCs w:val="24"/>
        </w:rPr>
        <w:t>5</w:t>
      </w:r>
      <w:r w:rsidR="005F558E">
        <w:rPr>
          <w:rFonts w:hint="eastAsia"/>
          <w:sz w:val="24"/>
          <w:szCs w:val="24"/>
        </w:rPr>
        <w:t>日</w:t>
      </w:r>
      <w:r w:rsidRPr="00EF3B54">
        <w:rPr>
          <w:rFonts w:hint="eastAsia"/>
          <w:sz w:val="24"/>
          <w:szCs w:val="24"/>
        </w:rPr>
        <w:t>起，投资者通过</w:t>
      </w:r>
      <w:r w:rsidR="005F558E">
        <w:rPr>
          <w:rFonts w:hint="eastAsia"/>
          <w:sz w:val="24"/>
          <w:szCs w:val="24"/>
        </w:rPr>
        <w:t>基煜基金</w:t>
      </w:r>
      <w:r w:rsidR="00281138">
        <w:rPr>
          <w:rFonts w:hint="eastAsia"/>
          <w:sz w:val="24"/>
          <w:szCs w:val="24"/>
        </w:rPr>
        <w:t>办理上述</w:t>
      </w:r>
      <w:r w:rsidRPr="00EF3B54">
        <w:rPr>
          <w:rFonts w:hint="eastAsia"/>
          <w:sz w:val="24"/>
          <w:szCs w:val="24"/>
        </w:rPr>
        <w:t>基金产品的申购</w:t>
      </w:r>
      <w:r w:rsidR="00281138">
        <w:rPr>
          <w:rFonts w:hint="eastAsia"/>
          <w:sz w:val="24"/>
          <w:szCs w:val="24"/>
        </w:rPr>
        <w:t>、定投、转换等</w:t>
      </w:r>
      <w:r w:rsidRPr="00EF3B54">
        <w:rPr>
          <w:rFonts w:hint="eastAsia"/>
          <w:sz w:val="24"/>
          <w:szCs w:val="24"/>
        </w:rPr>
        <w:t>业务（仅限前端模式），其费率不设折扣限制，具体折扣费率以</w:t>
      </w:r>
      <w:r w:rsidR="005F558E">
        <w:rPr>
          <w:rFonts w:hint="eastAsia"/>
          <w:sz w:val="24"/>
          <w:szCs w:val="24"/>
        </w:rPr>
        <w:t>基煜基金</w:t>
      </w:r>
      <w:r w:rsidRPr="00EF3B54">
        <w:rPr>
          <w:rFonts w:hint="eastAsia"/>
          <w:sz w:val="24"/>
          <w:szCs w:val="24"/>
        </w:rPr>
        <w:t>活动为准。各基金原费率请详见</w:t>
      </w:r>
      <w:r w:rsidR="00281138">
        <w:rPr>
          <w:rFonts w:hint="eastAsia"/>
          <w:sz w:val="24"/>
          <w:szCs w:val="24"/>
        </w:rPr>
        <w:t>各</w:t>
      </w:r>
      <w:r w:rsidRPr="00EF3B54">
        <w:rPr>
          <w:rFonts w:hint="eastAsia"/>
          <w:sz w:val="24"/>
          <w:szCs w:val="24"/>
        </w:rPr>
        <w:t>基金合同、招募说明书及其更新等法律文件，以及本公司发布的最新业务公告。</w:t>
      </w:r>
    </w:p>
    <w:p w:rsidR="00DE242F" w:rsidRDefault="00EF3B54" w:rsidP="00DE242F">
      <w:pPr>
        <w:spacing w:line="360" w:lineRule="auto"/>
        <w:ind w:firstLineChars="200" w:firstLine="480"/>
        <w:rPr>
          <w:sz w:val="24"/>
          <w:szCs w:val="24"/>
        </w:rPr>
      </w:pPr>
      <w:r w:rsidRPr="00EF3B54">
        <w:rPr>
          <w:rFonts w:hint="eastAsia"/>
          <w:sz w:val="24"/>
          <w:szCs w:val="24"/>
        </w:rPr>
        <w:t>费率优惠期限内，如本公司新增通过</w:t>
      </w:r>
      <w:r w:rsidR="005F558E">
        <w:rPr>
          <w:rFonts w:hint="eastAsia"/>
          <w:sz w:val="24"/>
          <w:szCs w:val="24"/>
        </w:rPr>
        <w:t>基煜基金</w:t>
      </w:r>
      <w:r w:rsidRPr="00EF3B54">
        <w:rPr>
          <w:rFonts w:hint="eastAsia"/>
          <w:sz w:val="24"/>
          <w:szCs w:val="24"/>
        </w:rPr>
        <w:t>销售的基金产品，则自该基金产品开放认购、申购</w:t>
      </w:r>
      <w:r w:rsidR="00E4719D">
        <w:rPr>
          <w:rFonts w:hint="eastAsia"/>
          <w:sz w:val="24"/>
          <w:szCs w:val="24"/>
        </w:rPr>
        <w:t>、定投、转换</w:t>
      </w:r>
      <w:r w:rsidRPr="00EF3B54">
        <w:rPr>
          <w:rFonts w:hint="eastAsia"/>
          <w:sz w:val="24"/>
          <w:szCs w:val="24"/>
        </w:rPr>
        <w:t>当日起，其费率不设折扣限制。具体折扣费率</w:t>
      </w:r>
      <w:r w:rsidRPr="00EF3B54">
        <w:rPr>
          <w:rFonts w:hint="eastAsia"/>
          <w:sz w:val="24"/>
          <w:szCs w:val="24"/>
        </w:rPr>
        <w:lastRenderedPageBreak/>
        <w:t>优惠时间、内容以</w:t>
      </w:r>
      <w:r w:rsidR="005F558E">
        <w:rPr>
          <w:rFonts w:hint="eastAsia"/>
          <w:sz w:val="24"/>
          <w:szCs w:val="24"/>
        </w:rPr>
        <w:t>基煜基金</w:t>
      </w:r>
      <w:r w:rsidRPr="00EF3B54">
        <w:rPr>
          <w:rFonts w:hint="eastAsia"/>
          <w:sz w:val="24"/>
          <w:szCs w:val="24"/>
        </w:rPr>
        <w:t>的活动为准，本公司不再另行公告。</w:t>
      </w:r>
    </w:p>
    <w:p w:rsidR="00EF3B54" w:rsidRPr="00EF3B54" w:rsidRDefault="00EF3B54" w:rsidP="00B540E7">
      <w:pPr>
        <w:spacing w:beforeLines="100" w:line="360" w:lineRule="auto"/>
        <w:ind w:firstLineChars="200" w:firstLine="480"/>
        <w:rPr>
          <w:sz w:val="24"/>
          <w:szCs w:val="24"/>
        </w:rPr>
      </w:pPr>
      <w:r w:rsidRPr="00EF3B54">
        <w:rPr>
          <w:rFonts w:hint="eastAsia"/>
          <w:sz w:val="24"/>
          <w:szCs w:val="24"/>
        </w:rPr>
        <w:t>三、重要提示</w:t>
      </w:r>
    </w:p>
    <w:p w:rsidR="00EF3B54" w:rsidRPr="00EF3B54" w:rsidRDefault="00EF3B54" w:rsidP="00DE242F">
      <w:pPr>
        <w:spacing w:line="360" w:lineRule="auto"/>
        <w:ind w:firstLineChars="200" w:firstLine="480"/>
        <w:rPr>
          <w:sz w:val="24"/>
          <w:szCs w:val="24"/>
        </w:rPr>
      </w:pPr>
      <w:r w:rsidRPr="00EF3B54">
        <w:rPr>
          <w:rFonts w:hint="eastAsia"/>
          <w:sz w:val="24"/>
          <w:szCs w:val="24"/>
        </w:rPr>
        <w:t>1</w:t>
      </w:r>
      <w:r w:rsidRPr="00EF3B54">
        <w:rPr>
          <w:rFonts w:hint="eastAsia"/>
          <w:sz w:val="24"/>
          <w:szCs w:val="24"/>
        </w:rPr>
        <w:t>、上述申购赎回业务仅适用于处于正常</w:t>
      </w:r>
      <w:r w:rsidR="007A2BF4">
        <w:rPr>
          <w:rFonts w:hint="eastAsia"/>
          <w:sz w:val="24"/>
          <w:szCs w:val="24"/>
        </w:rPr>
        <w:t>开放</w:t>
      </w:r>
      <w:r w:rsidRPr="00EF3B54">
        <w:rPr>
          <w:rFonts w:hint="eastAsia"/>
          <w:sz w:val="24"/>
          <w:szCs w:val="24"/>
        </w:rPr>
        <w:t>期及处于特定开放日和开放时间的基金。基金封闭期、募集期等特殊期间的有关规定详见对应基金的《基金合同》和《招募说明书》等相关法律文件及本公司发布的最新业务公告。</w:t>
      </w:r>
    </w:p>
    <w:p w:rsidR="007A2BF4" w:rsidRDefault="00EF3B54" w:rsidP="00DE242F">
      <w:pPr>
        <w:spacing w:line="360" w:lineRule="auto"/>
        <w:ind w:firstLineChars="200" w:firstLine="480"/>
        <w:rPr>
          <w:sz w:val="24"/>
          <w:szCs w:val="24"/>
        </w:rPr>
      </w:pPr>
      <w:r w:rsidRPr="00EF3B54">
        <w:rPr>
          <w:rFonts w:hint="eastAsia"/>
          <w:sz w:val="24"/>
          <w:szCs w:val="24"/>
        </w:rPr>
        <w:t>2</w:t>
      </w:r>
      <w:r w:rsidRPr="00EF3B54">
        <w:rPr>
          <w:rFonts w:hint="eastAsia"/>
          <w:sz w:val="24"/>
          <w:szCs w:val="24"/>
        </w:rPr>
        <w:t>、基金转换是指投资人可将其通过销售机构购买并持有的本公司旗下某只开放式基金的全部或部分基金份额，转换为本公司管理的另一只开放式基金的份额。基金转换费用与转换业务规则可参照本公司</w:t>
      </w:r>
      <w:r w:rsidRPr="00EF3B54">
        <w:rPr>
          <w:rFonts w:hint="eastAsia"/>
          <w:sz w:val="24"/>
          <w:szCs w:val="24"/>
        </w:rPr>
        <w:t>2018</w:t>
      </w:r>
      <w:r w:rsidRPr="00EF3B54">
        <w:rPr>
          <w:rFonts w:hint="eastAsia"/>
          <w:sz w:val="24"/>
          <w:szCs w:val="24"/>
        </w:rPr>
        <w:t>年</w:t>
      </w:r>
      <w:r w:rsidRPr="00EF3B54">
        <w:rPr>
          <w:rFonts w:hint="eastAsia"/>
          <w:sz w:val="24"/>
          <w:szCs w:val="24"/>
        </w:rPr>
        <w:t>4</w:t>
      </w:r>
      <w:r w:rsidRPr="00EF3B54">
        <w:rPr>
          <w:rFonts w:hint="eastAsia"/>
          <w:sz w:val="24"/>
          <w:szCs w:val="24"/>
        </w:rPr>
        <w:t>月</w:t>
      </w:r>
      <w:r w:rsidRPr="00EF3B54">
        <w:rPr>
          <w:rFonts w:hint="eastAsia"/>
          <w:sz w:val="24"/>
          <w:szCs w:val="24"/>
        </w:rPr>
        <w:t>28</w:t>
      </w:r>
      <w:r w:rsidRPr="00EF3B54">
        <w:rPr>
          <w:rFonts w:hint="eastAsia"/>
          <w:sz w:val="24"/>
          <w:szCs w:val="24"/>
        </w:rPr>
        <w:t>日发布的《山西证券股份有限公司关于旗下部分公募基金开通基金转换业务的公告》。</w:t>
      </w:r>
    </w:p>
    <w:p w:rsidR="00EF3B54" w:rsidRPr="00EF3B54" w:rsidRDefault="007A2BF4" w:rsidP="00F04229">
      <w:pPr>
        <w:spacing w:line="360" w:lineRule="auto"/>
        <w:ind w:firstLineChars="200" w:firstLine="480"/>
        <w:rPr>
          <w:sz w:val="24"/>
          <w:szCs w:val="24"/>
        </w:rPr>
      </w:pPr>
      <w:r>
        <w:rPr>
          <w:rFonts w:hint="eastAsia"/>
          <w:sz w:val="24"/>
          <w:szCs w:val="24"/>
        </w:rPr>
        <w:t>3</w:t>
      </w:r>
      <w:r>
        <w:rPr>
          <w:rFonts w:hint="eastAsia"/>
          <w:sz w:val="24"/>
          <w:szCs w:val="24"/>
        </w:rPr>
        <w:t>、</w:t>
      </w:r>
      <w:r w:rsidRPr="007A2BF4">
        <w:rPr>
          <w:rFonts w:hint="eastAsia"/>
          <w:sz w:val="24"/>
          <w:szCs w:val="24"/>
        </w:rPr>
        <w:t>投资者可与</w:t>
      </w:r>
      <w:r w:rsidR="00F04229">
        <w:rPr>
          <w:rFonts w:hint="eastAsia"/>
          <w:sz w:val="24"/>
          <w:szCs w:val="24"/>
        </w:rPr>
        <w:t>基煜基金</w:t>
      </w:r>
      <w:r w:rsidRPr="007A2BF4">
        <w:rPr>
          <w:rFonts w:hint="eastAsia"/>
          <w:sz w:val="24"/>
          <w:szCs w:val="24"/>
        </w:rPr>
        <w:t>约定定投业务的每期</w:t>
      </w:r>
      <w:r w:rsidR="002A36D8">
        <w:rPr>
          <w:rFonts w:hint="eastAsia"/>
          <w:sz w:val="24"/>
          <w:szCs w:val="24"/>
        </w:rPr>
        <w:t>扣款日、扣款</w:t>
      </w:r>
      <w:r w:rsidRPr="007A2BF4">
        <w:rPr>
          <w:rFonts w:hint="eastAsia"/>
          <w:sz w:val="24"/>
          <w:szCs w:val="24"/>
        </w:rPr>
        <w:t>金额，该金额即为申购金额。具体定投业务规则请参考</w:t>
      </w:r>
      <w:r w:rsidR="00F04229">
        <w:rPr>
          <w:rFonts w:hint="eastAsia"/>
          <w:sz w:val="24"/>
          <w:szCs w:val="24"/>
        </w:rPr>
        <w:t>基煜基金</w:t>
      </w:r>
      <w:r w:rsidRPr="007A2BF4">
        <w:rPr>
          <w:rFonts w:hint="eastAsia"/>
          <w:sz w:val="24"/>
          <w:szCs w:val="24"/>
        </w:rPr>
        <w:t>的相关规定。</w:t>
      </w:r>
    </w:p>
    <w:p w:rsidR="00DE242F" w:rsidRDefault="007A2BF4" w:rsidP="00DE242F">
      <w:pPr>
        <w:spacing w:line="360" w:lineRule="auto"/>
        <w:ind w:firstLineChars="200" w:firstLine="480"/>
        <w:rPr>
          <w:sz w:val="24"/>
          <w:szCs w:val="24"/>
        </w:rPr>
      </w:pPr>
      <w:r>
        <w:rPr>
          <w:rFonts w:hint="eastAsia"/>
          <w:sz w:val="24"/>
          <w:szCs w:val="24"/>
        </w:rPr>
        <w:t>4</w:t>
      </w:r>
      <w:r w:rsidR="00EF3B54" w:rsidRPr="00EF3B54">
        <w:rPr>
          <w:rFonts w:hint="eastAsia"/>
          <w:sz w:val="24"/>
          <w:szCs w:val="24"/>
        </w:rPr>
        <w:t>、投资者欲了解上述基金产品的详细情况，请仔细阅读上述基金的《基金合同》、《招募说明书》（更新）等法律文件及相关业务公告。</w:t>
      </w:r>
    </w:p>
    <w:p w:rsidR="00EF3B54" w:rsidRPr="00EF3B54" w:rsidRDefault="00EF3B54" w:rsidP="00B540E7">
      <w:pPr>
        <w:spacing w:beforeLines="100" w:line="360" w:lineRule="auto"/>
        <w:ind w:firstLineChars="200" w:firstLine="480"/>
        <w:rPr>
          <w:sz w:val="24"/>
          <w:szCs w:val="24"/>
        </w:rPr>
      </w:pPr>
      <w:r w:rsidRPr="00EF3B54">
        <w:rPr>
          <w:rFonts w:hint="eastAsia"/>
          <w:sz w:val="24"/>
          <w:szCs w:val="24"/>
        </w:rPr>
        <w:t>四、投资者可通过以下途径了解或咨询相关情况</w:t>
      </w:r>
    </w:p>
    <w:p w:rsidR="00EF3B54" w:rsidRPr="00EF3B54" w:rsidRDefault="00EF3B54" w:rsidP="00DE242F">
      <w:pPr>
        <w:spacing w:line="360" w:lineRule="auto"/>
        <w:ind w:firstLineChars="200" w:firstLine="480"/>
        <w:rPr>
          <w:sz w:val="24"/>
          <w:szCs w:val="24"/>
        </w:rPr>
      </w:pPr>
      <w:r w:rsidRPr="00EF3B54">
        <w:rPr>
          <w:rFonts w:hint="eastAsia"/>
          <w:sz w:val="24"/>
          <w:szCs w:val="24"/>
        </w:rPr>
        <w:t>1</w:t>
      </w:r>
      <w:r w:rsidRPr="00EF3B54">
        <w:rPr>
          <w:rFonts w:hint="eastAsia"/>
          <w:sz w:val="24"/>
          <w:szCs w:val="24"/>
        </w:rPr>
        <w:t>、</w:t>
      </w:r>
      <w:r w:rsidR="00DE242F">
        <w:rPr>
          <w:rFonts w:hint="eastAsia"/>
          <w:sz w:val="24"/>
          <w:szCs w:val="24"/>
        </w:rPr>
        <w:t>上海基煜基</w:t>
      </w:r>
      <w:r w:rsidR="00A5475F">
        <w:rPr>
          <w:rFonts w:hint="eastAsia"/>
          <w:sz w:val="24"/>
          <w:szCs w:val="24"/>
        </w:rPr>
        <w:t>金</w:t>
      </w:r>
      <w:r w:rsidR="00DE242F">
        <w:rPr>
          <w:rFonts w:hint="eastAsia"/>
          <w:sz w:val="24"/>
          <w:szCs w:val="24"/>
        </w:rPr>
        <w:t>销售有限公司</w:t>
      </w:r>
    </w:p>
    <w:p w:rsidR="00EF3B54" w:rsidRPr="00063E05" w:rsidRDefault="00EF3B54" w:rsidP="00DE242F">
      <w:pPr>
        <w:spacing w:line="360" w:lineRule="auto"/>
        <w:ind w:firstLineChars="200" w:firstLine="480"/>
        <w:rPr>
          <w:sz w:val="24"/>
          <w:szCs w:val="24"/>
        </w:rPr>
      </w:pPr>
      <w:r w:rsidRPr="00063E05">
        <w:rPr>
          <w:rFonts w:hint="eastAsia"/>
          <w:sz w:val="24"/>
          <w:szCs w:val="24"/>
        </w:rPr>
        <w:t>客服热线：</w:t>
      </w:r>
      <w:r w:rsidR="00A5475F" w:rsidRPr="00063E05">
        <w:rPr>
          <w:sz w:val="24"/>
          <w:szCs w:val="24"/>
          <w:lang/>
        </w:rPr>
        <w:t>400-820-5369</w:t>
      </w:r>
    </w:p>
    <w:p w:rsidR="00EF3B54" w:rsidRPr="00A5475F" w:rsidRDefault="00EF3B54" w:rsidP="00DE242F">
      <w:pPr>
        <w:spacing w:line="360" w:lineRule="auto"/>
        <w:ind w:firstLineChars="200" w:firstLine="480"/>
        <w:rPr>
          <w:sz w:val="24"/>
          <w:szCs w:val="24"/>
        </w:rPr>
      </w:pPr>
      <w:r w:rsidRPr="00063E05">
        <w:rPr>
          <w:rFonts w:hint="eastAsia"/>
          <w:sz w:val="24"/>
          <w:szCs w:val="24"/>
        </w:rPr>
        <w:t>公司网址：</w:t>
      </w:r>
      <w:hyperlink r:id="rId6" w:history="1">
        <w:r w:rsidR="00A5475F" w:rsidRPr="00063E05">
          <w:rPr>
            <w:rStyle w:val="a4"/>
            <w:rFonts w:ascii="Calibri" w:hAnsi="Calibri"/>
            <w:sz w:val="24"/>
            <w:szCs w:val="24"/>
          </w:rPr>
          <w:t>www.jiyufund.com.cn</w:t>
        </w:r>
      </w:hyperlink>
    </w:p>
    <w:p w:rsidR="00EF3B54" w:rsidRPr="00EF3B54" w:rsidRDefault="00EF3B54" w:rsidP="00DE242F">
      <w:pPr>
        <w:spacing w:line="360" w:lineRule="auto"/>
        <w:ind w:firstLineChars="200" w:firstLine="480"/>
        <w:rPr>
          <w:sz w:val="24"/>
          <w:szCs w:val="24"/>
        </w:rPr>
      </w:pPr>
      <w:r w:rsidRPr="00EF3B54">
        <w:rPr>
          <w:rFonts w:hint="eastAsia"/>
          <w:sz w:val="24"/>
          <w:szCs w:val="24"/>
        </w:rPr>
        <w:t>2</w:t>
      </w:r>
      <w:r w:rsidRPr="00EF3B54">
        <w:rPr>
          <w:rFonts w:hint="eastAsia"/>
          <w:sz w:val="24"/>
          <w:szCs w:val="24"/>
        </w:rPr>
        <w:t>、山西证券股份有限公司</w:t>
      </w:r>
    </w:p>
    <w:p w:rsidR="00EF3B54" w:rsidRPr="00EF3B54" w:rsidRDefault="00EF3B54" w:rsidP="00DE242F">
      <w:pPr>
        <w:spacing w:line="360" w:lineRule="auto"/>
        <w:ind w:firstLineChars="200" w:firstLine="480"/>
        <w:rPr>
          <w:sz w:val="24"/>
          <w:szCs w:val="24"/>
        </w:rPr>
      </w:pPr>
      <w:r w:rsidRPr="00EF3B54">
        <w:rPr>
          <w:rFonts w:hint="eastAsia"/>
          <w:sz w:val="24"/>
          <w:szCs w:val="24"/>
        </w:rPr>
        <w:t>客服热线：</w:t>
      </w:r>
      <w:r w:rsidRPr="00EF3B54">
        <w:rPr>
          <w:rFonts w:hint="eastAsia"/>
          <w:sz w:val="24"/>
          <w:szCs w:val="24"/>
        </w:rPr>
        <w:t xml:space="preserve">95573 </w:t>
      </w:r>
    </w:p>
    <w:p w:rsidR="00DE242F" w:rsidRDefault="00EF3B54" w:rsidP="00DE242F">
      <w:pPr>
        <w:spacing w:line="360" w:lineRule="auto"/>
        <w:ind w:firstLineChars="200" w:firstLine="480"/>
        <w:rPr>
          <w:sz w:val="24"/>
          <w:szCs w:val="24"/>
        </w:rPr>
      </w:pPr>
      <w:r w:rsidRPr="00EF3B54">
        <w:rPr>
          <w:rFonts w:hint="eastAsia"/>
          <w:sz w:val="24"/>
          <w:szCs w:val="24"/>
        </w:rPr>
        <w:t>公募基金业务网址：</w:t>
      </w:r>
      <w:r w:rsidRPr="00EF3B54">
        <w:rPr>
          <w:rFonts w:hint="eastAsia"/>
          <w:sz w:val="24"/>
          <w:szCs w:val="24"/>
        </w:rPr>
        <w:t>http</w:t>
      </w:r>
      <w:r w:rsidR="00DE242F">
        <w:rPr>
          <w:rFonts w:hint="eastAsia"/>
          <w:sz w:val="24"/>
          <w:szCs w:val="24"/>
        </w:rPr>
        <w:t xml:space="preserve">://publiclyfund.sxzq.com:8000/ </w:t>
      </w:r>
    </w:p>
    <w:p w:rsidR="00DE242F" w:rsidRDefault="00EF3B54" w:rsidP="00B540E7">
      <w:pPr>
        <w:spacing w:beforeLines="100" w:line="360" w:lineRule="auto"/>
        <w:ind w:firstLineChars="200" w:firstLine="480"/>
        <w:rPr>
          <w:sz w:val="24"/>
          <w:szCs w:val="24"/>
        </w:rPr>
      </w:pPr>
      <w:r w:rsidRPr="00EF3B54">
        <w:rPr>
          <w:rFonts w:hint="eastAsia"/>
          <w:sz w:val="24"/>
          <w:szCs w:val="24"/>
        </w:rPr>
        <w:t>风险提示：基金管理人承诺以诚实信用、勤勉尽责的原则管理和运用基金资产，但不保证基金一定盈利，也不保证最低收益。投资者投资上述基金前应认真阅读上述基金的基金合同、招募说明书等法律文件，投资与自身风险承受能力相适应的基金。</w:t>
      </w:r>
    </w:p>
    <w:p w:rsidR="00EF3B54" w:rsidRPr="00EF3B54" w:rsidRDefault="00EF3B54" w:rsidP="00B540E7">
      <w:pPr>
        <w:spacing w:beforeLines="100" w:line="360" w:lineRule="auto"/>
        <w:ind w:firstLineChars="200" w:firstLine="480"/>
        <w:rPr>
          <w:sz w:val="24"/>
          <w:szCs w:val="24"/>
        </w:rPr>
      </w:pPr>
      <w:r w:rsidRPr="00EF3B54">
        <w:rPr>
          <w:rFonts w:hint="eastAsia"/>
          <w:sz w:val="24"/>
          <w:szCs w:val="24"/>
        </w:rPr>
        <w:t>特此公告。</w:t>
      </w:r>
    </w:p>
    <w:p w:rsidR="00EF3B54" w:rsidRPr="00EF3B54" w:rsidRDefault="00EF3B54" w:rsidP="00EF3B54">
      <w:pPr>
        <w:rPr>
          <w:sz w:val="24"/>
          <w:szCs w:val="24"/>
        </w:rPr>
      </w:pPr>
    </w:p>
    <w:p w:rsidR="00EF3B54" w:rsidRPr="00EF3B54" w:rsidRDefault="00EF3B54" w:rsidP="00DE242F">
      <w:pPr>
        <w:ind w:firstLineChars="2400" w:firstLine="5760"/>
        <w:rPr>
          <w:sz w:val="24"/>
          <w:szCs w:val="24"/>
        </w:rPr>
      </w:pPr>
      <w:r w:rsidRPr="00EF3B54">
        <w:rPr>
          <w:rFonts w:hint="eastAsia"/>
          <w:sz w:val="24"/>
          <w:szCs w:val="24"/>
        </w:rPr>
        <w:t>山西证券股份有限公司</w:t>
      </w:r>
    </w:p>
    <w:p w:rsidR="009E6E69" w:rsidRPr="00EF3B54" w:rsidRDefault="00EF3B54" w:rsidP="000C5614">
      <w:pPr>
        <w:ind w:firstLineChars="2450" w:firstLine="5880"/>
        <w:rPr>
          <w:sz w:val="24"/>
          <w:szCs w:val="24"/>
        </w:rPr>
      </w:pPr>
      <w:bookmarkStart w:id="0" w:name="_GoBack"/>
      <w:bookmarkEnd w:id="0"/>
      <w:r w:rsidRPr="00EF3B54">
        <w:rPr>
          <w:rFonts w:hint="eastAsia"/>
          <w:sz w:val="24"/>
          <w:szCs w:val="24"/>
        </w:rPr>
        <w:t>201</w:t>
      </w:r>
      <w:r w:rsidR="00DE242F">
        <w:rPr>
          <w:rFonts w:hint="eastAsia"/>
          <w:sz w:val="24"/>
          <w:szCs w:val="24"/>
        </w:rPr>
        <w:t>9</w:t>
      </w:r>
      <w:r w:rsidRPr="00EF3B54">
        <w:rPr>
          <w:rFonts w:hint="eastAsia"/>
          <w:sz w:val="24"/>
          <w:szCs w:val="24"/>
        </w:rPr>
        <w:t>年</w:t>
      </w:r>
      <w:r w:rsidR="00DE242F">
        <w:rPr>
          <w:rFonts w:hint="eastAsia"/>
          <w:sz w:val="24"/>
          <w:szCs w:val="24"/>
        </w:rPr>
        <w:t>7</w:t>
      </w:r>
      <w:r w:rsidRPr="00EF3B54">
        <w:rPr>
          <w:rFonts w:hint="eastAsia"/>
          <w:sz w:val="24"/>
          <w:szCs w:val="24"/>
        </w:rPr>
        <w:t>月</w:t>
      </w:r>
      <w:r w:rsidR="00DE242F">
        <w:rPr>
          <w:rFonts w:hint="eastAsia"/>
          <w:sz w:val="24"/>
          <w:szCs w:val="24"/>
        </w:rPr>
        <w:t>1</w:t>
      </w:r>
      <w:r w:rsidR="00E56D91">
        <w:rPr>
          <w:rFonts w:hint="eastAsia"/>
          <w:sz w:val="24"/>
          <w:szCs w:val="24"/>
        </w:rPr>
        <w:t>3</w:t>
      </w:r>
      <w:r w:rsidRPr="00EF3B54">
        <w:rPr>
          <w:rFonts w:hint="eastAsia"/>
          <w:sz w:val="24"/>
          <w:szCs w:val="24"/>
        </w:rPr>
        <w:t>日</w:t>
      </w:r>
    </w:p>
    <w:sectPr w:rsidR="009E6E69" w:rsidRPr="00EF3B54" w:rsidSect="00952E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0E7" w:rsidRDefault="00B540E7" w:rsidP="00B540E7">
      <w:r>
        <w:separator/>
      </w:r>
    </w:p>
  </w:endnote>
  <w:endnote w:type="continuationSeparator" w:id="1">
    <w:p w:rsidR="00B540E7" w:rsidRDefault="00B540E7" w:rsidP="00B540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0E7" w:rsidRDefault="00B540E7" w:rsidP="00B540E7">
      <w:r>
        <w:separator/>
      </w:r>
    </w:p>
  </w:footnote>
  <w:footnote w:type="continuationSeparator" w:id="1">
    <w:p w:rsidR="00B540E7" w:rsidRDefault="00B540E7" w:rsidP="00B540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3B54"/>
    <w:rsid w:val="000308F3"/>
    <w:rsid w:val="00063E05"/>
    <w:rsid w:val="000C5614"/>
    <w:rsid w:val="0014120A"/>
    <w:rsid w:val="00141AA9"/>
    <w:rsid w:val="001F6CC0"/>
    <w:rsid w:val="00281138"/>
    <w:rsid w:val="002A36D8"/>
    <w:rsid w:val="0048737F"/>
    <w:rsid w:val="005273B3"/>
    <w:rsid w:val="005F558E"/>
    <w:rsid w:val="0062102E"/>
    <w:rsid w:val="00662DFC"/>
    <w:rsid w:val="00780EFF"/>
    <w:rsid w:val="007A2BF4"/>
    <w:rsid w:val="008358EB"/>
    <w:rsid w:val="00952EFD"/>
    <w:rsid w:val="009E6E69"/>
    <w:rsid w:val="00A5475F"/>
    <w:rsid w:val="00AB63B3"/>
    <w:rsid w:val="00AB7929"/>
    <w:rsid w:val="00AC5D25"/>
    <w:rsid w:val="00B540E7"/>
    <w:rsid w:val="00BA103D"/>
    <w:rsid w:val="00BA4DFB"/>
    <w:rsid w:val="00DE242F"/>
    <w:rsid w:val="00E4719D"/>
    <w:rsid w:val="00E56D91"/>
    <w:rsid w:val="00EF3B54"/>
    <w:rsid w:val="00F042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37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5475F"/>
    <w:rPr>
      <w:color w:val="0000FF"/>
      <w:u w:val="single"/>
    </w:rPr>
  </w:style>
  <w:style w:type="paragraph" w:styleId="a5">
    <w:name w:val="header"/>
    <w:basedOn w:val="a"/>
    <w:link w:val="Char"/>
    <w:uiPriority w:val="99"/>
    <w:semiHidden/>
    <w:unhideWhenUsed/>
    <w:rsid w:val="00B54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540E7"/>
    <w:rPr>
      <w:sz w:val="18"/>
      <w:szCs w:val="18"/>
    </w:rPr>
  </w:style>
  <w:style w:type="paragraph" w:styleId="a6">
    <w:name w:val="footer"/>
    <w:basedOn w:val="a"/>
    <w:link w:val="Char0"/>
    <w:uiPriority w:val="99"/>
    <w:semiHidden/>
    <w:unhideWhenUsed/>
    <w:rsid w:val="00B540E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540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37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5475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yufund.com.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4</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黄瑞洁</dc:creator>
  <cp:lastModifiedBy>ZHONGM</cp:lastModifiedBy>
  <cp:revision>2</cp:revision>
  <dcterms:created xsi:type="dcterms:W3CDTF">2019-07-12T16:01:00Z</dcterms:created>
  <dcterms:modified xsi:type="dcterms:W3CDTF">2019-07-12T16:01:00Z</dcterms:modified>
</cp:coreProperties>
</file>