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0C" w:rsidRDefault="00B3700C">
      <w:pPr>
        <w:pStyle w:val="a3"/>
        <w:spacing w:before="0" w:beforeAutospacing="0" w:after="0" w:afterAutospacing="0" w:line="360" w:lineRule="auto"/>
        <w:ind w:firstLine="420"/>
        <w:rPr>
          <w:sz w:val="21"/>
          <w:szCs w:val="21"/>
        </w:rPr>
      </w:pPr>
      <w:bookmarkStart w:id="0" w:name="chapter_level1_1_5284_section_1"/>
      <w:bookmarkEnd w:id="0"/>
    </w:p>
    <w:p w:rsidR="00B3700C" w:rsidRDefault="00B3700C">
      <w:pPr>
        <w:pStyle w:val="a3"/>
        <w:spacing w:before="0" w:beforeAutospacing="0" w:after="0" w:afterAutospacing="0" w:line="360" w:lineRule="auto"/>
        <w:ind w:firstLine="420"/>
        <w:rPr>
          <w:sz w:val="21"/>
          <w:szCs w:val="21"/>
        </w:rPr>
      </w:pPr>
    </w:p>
    <w:p w:rsidR="00B3700C" w:rsidRDefault="00B3700C">
      <w:pPr>
        <w:pStyle w:val="a3"/>
        <w:spacing w:before="0" w:beforeAutospacing="0" w:after="0" w:afterAutospacing="0" w:line="360" w:lineRule="auto"/>
        <w:ind w:firstLine="420"/>
        <w:rPr>
          <w:sz w:val="21"/>
          <w:szCs w:val="21"/>
        </w:rPr>
      </w:pPr>
    </w:p>
    <w:p w:rsidR="00B3700C" w:rsidRDefault="00B3700C">
      <w:pPr>
        <w:pStyle w:val="a3"/>
        <w:spacing w:before="0" w:beforeAutospacing="0" w:after="0" w:afterAutospacing="0" w:line="360" w:lineRule="auto"/>
        <w:ind w:firstLine="420"/>
        <w:rPr>
          <w:sz w:val="21"/>
          <w:szCs w:val="21"/>
        </w:rPr>
      </w:pPr>
    </w:p>
    <w:p w:rsidR="00B3700C" w:rsidRDefault="00B3700C" w:rsidP="00B3700C">
      <w:pPr>
        <w:pStyle w:val="a3"/>
        <w:spacing w:before="0" w:beforeAutospacing="0" w:after="0" w:afterAutospacing="0" w:line="800" w:lineRule="exact"/>
        <w:ind w:firstLine="420"/>
        <w:jc w:val="center"/>
        <w:rPr>
          <w:b/>
          <w:sz w:val="44"/>
          <w:szCs w:val="21"/>
        </w:rPr>
      </w:pPr>
      <w:r w:rsidRPr="00B3700C">
        <w:rPr>
          <w:rFonts w:hint="eastAsia"/>
          <w:b/>
          <w:sz w:val="44"/>
          <w:szCs w:val="21"/>
        </w:rPr>
        <w:t>博时上证</w:t>
      </w:r>
      <w:r w:rsidRPr="00B3700C">
        <w:rPr>
          <w:b/>
          <w:sz w:val="44"/>
          <w:szCs w:val="21"/>
        </w:rPr>
        <w:t>50交易型开放式指数证券投资基金</w:t>
      </w:r>
    </w:p>
    <w:p w:rsidR="00B3700C" w:rsidRDefault="00B3700C" w:rsidP="00B3700C">
      <w:pPr>
        <w:pStyle w:val="a3"/>
        <w:spacing w:before="0" w:beforeAutospacing="0" w:after="0" w:afterAutospacing="0" w:line="800" w:lineRule="exact"/>
        <w:ind w:firstLine="420"/>
        <w:jc w:val="center"/>
        <w:rPr>
          <w:b/>
          <w:sz w:val="44"/>
          <w:szCs w:val="21"/>
        </w:rPr>
      </w:pPr>
      <w:r w:rsidRPr="00B3700C">
        <w:rPr>
          <w:rFonts w:hint="eastAsia"/>
          <w:b/>
          <w:sz w:val="44"/>
          <w:szCs w:val="21"/>
        </w:rPr>
        <w:t>更新招募说明书摘要</w:t>
      </w:r>
    </w:p>
    <w:p w:rsidR="00B3700C" w:rsidRDefault="00B3700C" w:rsidP="00B3700C">
      <w:pPr>
        <w:pStyle w:val="a3"/>
        <w:spacing w:before="0" w:beforeAutospacing="0" w:after="0" w:afterAutospacing="0" w:line="800" w:lineRule="exact"/>
        <w:ind w:firstLine="420"/>
        <w:jc w:val="center"/>
        <w:rPr>
          <w:b/>
          <w:sz w:val="44"/>
          <w:szCs w:val="21"/>
        </w:rPr>
      </w:pPr>
      <w:r w:rsidRPr="00B3700C">
        <w:rPr>
          <w:b/>
          <w:sz w:val="44"/>
          <w:szCs w:val="21"/>
        </w:rPr>
        <w:t>2019年第2号</w:t>
      </w:r>
    </w:p>
    <w:p w:rsidR="00B3700C" w:rsidRDefault="00B3700C" w:rsidP="00B3700C">
      <w:pPr>
        <w:pStyle w:val="a3"/>
        <w:spacing w:before="0" w:beforeAutospacing="0" w:after="0" w:afterAutospacing="0" w:line="360" w:lineRule="auto"/>
        <w:ind w:firstLine="420"/>
        <w:jc w:val="both"/>
        <w:rPr>
          <w:sz w:val="21"/>
          <w:szCs w:val="21"/>
        </w:rPr>
      </w:pPr>
    </w:p>
    <w:p w:rsidR="00B3700C" w:rsidRDefault="00B3700C" w:rsidP="00B3700C">
      <w:pPr>
        <w:pStyle w:val="a3"/>
        <w:spacing w:before="0" w:beforeAutospacing="0" w:after="0" w:afterAutospacing="0" w:line="360" w:lineRule="auto"/>
        <w:ind w:firstLine="420"/>
        <w:jc w:val="both"/>
        <w:rPr>
          <w:sz w:val="21"/>
          <w:szCs w:val="21"/>
        </w:rPr>
      </w:pPr>
    </w:p>
    <w:p w:rsidR="00B3700C" w:rsidRPr="00B3700C" w:rsidRDefault="00A03903" w:rsidP="00B3700C">
      <w:pPr>
        <w:pStyle w:val="a3"/>
        <w:spacing w:before="0" w:beforeAutospacing="0" w:after="0" w:afterAutospacing="0" w:line="360" w:lineRule="auto"/>
        <w:ind w:firstLine="420"/>
        <w:jc w:val="both"/>
        <w:rPr>
          <w:sz w:val="21"/>
          <w:szCs w:val="21"/>
        </w:rPr>
      </w:pPr>
      <w:bookmarkStart w:id="1" w:name="field_0_productfullname_1"/>
      <w:r>
        <w:rPr>
          <w:rFonts w:hint="eastAsia"/>
          <w:sz w:val="21"/>
          <w:szCs w:val="21"/>
        </w:rPr>
        <w:t>博时上证</w:t>
      </w:r>
      <w:r>
        <w:rPr>
          <w:sz w:val="21"/>
          <w:szCs w:val="21"/>
        </w:rPr>
        <w:t>50交易型开放式指数证券投资基金</w:t>
      </w:r>
      <w:bookmarkEnd w:id="1"/>
      <w:r w:rsidR="00B3700C" w:rsidRPr="00B3700C">
        <w:rPr>
          <w:rFonts w:hint="eastAsia"/>
          <w:sz w:val="21"/>
          <w:szCs w:val="21"/>
        </w:rPr>
        <w:t>（以下简称“本基金”）的发行已获中国证监会证监许可</w:t>
      </w:r>
      <w:bookmarkStart w:id="2" w:name="field_0_lotnumber_1"/>
      <w:r>
        <w:rPr>
          <w:sz w:val="21"/>
          <w:szCs w:val="21"/>
        </w:rPr>
        <w:t>[2015]509</w:t>
      </w:r>
      <w:bookmarkEnd w:id="2"/>
      <w:r w:rsidR="00B3700C" w:rsidRPr="00B3700C">
        <w:rPr>
          <w:rFonts w:hint="eastAsia"/>
          <w:sz w:val="21"/>
          <w:szCs w:val="21"/>
        </w:rPr>
        <w:t>号文批准。自</w:t>
      </w:r>
      <w:bookmarkStart w:id="3" w:name="field_0_raisebegindate_1"/>
      <w:r>
        <w:rPr>
          <w:sz w:val="21"/>
          <w:szCs w:val="21"/>
        </w:rPr>
        <w:t>2015年05月15日</w:t>
      </w:r>
      <w:bookmarkEnd w:id="3"/>
      <w:r w:rsidR="00B3700C" w:rsidRPr="00B3700C">
        <w:rPr>
          <w:rFonts w:hint="eastAsia"/>
          <w:sz w:val="21"/>
          <w:szCs w:val="21"/>
        </w:rPr>
        <w:t>至</w:t>
      </w:r>
      <w:bookmarkStart w:id="4" w:name="field_0_raiseenddate_1"/>
      <w:r>
        <w:rPr>
          <w:sz w:val="21"/>
          <w:szCs w:val="21"/>
        </w:rPr>
        <w:t>2015年05月21日</w:t>
      </w:r>
      <w:bookmarkEnd w:id="4"/>
      <w:r w:rsidR="00B3700C" w:rsidRPr="00B3700C">
        <w:rPr>
          <w:rFonts w:hint="eastAsia"/>
          <w:sz w:val="21"/>
          <w:szCs w:val="21"/>
        </w:rPr>
        <w:t>通过销售机构公开发售。本基金为</w:t>
      </w:r>
      <w:bookmarkStart w:id="5" w:name="field_0_operation_1"/>
      <w:r>
        <w:rPr>
          <w:rFonts w:hint="eastAsia"/>
          <w:sz w:val="21"/>
          <w:szCs w:val="21"/>
        </w:rPr>
        <w:t>契约型开放式</w:t>
      </w:r>
      <w:bookmarkEnd w:id="5"/>
      <w:r w:rsidR="00B3700C" w:rsidRPr="00B3700C">
        <w:rPr>
          <w:rFonts w:hint="eastAsia"/>
          <w:sz w:val="21"/>
          <w:szCs w:val="21"/>
        </w:rPr>
        <w:t>，存续期间为</w:t>
      </w:r>
      <w:bookmarkStart w:id="6" w:name="field_0_duration_1"/>
      <w:r>
        <w:rPr>
          <w:rFonts w:hint="eastAsia"/>
          <w:sz w:val="21"/>
          <w:szCs w:val="21"/>
        </w:rPr>
        <w:t>不定期</w:t>
      </w:r>
      <w:bookmarkEnd w:id="6"/>
      <w:r w:rsidR="00B3700C" w:rsidRPr="00B3700C">
        <w:rPr>
          <w:rFonts w:hint="eastAsia"/>
          <w:sz w:val="21"/>
          <w:szCs w:val="21"/>
        </w:rPr>
        <w:t>。</w:t>
      </w:r>
      <w:bookmarkStart w:id="7" w:name="chapter_level1_1_5284_section_1_end"/>
      <w:bookmarkEnd w:id="7"/>
      <w:r w:rsidR="00B3700C" w:rsidRPr="00B3700C">
        <w:rPr>
          <w:rFonts w:hint="eastAsia"/>
          <w:sz w:val="21"/>
          <w:szCs w:val="21"/>
        </w:rPr>
        <w:t>本基金的基金合同于</w:t>
      </w:r>
      <w:bookmarkStart w:id="8" w:name="field_0_foundday_1"/>
      <w:r>
        <w:rPr>
          <w:sz w:val="21"/>
          <w:szCs w:val="21"/>
        </w:rPr>
        <w:t>2015年05月27日</w:t>
      </w:r>
      <w:bookmarkEnd w:id="8"/>
      <w:r w:rsidR="00B3700C" w:rsidRPr="00B3700C">
        <w:rPr>
          <w:rFonts w:hint="eastAsia"/>
          <w:sz w:val="21"/>
          <w:szCs w:val="21"/>
        </w:rPr>
        <w:t>正式生效</w:t>
      </w:r>
      <w:r>
        <w:rPr>
          <w:sz w:val="21"/>
          <w:szCs w:val="21"/>
        </w:rPr>
        <w:t xml:space="preserve"> </w:t>
      </w:r>
      <w:r w:rsidR="00B3700C" w:rsidRPr="00B3700C">
        <w:rPr>
          <w:rFonts w:hint="eastAsia"/>
          <w:sz w:val="21"/>
          <w:szCs w:val="21"/>
        </w:rPr>
        <w:t xml:space="preserve">。 </w:t>
      </w:r>
    </w:p>
    <w:p w:rsidR="00AF148F" w:rsidRPr="00B3700C" w:rsidRDefault="00B3700C" w:rsidP="00B3700C">
      <w:pPr>
        <w:pStyle w:val="2"/>
        <w:jc w:val="center"/>
        <w:rPr>
          <w:rFonts w:ascii="宋体" w:eastAsia="宋体" w:hAnsi="宋体"/>
          <w:sz w:val="30"/>
        </w:rPr>
      </w:pPr>
      <w:bookmarkStart w:id="9" w:name="chapter_level1_2_5285"/>
      <w:r w:rsidRPr="00B3700C">
        <w:rPr>
          <w:rFonts w:ascii="宋体" w:eastAsia="宋体" w:hAnsi="宋体" w:hint="eastAsia"/>
          <w:sz w:val="30"/>
        </w:rPr>
        <w:t>【重要提示】</w:t>
      </w:r>
      <w:bookmarkEnd w:id="9"/>
    </w:p>
    <w:p w:rsidR="00B3700C" w:rsidRPr="00B3700C" w:rsidRDefault="00B3700C">
      <w:pPr>
        <w:pStyle w:val="a3"/>
        <w:spacing w:before="0" w:beforeAutospacing="0" w:after="0" w:afterAutospacing="0" w:line="360" w:lineRule="auto"/>
        <w:ind w:firstLine="420"/>
        <w:divId w:val="1596593570"/>
        <w:rPr>
          <w:sz w:val="21"/>
          <w:szCs w:val="21"/>
        </w:rPr>
      </w:pPr>
      <w:bookmarkStart w:id="10" w:name="chapter_level1_2_5285_section_1"/>
      <w:bookmarkEnd w:id="10"/>
      <w:r w:rsidRPr="00B3700C">
        <w:rPr>
          <w:rFonts w:hint="eastAsia"/>
          <w:sz w:val="21"/>
          <w:szCs w:val="21"/>
        </w:rPr>
        <w:t>本基金经中国证监会</w:t>
      </w:r>
      <w:bookmarkStart w:id="11" w:name="field_0_approveddate_1"/>
      <w:r w:rsidR="00A03903">
        <w:rPr>
          <w:sz w:val="21"/>
          <w:szCs w:val="21"/>
        </w:rPr>
        <w:t>2015年03月31日</w:t>
      </w:r>
      <w:bookmarkEnd w:id="11"/>
      <w:r w:rsidRPr="00B3700C">
        <w:rPr>
          <w:rFonts w:hint="eastAsia"/>
          <w:sz w:val="21"/>
          <w:szCs w:val="21"/>
        </w:rPr>
        <w:t>证监许可</w:t>
      </w:r>
      <w:bookmarkStart w:id="12" w:name="field_0_lotnumber_2"/>
      <w:r w:rsidR="00A03903">
        <w:rPr>
          <w:sz w:val="21"/>
          <w:szCs w:val="21"/>
        </w:rPr>
        <w:t>[2015]509</w:t>
      </w:r>
      <w:bookmarkEnd w:id="12"/>
      <w:r w:rsidRPr="00B3700C">
        <w:rPr>
          <w:rFonts w:hint="eastAsia"/>
          <w:sz w:val="21"/>
          <w:szCs w:val="21"/>
        </w:rPr>
        <w:t>号文准予注册，进行募集。</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本基金管理人保证招募说明书的内容真实、准确、完整。本招募说明书经中国证监会注册，但中国证监会对本基金募集的注册，并不表明其对本基金的价值和收益</w:t>
      </w:r>
      <w:proofErr w:type="gramStart"/>
      <w:r w:rsidRPr="00B3700C">
        <w:rPr>
          <w:rFonts w:hint="eastAsia"/>
          <w:sz w:val="21"/>
          <w:szCs w:val="21"/>
        </w:rPr>
        <w:t>作出</w:t>
      </w:r>
      <w:proofErr w:type="gramEnd"/>
      <w:r w:rsidRPr="00B3700C">
        <w:rPr>
          <w:rFonts w:hint="eastAsia"/>
          <w:sz w:val="21"/>
          <w:szCs w:val="21"/>
        </w:rPr>
        <w:t>实质性判断或保证，也不表明投资于本基金没有风险。中国证监会不对基金的投资价值及市场前景等</w:t>
      </w:r>
      <w:proofErr w:type="gramStart"/>
      <w:r w:rsidRPr="00B3700C">
        <w:rPr>
          <w:rFonts w:hint="eastAsia"/>
          <w:sz w:val="21"/>
          <w:szCs w:val="21"/>
        </w:rPr>
        <w:t>作出</w:t>
      </w:r>
      <w:proofErr w:type="gramEnd"/>
      <w:r w:rsidRPr="00B3700C">
        <w:rPr>
          <w:rFonts w:hint="eastAsia"/>
          <w:sz w:val="21"/>
          <w:szCs w:val="21"/>
        </w:rPr>
        <w:t xml:space="preserve">实质性判断或者保证。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本基金投资于证券市场，基金资产净值会因为证券市场波动等因素产生波动，投资人根据所持有的基金份额享受基金收益，同时承担相应的投资风险。本基金投资中的风险包括但不限于：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属于</w:t>
      </w:r>
      <w:r w:rsidRPr="00B3700C">
        <w:rPr>
          <w:rFonts w:hint="eastAsia"/>
          <w:sz w:val="21"/>
          <w:szCs w:val="21"/>
        </w:rPr>
        <w:lastRenderedPageBreak/>
        <w:t xml:space="preserve">股票型基金，其预期收益及预期风险水平高于混合型基金、债券型基金与货币市场基金，属于高风险、高收益的开放式基金。本基金为被动式投资的交易型开放式指数证券投资基金，主要采用完全复制策略，跟踪上证50指数，其风险收益特征与标的指数所表征的市场组合的风险收益特征相似。投资人在投资本基金之前，请仔细阅读本基金的招募说明书和基金合同等信息披露文件，全面认识本基金的风险收益特征和产品特性，并充分考虑自身的风险承受能力，理性判断市场，谨慎做出投资决策。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 xml:space="preserve">本基金投资对象是具有良好流动性的金融工具，包括国内依法发行上市的股票、权证、股指期货、债券、货币市场工具、资产支持证券等，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本基金按照基金份额初始面值</w:t>
      </w:r>
      <w:bookmarkStart w:id="13" w:name="field_0_facevalue_1"/>
      <w:r w:rsidR="00A03903">
        <w:rPr>
          <w:sz w:val="21"/>
          <w:szCs w:val="21"/>
        </w:rPr>
        <w:t>1.00</w:t>
      </w:r>
      <w:bookmarkEnd w:id="13"/>
      <w:r w:rsidRPr="00B3700C">
        <w:rPr>
          <w:rFonts w:hint="eastAsia"/>
          <w:sz w:val="21"/>
          <w:szCs w:val="21"/>
        </w:rPr>
        <w:t xml:space="preserve">元发售，在市场波动等因素的影响下，基金份额净值可能低于基金份额初始面值。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对于场内申购：投资者申购的基金份额当日可卖出，当日未卖出的基金份额在份额交</w:t>
      </w:r>
      <w:proofErr w:type="gramStart"/>
      <w:r w:rsidRPr="00B3700C">
        <w:rPr>
          <w:rFonts w:hint="eastAsia"/>
          <w:sz w:val="21"/>
          <w:szCs w:val="21"/>
        </w:rPr>
        <w:t>收成功</w:t>
      </w:r>
      <w:proofErr w:type="gramEnd"/>
      <w:r w:rsidRPr="00B3700C">
        <w:rPr>
          <w:rFonts w:hint="eastAsia"/>
          <w:sz w:val="21"/>
          <w:szCs w:val="21"/>
        </w:rPr>
        <w:t>之前不得卖出和赎回；即在目前结算规则下，T日申购的基金份额当日可卖出，T日申购当日未卖出的基金份额，T+1日不得卖出和赎回，T+1日交</w:t>
      </w:r>
      <w:proofErr w:type="gramStart"/>
      <w:r w:rsidRPr="00B3700C">
        <w:rPr>
          <w:rFonts w:hint="eastAsia"/>
          <w:sz w:val="21"/>
          <w:szCs w:val="21"/>
        </w:rPr>
        <w:t>收成功</w:t>
      </w:r>
      <w:proofErr w:type="gramEnd"/>
      <w:r w:rsidRPr="00B3700C">
        <w:rPr>
          <w:rFonts w:hint="eastAsia"/>
          <w:sz w:val="21"/>
          <w:szCs w:val="21"/>
        </w:rPr>
        <w:t xml:space="preserve">后T+2日可卖出和赎回。因此为投资者办理申购业务的申购赎回代理券商若发生交收违约，将导致投资者不能及时、足额获得申购当日未卖出的基金份额，投资者的利益可能受到影响。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 xml:space="preserve">场外申购赎回业务的申购费率、赎回费率可能会根据市场交易佣金水平、印花税率等相关交易成本的变动而调整。投资者在办理场外申购、赎回业务时之前仔细阅读本基金的招募说明书及基金管理人的相关公告。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 xml:space="preserve">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 </w:t>
      </w:r>
    </w:p>
    <w:p w:rsidR="00B3700C" w:rsidRPr="00B3700C" w:rsidRDefault="00B3700C">
      <w:pPr>
        <w:pStyle w:val="a3"/>
        <w:spacing w:before="0" w:beforeAutospacing="0" w:after="0" w:afterAutospacing="0" w:line="360" w:lineRule="auto"/>
        <w:ind w:firstLine="420"/>
        <w:divId w:val="1596593570"/>
        <w:rPr>
          <w:sz w:val="21"/>
          <w:szCs w:val="21"/>
        </w:rPr>
      </w:pPr>
      <w:r w:rsidRPr="00B3700C">
        <w:rPr>
          <w:rFonts w:hint="eastAsia"/>
          <w:sz w:val="21"/>
          <w:szCs w:val="21"/>
        </w:rPr>
        <w:t>基金管理人依照恪尽职守、诚实信用、谨慎勤勉的原则管理和运用基金财产，但不保证基金一定盈利，也不保证最低收益。基金管理人提醒投资人基金投资的“买者自负”原则，</w:t>
      </w:r>
      <w:r w:rsidRPr="00B3700C">
        <w:rPr>
          <w:rFonts w:hint="eastAsia"/>
          <w:sz w:val="21"/>
          <w:szCs w:val="21"/>
        </w:rPr>
        <w:lastRenderedPageBreak/>
        <w:t>在投资人</w:t>
      </w:r>
      <w:proofErr w:type="gramStart"/>
      <w:r w:rsidRPr="00B3700C">
        <w:rPr>
          <w:rFonts w:hint="eastAsia"/>
          <w:sz w:val="21"/>
          <w:szCs w:val="21"/>
        </w:rPr>
        <w:t>作出</w:t>
      </w:r>
      <w:proofErr w:type="gramEnd"/>
      <w:r w:rsidRPr="00B3700C">
        <w:rPr>
          <w:rFonts w:hint="eastAsia"/>
          <w:sz w:val="21"/>
          <w:szCs w:val="21"/>
        </w:rPr>
        <w:t>投资决策后，基金运营状况与基金净值变化引致的投资风险，由投资人自行负</w:t>
      </w:r>
      <w:bookmarkStart w:id="14" w:name="chapter_level1_2_5285_section_1_end"/>
      <w:bookmarkEnd w:id="14"/>
      <w:r w:rsidRPr="00B3700C">
        <w:rPr>
          <w:rFonts w:hint="eastAsia"/>
          <w:sz w:val="21"/>
          <w:szCs w:val="21"/>
        </w:rPr>
        <w:t xml:space="preserve">责。 </w:t>
      </w:r>
    </w:p>
    <w:p w:rsidR="00B3700C" w:rsidRPr="00B3700C" w:rsidRDefault="00B3700C">
      <w:pPr>
        <w:pStyle w:val="a3"/>
        <w:spacing w:before="0" w:beforeAutospacing="0" w:after="0" w:afterAutospacing="0" w:line="360" w:lineRule="auto"/>
        <w:ind w:firstLine="420"/>
        <w:divId w:val="1654674862"/>
        <w:rPr>
          <w:sz w:val="21"/>
          <w:szCs w:val="21"/>
        </w:rPr>
      </w:pPr>
      <w:bookmarkStart w:id="15" w:name="chapter_level1_2_5285_section_2"/>
      <w:bookmarkEnd w:id="15"/>
      <w:r w:rsidRPr="00B3700C">
        <w:rPr>
          <w:rFonts w:hint="eastAsia"/>
          <w:sz w:val="21"/>
          <w:szCs w:val="21"/>
        </w:rPr>
        <w:t>本招募说明书更新所载内容截止日为</w:t>
      </w:r>
      <w:bookmarkStart w:id="16" w:name="field_0_infoendday_1"/>
      <w:r w:rsidR="00A03903">
        <w:rPr>
          <w:sz w:val="21"/>
          <w:szCs w:val="21"/>
        </w:rPr>
        <w:t>2019年05月27日</w:t>
      </w:r>
      <w:bookmarkEnd w:id="16"/>
      <w:r w:rsidRPr="00B3700C">
        <w:rPr>
          <w:rFonts w:hint="eastAsia"/>
          <w:sz w:val="21"/>
          <w:szCs w:val="21"/>
        </w:rPr>
        <w:t>，有关财务数</w:t>
      </w:r>
      <w:bookmarkStart w:id="17" w:name="chapter_level1_2_5285_section_2_end"/>
      <w:bookmarkEnd w:id="17"/>
      <w:r w:rsidRPr="00B3700C">
        <w:rPr>
          <w:rFonts w:hint="eastAsia"/>
          <w:sz w:val="21"/>
          <w:szCs w:val="21"/>
        </w:rPr>
        <w:t>据和净值表现截止日为</w:t>
      </w:r>
      <w:bookmarkStart w:id="18" w:name="field_0_financeendday_1"/>
      <w:r w:rsidR="00A03903">
        <w:rPr>
          <w:sz w:val="21"/>
          <w:szCs w:val="21"/>
        </w:rPr>
        <w:t>2019年03月31日</w:t>
      </w:r>
      <w:bookmarkEnd w:id="18"/>
      <w:r w:rsidRPr="00B3700C">
        <w:rPr>
          <w:rFonts w:hint="eastAsia"/>
          <w:sz w:val="21"/>
          <w:szCs w:val="21"/>
        </w:rPr>
        <w:t>。（财务数据未经审计）</w:t>
      </w:r>
      <w:r w:rsidR="00A03903">
        <w:rPr>
          <w:sz w:val="21"/>
          <w:szCs w:val="21"/>
        </w:rPr>
        <w:t xml:space="preserve"> </w:t>
      </w:r>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19" w:name="chapter_level1_3_5286"/>
      <w:r w:rsidRPr="00B3700C">
        <w:rPr>
          <w:rFonts w:ascii="宋体" w:eastAsia="宋体" w:hAnsi="宋体" w:hint="eastAsia"/>
          <w:sz w:val="30"/>
        </w:rPr>
        <w:t>一、基金管理人</w:t>
      </w:r>
      <w:bookmarkEnd w:id="19"/>
    </w:p>
    <w:p w:rsidR="00B3700C" w:rsidRPr="00B3700C" w:rsidRDefault="00B3700C">
      <w:pPr>
        <w:pStyle w:val="a3"/>
        <w:spacing w:before="0" w:beforeAutospacing="0" w:after="0" w:afterAutospacing="0" w:line="360" w:lineRule="auto"/>
        <w:ind w:firstLine="420"/>
        <w:divId w:val="934477927"/>
        <w:rPr>
          <w:sz w:val="21"/>
          <w:szCs w:val="21"/>
        </w:rPr>
      </w:pPr>
      <w:bookmarkStart w:id="20" w:name="chapter_level1_3_5286_section_1"/>
      <w:bookmarkEnd w:id="20"/>
      <w:r w:rsidRPr="00B3700C">
        <w:rPr>
          <w:rStyle w:val="a4"/>
          <w:rFonts w:hint="eastAsia"/>
          <w:sz w:val="21"/>
          <w:szCs w:val="21"/>
        </w:rPr>
        <w:t>一、基金管理人概况</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934477927"/>
        <w:rPr>
          <w:sz w:val="21"/>
          <w:szCs w:val="21"/>
        </w:rPr>
      </w:pPr>
      <w:bookmarkStart w:id="21" w:name="field_0_managercompanyinfo_1_start"/>
      <w:bookmarkEnd w:id="21"/>
      <w:r w:rsidRPr="00B3700C">
        <w:rPr>
          <w:rFonts w:hint="eastAsia"/>
          <w:sz w:val="21"/>
          <w:szCs w:val="21"/>
        </w:rPr>
        <w:t>名称：</w:t>
      </w:r>
      <w:r w:rsidR="00A03903">
        <w:rPr>
          <w:sz w:val="21"/>
          <w:szCs w:val="21"/>
        </w:rPr>
        <w:t xml:space="preserve"> </w:t>
      </w:r>
      <w:r w:rsidRPr="00B3700C">
        <w:rPr>
          <w:rFonts w:hint="eastAsia"/>
          <w:sz w:val="21"/>
          <w:szCs w:val="21"/>
        </w:rPr>
        <w:t xml:space="preserve">博时基金管理有限公司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住所：</w:t>
      </w:r>
      <w:r w:rsidR="00A03903">
        <w:rPr>
          <w:sz w:val="21"/>
          <w:szCs w:val="21"/>
        </w:rPr>
        <w:t xml:space="preserve"> </w:t>
      </w:r>
      <w:r w:rsidRPr="00B3700C">
        <w:rPr>
          <w:rFonts w:hint="eastAsia"/>
          <w:sz w:val="21"/>
          <w:szCs w:val="21"/>
        </w:rPr>
        <w:t xml:space="preserve">深圳市福田区莲花街道福新社区益田路5999号基金大厦21层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办公地址：</w:t>
      </w:r>
      <w:r w:rsidR="00A03903">
        <w:rPr>
          <w:sz w:val="21"/>
          <w:szCs w:val="21"/>
        </w:rPr>
        <w:t xml:space="preserve"> </w:t>
      </w:r>
      <w:r w:rsidRPr="00B3700C">
        <w:rPr>
          <w:rFonts w:hint="eastAsia"/>
          <w:sz w:val="21"/>
          <w:szCs w:val="21"/>
        </w:rPr>
        <w:t xml:space="preserve">广东省深圳市福田区益田路5999号基金大厦21层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法定代表人：张光华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成立时间：</w:t>
      </w:r>
      <w:r w:rsidR="00A03903">
        <w:rPr>
          <w:sz w:val="21"/>
          <w:szCs w:val="21"/>
        </w:rPr>
        <w:t xml:space="preserve">  </w:t>
      </w:r>
      <w:r w:rsidRPr="00B3700C">
        <w:rPr>
          <w:rFonts w:hint="eastAsia"/>
          <w:sz w:val="21"/>
          <w:szCs w:val="21"/>
        </w:rPr>
        <w:t xml:space="preserve">1998年7月13日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注册资本：</w:t>
      </w:r>
      <w:r w:rsidR="00A03903">
        <w:rPr>
          <w:sz w:val="21"/>
          <w:szCs w:val="21"/>
        </w:rPr>
        <w:t xml:space="preserve">  </w:t>
      </w:r>
      <w:r w:rsidRPr="00B3700C">
        <w:rPr>
          <w:rFonts w:hint="eastAsia"/>
          <w:sz w:val="21"/>
          <w:szCs w:val="21"/>
        </w:rPr>
        <w:t xml:space="preserve">2.5亿元人民币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存续期间：</w:t>
      </w:r>
      <w:r w:rsidR="00A03903">
        <w:rPr>
          <w:sz w:val="21"/>
          <w:szCs w:val="21"/>
        </w:rPr>
        <w:t xml:space="preserve"> </w:t>
      </w:r>
      <w:r w:rsidRPr="00B3700C">
        <w:rPr>
          <w:rFonts w:hint="eastAsia"/>
          <w:sz w:val="21"/>
          <w:szCs w:val="21"/>
        </w:rPr>
        <w:t xml:space="preserve">持续经营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联系人：</w:t>
      </w:r>
      <w:r w:rsidR="00A03903">
        <w:rPr>
          <w:sz w:val="21"/>
          <w:szCs w:val="21"/>
        </w:rPr>
        <w:t xml:space="preserve">   </w:t>
      </w:r>
      <w:r w:rsidRPr="00B3700C">
        <w:rPr>
          <w:rFonts w:hint="eastAsia"/>
          <w:sz w:val="21"/>
          <w:szCs w:val="21"/>
        </w:rPr>
        <w:t xml:space="preserve">韩强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联系电话：</w:t>
      </w:r>
      <w:r w:rsidR="00A03903">
        <w:rPr>
          <w:sz w:val="21"/>
          <w:szCs w:val="21"/>
        </w:rPr>
        <w:t xml:space="preserve"> </w:t>
      </w:r>
      <w:r w:rsidRPr="00B3700C">
        <w:rPr>
          <w:rFonts w:hint="eastAsia"/>
          <w:sz w:val="21"/>
          <w:szCs w:val="21"/>
        </w:rPr>
        <w:t>（0755）8316</w:t>
      </w:r>
      <w:r w:rsidR="00A03903">
        <w:rPr>
          <w:sz w:val="21"/>
          <w:szCs w:val="21"/>
        </w:rPr>
        <w:t xml:space="preserve"> </w:t>
      </w:r>
      <w:r w:rsidRPr="00B3700C">
        <w:rPr>
          <w:rFonts w:hint="eastAsia"/>
          <w:sz w:val="21"/>
          <w:szCs w:val="21"/>
        </w:rPr>
        <w:t xml:space="preserve">9999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博时基金管理有限公司（以下简称“公司”）经中国证监会</w:t>
      </w:r>
      <w:proofErr w:type="gramStart"/>
      <w:r w:rsidRPr="00B3700C">
        <w:rPr>
          <w:rFonts w:hint="eastAsia"/>
          <w:sz w:val="21"/>
          <w:szCs w:val="21"/>
        </w:rPr>
        <w:t>证监基字</w:t>
      </w:r>
      <w:proofErr w:type="gramEnd"/>
      <w:r w:rsidRPr="00B3700C">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公司设立了投资决策委员会。投资决策委员会负责指导基金资产的运作、确定基本的投资策略和投资组合的原则。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B3700C">
        <w:rPr>
          <w:rFonts w:hint="eastAsia"/>
          <w:sz w:val="21"/>
          <w:szCs w:val="21"/>
        </w:rPr>
        <w:t>央企业务部</w:t>
      </w:r>
      <w:proofErr w:type="gramEnd"/>
      <w:r w:rsidRPr="00B3700C">
        <w:rPr>
          <w:rFonts w:hint="eastAsia"/>
          <w:sz w:val="21"/>
          <w:szCs w:val="21"/>
        </w:rPr>
        <w:t xml:space="preserve">、互联网金融部、董事会办公室、办公室、人力资源部、财务部、信息技术部、基金运作部、风险管理部和监察法律部。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lastRenderedPageBreak/>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B3700C">
        <w:rPr>
          <w:rFonts w:hint="eastAsia"/>
          <w:sz w:val="21"/>
          <w:szCs w:val="21"/>
        </w:rPr>
        <w:t>募基金</w:t>
      </w:r>
      <w:proofErr w:type="gramEnd"/>
      <w:r w:rsidRPr="00B3700C">
        <w:rPr>
          <w:rFonts w:hint="eastAsia"/>
          <w:sz w:val="21"/>
          <w:szCs w:val="21"/>
        </w:rPr>
        <w:t xml:space="preserve">组、专户组、指数与创新组、国际组和研究组，分别负责各类固定收益资产的研究和投资工作。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B3700C">
        <w:rPr>
          <w:rFonts w:hint="eastAsia"/>
          <w:sz w:val="21"/>
          <w:szCs w:val="21"/>
        </w:rPr>
        <w:t>台运作</w:t>
      </w:r>
      <w:proofErr w:type="gramEnd"/>
      <w:r w:rsidRPr="00B3700C">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B3700C">
        <w:rPr>
          <w:rFonts w:hint="eastAsia"/>
          <w:sz w:val="21"/>
          <w:szCs w:val="21"/>
        </w:rPr>
        <w:t>央企业务部负责招商局集团</w:t>
      </w:r>
      <w:proofErr w:type="gramEnd"/>
      <w:r w:rsidRPr="00B3700C">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B3700C">
        <w:rPr>
          <w:rFonts w:hint="eastAsia"/>
          <w:sz w:val="21"/>
          <w:szCs w:val="21"/>
        </w:rPr>
        <w:t>募销售</w:t>
      </w:r>
      <w:proofErr w:type="gramEnd"/>
      <w:r w:rsidRPr="00B3700C">
        <w:rPr>
          <w:rFonts w:hint="eastAsia"/>
          <w:sz w:val="21"/>
          <w:szCs w:val="21"/>
        </w:rPr>
        <w:t xml:space="preserve">支持；营销培训管理；渠道代销支持与服务；零售体系的绩效考核与费用管理等工作。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宏观策略部负责</w:t>
      </w:r>
      <w:proofErr w:type="gramStart"/>
      <w:r w:rsidRPr="00B3700C">
        <w:rPr>
          <w:rFonts w:hint="eastAsia"/>
          <w:sz w:val="21"/>
          <w:szCs w:val="21"/>
        </w:rPr>
        <w:t>为投委会</w:t>
      </w:r>
      <w:proofErr w:type="gramEnd"/>
      <w:r w:rsidRPr="00B3700C">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B3700C">
        <w:rPr>
          <w:rFonts w:hint="eastAsia"/>
          <w:sz w:val="21"/>
          <w:szCs w:val="21"/>
        </w:rPr>
        <w:t>规划部</w:t>
      </w:r>
      <w:proofErr w:type="gramEnd"/>
      <w:r w:rsidRPr="00B3700C">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B3700C">
        <w:rPr>
          <w:rFonts w:hint="eastAsia"/>
          <w:sz w:val="21"/>
          <w:szCs w:val="21"/>
        </w:rPr>
        <w:t>户合同</w:t>
      </w:r>
      <w:proofErr w:type="gramEnd"/>
      <w:r w:rsidRPr="00B3700C">
        <w:rPr>
          <w:rFonts w:hint="eastAsia"/>
          <w:sz w:val="21"/>
          <w:szCs w:val="21"/>
        </w:rPr>
        <w:t xml:space="preserve">及备案管理、机构售前支持；专户中台服务与运营支持等工作。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截止到2019年3月31日，公司总人数为570人，其中研究员和基金经理超过89%拥有硕士及以上学位。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2" w:name="field_0_managercompanyinfo_1_end"/>
      <w:bookmarkEnd w:id="22"/>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Style w:val="a4"/>
          <w:rFonts w:hint="eastAsia"/>
          <w:sz w:val="21"/>
          <w:szCs w:val="21"/>
        </w:rPr>
        <w:t>二、主要成员情况</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934477927"/>
        <w:rPr>
          <w:sz w:val="21"/>
          <w:szCs w:val="21"/>
        </w:rPr>
      </w:pPr>
      <w:bookmarkStart w:id="23" w:name="field_0_managerpersoninfo_1_start"/>
      <w:bookmarkEnd w:id="23"/>
      <w:r w:rsidRPr="00B3700C">
        <w:rPr>
          <w:rFonts w:hint="eastAsia"/>
          <w:sz w:val="21"/>
          <w:szCs w:val="21"/>
        </w:rPr>
        <w:t xml:space="preserve">1、基金管理人董事会成员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B3700C">
        <w:rPr>
          <w:rFonts w:hint="eastAsia"/>
          <w:sz w:val="21"/>
          <w:szCs w:val="21"/>
        </w:rPr>
        <w:t>招商信</w:t>
      </w:r>
      <w:proofErr w:type="gramEnd"/>
      <w:r w:rsidRPr="00B3700C">
        <w:rPr>
          <w:rFonts w:hint="eastAsia"/>
          <w:sz w:val="21"/>
          <w:szCs w:val="21"/>
        </w:rPr>
        <w:t>诺人寿保险有限公司董事长、招银国际金融有限公司董事长、招银金融租赁有限公司董事长。2015年8月起，</w:t>
      </w:r>
      <w:proofErr w:type="gramStart"/>
      <w:r w:rsidRPr="00B3700C">
        <w:rPr>
          <w:rFonts w:hint="eastAsia"/>
          <w:sz w:val="21"/>
          <w:szCs w:val="21"/>
        </w:rPr>
        <w:t>任博时</w:t>
      </w:r>
      <w:proofErr w:type="gramEnd"/>
      <w:r w:rsidRPr="00B3700C">
        <w:rPr>
          <w:rFonts w:hint="eastAsia"/>
          <w:sz w:val="21"/>
          <w:szCs w:val="21"/>
        </w:rPr>
        <w:t xml:space="preserve">基金管理有限公司董事长暨法定代表人。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江向阳先生，董事。</w:t>
      </w:r>
      <w:proofErr w:type="gramStart"/>
      <w:r w:rsidRPr="00B3700C">
        <w:rPr>
          <w:rFonts w:hint="eastAsia"/>
          <w:sz w:val="21"/>
          <w:szCs w:val="21"/>
        </w:rPr>
        <w:t>2015年7月起任博时</w:t>
      </w:r>
      <w:proofErr w:type="gramEnd"/>
      <w:r w:rsidRPr="00B3700C">
        <w:rPr>
          <w:rFonts w:hint="eastAsia"/>
          <w:sz w:val="21"/>
          <w:szCs w:val="21"/>
        </w:rPr>
        <w:t>基金管理有限公司总经理。中共党员，南开大学国际金融博士，清华大学金融媒体EMBA。1986-1990年就读于北京师范大学信息与情报</w:t>
      </w:r>
      <w:r w:rsidRPr="00B3700C">
        <w:rPr>
          <w:rFonts w:hint="eastAsia"/>
          <w:sz w:val="21"/>
          <w:szCs w:val="21"/>
        </w:rPr>
        <w:lastRenderedPageBreak/>
        <w:t>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B3700C">
        <w:rPr>
          <w:rFonts w:hint="eastAsia"/>
          <w:sz w:val="21"/>
          <w:szCs w:val="21"/>
        </w:rPr>
        <w:t>网信办</w:t>
      </w:r>
      <w:proofErr w:type="gramEnd"/>
      <w:r w:rsidRPr="00B3700C">
        <w:rPr>
          <w:rFonts w:hint="eastAsia"/>
          <w:sz w:val="21"/>
          <w:szCs w:val="21"/>
        </w:rPr>
        <w:t>）主任；中国证监会办公厅副巡视员；中国证监会深圳专员办处长、副专员；中国证监会期货</w:t>
      </w:r>
      <w:proofErr w:type="gramStart"/>
      <w:r w:rsidRPr="00B3700C">
        <w:rPr>
          <w:rFonts w:hint="eastAsia"/>
          <w:sz w:val="21"/>
          <w:szCs w:val="21"/>
        </w:rPr>
        <w:t>监管部</w:t>
      </w:r>
      <w:proofErr w:type="gramEnd"/>
      <w:r w:rsidRPr="00B3700C">
        <w:rPr>
          <w:rFonts w:hint="eastAsia"/>
          <w:sz w:val="21"/>
          <w:szCs w:val="21"/>
        </w:rPr>
        <w:t xml:space="preserve">副处长、处长；中国农业工程研究设计院情报室干部。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苏敏女士,分别于1990</w:t>
      </w:r>
      <w:r w:rsidR="00A03903">
        <w:rPr>
          <w:sz w:val="21"/>
          <w:szCs w:val="21"/>
        </w:rPr>
        <w:t xml:space="preserve"> </w:t>
      </w:r>
      <w:r w:rsidRPr="00B3700C">
        <w:rPr>
          <w:rFonts w:hint="eastAsia"/>
          <w:sz w:val="21"/>
          <w:szCs w:val="21"/>
        </w:rPr>
        <w:t>年7</w:t>
      </w:r>
      <w:r w:rsidR="00A03903">
        <w:rPr>
          <w:sz w:val="21"/>
          <w:szCs w:val="21"/>
        </w:rPr>
        <w:t xml:space="preserve"> </w:t>
      </w:r>
      <w:r w:rsidRPr="00B3700C">
        <w:rPr>
          <w:rFonts w:hint="eastAsia"/>
          <w:sz w:val="21"/>
          <w:szCs w:val="21"/>
        </w:rPr>
        <w:t>月及2002</w:t>
      </w:r>
      <w:r w:rsidR="00A03903">
        <w:rPr>
          <w:sz w:val="21"/>
          <w:szCs w:val="21"/>
        </w:rPr>
        <w:t xml:space="preserve"> </w:t>
      </w:r>
      <w:r w:rsidRPr="00B3700C">
        <w:rPr>
          <w:rFonts w:hint="eastAsia"/>
          <w:sz w:val="21"/>
          <w:szCs w:val="21"/>
        </w:rPr>
        <w:t>年12</w:t>
      </w:r>
      <w:r w:rsidR="00A03903">
        <w:rPr>
          <w:sz w:val="21"/>
          <w:szCs w:val="21"/>
        </w:rPr>
        <w:t xml:space="preserve"> </w:t>
      </w:r>
      <w:proofErr w:type="gramStart"/>
      <w:r w:rsidRPr="00B3700C">
        <w:rPr>
          <w:rFonts w:hint="eastAsia"/>
          <w:sz w:val="21"/>
          <w:szCs w:val="21"/>
        </w:rPr>
        <w:t>月获得</w:t>
      </w:r>
      <w:proofErr w:type="gramEnd"/>
      <w:r w:rsidRPr="00B3700C">
        <w:rPr>
          <w:rFonts w:hint="eastAsia"/>
          <w:sz w:val="21"/>
          <w:szCs w:val="21"/>
        </w:rPr>
        <w:t>上海财经大学金融专业学士学位和中国科学技术大学工商管理硕士学位。苏女士分别于1998</w:t>
      </w:r>
      <w:r w:rsidR="00A03903">
        <w:rPr>
          <w:sz w:val="21"/>
          <w:szCs w:val="21"/>
        </w:rPr>
        <w:t xml:space="preserve"> </w:t>
      </w:r>
      <w:r w:rsidRPr="00B3700C">
        <w:rPr>
          <w:rFonts w:hint="eastAsia"/>
          <w:sz w:val="21"/>
          <w:szCs w:val="21"/>
        </w:rPr>
        <w:t>年6</w:t>
      </w:r>
      <w:r w:rsidR="00A03903">
        <w:rPr>
          <w:sz w:val="21"/>
          <w:szCs w:val="21"/>
        </w:rPr>
        <w:t xml:space="preserve"> </w:t>
      </w:r>
      <w:r w:rsidRPr="00B3700C">
        <w:rPr>
          <w:rFonts w:hint="eastAsia"/>
          <w:sz w:val="21"/>
          <w:szCs w:val="21"/>
        </w:rPr>
        <w:t>月、1999</w:t>
      </w:r>
      <w:r w:rsidR="00A03903">
        <w:rPr>
          <w:sz w:val="21"/>
          <w:szCs w:val="21"/>
        </w:rPr>
        <w:t xml:space="preserve"> </w:t>
      </w:r>
      <w:r w:rsidRPr="00B3700C">
        <w:rPr>
          <w:rFonts w:hint="eastAsia"/>
          <w:sz w:val="21"/>
          <w:szCs w:val="21"/>
        </w:rPr>
        <w:t>年6</w:t>
      </w:r>
      <w:r w:rsidR="00A03903">
        <w:rPr>
          <w:sz w:val="21"/>
          <w:szCs w:val="21"/>
        </w:rPr>
        <w:t xml:space="preserve"> </w:t>
      </w:r>
      <w:r w:rsidRPr="00B3700C">
        <w:rPr>
          <w:rFonts w:hint="eastAsia"/>
          <w:sz w:val="21"/>
          <w:szCs w:val="21"/>
        </w:rPr>
        <w:t>月及2008</w:t>
      </w:r>
      <w:r w:rsidR="00A03903">
        <w:rPr>
          <w:sz w:val="21"/>
          <w:szCs w:val="21"/>
        </w:rPr>
        <w:t xml:space="preserve"> </w:t>
      </w:r>
      <w:r w:rsidRPr="00B3700C">
        <w:rPr>
          <w:rFonts w:hint="eastAsia"/>
          <w:sz w:val="21"/>
          <w:szCs w:val="21"/>
        </w:rPr>
        <w:t>年6</w:t>
      </w:r>
      <w:r w:rsidR="00A03903">
        <w:rPr>
          <w:sz w:val="21"/>
          <w:szCs w:val="21"/>
        </w:rPr>
        <w:t xml:space="preserve"> </w:t>
      </w:r>
      <w:proofErr w:type="gramStart"/>
      <w:r w:rsidRPr="00B3700C">
        <w:rPr>
          <w:rFonts w:hint="eastAsia"/>
          <w:sz w:val="21"/>
          <w:szCs w:val="21"/>
        </w:rPr>
        <w:t>月获中国</w:t>
      </w:r>
      <w:proofErr w:type="gramEnd"/>
      <w:r w:rsidRPr="00B3700C">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A03903">
        <w:rPr>
          <w:sz w:val="21"/>
          <w:szCs w:val="21"/>
        </w:rPr>
        <w:t xml:space="preserve"> </w:t>
      </w:r>
      <w:r w:rsidRPr="00B3700C">
        <w:rPr>
          <w:rFonts w:hint="eastAsia"/>
          <w:sz w:val="21"/>
          <w:szCs w:val="21"/>
        </w:rPr>
        <w:t>年9</w:t>
      </w:r>
      <w:r w:rsidR="00A03903">
        <w:rPr>
          <w:sz w:val="21"/>
          <w:szCs w:val="21"/>
        </w:rPr>
        <w:t xml:space="preserve"> </w:t>
      </w:r>
      <w:r w:rsidRPr="00B3700C">
        <w:rPr>
          <w:rFonts w:hint="eastAsia"/>
          <w:sz w:val="21"/>
          <w:szCs w:val="21"/>
        </w:rPr>
        <w:t>月及2015</w:t>
      </w:r>
      <w:r w:rsidR="00A03903">
        <w:rPr>
          <w:sz w:val="21"/>
          <w:szCs w:val="21"/>
        </w:rPr>
        <w:t xml:space="preserve"> </w:t>
      </w:r>
      <w:r w:rsidRPr="00B3700C">
        <w:rPr>
          <w:rFonts w:hint="eastAsia"/>
          <w:sz w:val="21"/>
          <w:szCs w:val="21"/>
        </w:rPr>
        <w:t>年12</w:t>
      </w:r>
      <w:r w:rsidR="00A03903">
        <w:rPr>
          <w:sz w:val="21"/>
          <w:szCs w:val="21"/>
        </w:rPr>
        <w:t xml:space="preserve"> </w:t>
      </w:r>
      <w:r w:rsidRPr="00B3700C">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A03903">
        <w:rPr>
          <w:sz w:val="21"/>
          <w:szCs w:val="21"/>
        </w:rPr>
        <w:t xml:space="preserve"> </w:t>
      </w:r>
      <w:r w:rsidRPr="00B3700C">
        <w:rPr>
          <w:rFonts w:hint="eastAsia"/>
          <w:sz w:val="21"/>
          <w:szCs w:val="21"/>
        </w:rPr>
        <w:t>年9</w:t>
      </w:r>
      <w:r w:rsidR="00A03903">
        <w:rPr>
          <w:sz w:val="21"/>
          <w:szCs w:val="21"/>
        </w:rPr>
        <w:t xml:space="preserve"> </w:t>
      </w:r>
      <w:r w:rsidRPr="00B3700C">
        <w:rPr>
          <w:rFonts w:hint="eastAsia"/>
          <w:sz w:val="21"/>
          <w:szCs w:val="21"/>
        </w:rPr>
        <w:t>月起担任招商银行股份有限公司（上海证券交易所上市公司，股票代码：600036；香港联交所上市公司，股票代码：3968）董事。自2016</w:t>
      </w:r>
      <w:r w:rsidR="00A03903">
        <w:rPr>
          <w:sz w:val="21"/>
          <w:szCs w:val="21"/>
        </w:rPr>
        <w:t xml:space="preserve"> </w:t>
      </w:r>
      <w:r w:rsidRPr="00B3700C">
        <w:rPr>
          <w:rFonts w:hint="eastAsia"/>
          <w:sz w:val="21"/>
          <w:szCs w:val="21"/>
        </w:rPr>
        <w:t>年1</w:t>
      </w:r>
      <w:r w:rsidR="00A03903">
        <w:rPr>
          <w:sz w:val="21"/>
          <w:szCs w:val="21"/>
        </w:rPr>
        <w:t xml:space="preserve"> </w:t>
      </w:r>
      <w:r w:rsidRPr="00B3700C">
        <w:rPr>
          <w:rFonts w:hint="eastAsia"/>
          <w:sz w:val="21"/>
          <w:szCs w:val="21"/>
        </w:rPr>
        <w:t>月至2018年8月任招商局资本投资有限责任公司监事；自2015</w:t>
      </w:r>
      <w:r w:rsidR="00A03903">
        <w:rPr>
          <w:sz w:val="21"/>
          <w:szCs w:val="21"/>
        </w:rPr>
        <w:t xml:space="preserve"> </w:t>
      </w:r>
      <w:r w:rsidRPr="00B3700C">
        <w:rPr>
          <w:rFonts w:hint="eastAsia"/>
          <w:sz w:val="21"/>
          <w:szCs w:val="21"/>
        </w:rPr>
        <w:t>年11</w:t>
      </w:r>
      <w:r w:rsidR="00A03903">
        <w:rPr>
          <w:sz w:val="21"/>
          <w:szCs w:val="21"/>
        </w:rPr>
        <w:t xml:space="preserve"> </w:t>
      </w:r>
      <w:r w:rsidRPr="00B3700C">
        <w:rPr>
          <w:rFonts w:hint="eastAsia"/>
          <w:sz w:val="21"/>
          <w:szCs w:val="21"/>
        </w:rPr>
        <w:t>月至2018年8月任招商局创新投资管理有限公司董事；自2015</w:t>
      </w:r>
      <w:r w:rsidR="00A03903">
        <w:rPr>
          <w:sz w:val="21"/>
          <w:szCs w:val="21"/>
        </w:rPr>
        <w:t xml:space="preserve"> </w:t>
      </w:r>
      <w:r w:rsidRPr="00B3700C">
        <w:rPr>
          <w:rFonts w:hint="eastAsia"/>
          <w:sz w:val="21"/>
          <w:szCs w:val="21"/>
        </w:rPr>
        <w:t>年11</w:t>
      </w:r>
      <w:r w:rsidR="00A03903">
        <w:rPr>
          <w:sz w:val="21"/>
          <w:szCs w:val="21"/>
        </w:rPr>
        <w:t xml:space="preserve"> </w:t>
      </w:r>
      <w:r w:rsidRPr="00B3700C">
        <w:rPr>
          <w:rFonts w:hint="eastAsia"/>
          <w:sz w:val="21"/>
          <w:szCs w:val="21"/>
        </w:rPr>
        <w:t>月至2017</w:t>
      </w:r>
      <w:r w:rsidR="00A03903">
        <w:rPr>
          <w:sz w:val="21"/>
          <w:szCs w:val="21"/>
        </w:rPr>
        <w:t xml:space="preserve"> </w:t>
      </w:r>
      <w:r w:rsidRPr="00B3700C">
        <w:rPr>
          <w:rFonts w:hint="eastAsia"/>
          <w:sz w:val="21"/>
          <w:szCs w:val="21"/>
        </w:rPr>
        <w:t>年4</w:t>
      </w:r>
      <w:r w:rsidR="00A03903">
        <w:rPr>
          <w:sz w:val="21"/>
          <w:szCs w:val="21"/>
        </w:rPr>
        <w:t xml:space="preserve"> </w:t>
      </w:r>
      <w:proofErr w:type="gramStart"/>
      <w:r w:rsidRPr="00B3700C">
        <w:rPr>
          <w:rFonts w:hint="eastAsia"/>
          <w:sz w:val="21"/>
          <w:szCs w:val="21"/>
        </w:rPr>
        <w:t>月任深圳</w:t>
      </w:r>
      <w:proofErr w:type="gramEnd"/>
      <w:r w:rsidRPr="00B3700C">
        <w:rPr>
          <w:rFonts w:hint="eastAsia"/>
          <w:sz w:val="21"/>
          <w:szCs w:val="21"/>
        </w:rPr>
        <w:t>招商启航互联网投资管理有限公司董事长；自2013</w:t>
      </w:r>
      <w:r w:rsidR="00A03903">
        <w:rPr>
          <w:sz w:val="21"/>
          <w:szCs w:val="21"/>
        </w:rPr>
        <w:t xml:space="preserve"> </w:t>
      </w:r>
      <w:r w:rsidRPr="00B3700C">
        <w:rPr>
          <w:rFonts w:hint="eastAsia"/>
          <w:sz w:val="21"/>
          <w:szCs w:val="21"/>
        </w:rPr>
        <w:t>年5</w:t>
      </w:r>
      <w:r w:rsidR="00A03903">
        <w:rPr>
          <w:sz w:val="21"/>
          <w:szCs w:val="21"/>
        </w:rPr>
        <w:t xml:space="preserve"> </w:t>
      </w:r>
      <w:r w:rsidRPr="00B3700C">
        <w:rPr>
          <w:rFonts w:hint="eastAsia"/>
          <w:sz w:val="21"/>
          <w:szCs w:val="21"/>
        </w:rPr>
        <w:t>月至2015</w:t>
      </w:r>
      <w:r w:rsidR="00A03903">
        <w:rPr>
          <w:sz w:val="21"/>
          <w:szCs w:val="21"/>
        </w:rPr>
        <w:t xml:space="preserve"> </w:t>
      </w:r>
      <w:r w:rsidRPr="00B3700C">
        <w:rPr>
          <w:rFonts w:hint="eastAsia"/>
          <w:sz w:val="21"/>
          <w:szCs w:val="21"/>
        </w:rPr>
        <w:t>年8</w:t>
      </w:r>
      <w:r w:rsidR="00A03903">
        <w:rPr>
          <w:sz w:val="21"/>
          <w:szCs w:val="21"/>
        </w:rPr>
        <w:t xml:space="preserve"> </w:t>
      </w:r>
      <w:proofErr w:type="gramStart"/>
      <w:r w:rsidRPr="00B3700C">
        <w:rPr>
          <w:rFonts w:hint="eastAsia"/>
          <w:sz w:val="21"/>
          <w:szCs w:val="21"/>
        </w:rPr>
        <w:t>月任中</w:t>
      </w:r>
      <w:proofErr w:type="gramEnd"/>
      <w:r w:rsidRPr="00B3700C">
        <w:rPr>
          <w:rFonts w:hint="eastAsia"/>
          <w:sz w:val="21"/>
          <w:szCs w:val="21"/>
        </w:rPr>
        <w:t>远海运能源运输股份有限公司（上海证券交易所上市公司，股票代码：600026；香港联交所上市公司，股票代码：1138）董事；自2013</w:t>
      </w:r>
      <w:r w:rsidR="00A03903">
        <w:rPr>
          <w:sz w:val="21"/>
          <w:szCs w:val="21"/>
        </w:rPr>
        <w:t xml:space="preserve"> </w:t>
      </w:r>
      <w:r w:rsidRPr="00B3700C">
        <w:rPr>
          <w:rFonts w:hint="eastAsia"/>
          <w:sz w:val="21"/>
          <w:szCs w:val="21"/>
        </w:rPr>
        <w:t>年6月至2015</w:t>
      </w:r>
      <w:r w:rsidR="00A03903">
        <w:rPr>
          <w:sz w:val="21"/>
          <w:szCs w:val="21"/>
        </w:rPr>
        <w:t xml:space="preserve"> </w:t>
      </w:r>
      <w:r w:rsidRPr="00B3700C">
        <w:rPr>
          <w:rFonts w:hint="eastAsia"/>
          <w:sz w:val="21"/>
          <w:szCs w:val="21"/>
        </w:rPr>
        <w:t>年12</w:t>
      </w:r>
      <w:r w:rsidR="00A03903">
        <w:rPr>
          <w:sz w:val="21"/>
          <w:szCs w:val="21"/>
        </w:rPr>
        <w:t xml:space="preserve"> </w:t>
      </w:r>
      <w:proofErr w:type="gramStart"/>
      <w:r w:rsidRPr="00B3700C">
        <w:rPr>
          <w:rFonts w:hint="eastAsia"/>
          <w:sz w:val="21"/>
          <w:szCs w:val="21"/>
        </w:rPr>
        <w:t>月任中</w:t>
      </w:r>
      <w:proofErr w:type="gramEnd"/>
      <w:r w:rsidRPr="00B3700C">
        <w:rPr>
          <w:rFonts w:hint="eastAsia"/>
          <w:sz w:val="21"/>
          <w:szCs w:val="21"/>
        </w:rPr>
        <w:t>远海运发展股份有限公司（上海证券交易所上市公司，股票代码：601866；香港联交所上市公司，股票代码：2866）董事；自2009</w:t>
      </w:r>
      <w:r w:rsidR="00A03903">
        <w:rPr>
          <w:sz w:val="21"/>
          <w:szCs w:val="21"/>
        </w:rPr>
        <w:t xml:space="preserve"> </w:t>
      </w:r>
      <w:r w:rsidRPr="00B3700C">
        <w:rPr>
          <w:rFonts w:hint="eastAsia"/>
          <w:sz w:val="21"/>
          <w:szCs w:val="21"/>
        </w:rPr>
        <w:t>年12</w:t>
      </w:r>
      <w:r w:rsidR="00A03903">
        <w:rPr>
          <w:sz w:val="21"/>
          <w:szCs w:val="21"/>
        </w:rPr>
        <w:t xml:space="preserve"> </w:t>
      </w:r>
      <w:r w:rsidRPr="00B3700C">
        <w:rPr>
          <w:rFonts w:hint="eastAsia"/>
          <w:sz w:val="21"/>
          <w:szCs w:val="21"/>
        </w:rPr>
        <w:t>月至2011</w:t>
      </w:r>
      <w:r w:rsidR="00A03903">
        <w:rPr>
          <w:sz w:val="21"/>
          <w:szCs w:val="21"/>
        </w:rPr>
        <w:t xml:space="preserve"> </w:t>
      </w:r>
      <w:r w:rsidRPr="00B3700C">
        <w:rPr>
          <w:rFonts w:hint="eastAsia"/>
          <w:sz w:val="21"/>
          <w:szCs w:val="21"/>
        </w:rPr>
        <w:t>年5</w:t>
      </w:r>
      <w:r w:rsidR="00A03903">
        <w:rPr>
          <w:sz w:val="21"/>
          <w:szCs w:val="21"/>
        </w:rPr>
        <w:t xml:space="preserve"> </w:t>
      </w:r>
      <w:proofErr w:type="gramStart"/>
      <w:r w:rsidRPr="00B3700C">
        <w:rPr>
          <w:rFonts w:hint="eastAsia"/>
          <w:sz w:val="21"/>
          <w:szCs w:val="21"/>
        </w:rPr>
        <w:t>月担任</w:t>
      </w:r>
      <w:proofErr w:type="gramEnd"/>
      <w:r w:rsidRPr="00B3700C">
        <w:rPr>
          <w:rFonts w:hint="eastAsia"/>
          <w:sz w:val="21"/>
          <w:szCs w:val="21"/>
        </w:rPr>
        <w:t>徽商银行股份有限公司（香港联交所上市公司，股票代码：3698）董事；自2008</w:t>
      </w:r>
      <w:r w:rsidR="00A03903">
        <w:rPr>
          <w:sz w:val="21"/>
          <w:szCs w:val="21"/>
        </w:rPr>
        <w:t xml:space="preserve"> </w:t>
      </w:r>
      <w:r w:rsidRPr="00B3700C">
        <w:rPr>
          <w:rFonts w:hint="eastAsia"/>
          <w:sz w:val="21"/>
          <w:szCs w:val="21"/>
        </w:rPr>
        <w:t>年3</w:t>
      </w:r>
      <w:r w:rsidR="00A03903">
        <w:rPr>
          <w:sz w:val="21"/>
          <w:szCs w:val="21"/>
        </w:rPr>
        <w:t xml:space="preserve"> </w:t>
      </w:r>
      <w:r w:rsidRPr="00B3700C">
        <w:rPr>
          <w:rFonts w:hint="eastAsia"/>
          <w:sz w:val="21"/>
          <w:szCs w:val="21"/>
        </w:rPr>
        <w:t>月至2011年9</w:t>
      </w:r>
      <w:r w:rsidR="00A03903">
        <w:rPr>
          <w:sz w:val="21"/>
          <w:szCs w:val="21"/>
        </w:rPr>
        <w:t xml:space="preserve"> </w:t>
      </w:r>
      <w:proofErr w:type="gramStart"/>
      <w:r w:rsidRPr="00B3700C">
        <w:rPr>
          <w:rFonts w:hint="eastAsia"/>
          <w:sz w:val="21"/>
          <w:szCs w:val="21"/>
        </w:rPr>
        <w:t>月担任</w:t>
      </w:r>
      <w:proofErr w:type="gramEnd"/>
      <w:r w:rsidRPr="00B3700C">
        <w:rPr>
          <w:rFonts w:hint="eastAsia"/>
          <w:sz w:val="21"/>
          <w:szCs w:val="21"/>
        </w:rPr>
        <w:t>安徽省皖能股份有限公司（深圳证券交易所上市公司，股票代码︰000543）董事。苏女士亦拥有会计等相关管理经验，其经验包括：自2011</w:t>
      </w:r>
      <w:r w:rsidR="00A03903">
        <w:rPr>
          <w:sz w:val="21"/>
          <w:szCs w:val="21"/>
        </w:rPr>
        <w:t xml:space="preserve"> </w:t>
      </w:r>
      <w:r w:rsidRPr="00B3700C">
        <w:rPr>
          <w:rFonts w:hint="eastAsia"/>
          <w:sz w:val="21"/>
          <w:szCs w:val="21"/>
        </w:rPr>
        <w:t>年3</w:t>
      </w:r>
      <w:r w:rsidR="00A03903">
        <w:rPr>
          <w:sz w:val="21"/>
          <w:szCs w:val="21"/>
        </w:rPr>
        <w:t xml:space="preserve"> </w:t>
      </w:r>
      <w:r w:rsidRPr="00B3700C">
        <w:rPr>
          <w:rFonts w:hint="eastAsia"/>
          <w:sz w:val="21"/>
          <w:szCs w:val="21"/>
        </w:rPr>
        <w:t>月至2015</w:t>
      </w:r>
      <w:r w:rsidR="00A03903">
        <w:rPr>
          <w:sz w:val="21"/>
          <w:szCs w:val="21"/>
        </w:rPr>
        <w:t xml:space="preserve"> </w:t>
      </w:r>
      <w:r w:rsidRPr="00B3700C">
        <w:rPr>
          <w:rFonts w:hint="eastAsia"/>
          <w:sz w:val="21"/>
          <w:szCs w:val="21"/>
        </w:rPr>
        <w:t>年8</w:t>
      </w:r>
      <w:r w:rsidR="00A03903">
        <w:rPr>
          <w:sz w:val="21"/>
          <w:szCs w:val="21"/>
        </w:rPr>
        <w:t xml:space="preserve"> </w:t>
      </w:r>
      <w:proofErr w:type="gramStart"/>
      <w:r w:rsidRPr="00B3700C">
        <w:rPr>
          <w:rFonts w:hint="eastAsia"/>
          <w:sz w:val="21"/>
          <w:szCs w:val="21"/>
        </w:rPr>
        <w:t>月担任</w:t>
      </w:r>
      <w:proofErr w:type="gramEnd"/>
      <w:r w:rsidRPr="00B3700C">
        <w:rPr>
          <w:rFonts w:hint="eastAsia"/>
          <w:sz w:val="21"/>
          <w:szCs w:val="21"/>
        </w:rPr>
        <w:t>中国海运（集团）总公司总会计师；自2007</w:t>
      </w:r>
      <w:r w:rsidR="00A03903">
        <w:rPr>
          <w:sz w:val="21"/>
          <w:szCs w:val="21"/>
        </w:rPr>
        <w:t xml:space="preserve"> </w:t>
      </w:r>
      <w:r w:rsidRPr="00B3700C">
        <w:rPr>
          <w:rFonts w:hint="eastAsia"/>
          <w:sz w:val="21"/>
          <w:szCs w:val="21"/>
        </w:rPr>
        <w:t>年5</w:t>
      </w:r>
      <w:r w:rsidR="00A03903">
        <w:rPr>
          <w:sz w:val="21"/>
          <w:szCs w:val="21"/>
        </w:rPr>
        <w:t xml:space="preserve"> </w:t>
      </w:r>
      <w:r w:rsidRPr="00B3700C">
        <w:rPr>
          <w:rFonts w:hint="eastAsia"/>
          <w:sz w:val="21"/>
          <w:szCs w:val="21"/>
        </w:rPr>
        <w:t>月至2011</w:t>
      </w:r>
      <w:r w:rsidR="00A03903">
        <w:rPr>
          <w:sz w:val="21"/>
          <w:szCs w:val="21"/>
        </w:rPr>
        <w:t xml:space="preserve"> </w:t>
      </w:r>
      <w:r w:rsidRPr="00B3700C">
        <w:rPr>
          <w:rFonts w:hint="eastAsia"/>
          <w:sz w:val="21"/>
          <w:szCs w:val="21"/>
        </w:rPr>
        <w:t>年4月担任安徽省能源集团有限公司总会计师，并于2010</w:t>
      </w:r>
      <w:r w:rsidR="00A03903">
        <w:rPr>
          <w:sz w:val="21"/>
          <w:szCs w:val="21"/>
        </w:rPr>
        <w:t xml:space="preserve"> </w:t>
      </w:r>
      <w:r w:rsidRPr="00B3700C">
        <w:rPr>
          <w:rFonts w:hint="eastAsia"/>
          <w:sz w:val="21"/>
          <w:szCs w:val="21"/>
        </w:rPr>
        <w:t>年11</w:t>
      </w:r>
      <w:r w:rsidR="00A03903">
        <w:rPr>
          <w:sz w:val="21"/>
          <w:szCs w:val="21"/>
        </w:rPr>
        <w:t xml:space="preserve"> </w:t>
      </w:r>
      <w:r w:rsidRPr="00B3700C">
        <w:rPr>
          <w:rFonts w:hint="eastAsia"/>
          <w:sz w:val="21"/>
          <w:szCs w:val="21"/>
        </w:rPr>
        <w:t>月至2011</w:t>
      </w:r>
      <w:r w:rsidR="00A03903">
        <w:rPr>
          <w:sz w:val="21"/>
          <w:szCs w:val="21"/>
        </w:rPr>
        <w:t xml:space="preserve"> </w:t>
      </w:r>
      <w:r w:rsidRPr="00B3700C">
        <w:rPr>
          <w:rFonts w:hint="eastAsia"/>
          <w:sz w:val="21"/>
          <w:szCs w:val="21"/>
        </w:rPr>
        <w:t>年4</w:t>
      </w:r>
      <w:r w:rsidR="00A03903">
        <w:rPr>
          <w:sz w:val="21"/>
          <w:szCs w:val="21"/>
        </w:rPr>
        <w:t xml:space="preserve"> </w:t>
      </w:r>
      <w:proofErr w:type="gramStart"/>
      <w:r w:rsidRPr="00B3700C">
        <w:rPr>
          <w:rFonts w:hint="eastAsia"/>
          <w:sz w:val="21"/>
          <w:szCs w:val="21"/>
        </w:rPr>
        <w:t>月担任</w:t>
      </w:r>
      <w:proofErr w:type="gramEnd"/>
      <w:r w:rsidRPr="00B3700C">
        <w:rPr>
          <w:rFonts w:hint="eastAsia"/>
          <w:sz w:val="21"/>
          <w:szCs w:val="21"/>
        </w:rPr>
        <w:t>该公司副总经理。2018年9月3日起，</w:t>
      </w:r>
      <w:proofErr w:type="gramStart"/>
      <w:r w:rsidRPr="00B3700C">
        <w:rPr>
          <w:rFonts w:hint="eastAsia"/>
          <w:sz w:val="21"/>
          <w:szCs w:val="21"/>
        </w:rPr>
        <w:t>任博时</w:t>
      </w:r>
      <w:proofErr w:type="gramEnd"/>
      <w:r w:rsidRPr="00B3700C">
        <w:rPr>
          <w:rFonts w:hint="eastAsia"/>
          <w:sz w:val="21"/>
          <w:szCs w:val="21"/>
        </w:rPr>
        <w:t xml:space="preserve">基金管理有限公司第七届董事会董事。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B3700C">
        <w:rPr>
          <w:rFonts w:hint="eastAsia"/>
          <w:sz w:val="21"/>
          <w:szCs w:val="21"/>
        </w:rPr>
        <w:t>兼固定</w:t>
      </w:r>
      <w:proofErr w:type="gramEnd"/>
      <w:r w:rsidRPr="00B3700C">
        <w:rPr>
          <w:rFonts w:hint="eastAsia"/>
          <w:sz w:val="21"/>
          <w:szCs w:val="21"/>
        </w:rPr>
        <w:t>收益部总经理、股票销售交易部总经</w:t>
      </w:r>
      <w:r w:rsidRPr="00B3700C">
        <w:rPr>
          <w:rFonts w:hint="eastAsia"/>
          <w:sz w:val="21"/>
          <w:szCs w:val="21"/>
        </w:rPr>
        <w:lastRenderedPageBreak/>
        <w:t>理（现更名为机构业务总部）、机构业务董事总经理。2002年10月至2008年7月，</w:t>
      </w:r>
      <w:proofErr w:type="gramStart"/>
      <w:r w:rsidRPr="00B3700C">
        <w:rPr>
          <w:rFonts w:hint="eastAsia"/>
          <w:sz w:val="21"/>
          <w:szCs w:val="21"/>
        </w:rPr>
        <w:t>任博时</w:t>
      </w:r>
      <w:proofErr w:type="gramEnd"/>
      <w:r w:rsidRPr="00B3700C">
        <w:rPr>
          <w:rFonts w:hint="eastAsia"/>
          <w:sz w:val="21"/>
          <w:szCs w:val="21"/>
        </w:rPr>
        <w:t>基金管理有限公司第二届、第三届监事会监事。2008年7月起，</w:t>
      </w:r>
      <w:proofErr w:type="gramStart"/>
      <w:r w:rsidRPr="00B3700C">
        <w:rPr>
          <w:rFonts w:hint="eastAsia"/>
          <w:sz w:val="21"/>
          <w:szCs w:val="21"/>
        </w:rPr>
        <w:t>任博时</w:t>
      </w:r>
      <w:proofErr w:type="gramEnd"/>
      <w:r w:rsidRPr="00B3700C">
        <w:rPr>
          <w:rFonts w:hint="eastAsia"/>
          <w:sz w:val="21"/>
          <w:szCs w:val="21"/>
        </w:rPr>
        <w:t xml:space="preserve">基金管理有限公司第四届至第六届董事会董事。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B3700C">
        <w:rPr>
          <w:rFonts w:hint="eastAsia"/>
          <w:sz w:val="21"/>
          <w:szCs w:val="21"/>
        </w:rPr>
        <w:t>行事业</w:t>
      </w:r>
      <w:proofErr w:type="gramEnd"/>
      <w:r w:rsidRPr="00B3700C">
        <w:rPr>
          <w:rFonts w:hint="eastAsia"/>
          <w:sz w:val="21"/>
          <w:szCs w:val="21"/>
        </w:rPr>
        <w:t xml:space="preserve">部副总经理。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方</w:t>
      </w:r>
      <w:proofErr w:type="gramStart"/>
      <w:r w:rsidRPr="00B3700C">
        <w:rPr>
          <w:rFonts w:hint="eastAsia"/>
          <w:sz w:val="21"/>
          <w:szCs w:val="21"/>
        </w:rPr>
        <w:t>瓯</w:t>
      </w:r>
      <w:proofErr w:type="gramEnd"/>
      <w:r w:rsidRPr="00B3700C">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B3700C">
        <w:rPr>
          <w:rFonts w:hint="eastAsia"/>
          <w:sz w:val="21"/>
          <w:szCs w:val="21"/>
        </w:rPr>
        <w:t>任博时</w:t>
      </w:r>
      <w:proofErr w:type="gramEnd"/>
      <w:r w:rsidRPr="00B3700C">
        <w:rPr>
          <w:rFonts w:hint="eastAsia"/>
          <w:sz w:val="21"/>
          <w:szCs w:val="21"/>
        </w:rPr>
        <w:t xml:space="preserve">基金管理有限公司第七届董事会董事。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B3700C">
        <w:rPr>
          <w:rFonts w:hint="eastAsia"/>
          <w:sz w:val="21"/>
          <w:szCs w:val="21"/>
        </w:rPr>
        <w:t>兼任湘电集团</w:t>
      </w:r>
      <w:proofErr w:type="gramEnd"/>
      <w:r w:rsidRPr="00B3700C">
        <w:rPr>
          <w:rFonts w:hint="eastAsia"/>
          <w:sz w:val="21"/>
          <w:szCs w:val="21"/>
        </w:rPr>
        <w:t>有限公司外部董事；2013年5月至2014年8月，兼任德华安顾人寿保险有限公司（ECNL）董事；2013年6月至今，兼任深圳市昌</w:t>
      </w:r>
      <w:proofErr w:type="gramStart"/>
      <w:r w:rsidRPr="00B3700C">
        <w:rPr>
          <w:rFonts w:hint="eastAsia"/>
          <w:sz w:val="21"/>
          <w:szCs w:val="21"/>
        </w:rPr>
        <w:t>红科技</w:t>
      </w:r>
      <w:proofErr w:type="gramEnd"/>
      <w:r w:rsidRPr="00B3700C">
        <w:rPr>
          <w:rFonts w:hint="eastAsia"/>
          <w:sz w:val="21"/>
          <w:szCs w:val="21"/>
        </w:rPr>
        <w:t>股份有限公司独立董事。2014年11月起，</w:t>
      </w:r>
      <w:proofErr w:type="gramStart"/>
      <w:r w:rsidRPr="00B3700C">
        <w:rPr>
          <w:rFonts w:hint="eastAsia"/>
          <w:sz w:val="21"/>
          <w:szCs w:val="21"/>
        </w:rPr>
        <w:t>任博时</w:t>
      </w:r>
      <w:proofErr w:type="gramEnd"/>
      <w:r w:rsidRPr="00B3700C">
        <w:rPr>
          <w:rFonts w:hint="eastAsia"/>
          <w:sz w:val="21"/>
          <w:szCs w:val="21"/>
        </w:rPr>
        <w:t xml:space="preserve">基金管理有限公司第六届董事会独立董事。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B3700C">
        <w:rPr>
          <w:rFonts w:hint="eastAsia"/>
          <w:sz w:val="21"/>
          <w:szCs w:val="21"/>
        </w:rPr>
        <w:t>日本中铃海运</w:t>
      </w:r>
      <w:proofErr w:type="gramEnd"/>
      <w:r w:rsidRPr="00B3700C">
        <w:rPr>
          <w:rFonts w:hint="eastAsia"/>
          <w:sz w:val="21"/>
          <w:szCs w:val="21"/>
        </w:rPr>
        <w:t>服务公司财务部经理、中远（英国）公司财务部经理、香港益丰船务公司财务部经理、香港-佛</w:t>
      </w:r>
      <w:proofErr w:type="gramStart"/>
      <w:r w:rsidRPr="00B3700C">
        <w:rPr>
          <w:rFonts w:hint="eastAsia"/>
          <w:sz w:val="21"/>
          <w:szCs w:val="21"/>
        </w:rPr>
        <w:t>罗伦租箱</w:t>
      </w:r>
      <w:proofErr w:type="gramEnd"/>
      <w:r w:rsidRPr="00B3700C">
        <w:rPr>
          <w:rFonts w:hint="eastAsia"/>
          <w:sz w:val="21"/>
          <w:szCs w:val="21"/>
        </w:rPr>
        <w:t>公司（香港上市公司）副总经理、中远太平洋有限公司（香港上市公司）</w:t>
      </w:r>
      <w:r w:rsidRPr="00B3700C">
        <w:rPr>
          <w:rFonts w:hint="eastAsia"/>
          <w:sz w:val="21"/>
          <w:szCs w:val="21"/>
        </w:rPr>
        <w:lastRenderedPageBreak/>
        <w:t xml:space="preserve">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2、基金管理人监事会成员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B3700C">
        <w:rPr>
          <w:rFonts w:hint="eastAsia"/>
          <w:sz w:val="21"/>
          <w:szCs w:val="21"/>
        </w:rPr>
        <w:t>任博时</w:t>
      </w:r>
      <w:proofErr w:type="gramEnd"/>
      <w:r w:rsidRPr="00B3700C">
        <w:rPr>
          <w:rFonts w:hint="eastAsia"/>
          <w:sz w:val="21"/>
          <w:szCs w:val="21"/>
        </w:rPr>
        <w:t xml:space="preserve">基金管理有限公司第四至六届监事会监事。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B3700C">
        <w:rPr>
          <w:rFonts w:hint="eastAsia"/>
          <w:sz w:val="21"/>
          <w:szCs w:val="21"/>
        </w:rPr>
        <w:t>专职董</w:t>
      </w:r>
      <w:proofErr w:type="gramEnd"/>
      <w:r w:rsidRPr="00B3700C">
        <w:rPr>
          <w:rFonts w:hint="eastAsia"/>
          <w:sz w:val="21"/>
          <w:szCs w:val="21"/>
        </w:rPr>
        <w:t>监事。</w:t>
      </w:r>
      <w:proofErr w:type="gramStart"/>
      <w:r w:rsidRPr="00B3700C">
        <w:rPr>
          <w:rFonts w:hint="eastAsia"/>
          <w:sz w:val="21"/>
          <w:szCs w:val="21"/>
        </w:rPr>
        <w:t>2017年6月起任博时</w:t>
      </w:r>
      <w:proofErr w:type="gramEnd"/>
      <w:r w:rsidRPr="00B3700C">
        <w:rPr>
          <w:rFonts w:hint="eastAsia"/>
          <w:sz w:val="21"/>
          <w:szCs w:val="21"/>
        </w:rPr>
        <w:t xml:space="preserve">基金管理有限公司监事。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lastRenderedPageBreak/>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B3700C">
        <w:rPr>
          <w:rFonts w:hint="eastAsia"/>
          <w:sz w:val="21"/>
          <w:szCs w:val="21"/>
        </w:rPr>
        <w:t>任博时</w:t>
      </w:r>
      <w:proofErr w:type="gramEnd"/>
      <w:r w:rsidRPr="00B3700C">
        <w:rPr>
          <w:rFonts w:hint="eastAsia"/>
          <w:sz w:val="21"/>
          <w:szCs w:val="21"/>
        </w:rPr>
        <w:t xml:space="preserve">基金管理有限公司第五至六届监事会监事。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B3700C">
        <w:rPr>
          <w:rFonts w:hint="eastAsia"/>
          <w:sz w:val="21"/>
          <w:szCs w:val="21"/>
        </w:rPr>
        <w:t>任博时</w:t>
      </w:r>
      <w:proofErr w:type="gramEnd"/>
      <w:r w:rsidRPr="00B3700C">
        <w:rPr>
          <w:rFonts w:hint="eastAsia"/>
          <w:sz w:val="21"/>
          <w:szCs w:val="21"/>
        </w:rPr>
        <w:t xml:space="preserve">基金管理有限公司第四至六届监事会监事。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B3700C">
        <w:rPr>
          <w:rFonts w:hint="eastAsia"/>
          <w:sz w:val="21"/>
          <w:szCs w:val="21"/>
        </w:rPr>
        <w:t>部基金</w:t>
      </w:r>
      <w:proofErr w:type="gramEnd"/>
      <w:r w:rsidRPr="00B3700C">
        <w:rPr>
          <w:rFonts w:hint="eastAsia"/>
          <w:sz w:val="21"/>
          <w:szCs w:val="21"/>
        </w:rPr>
        <w:t>经理、博时平衡配置混合型</w:t>
      </w:r>
      <w:proofErr w:type="gramStart"/>
      <w:r w:rsidRPr="00B3700C">
        <w:rPr>
          <w:rFonts w:hint="eastAsia"/>
          <w:sz w:val="21"/>
          <w:szCs w:val="21"/>
        </w:rPr>
        <w:t>基金基金</w:t>
      </w:r>
      <w:proofErr w:type="gramEnd"/>
      <w:r w:rsidRPr="00B3700C">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严斌先生，硕士，监事。1997年7月起先后在华侨城集团公司、博时基金管理有限公司工作。现任博时基金管理有限公司财务部总经理。2015年5月起，</w:t>
      </w:r>
      <w:proofErr w:type="gramStart"/>
      <w:r w:rsidRPr="00B3700C">
        <w:rPr>
          <w:rFonts w:hint="eastAsia"/>
          <w:sz w:val="21"/>
          <w:szCs w:val="21"/>
        </w:rPr>
        <w:t>任博时</w:t>
      </w:r>
      <w:proofErr w:type="gramEnd"/>
      <w:r w:rsidRPr="00B3700C">
        <w:rPr>
          <w:rFonts w:hint="eastAsia"/>
          <w:sz w:val="21"/>
          <w:szCs w:val="21"/>
        </w:rPr>
        <w:t xml:space="preserve">基金管理有限公司第六届监事会监事。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3、高级管理人员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张光华先生，简历同上。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 xml:space="preserve">江向阳先生，简历同上。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王德英先生，硕士，副总经理。1995年起先后在北京清华计算机公司</w:t>
      </w:r>
      <w:proofErr w:type="gramStart"/>
      <w:r w:rsidRPr="00B3700C">
        <w:rPr>
          <w:rFonts w:hint="eastAsia"/>
          <w:sz w:val="21"/>
          <w:szCs w:val="21"/>
        </w:rPr>
        <w:t>任开发</w:t>
      </w:r>
      <w:proofErr w:type="gramEnd"/>
      <w:r w:rsidRPr="00B3700C">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w:t>
      </w:r>
      <w:r w:rsidRPr="00B3700C">
        <w:rPr>
          <w:rFonts w:hint="eastAsia"/>
          <w:sz w:val="21"/>
          <w:szCs w:val="21"/>
        </w:rPr>
        <w:lastRenderedPageBreak/>
        <w:t xml:space="preserve">有限公司董事。现任公司副总经理兼高级投资经理、社保组合投资经理，兼任博时基金（国际）有限公司董事。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B3700C">
        <w:rPr>
          <w:rFonts w:hint="eastAsia"/>
          <w:sz w:val="21"/>
          <w:szCs w:val="21"/>
        </w:rPr>
        <w:t>基金基金</w:t>
      </w:r>
      <w:proofErr w:type="gramEnd"/>
      <w:r w:rsidRPr="00B3700C">
        <w:rPr>
          <w:rFonts w:hint="eastAsia"/>
          <w:sz w:val="21"/>
          <w:szCs w:val="21"/>
        </w:rPr>
        <w:t>经理、固定收益部副总经理兼社保债券</w:t>
      </w:r>
      <w:proofErr w:type="gramStart"/>
      <w:r w:rsidRPr="00B3700C">
        <w:rPr>
          <w:rFonts w:hint="eastAsia"/>
          <w:sz w:val="21"/>
          <w:szCs w:val="21"/>
        </w:rPr>
        <w:t>基金基金</w:t>
      </w:r>
      <w:proofErr w:type="gramEnd"/>
      <w:r w:rsidRPr="00B3700C">
        <w:rPr>
          <w:rFonts w:hint="eastAsia"/>
          <w:sz w:val="21"/>
          <w:szCs w:val="21"/>
        </w:rPr>
        <w:t xml:space="preserve">经理、固定收益部总经理、固定收益投资总监、社保组合投资经理。现任公司副总经理、兼任博时基金（国际）有限公司董事、博时资本管理有限公司董事。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徐卫先生，硕士，副总经理。1993年起先后在深圳市证券管理办公室、中国证监会、摩根士丹利华</w:t>
      </w:r>
      <w:proofErr w:type="gramStart"/>
      <w:r w:rsidRPr="00B3700C">
        <w:rPr>
          <w:rFonts w:hint="eastAsia"/>
          <w:sz w:val="21"/>
          <w:szCs w:val="21"/>
        </w:rPr>
        <w:t>鑫</w:t>
      </w:r>
      <w:proofErr w:type="gramEnd"/>
      <w:r w:rsidRPr="00B3700C">
        <w:rPr>
          <w:rFonts w:hint="eastAsia"/>
          <w:sz w:val="21"/>
          <w:szCs w:val="21"/>
        </w:rPr>
        <w:t>基金工作。2015年6月加入博时基金管理有限公司，现任公司副总</w:t>
      </w:r>
      <w:proofErr w:type="gramStart"/>
      <w:r w:rsidRPr="00B3700C">
        <w:rPr>
          <w:rFonts w:hint="eastAsia"/>
          <w:sz w:val="21"/>
          <w:szCs w:val="21"/>
        </w:rPr>
        <w:t>经理兼博时</w:t>
      </w:r>
      <w:proofErr w:type="gramEnd"/>
      <w:r w:rsidRPr="00B3700C">
        <w:rPr>
          <w:rFonts w:hint="eastAsia"/>
          <w:sz w:val="21"/>
          <w:szCs w:val="21"/>
        </w:rPr>
        <w:t xml:space="preserve">资本管理有限公司董事、博时基金(国际)有限公司董事。 </w:t>
      </w:r>
    </w:p>
    <w:p w:rsidR="00B3700C" w:rsidRPr="00B3700C" w:rsidRDefault="00B3700C">
      <w:pPr>
        <w:pStyle w:val="a3"/>
        <w:spacing w:before="0" w:beforeAutospacing="0" w:after="0" w:afterAutospacing="0" w:line="360" w:lineRule="auto"/>
        <w:ind w:firstLine="420"/>
        <w:divId w:val="934477927"/>
        <w:rPr>
          <w:sz w:val="21"/>
          <w:szCs w:val="21"/>
        </w:rPr>
      </w:pPr>
      <w:r w:rsidRPr="00B3700C">
        <w:rPr>
          <w:rFonts w:hint="eastAsia"/>
          <w:sz w:val="21"/>
          <w:szCs w:val="21"/>
        </w:rPr>
        <w:t>孙麒清女士，</w:t>
      </w:r>
      <w:proofErr w:type="gramStart"/>
      <w:r w:rsidRPr="00B3700C">
        <w:rPr>
          <w:rFonts w:hint="eastAsia"/>
          <w:sz w:val="21"/>
          <w:szCs w:val="21"/>
        </w:rPr>
        <w:t>商法学</w:t>
      </w:r>
      <w:proofErr w:type="gramEnd"/>
      <w:r w:rsidRPr="00B3700C">
        <w:rPr>
          <w:rFonts w:hint="eastAsia"/>
          <w:sz w:val="21"/>
          <w:szCs w:val="21"/>
        </w:rPr>
        <w:t>硕士，督察长。曾供职于广东深港律师事务所。2002年加入博时基金管理有限公司，历任监察法律部法律顾问、监察法律部总经理。现任公司督察长，兼任</w:t>
      </w:r>
      <w:bookmarkStart w:id="24" w:name="chapter_level1_3_5286_section_1_end"/>
      <w:bookmarkEnd w:id="24"/>
      <w:r w:rsidRPr="00B3700C">
        <w:rPr>
          <w:rFonts w:hint="eastAsia"/>
          <w:sz w:val="21"/>
          <w:szCs w:val="21"/>
        </w:rPr>
        <w:t>博时基金（国际）有限公司董事、博时资本管理有限公司副董事长。</w:t>
      </w:r>
      <w:r w:rsidR="00A03903">
        <w:rPr>
          <w:sz w:val="21"/>
          <w:szCs w:val="21"/>
        </w:rPr>
        <w:t xml:space="preserve"> </w:t>
      </w:r>
      <w:r w:rsidRPr="00B3700C">
        <w:rPr>
          <w:rFonts w:hint="eastAsia"/>
          <w:sz w:val="21"/>
          <w:szCs w:val="21"/>
        </w:rPr>
        <w:t xml:space="preserve"> </w:t>
      </w:r>
      <w:bookmarkStart w:id="25" w:name="field_0_managerpersoninfo_1_end"/>
      <w:bookmarkEnd w:id="25"/>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816793255"/>
        <w:rPr>
          <w:sz w:val="21"/>
          <w:szCs w:val="21"/>
        </w:rPr>
      </w:pPr>
      <w:bookmarkStart w:id="26" w:name="chapter_level1_3_5286_section_2"/>
      <w:bookmarkEnd w:id="26"/>
      <w:r w:rsidRPr="00B3700C">
        <w:rPr>
          <w:rFonts w:hint="eastAsia"/>
          <w:sz w:val="21"/>
          <w:szCs w:val="21"/>
        </w:rPr>
        <w:t>4、本</w:t>
      </w:r>
      <w:proofErr w:type="gramStart"/>
      <w:r w:rsidRPr="00B3700C">
        <w:rPr>
          <w:rFonts w:hint="eastAsia"/>
          <w:sz w:val="21"/>
          <w:szCs w:val="21"/>
        </w:rPr>
        <w:t>基金基金</w:t>
      </w:r>
      <w:proofErr w:type="gramEnd"/>
      <w:r w:rsidRPr="00B3700C">
        <w:rPr>
          <w:rFonts w:hint="eastAsia"/>
          <w:sz w:val="21"/>
          <w:szCs w:val="21"/>
        </w:rPr>
        <w:t xml:space="preserve">经理 </w:t>
      </w:r>
    </w:p>
    <w:p w:rsidR="00B3700C" w:rsidRPr="00B3700C" w:rsidRDefault="00B3700C">
      <w:pPr>
        <w:pStyle w:val="a3"/>
        <w:spacing w:before="0" w:beforeAutospacing="0" w:after="0" w:afterAutospacing="0" w:line="360" w:lineRule="auto"/>
        <w:ind w:firstLine="420"/>
        <w:divId w:val="1816793255"/>
        <w:rPr>
          <w:sz w:val="21"/>
          <w:szCs w:val="21"/>
        </w:rPr>
      </w:pPr>
      <w:bookmarkStart w:id="27" w:name="field_0_fundmanagerresume_1_start"/>
      <w:bookmarkEnd w:id="27"/>
      <w:r w:rsidRPr="00B3700C">
        <w:rPr>
          <w:rFonts w:hint="eastAsia"/>
          <w:sz w:val="21"/>
          <w:szCs w:val="21"/>
        </w:rPr>
        <w:t>赵云阳先生，硕士。2003年至2010年在晨星中国研究中心工作。2010年加入博时基金管理有限公司。历任量化分析师、量化分析师</w:t>
      </w:r>
      <w:proofErr w:type="gramStart"/>
      <w:r w:rsidRPr="00B3700C">
        <w:rPr>
          <w:rFonts w:hint="eastAsia"/>
          <w:sz w:val="21"/>
          <w:szCs w:val="21"/>
        </w:rPr>
        <w:t>兼基金</w:t>
      </w:r>
      <w:proofErr w:type="gramEnd"/>
      <w:r w:rsidRPr="00B3700C">
        <w:rPr>
          <w:rFonts w:hint="eastAsia"/>
          <w:sz w:val="21"/>
          <w:szCs w:val="21"/>
        </w:rPr>
        <w:t>经理助理、博时特许价值混合型证券投资基金(2013年9月13日-2015年2月9日)、博时招财一号大数据保本混合型证券投资基金(2015年4月29日-2016年5月30日)、博时中证淘金大数据100指数型证券投资基金(2015年5月4日-2016年5月30日)、博</w:t>
      </w:r>
      <w:proofErr w:type="gramStart"/>
      <w:r w:rsidRPr="00B3700C">
        <w:rPr>
          <w:rFonts w:hint="eastAsia"/>
          <w:sz w:val="21"/>
          <w:szCs w:val="21"/>
        </w:rPr>
        <w:t>时裕富沪</w:t>
      </w:r>
      <w:proofErr w:type="gramEnd"/>
      <w:r w:rsidRPr="00B3700C">
        <w:rPr>
          <w:rFonts w:hint="eastAsia"/>
          <w:sz w:val="21"/>
          <w:szCs w:val="21"/>
        </w:rPr>
        <w:t>深300指数证券投资基金(2015年5月5日-2016年5月30日)、</w:t>
      </w:r>
      <w:proofErr w:type="gramStart"/>
      <w:r w:rsidRPr="00B3700C">
        <w:rPr>
          <w:rFonts w:hint="eastAsia"/>
          <w:sz w:val="21"/>
          <w:szCs w:val="21"/>
        </w:rPr>
        <w:t>上证企债</w:t>
      </w:r>
      <w:proofErr w:type="gramEnd"/>
      <w:r w:rsidRPr="00B3700C">
        <w:rPr>
          <w:rFonts w:hint="eastAsia"/>
          <w:sz w:val="21"/>
          <w:szCs w:val="21"/>
        </w:rPr>
        <w:t>30交易型开放式指数证券投资基金(2013年7月11日-2018年1月26日)、博时深证基本面200交易型开放式指数证券投资基金联接基金(2012年11月13日-2018年12月10日)、深证基本面200交易型开放式指数证券投资基金(2012年11月13日-2018年12月10日)的基金经理。现任指数与量化投资部投资副</w:t>
      </w:r>
      <w:proofErr w:type="gramStart"/>
      <w:r w:rsidRPr="00B3700C">
        <w:rPr>
          <w:rFonts w:hint="eastAsia"/>
          <w:sz w:val="21"/>
          <w:szCs w:val="21"/>
        </w:rPr>
        <w:t>总监兼博时</w:t>
      </w:r>
      <w:proofErr w:type="gramEnd"/>
      <w:r w:rsidRPr="00B3700C">
        <w:rPr>
          <w:rFonts w:hint="eastAsia"/>
          <w:sz w:val="21"/>
          <w:szCs w:val="21"/>
        </w:rPr>
        <w:t>中证800证券保险指数分级证券投资基金(2015年5月19日</w:t>
      </w:r>
      <w:proofErr w:type="gramStart"/>
      <w:r w:rsidRPr="00B3700C">
        <w:rPr>
          <w:rFonts w:hint="eastAsia"/>
          <w:sz w:val="21"/>
          <w:szCs w:val="21"/>
        </w:rPr>
        <w:t>—至今</w:t>
      </w:r>
      <w:proofErr w:type="gramEnd"/>
      <w:r w:rsidRPr="00B3700C">
        <w:rPr>
          <w:rFonts w:hint="eastAsia"/>
          <w:sz w:val="21"/>
          <w:szCs w:val="21"/>
        </w:rPr>
        <w:t>)、博时中</w:t>
      </w:r>
      <w:proofErr w:type="gramStart"/>
      <w:r w:rsidRPr="00B3700C">
        <w:rPr>
          <w:rFonts w:hint="eastAsia"/>
          <w:sz w:val="21"/>
          <w:szCs w:val="21"/>
        </w:rPr>
        <w:t>证银行</w:t>
      </w:r>
      <w:proofErr w:type="gramEnd"/>
      <w:r w:rsidRPr="00B3700C">
        <w:rPr>
          <w:rFonts w:hint="eastAsia"/>
          <w:sz w:val="21"/>
          <w:szCs w:val="21"/>
        </w:rPr>
        <w:t>指数分级证券投资基金(2015年10月8日</w:t>
      </w:r>
      <w:proofErr w:type="gramStart"/>
      <w:r w:rsidRPr="00B3700C">
        <w:rPr>
          <w:rFonts w:hint="eastAsia"/>
          <w:sz w:val="21"/>
          <w:szCs w:val="21"/>
        </w:rPr>
        <w:t>—至今</w:t>
      </w:r>
      <w:proofErr w:type="gramEnd"/>
      <w:r w:rsidRPr="00B3700C">
        <w:rPr>
          <w:rFonts w:hint="eastAsia"/>
          <w:sz w:val="21"/>
          <w:szCs w:val="21"/>
        </w:rPr>
        <w:t>)、博时上证50交易型开放式指数证券投资基金(2015年10月8日</w:t>
      </w:r>
      <w:proofErr w:type="gramStart"/>
      <w:r w:rsidRPr="00B3700C">
        <w:rPr>
          <w:rFonts w:hint="eastAsia"/>
          <w:sz w:val="21"/>
          <w:szCs w:val="21"/>
        </w:rPr>
        <w:t>—至今</w:t>
      </w:r>
      <w:proofErr w:type="gramEnd"/>
      <w:r w:rsidRPr="00B3700C">
        <w:rPr>
          <w:rFonts w:hint="eastAsia"/>
          <w:sz w:val="21"/>
          <w:szCs w:val="21"/>
        </w:rPr>
        <w:t>)、博时黄金交易型开放式证券投资基金(2015年10月8日</w:t>
      </w:r>
      <w:proofErr w:type="gramStart"/>
      <w:r w:rsidRPr="00B3700C">
        <w:rPr>
          <w:rFonts w:hint="eastAsia"/>
          <w:sz w:val="21"/>
          <w:szCs w:val="21"/>
        </w:rPr>
        <w:t>—至今</w:t>
      </w:r>
      <w:proofErr w:type="gramEnd"/>
      <w:r w:rsidRPr="00B3700C">
        <w:rPr>
          <w:rFonts w:hint="eastAsia"/>
          <w:sz w:val="21"/>
          <w:szCs w:val="21"/>
        </w:rPr>
        <w:t>)、博时上证50交易型开放式指数证券投资基金联接基金(2015年10月8日</w:t>
      </w:r>
      <w:proofErr w:type="gramStart"/>
      <w:r w:rsidRPr="00B3700C">
        <w:rPr>
          <w:rFonts w:hint="eastAsia"/>
          <w:sz w:val="21"/>
          <w:szCs w:val="21"/>
        </w:rPr>
        <w:t>—至今</w:t>
      </w:r>
      <w:proofErr w:type="gramEnd"/>
      <w:r w:rsidRPr="00B3700C">
        <w:rPr>
          <w:rFonts w:hint="eastAsia"/>
          <w:sz w:val="21"/>
          <w:szCs w:val="21"/>
        </w:rPr>
        <w:t>)、博时黄金交易型开放式证券投资基金联接基金(2016年5月27日</w:t>
      </w:r>
      <w:proofErr w:type="gramStart"/>
      <w:r w:rsidRPr="00B3700C">
        <w:rPr>
          <w:rFonts w:hint="eastAsia"/>
          <w:sz w:val="21"/>
          <w:szCs w:val="21"/>
        </w:rPr>
        <w:t>—至今</w:t>
      </w:r>
      <w:proofErr w:type="gramEnd"/>
      <w:r w:rsidRPr="00B3700C">
        <w:rPr>
          <w:rFonts w:hint="eastAsia"/>
          <w:sz w:val="21"/>
          <w:szCs w:val="21"/>
        </w:rPr>
        <w:t>)、博时中</w:t>
      </w:r>
      <w:proofErr w:type="gramStart"/>
      <w:r w:rsidRPr="00B3700C">
        <w:rPr>
          <w:rFonts w:hint="eastAsia"/>
          <w:sz w:val="21"/>
          <w:szCs w:val="21"/>
        </w:rPr>
        <w:t>证央企结构</w:t>
      </w:r>
      <w:proofErr w:type="gramEnd"/>
      <w:r w:rsidRPr="00B3700C">
        <w:rPr>
          <w:rFonts w:hint="eastAsia"/>
          <w:sz w:val="21"/>
          <w:szCs w:val="21"/>
        </w:rPr>
        <w:t>调整交易型开放式指数证券投资基金(2018年10月19日</w:t>
      </w:r>
      <w:proofErr w:type="gramStart"/>
      <w:r w:rsidRPr="00B3700C">
        <w:rPr>
          <w:rFonts w:hint="eastAsia"/>
          <w:sz w:val="21"/>
          <w:szCs w:val="21"/>
        </w:rPr>
        <w:t>—至今</w:t>
      </w:r>
      <w:proofErr w:type="gramEnd"/>
      <w:r w:rsidRPr="00B3700C">
        <w:rPr>
          <w:rFonts w:hint="eastAsia"/>
          <w:sz w:val="21"/>
          <w:szCs w:val="21"/>
        </w:rPr>
        <w:t>)、博时中</w:t>
      </w:r>
      <w:proofErr w:type="gramStart"/>
      <w:r w:rsidRPr="00B3700C">
        <w:rPr>
          <w:rFonts w:hint="eastAsia"/>
          <w:sz w:val="21"/>
          <w:szCs w:val="21"/>
        </w:rPr>
        <w:t>证央企结构</w:t>
      </w:r>
      <w:proofErr w:type="gramEnd"/>
      <w:r w:rsidRPr="00B3700C">
        <w:rPr>
          <w:rFonts w:hint="eastAsia"/>
          <w:sz w:val="21"/>
          <w:szCs w:val="21"/>
        </w:rPr>
        <w:t>调整交易型开放</w:t>
      </w:r>
      <w:r w:rsidRPr="00B3700C">
        <w:rPr>
          <w:rFonts w:hint="eastAsia"/>
          <w:sz w:val="21"/>
          <w:szCs w:val="21"/>
        </w:rPr>
        <w:lastRenderedPageBreak/>
        <w:t>式指数证券投资基金联接基金(2018年11月14日</w:t>
      </w:r>
      <w:proofErr w:type="gramStart"/>
      <w:r w:rsidRPr="00B3700C">
        <w:rPr>
          <w:rFonts w:hint="eastAsia"/>
          <w:sz w:val="21"/>
          <w:szCs w:val="21"/>
        </w:rPr>
        <w:t>—至今</w:t>
      </w:r>
      <w:proofErr w:type="gramEnd"/>
      <w:r w:rsidRPr="00B3700C">
        <w:rPr>
          <w:rFonts w:hint="eastAsia"/>
          <w:sz w:val="21"/>
          <w:szCs w:val="21"/>
        </w:rPr>
        <w:t>)、博</w:t>
      </w:r>
      <w:proofErr w:type="gramStart"/>
      <w:r w:rsidRPr="00B3700C">
        <w:rPr>
          <w:rFonts w:hint="eastAsia"/>
          <w:sz w:val="21"/>
          <w:szCs w:val="21"/>
        </w:rPr>
        <w:t>时创业板交易</w:t>
      </w:r>
      <w:proofErr w:type="gramEnd"/>
      <w:r w:rsidRPr="00B3700C">
        <w:rPr>
          <w:rFonts w:hint="eastAsia"/>
          <w:sz w:val="21"/>
          <w:szCs w:val="21"/>
        </w:rPr>
        <w:t>型开放式指数证券投资基金联接基金(2018年12月10日</w:t>
      </w:r>
      <w:proofErr w:type="gramStart"/>
      <w:r w:rsidRPr="00B3700C">
        <w:rPr>
          <w:rFonts w:hint="eastAsia"/>
          <w:sz w:val="21"/>
          <w:szCs w:val="21"/>
        </w:rPr>
        <w:t>—至今</w:t>
      </w:r>
      <w:proofErr w:type="gramEnd"/>
      <w:r w:rsidRPr="00B3700C">
        <w:rPr>
          <w:rFonts w:hint="eastAsia"/>
          <w:sz w:val="21"/>
          <w:szCs w:val="21"/>
        </w:rPr>
        <w:t>)、博</w:t>
      </w:r>
      <w:proofErr w:type="gramStart"/>
      <w:r w:rsidRPr="00B3700C">
        <w:rPr>
          <w:rFonts w:hint="eastAsia"/>
          <w:sz w:val="21"/>
          <w:szCs w:val="21"/>
        </w:rPr>
        <w:t>时创业板交易</w:t>
      </w:r>
      <w:proofErr w:type="gramEnd"/>
      <w:r w:rsidRPr="00B3700C">
        <w:rPr>
          <w:rFonts w:hint="eastAsia"/>
          <w:sz w:val="21"/>
          <w:szCs w:val="21"/>
        </w:rPr>
        <w:t>型开放式指数证券投资基金(2018年12月10日</w:t>
      </w:r>
      <w:proofErr w:type="gramStart"/>
      <w:r w:rsidRPr="00B3700C">
        <w:rPr>
          <w:rFonts w:hint="eastAsia"/>
          <w:sz w:val="21"/>
          <w:szCs w:val="21"/>
        </w:rPr>
        <w:t>—至今</w:t>
      </w:r>
      <w:proofErr w:type="gramEnd"/>
      <w:r w:rsidRPr="00B3700C">
        <w:rPr>
          <w:rFonts w:hint="eastAsia"/>
          <w:sz w:val="21"/>
          <w:szCs w:val="21"/>
        </w:rPr>
        <w:t>)的基金经理。</w:t>
      </w:r>
      <w:r w:rsidR="00A03903">
        <w:rPr>
          <w:sz w:val="21"/>
          <w:szCs w:val="21"/>
        </w:rPr>
        <w:t xml:space="preserve">    </w:t>
      </w:r>
      <w:r w:rsidRPr="00B3700C">
        <w:rPr>
          <w:rFonts w:hint="eastAsia"/>
          <w:sz w:val="21"/>
          <w:szCs w:val="21"/>
        </w:rPr>
        <w:t>汪洋先生，硕士。2009年起先后在华泰联合证券、华泰柏瑞基金、</w:t>
      </w:r>
      <w:proofErr w:type="gramStart"/>
      <w:r w:rsidRPr="00B3700C">
        <w:rPr>
          <w:rFonts w:hint="eastAsia"/>
          <w:sz w:val="21"/>
          <w:szCs w:val="21"/>
        </w:rPr>
        <w:t>汇添富基金</w:t>
      </w:r>
      <w:proofErr w:type="gramEnd"/>
      <w:r w:rsidRPr="00B3700C">
        <w:rPr>
          <w:rFonts w:hint="eastAsia"/>
          <w:sz w:val="21"/>
          <w:szCs w:val="21"/>
        </w:rPr>
        <w:t>工作。2015年加入博时基金管理有限公司。历任指数投资部总经理助理、指数投资部副总经理。现任指数与量化投资部副总</w:t>
      </w:r>
      <w:proofErr w:type="gramStart"/>
      <w:r w:rsidRPr="00B3700C">
        <w:rPr>
          <w:rFonts w:hint="eastAsia"/>
          <w:sz w:val="21"/>
          <w:szCs w:val="21"/>
        </w:rPr>
        <w:t>经理兼博时</w:t>
      </w:r>
      <w:proofErr w:type="gramEnd"/>
      <w:r w:rsidRPr="00B3700C">
        <w:rPr>
          <w:rFonts w:hint="eastAsia"/>
          <w:sz w:val="21"/>
          <w:szCs w:val="21"/>
        </w:rPr>
        <w:t>上证50交易型开放式指数证券投资基金联接基金(2016年5月16日</w:t>
      </w:r>
      <w:proofErr w:type="gramStart"/>
      <w:r w:rsidRPr="00B3700C">
        <w:rPr>
          <w:rFonts w:hint="eastAsia"/>
          <w:sz w:val="21"/>
          <w:szCs w:val="21"/>
        </w:rPr>
        <w:t>—至今</w:t>
      </w:r>
      <w:proofErr w:type="gramEnd"/>
      <w:r w:rsidRPr="00B3700C">
        <w:rPr>
          <w:rFonts w:hint="eastAsia"/>
          <w:sz w:val="21"/>
          <w:szCs w:val="21"/>
        </w:rPr>
        <w:t>)、博时标普500交易型开放式指数证券投资基金联接基金(2016年5月16日</w:t>
      </w:r>
      <w:proofErr w:type="gramStart"/>
      <w:r w:rsidRPr="00B3700C">
        <w:rPr>
          <w:rFonts w:hint="eastAsia"/>
          <w:sz w:val="21"/>
          <w:szCs w:val="21"/>
        </w:rPr>
        <w:t>—至今</w:t>
      </w:r>
      <w:proofErr w:type="gramEnd"/>
      <w:r w:rsidRPr="00B3700C">
        <w:rPr>
          <w:rFonts w:hint="eastAsia"/>
          <w:sz w:val="21"/>
          <w:szCs w:val="21"/>
        </w:rPr>
        <w:t>)、博时上证50交易型开放式指数证券投资基金(2016年5月16日</w:t>
      </w:r>
      <w:proofErr w:type="gramStart"/>
      <w:r w:rsidRPr="00B3700C">
        <w:rPr>
          <w:rFonts w:hint="eastAsia"/>
          <w:sz w:val="21"/>
          <w:szCs w:val="21"/>
        </w:rPr>
        <w:t>—至今</w:t>
      </w:r>
      <w:proofErr w:type="gramEnd"/>
      <w:r w:rsidRPr="00B3700C">
        <w:rPr>
          <w:rFonts w:hint="eastAsia"/>
          <w:sz w:val="21"/>
          <w:szCs w:val="21"/>
        </w:rPr>
        <w:t>)、博时标普500交易型开放式指数证券投资基金(2016年5月16日</w:t>
      </w:r>
      <w:proofErr w:type="gramStart"/>
      <w:r w:rsidRPr="00B3700C">
        <w:rPr>
          <w:rFonts w:hint="eastAsia"/>
          <w:sz w:val="21"/>
          <w:szCs w:val="21"/>
        </w:rPr>
        <w:t>—至今</w:t>
      </w:r>
      <w:proofErr w:type="gramEnd"/>
      <w:r w:rsidRPr="00B3700C">
        <w:rPr>
          <w:rFonts w:hint="eastAsia"/>
          <w:sz w:val="21"/>
          <w:szCs w:val="21"/>
        </w:rPr>
        <w:t>)的基金经理。</w:t>
      </w:r>
      <w:bookmarkStart w:id="28" w:name="field_0_fundmanagerresume_1_end"/>
      <w:bookmarkEnd w:id="28"/>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816793255"/>
        <w:rPr>
          <w:sz w:val="21"/>
          <w:szCs w:val="21"/>
        </w:rPr>
      </w:pPr>
      <w:bookmarkStart w:id="29" w:name="field_0_fundmanagershis_1_start"/>
      <w:bookmarkEnd w:id="29"/>
      <w:r w:rsidRPr="00B3700C">
        <w:rPr>
          <w:rFonts w:hint="eastAsia"/>
          <w:sz w:val="21"/>
          <w:szCs w:val="21"/>
        </w:rPr>
        <w:t>本基金历任基金经理：方维玲（2015年5月27日-2015年12月</w:t>
      </w:r>
      <w:bookmarkStart w:id="30" w:name="chapter_level1_3_5286_section_2_end"/>
      <w:bookmarkEnd w:id="30"/>
      <w:r w:rsidRPr="00B3700C">
        <w:rPr>
          <w:rFonts w:hint="eastAsia"/>
          <w:sz w:val="21"/>
          <w:szCs w:val="21"/>
        </w:rPr>
        <w:t>23日）。</w:t>
      </w:r>
      <w:bookmarkStart w:id="31" w:name="field_0_fundmanagershis_1_end"/>
      <w:bookmarkEnd w:id="31"/>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801457103"/>
        <w:rPr>
          <w:sz w:val="21"/>
          <w:szCs w:val="21"/>
        </w:rPr>
      </w:pPr>
      <w:bookmarkStart w:id="32" w:name="chapter_level1_3_5286_section_3"/>
      <w:bookmarkStart w:id="33" w:name="field_0_managerpersoninfo2_1_start"/>
      <w:bookmarkEnd w:id="32"/>
      <w:bookmarkEnd w:id="33"/>
      <w:r w:rsidRPr="00B3700C">
        <w:rPr>
          <w:rFonts w:hint="eastAsia"/>
          <w:sz w:val="21"/>
          <w:szCs w:val="21"/>
        </w:rPr>
        <w:t xml:space="preserve">5、投资决策委员会成员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 xml:space="preserve">委员：江向阳、邵凯、黄健斌、李权胜、魏凤春、欧阳凡、王俊、过钧、黄瑞庆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 xml:space="preserve">江向阳先生，简历同上。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 xml:space="preserve">邵凯先生，简历同上。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 xml:space="preserve">黄健斌先生，简历同上。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B3700C">
        <w:rPr>
          <w:rFonts w:hint="eastAsia"/>
          <w:sz w:val="21"/>
          <w:szCs w:val="21"/>
        </w:rPr>
        <w:t>任基金</w:t>
      </w:r>
      <w:proofErr w:type="gramEnd"/>
      <w:r w:rsidRPr="00B3700C">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B3700C">
        <w:rPr>
          <w:rFonts w:hint="eastAsia"/>
          <w:sz w:val="21"/>
          <w:szCs w:val="21"/>
        </w:rPr>
        <w:t>兼股票</w:t>
      </w:r>
      <w:proofErr w:type="gramEnd"/>
      <w:r w:rsidRPr="00B3700C">
        <w:rPr>
          <w:rFonts w:hint="eastAsia"/>
          <w:sz w:val="21"/>
          <w:szCs w:val="21"/>
        </w:rPr>
        <w:t xml:space="preserve">投资部总经理，权益投资价值组负责人,公司投资决策委员会成员。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欧阳凡先生，硕士。2003年起先后在衡阳市金杯电缆厂、南方基金工作。2011年加入博时基金管理有限公司，曾任特定资产管理部副总经理、社保组合投资经理助理。现任公司</w:t>
      </w:r>
      <w:r w:rsidRPr="00B3700C">
        <w:rPr>
          <w:rFonts w:hint="eastAsia"/>
          <w:sz w:val="21"/>
          <w:szCs w:val="21"/>
        </w:rPr>
        <w:lastRenderedPageBreak/>
        <w:t xml:space="preserve">董事总经理兼特定资产管理部总经理、权益投资GARP组负责人、年金投资部总经理、绝对收益投资部总经理、社保组合投资经理。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魏凤春先生，博士。1993年起先后在山东经济学院、江南信托、清华大学、江南证券、中</w:t>
      </w:r>
      <w:proofErr w:type="gramStart"/>
      <w:r w:rsidRPr="00B3700C">
        <w:rPr>
          <w:rFonts w:hint="eastAsia"/>
          <w:sz w:val="21"/>
          <w:szCs w:val="21"/>
        </w:rPr>
        <w:t>信建投证券</w:t>
      </w:r>
      <w:proofErr w:type="gramEnd"/>
      <w:r w:rsidRPr="00B3700C">
        <w:rPr>
          <w:rFonts w:hint="eastAsia"/>
          <w:sz w:val="21"/>
          <w:szCs w:val="21"/>
        </w:rPr>
        <w:t>工作。2011年加入博时基金管理有限公司。历任投资经理、</w:t>
      </w:r>
      <w:proofErr w:type="gramStart"/>
      <w:r w:rsidRPr="00B3700C">
        <w:rPr>
          <w:rFonts w:hint="eastAsia"/>
          <w:sz w:val="21"/>
          <w:szCs w:val="21"/>
        </w:rPr>
        <w:t>博时抗通胀</w:t>
      </w:r>
      <w:proofErr w:type="gramEnd"/>
      <w:r w:rsidRPr="00B3700C">
        <w:rPr>
          <w:rFonts w:hint="eastAsia"/>
          <w:sz w:val="21"/>
          <w:szCs w:val="21"/>
        </w:rPr>
        <w:t xml:space="preserve">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的基金经理。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B3700C">
        <w:rPr>
          <w:rFonts w:hint="eastAsia"/>
          <w:sz w:val="21"/>
          <w:szCs w:val="21"/>
        </w:rPr>
        <w:t>深价值</w:t>
      </w:r>
      <w:proofErr w:type="gramEnd"/>
      <w:r w:rsidRPr="00B3700C">
        <w:rPr>
          <w:rFonts w:hint="eastAsia"/>
          <w:sz w:val="21"/>
          <w:szCs w:val="21"/>
        </w:rPr>
        <w:t>优选混合基金（2017.1.25-2018.3.14）、博时沪港</w:t>
      </w:r>
      <w:proofErr w:type="gramStart"/>
      <w:r w:rsidRPr="00B3700C">
        <w:rPr>
          <w:rFonts w:hint="eastAsia"/>
          <w:sz w:val="21"/>
          <w:szCs w:val="21"/>
        </w:rPr>
        <w:t>深成长</w:t>
      </w:r>
      <w:proofErr w:type="gramEnd"/>
      <w:r w:rsidRPr="00B3700C">
        <w:rPr>
          <w:rFonts w:hint="eastAsia"/>
          <w:sz w:val="21"/>
          <w:szCs w:val="21"/>
        </w:rPr>
        <w:t>企业混合基金（2016.11.9-2019.6.10）的基金经理。现任研究部总经理</w:t>
      </w:r>
      <w:proofErr w:type="gramStart"/>
      <w:r w:rsidRPr="00B3700C">
        <w:rPr>
          <w:rFonts w:hint="eastAsia"/>
          <w:sz w:val="21"/>
          <w:szCs w:val="21"/>
        </w:rPr>
        <w:t>兼博时主题</w:t>
      </w:r>
      <w:proofErr w:type="gramEnd"/>
      <w:r w:rsidRPr="00B3700C">
        <w:rPr>
          <w:rFonts w:hint="eastAsia"/>
          <w:sz w:val="21"/>
          <w:szCs w:val="21"/>
        </w:rPr>
        <w:t>行业混合(LOF)基金（2015.1.22-至今）、博时沪港深优质企业混合基金（2016.11.9-至今）、博时新兴消费主题混合基金（2017.6.5-至今）、博</w:t>
      </w:r>
      <w:proofErr w:type="gramStart"/>
      <w:r w:rsidRPr="00B3700C">
        <w:rPr>
          <w:rFonts w:hint="eastAsia"/>
          <w:sz w:val="21"/>
          <w:szCs w:val="21"/>
        </w:rPr>
        <w:t>时优势</w:t>
      </w:r>
      <w:proofErr w:type="gramEnd"/>
      <w:r w:rsidRPr="00B3700C">
        <w:rPr>
          <w:rFonts w:hint="eastAsia"/>
          <w:sz w:val="21"/>
          <w:szCs w:val="21"/>
        </w:rPr>
        <w:t xml:space="preserve">企业混合基金（2019.6.3-至今）的基金经理。 </w:t>
      </w:r>
    </w:p>
    <w:p w:rsidR="00B3700C" w:rsidRPr="00B3700C" w:rsidRDefault="00B3700C">
      <w:pPr>
        <w:pStyle w:val="a3"/>
        <w:spacing w:before="0" w:beforeAutospacing="0" w:after="0" w:afterAutospacing="0" w:line="360" w:lineRule="auto"/>
        <w:ind w:firstLine="420"/>
        <w:divId w:val="1801457103"/>
        <w:rPr>
          <w:sz w:val="21"/>
          <w:szCs w:val="21"/>
        </w:rPr>
      </w:pPr>
      <w:proofErr w:type="gramStart"/>
      <w:r w:rsidRPr="00B3700C">
        <w:rPr>
          <w:rFonts w:hint="eastAsia"/>
          <w:sz w:val="21"/>
          <w:szCs w:val="21"/>
        </w:rPr>
        <w:t>过钧先生</w:t>
      </w:r>
      <w:proofErr w:type="gramEnd"/>
      <w:r w:rsidRPr="00B3700C">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B3700C">
        <w:rPr>
          <w:rFonts w:hint="eastAsia"/>
          <w:sz w:val="21"/>
          <w:szCs w:val="21"/>
        </w:rPr>
        <w:t>债增强</w:t>
      </w:r>
      <w:proofErr w:type="gramEnd"/>
      <w:r w:rsidRPr="00B3700C">
        <w:rPr>
          <w:rFonts w:hint="eastAsia"/>
          <w:sz w:val="21"/>
          <w:szCs w:val="21"/>
        </w:rPr>
        <w:t>债券型证券投资基金（2010.11.24-2013.9.25）、博时亚洲票息收益债券型证券投资基金（2013.2.1-2014.4.2）、博时裕祥分级债券型证券投资基金（2014.1.8-2014.6.10）、博时</w:t>
      </w:r>
      <w:proofErr w:type="gramStart"/>
      <w:r w:rsidRPr="00B3700C">
        <w:rPr>
          <w:rFonts w:hint="eastAsia"/>
          <w:sz w:val="21"/>
          <w:szCs w:val="21"/>
        </w:rPr>
        <w:t>双债增强</w:t>
      </w:r>
      <w:proofErr w:type="gramEnd"/>
      <w:r w:rsidRPr="00B3700C">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B3700C">
        <w:rPr>
          <w:rFonts w:hint="eastAsia"/>
          <w:sz w:val="21"/>
          <w:szCs w:val="21"/>
        </w:rPr>
        <w:t>双债增强</w:t>
      </w:r>
      <w:proofErr w:type="gramEnd"/>
      <w:r w:rsidRPr="00B3700C">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B3700C">
        <w:rPr>
          <w:rFonts w:hint="eastAsia"/>
          <w:sz w:val="21"/>
          <w:szCs w:val="21"/>
        </w:rPr>
        <w:t>募基金</w:t>
      </w:r>
      <w:proofErr w:type="gramEnd"/>
      <w:r w:rsidRPr="00B3700C">
        <w:rPr>
          <w:rFonts w:hint="eastAsia"/>
          <w:sz w:val="21"/>
          <w:szCs w:val="21"/>
        </w:rPr>
        <w:t>组负责人、博时新价值灵活配置混合型证券投资基金（2016年3月29日-2019年4月30日）的基金经理。现任公司董</w:t>
      </w:r>
      <w:r w:rsidRPr="00B3700C">
        <w:rPr>
          <w:rFonts w:hint="eastAsia"/>
          <w:sz w:val="21"/>
          <w:szCs w:val="21"/>
        </w:rPr>
        <w:lastRenderedPageBreak/>
        <w:t>事总经理</w:t>
      </w:r>
      <w:proofErr w:type="gramStart"/>
      <w:r w:rsidRPr="00B3700C">
        <w:rPr>
          <w:rFonts w:hint="eastAsia"/>
          <w:sz w:val="21"/>
          <w:szCs w:val="21"/>
        </w:rPr>
        <w:t>兼固定</w:t>
      </w:r>
      <w:proofErr w:type="gramEnd"/>
      <w:r w:rsidRPr="00B3700C">
        <w:rPr>
          <w:rFonts w:hint="eastAsia"/>
          <w:sz w:val="21"/>
          <w:szCs w:val="21"/>
        </w:rPr>
        <w:t>收益总部指数与</w:t>
      </w:r>
      <w:proofErr w:type="gramStart"/>
      <w:r w:rsidRPr="00B3700C">
        <w:rPr>
          <w:rFonts w:hint="eastAsia"/>
          <w:sz w:val="21"/>
          <w:szCs w:val="21"/>
        </w:rPr>
        <w:t>创新组</w:t>
      </w:r>
      <w:proofErr w:type="gramEnd"/>
      <w:r w:rsidRPr="00B3700C">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B3700C">
        <w:rPr>
          <w:rFonts w:hint="eastAsia"/>
          <w:sz w:val="21"/>
          <w:szCs w:val="21"/>
        </w:rPr>
        <w:t>臻</w:t>
      </w:r>
      <w:proofErr w:type="gramEnd"/>
      <w:r w:rsidRPr="00B3700C">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B3700C">
        <w:rPr>
          <w:rFonts w:hint="eastAsia"/>
          <w:sz w:val="21"/>
          <w:szCs w:val="21"/>
        </w:rPr>
        <w:t>债增强</w:t>
      </w:r>
      <w:proofErr w:type="gramEnd"/>
      <w:r w:rsidRPr="00B3700C">
        <w:rPr>
          <w:rFonts w:hint="eastAsia"/>
          <w:sz w:val="21"/>
          <w:szCs w:val="21"/>
        </w:rPr>
        <w:t xml:space="preserve">债券型证券投资基金（2019.1.28-至今）的基金经理。 </w:t>
      </w:r>
    </w:p>
    <w:p w:rsidR="00B3700C" w:rsidRPr="00B3700C" w:rsidRDefault="00B3700C">
      <w:pPr>
        <w:pStyle w:val="a3"/>
        <w:spacing w:before="0" w:beforeAutospacing="0" w:after="0" w:afterAutospacing="0" w:line="360" w:lineRule="auto"/>
        <w:ind w:firstLine="420"/>
        <w:divId w:val="1801457103"/>
        <w:rPr>
          <w:sz w:val="21"/>
          <w:szCs w:val="21"/>
        </w:rPr>
      </w:pPr>
      <w:r w:rsidRPr="00B3700C">
        <w:rPr>
          <w:rFonts w:hint="eastAsia"/>
          <w:sz w:val="21"/>
          <w:szCs w:val="21"/>
        </w:rPr>
        <w:t>黄瑞庆先生，博士。2002年起先后在融通基金、长城基金、长盛基金、财通基金、合</w:t>
      </w:r>
      <w:proofErr w:type="gramStart"/>
      <w:r w:rsidRPr="00B3700C">
        <w:rPr>
          <w:rFonts w:hint="eastAsia"/>
          <w:sz w:val="21"/>
          <w:szCs w:val="21"/>
        </w:rPr>
        <w:t>众资产</w:t>
      </w:r>
      <w:proofErr w:type="gramEnd"/>
      <w:r w:rsidRPr="00B3700C">
        <w:rPr>
          <w:rFonts w:hint="eastAsia"/>
          <w:sz w:val="21"/>
          <w:szCs w:val="21"/>
        </w:rPr>
        <w:t>管理股份有限公司从事研究、投资、管理等工作。2013年加入博时基金管理有限公司，历任股票投资部ETF及</w:t>
      </w:r>
      <w:proofErr w:type="gramStart"/>
      <w:r w:rsidRPr="00B3700C">
        <w:rPr>
          <w:rFonts w:hint="eastAsia"/>
          <w:sz w:val="21"/>
          <w:szCs w:val="21"/>
        </w:rPr>
        <w:t>量化组投资副</w:t>
      </w:r>
      <w:proofErr w:type="gramEnd"/>
      <w:r w:rsidRPr="00B3700C">
        <w:rPr>
          <w:rFonts w:hint="eastAsia"/>
          <w:sz w:val="21"/>
          <w:szCs w:val="21"/>
        </w:rPr>
        <w:t>总监、基金经理助理、股票投资部量化投资</w:t>
      </w:r>
      <w:proofErr w:type="gramStart"/>
      <w:r w:rsidRPr="00B3700C">
        <w:rPr>
          <w:rFonts w:hint="eastAsia"/>
          <w:sz w:val="21"/>
          <w:szCs w:val="21"/>
        </w:rPr>
        <w:t>组投资副</w:t>
      </w:r>
      <w:proofErr w:type="gramEnd"/>
      <w:r w:rsidRPr="00B3700C">
        <w:rPr>
          <w:rFonts w:hint="eastAsia"/>
          <w:sz w:val="21"/>
          <w:szCs w:val="21"/>
        </w:rPr>
        <w:t>总监（主持工作）、股票投资部量化投资</w:t>
      </w:r>
      <w:proofErr w:type="gramStart"/>
      <w:r w:rsidRPr="00B3700C">
        <w:rPr>
          <w:rFonts w:hint="eastAsia"/>
          <w:sz w:val="21"/>
          <w:szCs w:val="21"/>
        </w:rPr>
        <w:t>组投资</w:t>
      </w:r>
      <w:proofErr w:type="gramEnd"/>
      <w:r w:rsidRPr="00B3700C">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B3700C">
        <w:rPr>
          <w:rFonts w:hint="eastAsia"/>
          <w:sz w:val="21"/>
          <w:szCs w:val="21"/>
        </w:rPr>
        <w:t>总经理兼博时</w:t>
      </w:r>
      <w:proofErr w:type="gramEnd"/>
      <w:r w:rsidRPr="00B3700C">
        <w:rPr>
          <w:rFonts w:hint="eastAsia"/>
          <w:sz w:val="21"/>
          <w:szCs w:val="21"/>
        </w:rPr>
        <w:t xml:space="preserve">量化平衡混合基金（2017.5.4-至今）、博时量化多策略股票基金（2018.4.3-至今）、博时量化价值股票基金（2018.6.26-至今）的基金经理。 </w:t>
      </w:r>
    </w:p>
    <w:p w:rsidR="00B3700C" w:rsidRPr="00B3700C" w:rsidRDefault="00B3700C">
      <w:pPr>
        <w:pStyle w:val="a3"/>
        <w:spacing w:before="0" w:beforeAutospacing="0" w:after="0" w:afterAutospacing="0" w:line="360" w:lineRule="auto"/>
        <w:ind w:firstLine="420"/>
        <w:divId w:val="1801457103"/>
        <w:rPr>
          <w:sz w:val="21"/>
          <w:szCs w:val="21"/>
        </w:rPr>
      </w:pPr>
      <w:bookmarkStart w:id="34" w:name="chapter_level1_3_5286_section_3_end"/>
      <w:bookmarkEnd w:id="34"/>
      <w:r w:rsidRPr="00B3700C">
        <w:rPr>
          <w:rFonts w:hint="eastAsia"/>
          <w:sz w:val="21"/>
          <w:szCs w:val="21"/>
        </w:rPr>
        <w:t xml:space="preserve">6、上述人员之间均不存在近亲属关系。 </w:t>
      </w:r>
      <w:bookmarkStart w:id="35" w:name="field_0_managerpersoninfo2_1_end"/>
      <w:bookmarkEnd w:id="35"/>
      <w:r w:rsidR="00A03903">
        <w:rPr>
          <w:sz w:val="21"/>
          <w:szCs w:val="21"/>
        </w:rPr>
        <w:t xml:space="preserve"> </w:t>
      </w:r>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36" w:name="chapter_level1_4_5287"/>
      <w:r w:rsidRPr="00B3700C">
        <w:rPr>
          <w:rFonts w:ascii="宋体" w:eastAsia="宋体" w:hAnsi="宋体" w:hint="eastAsia"/>
          <w:sz w:val="30"/>
        </w:rPr>
        <w:t>二、基金托管人</w:t>
      </w:r>
      <w:bookmarkEnd w:id="36"/>
    </w:p>
    <w:p w:rsidR="00B3700C" w:rsidRPr="00B3700C" w:rsidRDefault="00B3700C">
      <w:pPr>
        <w:pStyle w:val="a3"/>
        <w:spacing w:before="0" w:beforeAutospacing="0" w:after="0" w:afterAutospacing="0" w:line="360" w:lineRule="auto"/>
        <w:ind w:firstLine="420"/>
        <w:divId w:val="134757224"/>
        <w:rPr>
          <w:sz w:val="21"/>
          <w:szCs w:val="21"/>
        </w:rPr>
      </w:pPr>
      <w:bookmarkStart w:id="37" w:name="chapter_level1_4_5287_section_1"/>
      <w:bookmarkStart w:id="38" w:name="field_0_trustcompanyinfo_1_start"/>
      <w:bookmarkEnd w:id="37"/>
      <w:bookmarkEnd w:id="38"/>
      <w:r w:rsidRPr="00B3700C">
        <w:rPr>
          <w:rFonts w:hint="eastAsia"/>
          <w:sz w:val="21"/>
          <w:szCs w:val="21"/>
        </w:rPr>
        <w:t xml:space="preserve">（一）基金托管人概况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1、基本情况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名称：招商银行股份有限公司（以下简称“招商银行”）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设立日期：1987年4月8日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注册地址：深圳市深南大道7088号招商银行大厦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办公地址：深圳市深南大道7088号招商银行大厦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注册资本：252.20亿元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法定代表人：李建红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行长：田惠宇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资产托管业务批准文号：证</w:t>
      </w:r>
      <w:proofErr w:type="gramStart"/>
      <w:r w:rsidRPr="00B3700C">
        <w:rPr>
          <w:rFonts w:hint="eastAsia"/>
          <w:sz w:val="21"/>
          <w:szCs w:val="21"/>
        </w:rPr>
        <w:t>监基金字</w:t>
      </w:r>
      <w:proofErr w:type="gramEnd"/>
      <w:r w:rsidRPr="00B3700C">
        <w:rPr>
          <w:rFonts w:hint="eastAsia"/>
          <w:sz w:val="21"/>
          <w:szCs w:val="21"/>
        </w:rPr>
        <w:t xml:space="preserve">[2002]83号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电话：0755-83199084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传真：0755-83195201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lastRenderedPageBreak/>
        <w:t xml:space="preserve">资产托管部信息披露负责人：张燕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2、发展概况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2002年8月，招商银行成立基金托管部；2005年8月，经报中国证监会同意，更名为资产托管部，现下</w:t>
      </w:r>
      <w:proofErr w:type="gramStart"/>
      <w:r w:rsidRPr="00B3700C">
        <w:rPr>
          <w:rFonts w:hint="eastAsia"/>
          <w:sz w:val="21"/>
          <w:szCs w:val="21"/>
        </w:rPr>
        <w:t>设业务</w:t>
      </w:r>
      <w:proofErr w:type="gramEnd"/>
      <w:r w:rsidRPr="00B3700C">
        <w:rPr>
          <w:rFonts w:hint="eastAsia"/>
          <w:sz w:val="21"/>
          <w:szCs w:val="21"/>
        </w:rPr>
        <w:t xml:space="preserve">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招商银行资产托管业务持续稳健发展，社会影响</w:t>
      </w:r>
      <w:proofErr w:type="gramStart"/>
      <w:r w:rsidRPr="00B3700C">
        <w:rPr>
          <w:rFonts w:hint="eastAsia"/>
          <w:sz w:val="21"/>
          <w:szCs w:val="21"/>
        </w:rPr>
        <w:t>力不断</w:t>
      </w:r>
      <w:proofErr w:type="gramEnd"/>
      <w:r w:rsidRPr="00B3700C">
        <w:rPr>
          <w:rFonts w:hint="eastAsia"/>
          <w:sz w:val="21"/>
          <w:szCs w:val="21"/>
        </w:rPr>
        <w:t>提升,四度蝉联获《财资》“中国最佳托管专业银行”。2016年6月招商银行荣膺《财资》“中国最佳托管银行奖”，成为国内唯一获得该奖项的托管银行；“托管通”获得国内《银行家》2016中国金融创新“十</w:t>
      </w:r>
      <w:r w:rsidRPr="00B3700C">
        <w:rPr>
          <w:rFonts w:hint="eastAsia"/>
          <w:sz w:val="21"/>
          <w:szCs w:val="21"/>
        </w:rPr>
        <w:lastRenderedPageBreak/>
        <w:t>佳金融产品创新奖”；7月荣膺2016年中国资产管理“金贝奖”“最佳资产托管银行”。2017年6月招商银行再度荣膺《财资》“中国最佳托管银行奖”；</w:t>
      </w:r>
      <w:r w:rsidR="00A03903">
        <w:rPr>
          <w:sz w:val="21"/>
          <w:szCs w:val="21"/>
        </w:rPr>
        <w:t xml:space="preserve"> </w:t>
      </w:r>
      <w:r w:rsidRPr="00B3700C">
        <w:rPr>
          <w:rFonts w:hint="eastAsia"/>
          <w:sz w:val="21"/>
          <w:szCs w:val="21"/>
        </w:rPr>
        <w:t>“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B3700C">
        <w:rPr>
          <w:rFonts w:hint="eastAsia"/>
          <w:sz w:val="21"/>
          <w:szCs w:val="21"/>
        </w:rPr>
        <w:t>募基金</w:t>
      </w:r>
      <w:proofErr w:type="gramEnd"/>
      <w:r w:rsidRPr="00B3700C">
        <w:rPr>
          <w:rFonts w:hint="eastAsia"/>
          <w:sz w:val="21"/>
          <w:szCs w:val="21"/>
        </w:rPr>
        <w:t xml:space="preserve">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（二）主要人员情况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王良先生，</w:t>
      </w:r>
      <w:proofErr w:type="gramStart"/>
      <w:r w:rsidRPr="00B3700C">
        <w:rPr>
          <w:rFonts w:hint="eastAsia"/>
          <w:sz w:val="21"/>
          <w:szCs w:val="21"/>
        </w:rPr>
        <w:t>本行副</w:t>
      </w:r>
      <w:proofErr w:type="gramEnd"/>
      <w:r w:rsidRPr="00B3700C">
        <w:rPr>
          <w:rFonts w:hint="eastAsia"/>
          <w:sz w:val="21"/>
          <w:szCs w:val="21"/>
        </w:rPr>
        <w:t>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w:t>
      </w:r>
      <w:proofErr w:type="gramStart"/>
      <w:r w:rsidRPr="00B3700C">
        <w:rPr>
          <w:rFonts w:hint="eastAsia"/>
          <w:sz w:val="21"/>
          <w:szCs w:val="21"/>
        </w:rPr>
        <w:t>本行副</w:t>
      </w:r>
      <w:proofErr w:type="gramEnd"/>
      <w:r w:rsidRPr="00B3700C">
        <w:rPr>
          <w:rFonts w:hint="eastAsia"/>
          <w:sz w:val="21"/>
          <w:szCs w:val="21"/>
        </w:rPr>
        <w:t xml:space="preserve">行长；2016年11月起兼任本行董事会秘书。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lastRenderedPageBreak/>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rsidR="00B3700C" w:rsidRPr="00B3700C" w:rsidRDefault="00B3700C">
      <w:pPr>
        <w:pStyle w:val="a3"/>
        <w:spacing w:before="0" w:beforeAutospacing="0" w:after="0" w:afterAutospacing="0" w:line="360" w:lineRule="auto"/>
        <w:ind w:firstLine="420"/>
        <w:divId w:val="134757224"/>
        <w:rPr>
          <w:sz w:val="21"/>
          <w:szCs w:val="21"/>
        </w:rPr>
      </w:pPr>
      <w:r w:rsidRPr="00B3700C">
        <w:rPr>
          <w:rFonts w:hint="eastAsia"/>
          <w:sz w:val="21"/>
          <w:szCs w:val="21"/>
        </w:rPr>
        <w:t xml:space="preserve">（三）基金托管业务经营情况 </w:t>
      </w:r>
    </w:p>
    <w:p w:rsidR="00B3700C" w:rsidRPr="00B3700C" w:rsidRDefault="00B3700C">
      <w:pPr>
        <w:pStyle w:val="a3"/>
        <w:spacing w:before="0" w:beforeAutospacing="0" w:after="0" w:afterAutospacing="0" w:line="360" w:lineRule="auto"/>
        <w:ind w:firstLine="420"/>
        <w:divId w:val="134757224"/>
        <w:rPr>
          <w:sz w:val="21"/>
          <w:szCs w:val="21"/>
        </w:rPr>
      </w:pPr>
      <w:bookmarkStart w:id="39" w:name="chapter_level1_4_5287_section_1_end"/>
      <w:bookmarkEnd w:id="39"/>
      <w:r w:rsidRPr="00B3700C">
        <w:rPr>
          <w:rFonts w:hint="eastAsia"/>
          <w:sz w:val="21"/>
          <w:szCs w:val="21"/>
        </w:rPr>
        <w:t xml:space="preserve">截至2019年3月31日，招商银行股份有限公司累计托管450只证券投资基金。 </w:t>
      </w:r>
      <w:bookmarkStart w:id="40" w:name="field_0_trustcompanyinfo_1_end"/>
      <w:bookmarkEnd w:id="40"/>
      <w:r w:rsidR="00A03903">
        <w:rPr>
          <w:sz w:val="21"/>
          <w:szCs w:val="21"/>
        </w:rPr>
        <w:t xml:space="preserve"> </w:t>
      </w:r>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41" w:name="chapter_level1_5_5288"/>
      <w:r w:rsidRPr="00B3700C">
        <w:rPr>
          <w:rFonts w:ascii="宋体" w:eastAsia="宋体" w:hAnsi="宋体" w:hint="eastAsia"/>
          <w:sz w:val="30"/>
        </w:rPr>
        <w:t>三、相关服务机构</w:t>
      </w:r>
      <w:bookmarkEnd w:id="41"/>
    </w:p>
    <w:p w:rsidR="00B3700C" w:rsidRPr="00B3700C" w:rsidRDefault="00B3700C">
      <w:pPr>
        <w:pStyle w:val="a3"/>
        <w:spacing w:before="0" w:beforeAutospacing="0" w:after="0" w:afterAutospacing="0" w:line="360" w:lineRule="auto"/>
        <w:ind w:firstLine="420"/>
        <w:divId w:val="431901861"/>
        <w:rPr>
          <w:sz w:val="21"/>
          <w:szCs w:val="21"/>
        </w:rPr>
      </w:pPr>
      <w:bookmarkStart w:id="42" w:name="chapter_level1_5_5288_section_1"/>
      <w:bookmarkEnd w:id="42"/>
      <w:r w:rsidRPr="00B3700C">
        <w:rPr>
          <w:rStyle w:val="a4"/>
          <w:rFonts w:hint="eastAsia"/>
          <w:sz w:val="21"/>
          <w:szCs w:val="21"/>
        </w:rPr>
        <w:t>一、基金份额销售机构</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431901861"/>
        <w:rPr>
          <w:sz w:val="21"/>
          <w:szCs w:val="21"/>
        </w:rPr>
      </w:pPr>
      <w:bookmarkStart w:id="43" w:name="chapter_level1_5_5288_section_1_end"/>
      <w:bookmarkEnd w:id="43"/>
      <w:r w:rsidRPr="00B3700C">
        <w:rPr>
          <w:rFonts w:hint="eastAsia"/>
          <w:sz w:val="21"/>
          <w:szCs w:val="21"/>
        </w:rPr>
        <w:t xml:space="preserve">1．申购赎回代理券商（简称“一级交易商”） </w:t>
      </w:r>
    </w:p>
    <w:p w:rsidR="00B3700C" w:rsidRPr="00B3700C" w:rsidRDefault="00B3700C">
      <w:pPr>
        <w:pStyle w:val="a3"/>
        <w:spacing w:before="0" w:beforeAutospacing="0" w:after="0" w:afterAutospacing="0" w:line="360" w:lineRule="auto"/>
        <w:ind w:firstLine="420"/>
        <w:divId w:val="420680115"/>
        <w:rPr>
          <w:sz w:val="21"/>
          <w:szCs w:val="21"/>
        </w:rPr>
      </w:pPr>
      <w:bookmarkStart w:id="44" w:name="chapter_level1_5_5288_section_2"/>
      <w:bookmarkStart w:id="45" w:name="field_0_allproxysaletables_1_start"/>
      <w:bookmarkEnd w:id="44"/>
      <w:bookmarkEnd w:id="45"/>
      <w:r w:rsidRPr="00B3700C">
        <w:rPr>
          <w:rFonts w:hint="eastAsia"/>
          <w:b/>
          <w:bCs/>
          <w:sz w:val="21"/>
          <w:szCs w:val="21"/>
        </w:rPr>
        <w:t>(1)国泰君安证券股份有限公司</w:t>
      </w:r>
    </w:p>
    <w:tbl>
      <w:tblPr>
        <w:tblStyle w:val="a8"/>
        <w:tblW w:w="8353" w:type="dxa"/>
        <w:tblLook w:val="04A0" w:firstRow="1" w:lastRow="0" w:firstColumn="1" w:lastColumn="0" w:noHBand="0" w:noVBand="1"/>
      </w:tblPr>
      <w:tblGrid>
        <w:gridCol w:w="2408"/>
        <w:gridCol w:w="5945"/>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中国（上海）自由贸易试验区商城路618号</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上海市浦东</w:t>
            </w:r>
            <w:proofErr w:type="gramStart"/>
            <w:r w:rsidRPr="00B3700C">
              <w:rPr>
                <w:rFonts w:hint="eastAsia"/>
                <w:sz w:val="21"/>
              </w:rPr>
              <w:t>新区银</w:t>
            </w:r>
            <w:proofErr w:type="gramEnd"/>
            <w:r w:rsidRPr="00B3700C">
              <w:rPr>
                <w:rFonts w:hint="eastAsia"/>
                <w:sz w:val="21"/>
              </w:rPr>
              <w:t>城中路168号上海银行大厦29楼</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杨德红</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芮敏祺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021－38676666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021－38670161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95521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www.gtja.com</w:t>
            </w:r>
            <w:r w:rsidR="00A03903">
              <w:rPr>
                <w:sz w:val="21"/>
              </w:rPr>
              <w:t xml:space="preserve"> </w:t>
            </w:r>
            <w:r w:rsidRPr="00B3700C">
              <w:rPr>
                <w:rFonts w:hint="eastAsia"/>
                <w:sz w:val="21"/>
              </w:rPr>
              <w:t xml:space="preserve">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(2)招商证券股份有限公司</w:t>
      </w:r>
    </w:p>
    <w:tbl>
      <w:tblPr>
        <w:tblStyle w:val="a8"/>
        <w:tblW w:w="8353" w:type="dxa"/>
        <w:tblLook w:val="04A0" w:firstRow="1" w:lastRow="0" w:firstColumn="1" w:lastColumn="0" w:noHBand="0" w:noVBand="1"/>
      </w:tblPr>
      <w:tblGrid>
        <w:gridCol w:w="2291"/>
        <w:gridCol w:w="606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深圳市福田区益田路江苏大厦A座38－45层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中国深圳福田区益田路江苏大厦A座30楼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霍达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黄婵君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0755-82943666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0755-83734343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4008888111；95565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http://www.newone.com.cn/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(3)广发证券股份有限公司</w:t>
      </w:r>
    </w:p>
    <w:tbl>
      <w:tblPr>
        <w:tblStyle w:val="a8"/>
        <w:tblW w:w="8353" w:type="dxa"/>
        <w:tblLook w:val="04A0" w:firstRow="1" w:lastRow="0" w:firstColumn="1" w:lastColumn="0" w:noHBand="0" w:noVBand="1"/>
      </w:tblPr>
      <w:tblGrid>
        <w:gridCol w:w="2332"/>
        <w:gridCol w:w="602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广州天河区天河北路183-187号大都会广场43楼（4301-4316房）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广州市天河区</w:t>
            </w:r>
            <w:proofErr w:type="gramStart"/>
            <w:r w:rsidRPr="00B3700C">
              <w:rPr>
                <w:rFonts w:hint="eastAsia"/>
                <w:sz w:val="21"/>
              </w:rPr>
              <w:t>马场路</w:t>
            </w:r>
            <w:proofErr w:type="gramEnd"/>
            <w:r w:rsidRPr="00B3700C">
              <w:rPr>
                <w:rFonts w:hint="eastAsia"/>
                <w:sz w:val="21"/>
              </w:rPr>
              <w:t xml:space="preserve">26号广发证券大厦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孙树明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黄岚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020－87555888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020－87555305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95575或020-95575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http://www.gf.com.cn/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(4)中信证券股份有限公司</w:t>
      </w:r>
    </w:p>
    <w:tbl>
      <w:tblPr>
        <w:tblStyle w:val="a8"/>
        <w:tblW w:w="8353" w:type="dxa"/>
        <w:tblLook w:val="04A0" w:firstRow="1" w:lastRow="0" w:firstColumn="1" w:lastColumn="0" w:noHBand="0" w:noVBand="1"/>
      </w:tblPr>
      <w:tblGrid>
        <w:gridCol w:w="2291"/>
        <w:gridCol w:w="606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广东省深圳市福田区中心三路8号卓越时代广场（二期）北座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北京朝阳区新源南路6号京城大厦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张佑君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马静懿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010-60833889</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010－84865560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400-889-5548/95548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http://www.cs.ecitic.com/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(5)海通证券股份有限公司</w:t>
      </w:r>
    </w:p>
    <w:tbl>
      <w:tblPr>
        <w:tblStyle w:val="a8"/>
        <w:tblW w:w="8353" w:type="dxa"/>
        <w:tblLook w:val="04A0" w:firstRow="1" w:lastRow="0" w:firstColumn="1" w:lastColumn="0" w:noHBand="0" w:noVBand="1"/>
      </w:tblPr>
      <w:tblGrid>
        <w:gridCol w:w="2332"/>
        <w:gridCol w:w="602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上海市淮海中路98号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上海市广东路689号海通证券大厦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周杰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李笑鸣</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021-23219275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021－63602722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95553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http://www.htsec.com/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(6)</w:t>
      </w:r>
      <w:proofErr w:type="gramStart"/>
      <w:r w:rsidRPr="00B3700C">
        <w:rPr>
          <w:rFonts w:hint="eastAsia"/>
          <w:b/>
          <w:bCs/>
          <w:sz w:val="21"/>
          <w:szCs w:val="21"/>
        </w:rPr>
        <w:t>申万宏源证券</w:t>
      </w:r>
      <w:proofErr w:type="gramEnd"/>
      <w:r w:rsidRPr="00B3700C">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上海市徐汇区长乐路989号45层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上海市徐汇区长乐路989号45层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李梅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余敏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021-33388252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021-33388224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95523或4008895523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www.swhysc.com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(7)安信证券股份有限公司</w:t>
      </w:r>
    </w:p>
    <w:tbl>
      <w:tblPr>
        <w:tblStyle w:val="a8"/>
        <w:tblW w:w="8353" w:type="dxa"/>
        <w:tblLook w:val="04A0" w:firstRow="1" w:lastRow="0" w:firstColumn="1" w:lastColumn="0" w:noHBand="0" w:noVBand="1"/>
      </w:tblPr>
      <w:tblGrid>
        <w:gridCol w:w="2291"/>
        <w:gridCol w:w="606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深圳市福田区金田路4018号安联大厦35层、28层A02单元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深圳市福田区金田路4018号安联大厦35层、28层A02单元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王连志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刘志斌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0755-82558323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0755－82558355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95517,4008001001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http://www.essence.com.cn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(8)</w:t>
      </w:r>
      <w:proofErr w:type="gramStart"/>
      <w:r w:rsidRPr="00B3700C">
        <w:rPr>
          <w:rFonts w:hint="eastAsia"/>
          <w:b/>
          <w:bCs/>
          <w:sz w:val="21"/>
          <w:szCs w:val="21"/>
        </w:rPr>
        <w:t>万联证券</w:t>
      </w:r>
      <w:proofErr w:type="gramEnd"/>
      <w:r w:rsidRPr="00B3700C">
        <w:rPr>
          <w:rFonts w:hint="eastAsia"/>
          <w:b/>
          <w:bCs/>
          <w:sz w:val="21"/>
          <w:szCs w:val="21"/>
        </w:rPr>
        <w:t>股份有限公司</w:t>
      </w:r>
    </w:p>
    <w:tbl>
      <w:tblPr>
        <w:tblStyle w:val="a8"/>
        <w:tblW w:w="8353" w:type="dxa"/>
        <w:tblLook w:val="04A0" w:firstRow="1" w:lastRow="0" w:firstColumn="1" w:lastColumn="0" w:noHBand="0" w:noVBand="1"/>
      </w:tblPr>
      <w:tblGrid>
        <w:gridCol w:w="2359"/>
        <w:gridCol w:w="5994"/>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广州市天河区珠江东路11号高德置地广场F栋18、19层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广州市天河区珠江东路11号高德置地广场F栋18、19层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张建军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王鑫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020-38286686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020－22373718－1013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4008888133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http://www.wlzq.cn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(9)渤海证券股份有限公司</w:t>
      </w:r>
    </w:p>
    <w:tbl>
      <w:tblPr>
        <w:tblStyle w:val="a8"/>
        <w:tblW w:w="8353" w:type="dxa"/>
        <w:tblLook w:val="04A0" w:firstRow="1" w:lastRow="0" w:firstColumn="1" w:lastColumn="0" w:noHBand="0" w:noVBand="1"/>
      </w:tblPr>
      <w:tblGrid>
        <w:gridCol w:w="2350"/>
        <w:gridCol w:w="6003"/>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天津市经济技术开发区第二大街42号写字楼101室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天津市</w:t>
            </w:r>
            <w:proofErr w:type="gramStart"/>
            <w:r w:rsidRPr="00B3700C">
              <w:rPr>
                <w:rFonts w:hint="eastAsia"/>
                <w:sz w:val="21"/>
              </w:rPr>
              <w:t>南开区宾水</w:t>
            </w:r>
            <w:proofErr w:type="gramEnd"/>
            <w:r w:rsidRPr="00B3700C">
              <w:rPr>
                <w:rFonts w:hint="eastAsia"/>
                <w:sz w:val="21"/>
              </w:rPr>
              <w:t xml:space="preserve">西道8号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王春峰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胡天彤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022－28451861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022－28451892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4006515988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http://www.bhzq.com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(10)华泰证券股份有限公司</w:t>
      </w:r>
    </w:p>
    <w:tbl>
      <w:tblPr>
        <w:tblStyle w:val="a8"/>
        <w:tblW w:w="8353" w:type="dxa"/>
        <w:tblLook w:val="04A0" w:firstRow="1" w:lastRow="0" w:firstColumn="1" w:lastColumn="0" w:noHBand="0" w:noVBand="1"/>
      </w:tblPr>
      <w:tblGrid>
        <w:gridCol w:w="2312"/>
        <w:gridCol w:w="604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南京市江东中路228号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办公地址 南京市建</w:t>
            </w:r>
            <w:proofErr w:type="gramStart"/>
            <w:r w:rsidRPr="00B3700C">
              <w:rPr>
                <w:rFonts w:hint="eastAsia"/>
                <w:sz w:val="21"/>
              </w:rPr>
              <w:t>邺</w:t>
            </w:r>
            <w:proofErr w:type="gramEnd"/>
            <w:r w:rsidRPr="00B3700C">
              <w:rPr>
                <w:rFonts w:hint="eastAsia"/>
                <w:sz w:val="21"/>
              </w:rPr>
              <w:t xml:space="preserve">区江东中路228号华泰证券广场、深圳市福田区深南大道4011号港中旅大厦18楼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周易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庞晓芸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0755-82492193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0755-82492962（深圳）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95597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http://www.htsc.com.cn/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(11)中信证券（山东）有限责任公司</w:t>
      </w:r>
    </w:p>
    <w:tbl>
      <w:tblPr>
        <w:tblStyle w:val="a8"/>
        <w:tblW w:w="8353" w:type="dxa"/>
        <w:tblLook w:val="04A0" w:firstRow="1" w:lastRow="0" w:firstColumn="1" w:lastColumn="0" w:noHBand="0" w:noVBand="1"/>
      </w:tblPr>
      <w:tblGrid>
        <w:gridCol w:w="2291"/>
        <w:gridCol w:w="606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青岛市崂山区深圳路222号青岛国际金融广场1号楼20层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青岛市市南区东海西路28号龙</w:t>
            </w:r>
            <w:proofErr w:type="gramStart"/>
            <w:r w:rsidRPr="00B3700C">
              <w:rPr>
                <w:rFonts w:hint="eastAsia"/>
                <w:sz w:val="21"/>
              </w:rPr>
              <w:t>翔广场东</w:t>
            </w:r>
            <w:proofErr w:type="gramEnd"/>
            <w:r w:rsidRPr="00B3700C">
              <w:rPr>
                <w:rFonts w:hint="eastAsia"/>
                <w:sz w:val="21"/>
              </w:rPr>
              <w:t xml:space="preserve">2、5层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姜晓林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孙秋月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0532-85022026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0532-85022605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95548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http://www.zxzqsd.com.cn/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(12)东兴证券股份有限公司</w:t>
      </w:r>
    </w:p>
    <w:tbl>
      <w:tblPr>
        <w:tblStyle w:val="a8"/>
        <w:tblW w:w="8353" w:type="dxa"/>
        <w:tblLook w:val="04A0" w:firstRow="1" w:lastRow="0" w:firstColumn="1" w:lastColumn="0" w:noHBand="0" w:noVBand="1"/>
      </w:tblPr>
      <w:tblGrid>
        <w:gridCol w:w="2350"/>
        <w:gridCol w:w="6003"/>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北京市西城区金融大街5号新盛大厦B座12-15层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北京市西城区金融大街5号新盛大厦B座12-15层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魏庆华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和志鹏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18010159340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010-66555246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4008888993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http://www.dxzq.net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(13)信</w:t>
      </w:r>
      <w:proofErr w:type="gramStart"/>
      <w:r w:rsidRPr="00B3700C">
        <w:rPr>
          <w:rFonts w:hint="eastAsia"/>
          <w:b/>
          <w:bCs/>
          <w:sz w:val="21"/>
          <w:szCs w:val="21"/>
        </w:rPr>
        <w:t>达证券</w:t>
      </w:r>
      <w:proofErr w:type="gramEnd"/>
      <w:r w:rsidRPr="00B3700C">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北京市西城区闹市口大街9号院1号楼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北京市西城区闹市口大街9号院1号楼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张志刚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尹旭航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010－63081493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010－63081344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95321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http://www.cindasc.com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(14)东方证券股份有限公司</w:t>
      </w:r>
    </w:p>
    <w:tbl>
      <w:tblPr>
        <w:tblStyle w:val="a8"/>
        <w:tblW w:w="8353" w:type="dxa"/>
        <w:tblLook w:val="04A0" w:firstRow="1" w:lastRow="0" w:firstColumn="1" w:lastColumn="0" w:noHBand="0" w:noVBand="1"/>
      </w:tblPr>
      <w:tblGrid>
        <w:gridCol w:w="2322"/>
        <w:gridCol w:w="603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上海市中山南路318号2号楼22层－29层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上海市中山南路318号2号楼21层－29层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潘鑫军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王欣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021-63325888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021－63326729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95503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http://www.dfzq.com.cn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(15)方正证券股份有限公司</w:t>
      </w:r>
    </w:p>
    <w:tbl>
      <w:tblPr>
        <w:tblStyle w:val="a8"/>
        <w:tblW w:w="8353" w:type="dxa"/>
        <w:tblLook w:val="04A0" w:firstRow="1" w:lastRow="0" w:firstColumn="1" w:lastColumn="0" w:noHBand="0" w:noVBand="1"/>
      </w:tblPr>
      <w:tblGrid>
        <w:gridCol w:w="2302"/>
        <w:gridCol w:w="605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湖南长沙芙蓉中路2段华侨国际大厦22-24层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湖南长沙芙蓉中路2段华侨国际大厦22-24层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施华</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程博怡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010-56437060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0731-85832214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95571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http://www.foundersc.com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(16)长城证券股份有限公司</w:t>
      </w:r>
    </w:p>
    <w:tbl>
      <w:tblPr>
        <w:tblStyle w:val="a8"/>
        <w:tblW w:w="8353" w:type="dxa"/>
        <w:tblLook w:val="04A0" w:firstRow="1" w:lastRow="0" w:firstColumn="1" w:lastColumn="0" w:noHBand="0" w:noVBand="1"/>
      </w:tblPr>
      <w:tblGrid>
        <w:gridCol w:w="2350"/>
        <w:gridCol w:w="6003"/>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深圳市深南大道6008号特区报业大厦16、17层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深圳市深南大道6008号特区报业大厦14、16、17层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丁益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沈晓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0755-83464734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0755－83515567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4006666888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http://www.cgws.com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(17)光大证券股份有限公司</w:t>
      </w:r>
    </w:p>
    <w:tbl>
      <w:tblPr>
        <w:tblStyle w:val="a8"/>
        <w:tblW w:w="8353" w:type="dxa"/>
        <w:tblLook w:val="04A0" w:firstRow="1" w:lastRow="0" w:firstColumn="1" w:lastColumn="0" w:noHBand="0" w:noVBand="1"/>
      </w:tblPr>
      <w:tblGrid>
        <w:gridCol w:w="2332"/>
        <w:gridCol w:w="602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上海市静安区新闸路1508号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上海市静安区新闸路1508号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周健男</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李芳</w:t>
            </w:r>
            <w:proofErr w:type="gramStart"/>
            <w:r w:rsidRPr="00B3700C">
              <w:rPr>
                <w:rFonts w:hint="eastAsia"/>
                <w:sz w:val="21"/>
              </w:rPr>
              <w:t>芳</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021-22169089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021－22169134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4008888788；95525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http://www.ebscn.com/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(18)东北证券股份有限公司</w:t>
      </w:r>
    </w:p>
    <w:tbl>
      <w:tblPr>
        <w:tblStyle w:val="a8"/>
        <w:tblW w:w="8353" w:type="dxa"/>
        <w:tblLook w:val="04A0" w:firstRow="1" w:lastRow="0" w:firstColumn="1" w:lastColumn="0" w:noHBand="0" w:noVBand="1"/>
      </w:tblPr>
      <w:tblGrid>
        <w:gridCol w:w="2359"/>
        <w:gridCol w:w="5994"/>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长春市生态大街6666号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长春市生态大街6666号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李福春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安岩</w:t>
            </w:r>
            <w:proofErr w:type="gramStart"/>
            <w:r w:rsidRPr="00B3700C">
              <w:rPr>
                <w:rFonts w:hint="eastAsia"/>
                <w:sz w:val="21"/>
              </w:rPr>
              <w:t>岩</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0431-85096517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0431-85096795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95360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http://www.nesc.cn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(19)平安证券股份有限公司</w:t>
      </w:r>
    </w:p>
    <w:tbl>
      <w:tblPr>
        <w:tblStyle w:val="a8"/>
        <w:tblW w:w="8353" w:type="dxa"/>
        <w:tblLook w:val="04A0" w:firstRow="1" w:lastRow="0" w:firstColumn="1" w:lastColumn="0" w:noHBand="0" w:noVBand="1"/>
      </w:tblPr>
      <w:tblGrid>
        <w:gridCol w:w="2291"/>
        <w:gridCol w:w="606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广东省深圳市福田中心区金田路4036号荣</w:t>
            </w:r>
            <w:proofErr w:type="gramStart"/>
            <w:r w:rsidRPr="00B3700C">
              <w:rPr>
                <w:rFonts w:hint="eastAsia"/>
                <w:sz w:val="21"/>
              </w:rPr>
              <w:t>超大厦</w:t>
            </w:r>
            <w:proofErr w:type="gramEnd"/>
            <w:r w:rsidRPr="00B3700C">
              <w:rPr>
                <w:rFonts w:hint="eastAsia"/>
                <w:sz w:val="21"/>
              </w:rPr>
              <w:t xml:space="preserve">16-20层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广东省深圳市福田中心区金田路4036号荣</w:t>
            </w:r>
            <w:proofErr w:type="gramStart"/>
            <w:r w:rsidRPr="00B3700C">
              <w:rPr>
                <w:rFonts w:hint="eastAsia"/>
                <w:sz w:val="21"/>
              </w:rPr>
              <w:t>超大厦</w:t>
            </w:r>
            <w:proofErr w:type="gramEnd"/>
            <w:r w:rsidRPr="00B3700C">
              <w:rPr>
                <w:rFonts w:hint="eastAsia"/>
                <w:sz w:val="21"/>
              </w:rPr>
              <w:t xml:space="preserve">16-20层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何之江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王超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13321498768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0755－82400862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0755-22628888/95511-8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http:www.stock.pingan.com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(20)华安证券股份有限公司</w:t>
      </w:r>
    </w:p>
    <w:tbl>
      <w:tblPr>
        <w:tblStyle w:val="a8"/>
        <w:tblW w:w="8353" w:type="dxa"/>
        <w:tblLook w:val="04A0" w:firstRow="1" w:lastRow="0" w:firstColumn="1" w:lastColumn="0" w:noHBand="0" w:noVBand="1"/>
      </w:tblPr>
      <w:tblGrid>
        <w:gridCol w:w="2269"/>
        <w:gridCol w:w="6084"/>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安徽省合肥市政务文化新区天鹅湖路198号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安徽省合肥市南二环959号</w:t>
            </w:r>
            <w:proofErr w:type="gramStart"/>
            <w:r w:rsidRPr="00B3700C">
              <w:rPr>
                <w:rFonts w:hint="eastAsia"/>
                <w:sz w:val="21"/>
              </w:rPr>
              <w:t>财智中心</w:t>
            </w:r>
            <w:proofErr w:type="gramEnd"/>
            <w:r w:rsidRPr="00B3700C">
              <w:rPr>
                <w:rFonts w:hint="eastAsia"/>
                <w:sz w:val="21"/>
              </w:rPr>
              <w:t xml:space="preserve">B1座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章宏韬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范超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0551-65161821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0551－65161672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0551-96518/4008096518/95318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http://www.hazq.com/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(21)中泰证券股份有限公司</w:t>
      </w:r>
    </w:p>
    <w:tbl>
      <w:tblPr>
        <w:tblStyle w:val="a8"/>
        <w:tblW w:w="8353" w:type="dxa"/>
        <w:tblLook w:val="04A0" w:firstRow="1" w:lastRow="0" w:firstColumn="1" w:lastColumn="0" w:noHBand="0" w:noVBand="1"/>
      </w:tblPr>
      <w:tblGrid>
        <w:gridCol w:w="2392"/>
        <w:gridCol w:w="596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山东省济南市经十路20518号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山东省济南市经七路86号23层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李玮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秦雨晴</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021-20315197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0531-68889357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95538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www.zts.com.cn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(22)华</w:t>
      </w:r>
      <w:proofErr w:type="gramStart"/>
      <w:r w:rsidRPr="00B3700C">
        <w:rPr>
          <w:rFonts w:hint="eastAsia"/>
          <w:b/>
          <w:bCs/>
          <w:sz w:val="21"/>
          <w:szCs w:val="21"/>
        </w:rPr>
        <w:t>福证券</w:t>
      </w:r>
      <w:proofErr w:type="gramEnd"/>
      <w:r w:rsidRPr="00B3700C">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福州市</w:t>
            </w:r>
            <w:proofErr w:type="gramStart"/>
            <w:r w:rsidRPr="00B3700C">
              <w:rPr>
                <w:rFonts w:hint="eastAsia"/>
                <w:sz w:val="21"/>
              </w:rPr>
              <w:t>五四</w:t>
            </w:r>
            <w:proofErr w:type="gramEnd"/>
            <w:r w:rsidRPr="00B3700C">
              <w:rPr>
                <w:rFonts w:hint="eastAsia"/>
                <w:sz w:val="21"/>
              </w:rPr>
              <w:t xml:space="preserve">路157号新天地大厦7、8层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福州市</w:t>
            </w:r>
            <w:proofErr w:type="gramStart"/>
            <w:r w:rsidRPr="00B3700C">
              <w:rPr>
                <w:rFonts w:hint="eastAsia"/>
                <w:sz w:val="21"/>
              </w:rPr>
              <w:t>五四</w:t>
            </w:r>
            <w:proofErr w:type="gramEnd"/>
            <w:r w:rsidRPr="00B3700C">
              <w:rPr>
                <w:rFonts w:hint="eastAsia"/>
                <w:sz w:val="21"/>
              </w:rPr>
              <w:t xml:space="preserve">路157号新天地大厦7至10层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黄金琳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张宗悦</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0591－87383623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0591－87383610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95547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http://www.hfzq.com.cn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(23)上海华信证券有限责任公司</w:t>
      </w:r>
    </w:p>
    <w:tbl>
      <w:tblPr>
        <w:tblStyle w:val="a8"/>
        <w:tblW w:w="8353" w:type="dxa"/>
        <w:tblLook w:val="04A0" w:firstRow="1" w:lastRow="0" w:firstColumn="1" w:lastColumn="0" w:noHBand="0" w:noVBand="1"/>
      </w:tblPr>
      <w:tblGrid>
        <w:gridCol w:w="2368"/>
        <w:gridCol w:w="5985"/>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上海浦东</w:t>
            </w:r>
            <w:proofErr w:type="gramStart"/>
            <w:r w:rsidRPr="00B3700C">
              <w:rPr>
                <w:rFonts w:hint="eastAsia"/>
                <w:sz w:val="21"/>
              </w:rPr>
              <w:t>新区世纪</w:t>
            </w:r>
            <w:proofErr w:type="gramEnd"/>
            <w:r w:rsidRPr="00B3700C">
              <w:rPr>
                <w:rFonts w:hint="eastAsia"/>
                <w:sz w:val="21"/>
              </w:rPr>
              <w:t xml:space="preserve">大道100号环球金融中心9楼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上海浦东</w:t>
            </w:r>
            <w:proofErr w:type="gramStart"/>
            <w:r w:rsidRPr="00B3700C">
              <w:rPr>
                <w:rFonts w:hint="eastAsia"/>
                <w:sz w:val="21"/>
              </w:rPr>
              <w:t>新区世纪</w:t>
            </w:r>
            <w:proofErr w:type="gramEnd"/>
            <w:r w:rsidRPr="00B3700C">
              <w:rPr>
                <w:rFonts w:hint="eastAsia"/>
                <w:sz w:val="21"/>
              </w:rPr>
              <w:t xml:space="preserve">大道100号环球金融中心9楼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陈海平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李颖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021-38784818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021-38784818-8508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021-38784818-8508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www.shhxzq.com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(24)华鑫证券有限责任公司</w:t>
      </w:r>
    </w:p>
    <w:tbl>
      <w:tblPr>
        <w:tblStyle w:val="a8"/>
        <w:tblW w:w="8353" w:type="dxa"/>
        <w:tblLook w:val="04A0" w:firstRow="1" w:lastRow="0" w:firstColumn="1" w:lastColumn="0" w:noHBand="0" w:noVBand="1"/>
      </w:tblPr>
      <w:tblGrid>
        <w:gridCol w:w="2221"/>
        <w:gridCol w:w="613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深圳市福田区金田路4018号安联大厦28层A01、B01（b）单元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深圳市福田区金田路4018号安联大厦28层A01、B01（b）单元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洪家新</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陈敏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021-64316642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021-64333051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95323,021-32109999,029-68918888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http://www.cfsc.com.cn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(25)西藏证券</w:t>
      </w:r>
    </w:p>
    <w:tbl>
      <w:tblPr>
        <w:tblStyle w:val="a8"/>
        <w:tblW w:w="8353" w:type="dxa"/>
        <w:tblLook w:val="04A0" w:firstRow="1" w:lastRow="0" w:firstColumn="1" w:lastColumn="0" w:noHBand="0" w:noVBand="1"/>
      </w:tblPr>
      <w:tblGrid>
        <w:gridCol w:w="2376"/>
        <w:gridCol w:w="5977"/>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拉萨市北京中路101号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上海市徐汇区宛平南路88号金</w:t>
            </w:r>
            <w:proofErr w:type="gramStart"/>
            <w:r w:rsidRPr="00B3700C">
              <w:rPr>
                <w:rFonts w:hint="eastAsia"/>
                <w:sz w:val="21"/>
              </w:rPr>
              <w:t>座东</w:t>
            </w:r>
            <w:proofErr w:type="gramEnd"/>
            <w:r w:rsidRPr="00B3700C">
              <w:rPr>
                <w:rFonts w:hint="eastAsia"/>
                <w:sz w:val="21"/>
              </w:rPr>
              <w:t xml:space="preserve">方财富大厦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陈宏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付佳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lastRenderedPageBreak/>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021-23586603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95357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http://www.18.cn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(26)华</w:t>
      </w:r>
      <w:proofErr w:type="gramStart"/>
      <w:r w:rsidRPr="00B3700C">
        <w:rPr>
          <w:rFonts w:hint="eastAsia"/>
          <w:b/>
          <w:bCs/>
          <w:sz w:val="21"/>
          <w:szCs w:val="21"/>
        </w:rPr>
        <w:t>宝证券</w:t>
      </w:r>
      <w:proofErr w:type="gramEnd"/>
      <w:r w:rsidRPr="00B3700C">
        <w:rPr>
          <w:rFonts w:hint="eastAsia"/>
          <w:b/>
          <w:bCs/>
          <w:sz w:val="21"/>
          <w:szCs w:val="21"/>
        </w:rPr>
        <w:t>有限责任公司</w:t>
      </w:r>
    </w:p>
    <w:tbl>
      <w:tblPr>
        <w:tblStyle w:val="a8"/>
        <w:tblW w:w="8353" w:type="dxa"/>
        <w:tblLook w:val="04A0" w:firstRow="1" w:lastRow="0" w:firstColumn="1" w:lastColumn="0" w:noHBand="0" w:noVBand="1"/>
      </w:tblPr>
      <w:tblGrid>
        <w:gridCol w:w="2302"/>
        <w:gridCol w:w="6051"/>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上海市浦东</w:t>
            </w:r>
            <w:proofErr w:type="gramStart"/>
            <w:r w:rsidRPr="00B3700C">
              <w:rPr>
                <w:rFonts w:hint="eastAsia"/>
                <w:sz w:val="21"/>
              </w:rPr>
              <w:t>新区世纪</w:t>
            </w:r>
            <w:proofErr w:type="gramEnd"/>
            <w:r w:rsidRPr="00B3700C">
              <w:rPr>
                <w:rFonts w:hint="eastAsia"/>
                <w:sz w:val="21"/>
              </w:rPr>
              <w:t xml:space="preserve">大道100号上海环球金融中心57楼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办公地址： </w:t>
            </w:r>
          </w:p>
        </w:tc>
        <w:tc>
          <w:tcPr>
            <w:tcW w:w="7440" w:type="dxa"/>
            <w:shd w:val="clear" w:color="auto" w:fill="auto"/>
            <w:hideMark/>
          </w:tcPr>
          <w:p w:rsidR="00B3700C" w:rsidRPr="00B3700C" w:rsidRDefault="00B3700C">
            <w:pPr>
              <w:pStyle w:val="a3"/>
              <w:rPr>
                <w:sz w:val="21"/>
              </w:rPr>
            </w:pPr>
            <w:r w:rsidRPr="00B3700C">
              <w:rPr>
                <w:rFonts w:hint="eastAsia"/>
                <w:sz w:val="21"/>
              </w:rPr>
              <w:t>上海市浦东</w:t>
            </w:r>
            <w:proofErr w:type="gramStart"/>
            <w:r w:rsidRPr="00B3700C">
              <w:rPr>
                <w:rFonts w:hint="eastAsia"/>
                <w:sz w:val="21"/>
              </w:rPr>
              <w:t>新区世纪</w:t>
            </w:r>
            <w:proofErr w:type="gramEnd"/>
            <w:r w:rsidRPr="00B3700C">
              <w:rPr>
                <w:rFonts w:hint="eastAsia"/>
                <w:sz w:val="21"/>
              </w:rPr>
              <w:t xml:space="preserve">大道100号上海环球金融中心57楼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陈林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proofErr w:type="gramStart"/>
            <w:r w:rsidRPr="00B3700C">
              <w:rPr>
                <w:rFonts w:hint="eastAsia"/>
                <w:sz w:val="21"/>
              </w:rPr>
              <w:t>刘闻川</w:t>
            </w:r>
            <w:proofErr w:type="gramEnd"/>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021-68777222</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传真：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021－68777822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4008209898;021-38929908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http://www.cnhbstock.com </w:t>
            </w:r>
          </w:p>
        </w:tc>
      </w:tr>
    </w:tbl>
    <w:p w:rsidR="00B3700C" w:rsidRPr="00B3700C" w:rsidRDefault="00B3700C">
      <w:pPr>
        <w:pStyle w:val="a3"/>
        <w:spacing w:before="0" w:beforeAutospacing="0" w:after="0" w:afterAutospacing="0" w:line="360" w:lineRule="auto"/>
        <w:ind w:firstLine="420"/>
        <w:divId w:val="420680115"/>
        <w:rPr>
          <w:sz w:val="21"/>
          <w:szCs w:val="21"/>
        </w:rPr>
      </w:pPr>
      <w:r w:rsidRPr="00B3700C">
        <w:rPr>
          <w:rFonts w:hint="eastAsia"/>
          <w:b/>
          <w:bCs/>
          <w:sz w:val="21"/>
          <w:szCs w:val="21"/>
        </w:rPr>
        <w:t>(27)天风证券股份有限公司</w:t>
      </w:r>
    </w:p>
    <w:tbl>
      <w:tblPr>
        <w:tblStyle w:val="a8"/>
        <w:tblW w:w="8353" w:type="dxa"/>
        <w:tblLook w:val="04A0" w:firstRow="1" w:lastRow="0" w:firstColumn="1" w:lastColumn="0" w:noHBand="0" w:noVBand="1"/>
      </w:tblPr>
      <w:tblGrid>
        <w:gridCol w:w="2341"/>
        <w:gridCol w:w="6012"/>
      </w:tblGrid>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注册地址： </w:t>
            </w:r>
          </w:p>
        </w:tc>
        <w:tc>
          <w:tcPr>
            <w:tcW w:w="7440" w:type="dxa"/>
            <w:shd w:val="clear" w:color="auto" w:fill="auto"/>
            <w:hideMark/>
          </w:tcPr>
          <w:p w:rsidR="00B3700C" w:rsidRPr="00B3700C" w:rsidRDefault="00B3700C">
            <w:pPr>
              <w:pStyle w:val="a3"/>
              <w:rPr>
                <w:sz w:val="21"/>
              </w:rPr>
            </w:pPr>
            <w:r w:rsidRPr="00B3700C">
              <w:rPr>
                <w:rFonts w:hint="eastAsia"/>
                <w:sz w:val="21"/>
              </w:rPr>
              <w:t>湖北省武汉市武昌区中南路99号保利广场A座37楼</w:t>
            </w:r>
            <w:r w:rsidR="00A03903">
              <w:rPr>
                <w:sz w:val="21"/>
              </w:rPr>
              <w:t xml:space="preserve"> </w:t>
            </w:r>
            <w:r w:rsidRPr="00B3700C">
              <w:rPr>
                <w:rFonts w:hint="eastAsia"/>
                <w:sz w:val="21"/>
              </w:rPr>
              <w:t xml:space="preserve">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法定代表人：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余磊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联系人：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程晓英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电话：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027-87107535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客户服务电话： </w:t>
            </w:r>
          </w:p>
        </w:tc>
        <w:tc>
          <w:tcPr>
            <w:tcW w:w="7440" w:type="dxa"/>
            <w:shd w:val="clear" w:color="auto" w:fill="auto"/>
            <w:hideMark/>
          </w:tcPr>
          <w:p w:rsidR="00B3700C" w:rsidRPr="00B3700C" w:rsidRDefault="00B3700C">
            <w:pPr>
              <w:pStyle w:val="a3"/>
              <w:rPr>
                <w:sz w:val="21"/>
              </w:rPr>
            </w:pPr>
            <w:r w:rsidRPr="00B3700C">
              <w:rPr>
                <w:rFonts w:hint="eastAsia"/>
                <w:sz w:val="21"/>
              </w:rPr>
              <w:t>400-800-5000/</w:t>
            </w:r>
            <w:r w:rsidR="00A03903">
              <w:rPr>
                <w:sz w:val="21"/>
              </w:rPr>
              <w:t xml:space="preserve"> </w:t>
            </w:r>
            <w:r w:rsidRPr="00B3700C">
              <w:rPr>
                <w:rFonts w:hint="eastAsia"/>
                <w:sz w:val="21"/>
              </w:rPr>
              <w:t xml:space="preserve">95391 </w:t>
            </w:r>
          </w:p>
        </w:tc>
      </w:tr>
      <w:tr w:rsidR="00B3700C" w:rsidRPr="00B3700C" w:rsidTr="00B3700C">
        <w:trPr>
          <w:divId w:val="420680115"/>
        </w:trPr>
        <w:tc>
          <w:tcPr>
            <w:tcW w:w="3000" w:type="dxa"/>
            <w:shd w:val="clear" w:color="auto" w:fill="auto"/>
            <w:hideMark/>
          </w:tcPr>
          <w:p w:rsidR="00B3700C" w:rsidRPr="00B3700C" w:rsidRDefault="00B3700C">
            <w:pPr>
              <w:pStyle w:val="a3"/>
              <w:rPr>
                <w:sz w:val="21"/>
              </w:rPr>
            </w:pPr>
            <w:r w:rsidRPr="00B3700C">
              <w:rPr>
                <w:rFonts w:hint="eastAsia"/>
                <w:sz w:val="21"/>
              </w:rPr>
              <w:t xml:space="preserve">网址： </w:t>
            </w:r>
          </w:p>
        </w:tc>
        <w:tc>
          <w:tcPr>
            <w:tcW w:w="7440" w:type="dxa"/>
            <w:shd w:val="clear" w:color="auto" w:fill="auto"/>
            <w:hideMark/>
          </w:tcPr>
          <w:p w:rsidR="00B3700C" w:rsidRPr="00B3700C" w:rsidRDefault="00B3700C">
            <w:pPr>
              <w:pStyle w:val="a3"/>
              <w:rPr>
                <w:sz w:val="21"/>
              </w:rPr>
            </w:pPr>
            <w:r w:rsidRPr="00B3700C">
              <w:rPr>
                <w:rFonts w:hint="eastAsia"/>
                <w:sz w:val="21"/>
              </w:rPr>
              <w:t xml:space="preserve">http://www.tfzq.com/ </w:t>
            </w:r>
          </w:p>
        </w:tc>
      </w:tr>
    </w:tbl>
    <w:p w:rsidR="00B3700C" w:rsidRPr="00B3700C" w:rsidRDefault="00A03903">
      <w:pPr>
        <w:divId w:val="420680115"/>
        <w:rPr>
          <w:rFonts w:ascii="宋体" w:eastAsia="宋体" w:hAnsi="宋体"/>
          <w:szCs w:val="24"/>
        </w:rPr>
      </w:pPr>
      <w:bookmarkStart w:id="46" w:name="field_0_allproxysaletables_1_end"/>
      <w:bookmarkEnd w:id="46"/>
      <w:r>
        <w:rPr>
          <w:rFonts w:ascii="宋体" w:eastAsia="宋体" w:hAnsi="宋体"/>
        </w:rPr>
        <w:t xml:space="preserve"> </w:t>
      </w:r>
      <w:r w:rsidR="00B3700C" w:rsidRPr="00B3700C">
        <w:rPr>
          <w:rFonts w:ascii="宋体" w:eastAsia="宋体" w:hAnsi="宋体"/>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bookmarkStart w:id="47" w:name="chapter_level1_5_5288_section_2_end"/>
      <w:bookmarkStart w:id="48" w:name="chapter_level1_5_5288_section_3"/>
      <w:bookmarkStart w:id="49" w:name="_GoBack"/>
      <w:bookmarkEnd w:id="47"/>
      <w:bookmarkEnd w:id="48"/>
      <w:bookmarkEnd w:id="49"/>
      <w:r w:rsidRPr="00B3700C">
        <w:rPr>
          <w:rStyle w:val="a4"/>
          <w:rFonts w:hint="eastAsia"/>
          <w:sz w:val="21"/>
          <w:szCs w:val="21"/>
        </w:rPr>
        <w:t>二、登记机构</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名称：博时基金管理有限公司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住所：深圳市福田区莲花街道福新社区益田路5999号基金大厦21层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办公地址：北京市建国门内大街18号恒基中心1座23层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法定代表人：张光华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电话：（010）65171166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传真：（010）65187068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联系人：许鹏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Style w:val="a4"/>
          <w:rFonts w:hint="eastAsia"/>
          <w:sz w:val="21"/>
          <w:szCs w:val="21"/>
        </w:rPr>
        <w:t>三、出具法律意见书的律师事务所</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名称：上海市通力律师事务所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注册地址：上海市银城中路68号时代金融中心19楼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办公地址：上海市银城中路68号时代金融中心19楼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电话：</w:t>
      </w:r>
      <w:r w:rsidR="00A03903">
        <w:rPr>
          <w:sz w:val="21"/>
          <w:szCs w:val="21"/>
        </w:rPr>
        <w:t xml:space="preserve"> </w:t>
      </w:r>
      <w:r w:rsidRPr="00B3700C">
        <w:rPr>
          <w:rFonts w:hint="eastAsia"/>
          <w:sz w:val="21"/>
          <w:szCs w:val="21"/>
        </w:rPr>
        <w:t>021-</w:t>
      </w:r>
      <w:r w:rsidR="00A03903">
        <w:rPr>
          <w:sz w:val="21"/>
          <w:szCs w:val="21"/>
        </w:rPr>
        <w:t xml:space="preserve"> </w:t>
      </w:r>
      <w:r w:rsidRPr="00B3700C">
        <w:rPr>
          <w:rFonts w:hint="eastAsia"/>
          <w:sz w:val="21"/>
          <w:szCs w:val="21"/>
        </w:rPr>
        <w:t xml:space="preserve">31358666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传真：</w:t>
      </w:r>
      <w:r w:rsidR="00A03903">
        <w:rPr>
          <w:sz w:val="21"/>
          <w:szCs w:val="21"/>
        </w:rPr>
        <w:t xml:space="preserve"> </w:t>
      </w:r>
      <w:r w:rsidRPr="00B3700C">
        <w:rPr>
          <w:rFonts w:hint="eastAsia"/>
          <w:sz w:val="21"/>
          <w:szCs w:val="21"/>
        </w:rPr>
        <w:t>021-</w:t>
      </w:r>
      <w:r w:rsidR="00A03903">
        <w:rPr>
          <w:sz w:val="21"/>
          <w:szCs w:val="21"/>
        </w:rPr>
        <w:t xml:space="preserve"> </w:t>
      </w:r>
      <w:r w:rsidRPr="00B3700C">
        <w:rPr>
          <w:rFonts w:hint="eastAsia"/>
          <w:sz w:val="21"/>
          <w:szCs w:val="21"/>
        </w:rPr>
        <w:t xml:space="preserve">31358600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 xml:space="preserve">负责人：俞卫锋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lastRenderedPageBreak/>
        <w:t xml:space="preserve">联系人：陆奇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经办律师：安冬、陆奇</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Style w:val="a4"/>
          <w:rFonts w:hint="eastAsia"/>
          <w:sz w:val="21"/>
          <w:szCs w:val="21"/>
        </w:rPr>
        <w:t>四、审计基金财产的会计师事务所</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bookmarkStart w:id="50" w:name="field_0_accountingcompanyinfo_1_start"/>
      <w:bookmarkEnd w:id="50"/>
      <w:r w:rsidRPr="00B3700C">
        <w:rPr>
          <w:rFonts w:hint="eastAsia"/>
          <w:sz w:val="21"/>
          <w:szCs w:val="21"/>
        </w:rPr>
        <w:t>名称：普华永道中天会计师事务所(特殊普通合伙）</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住所：中国（上海）自由贸易试验区陆家嘴环路1318号</w:t>
      </w:r>
      <w:proofErr w:type="gramStart"/>
      <w:r w:rsidRPr="00B3700C">
        <w:rPr>
          <w:rFonts w:hint="eastAsia"/>
          <w:sz w:val="21"/>
          <w:szCs w:val="21"/>
        </w:rPr>
        <w:t>星展银行</w:t>
      </w:r>
      <w:proofErr w:type="gramEnd"/>
      <w:r w:rsidRPr="00B3700C">
        <w:rPr>
          <w:rFonts w:hint="eastAsia"/>
          <w:sz w:val="21"/>
          <w:szCs w:val="21"/>
        </w:rPr>
        <w:t>大厦507单元01室</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办公地址：上海市湖滨路202号普华永道中心11楼</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执行事务合伙人：李丹</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联系电话：（021）23238888</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传真：（021）23238800</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r w:rsidRPr="00B3700C">
        <w:rPr>
          <w:rFonts w:hint="eastAsia"/>
          <w:sz w:val="21"/>
          <w:szCs w:val="21"/>
        </w:rPr>
        <w:t>联系人：沈兆杰</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71429207"/>
        <w:rPr>
          <w:sz w:val="21"/>
          <w:szCs w:val="21"/>
        </w:rPr>
      </w:pPr>
      <w:bookmarkStart w:id="51" w:name="chapter_level1_5_5288_section_3_end"/>
      <w:bookmarkEnd w:id="51"/>
      <w:r w:rsidRPr="00B3700C">
        <w:rPr>
          <w:rFonts w:hint="eastAsia"/>
          <w:sz w:val="21"/>
          <w:szCs w:val="21"/>
        </w:rPr>
        <w:t>经办注册会计师：张振波、沈兆杰</w:t>
      </w:r>
      <w:r w:rsidR="00A03903">
        <w:rPr>
          <w:sz w:val="21"/>
          <w:szCs w:val="21"/>
        </w:rPr>
        <w:t xml:space="preserve"> </w:t>
      </w:r>
      <w:r w:rsidRPr="00B3700C">
        <w:rPr>
          <w:rFonts w:hint="eastAsia"/>
          <w:sz w:val="21"/>
          <w:szCs w:val="21"/>
        </w:rPr>
        <w:t xml:space="preserve"> </w:t>
      </w:r>
      <w:bookmarkStart w:id="52" w:name="field_0_accountingcompanyinfo_1_end"/>
      <w:bookmarkEnd w:id="52"/>
      <w:r w:rsidR="00A03903">
        <w:rPr>
          <w:sz w:val="21"/>
          <w:szCs w:val="21"/>
        </w:rPr>
        <w:t xml:space="preserve"> </w:t>
      </w:r>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53" w:name="chapter_level1_6_5289"/>
      <w:r w:rsidRPr="00B3700C">
        <w:rPr>
          <w:rFonts w:ascii="宋体" w:eastAsia="宋体" w:hAnsi="宋体" w:hint="eastAsia"/>
          <w:sz w:val="30"/>
        </w:rPr>
        <w:t>四、基金的名称</w:t>
      </w:r>
      <w:bookmarkEnd w:id="53"/>
    </w:p>
    <w:p w:rsidR="00B3700C" w:rsidRPr="00B3700C" w:rsidRDefault="00A03903">
      <w:pPr>
        <w:pStyle w:val="a3"/>
        <w:spacing w:before="0" w:beforeAutospacing="0" w:after="0" w:afterAutospacing="0" w:line="360" w:lineRule="auto"/>
        <w:ind w:firstLine="420"/>
        <w:divId w:val="454101539"/>
        <w:rPr>
          <w:sz w:val="21"/>
          <w:szCs w:val="21"/>
        </w:rPr>
      </w:pPr>
      <w:bookmarkStart w:id="54" w:name="chapter_level1_6_5289_section_1"/>
      <w:bookmarkStart w:id="55" w:name="chapter_level1_6_5289_section_1_end"/>
      <w:bookmarkStart w:id="56" w:name="field_0_productfullname_2"/>
      <w:bookmarkEnd w:id="54"/>
      <w:bookmarkEnd w:id="55"/>
      <w:r>
        <w:rPr>
          <w:rFonts w:hint="eastAsia"/>
          <w:sz w:val="21"/>
          <w:szCs w:val="21"/>
        </w:rPr>
        <w:t>博时上证</w:t>
      </w:r>
      <w:r>
        <w:rPr>
          <w:sz w:val="21"/>
          <w:szCs w:val="21"/>
        </w:rPr>
        <w:t>50交易型开放式指数证券投资基金</w:t>
      </w:r>
      <w:bookmarkEnd w:id="56"/>
      <w:r w:rsidR="00B3700C"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57" w:name="chapter_level1_7_5290"/>
      <w:r w:rsidRPr="00B3700C">
        <w:rPr>
          <w:rFonts w:ascii="宋体" w:eastAsia="宋体" w:hAnsi="宋体" w:hint="eastAsia"/>
          <w:sz w:val="30"/>
        </w:rPr>
        <w:t>五、基金的类型</w:t>
      </w:r>
      <w:bookmarkEnd w:id="57"/>
    </w:p>
    <w:p w:rsidR="00B3700C" w:rsidRPr="00B3700C" w:rsidRDefault="00A03903">
      <w:pPr>
        <w:pStyle w:val="a3"/>
        <w:spacing w:before="0" w:beforeAutospacing="0" w:after="0" w:afterAutospacing="0" w:line="360" w:lineRule="auto"/>
        <w:ind w:firstLine="420"/>
        <w:divId w:val="1859391067"/>
        <w:rPr>
          <w:sz w:val="21"/>
          <w:szCs w:val="21"/>
        </w:rPr>
      </w:pPr>
      <w:bookmarkStart w:id="58" w:name="chapter_level1_7_5290_section_1"/>
      <w:bookmarkStart w:id="59" w:name="chapter_level1_7_5290_section_1_end"/>
      <w:bookmarkStart w:id="60" w:name="field_0_wdtype_1"/>
      <w:bookmarkEnd w:id="58"/>
      <w:bookmarkEnd w:id="59"/>
      <w:r>
        <w:rPr>
          <w:rFonts w:hint="eastAsia"/>
          <w:sz w:val="21"/>
          <w:szCs w:val="21"/>
        </w:rPr>
        <w:t>股票型基金</w:t>
      </w:r>
      <w:bookmarkEnd w:id="60"/>
      <w:r w:rsidR="00B3700C"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61" w:name="chapter_level1_8_5291"/>
      <w:r w:rsidRPr="00B3700C">
        <w:rPr>
          <w:rFonts w:ascii="宋体" w:eastAsia="宋体" w:hAnsi="宋体" w:hint="eastAsia"/>
          <w:sz w:val="30"/>
        </w:rPr>
        <w:t>六、基金运作方式</w:t>
      </w:r>
      <w:bookmarkEnd w:id="61"/>
    </w:p>
    <w:p w:rsidR="00B3700C" w:rsidRPr="00B3700C" w:rsidRDefault="00B3700C">
      <w:pPr>
        <w:pStyle w:val="a3"/>
        <w:spacing w:before="0" w:beforeAutospacing="0" w:after="0" w:afterAutospacing="0" w:line="360" w:lineRule="auto"/>
        <w:ind w:firstLine="420"/>
        <w:divId w:val="935747671"/>
        <w:rPr>
          <w:sz w:val="21"/>
          <w:szCs w:val="21"/>
        </w:rPr>
      </w:pPr>
      <w:bookmarkStart w:id="62" w:name="chapter_level1_8_5291_section_1"/>
      <w:bookmarkStart w:id="63" w:name="chapter_level1_8_5291_section_1_end"/>
      <w:bookmarkEnd w:id="62"/>
      <w:bookmarkEnd w:id="63"/>
      <w:r w:rsidRPr="00B3700C">
        <w:rPr>
          <w:rFonts w:hint="eastAsia"/>
          <w:sz w:val="21"/>
          <w:szCs w:val="21"/>
        </w:rPr>
        <w:t>本基金运作方式为</w:t>
      </w:r>
      <w:bookmarkStart w:id="64" w:name="field_0_operation_2"/>
      <w:r w:rsidR="00A03903">
        <w:rPr>
          <w:rFonts w:hint="eastAsia"/>
          <w:sz w:val="21"/>
          <w:szCs w:val="21"/>
        </w:rPr>
        <w:t>契约型开放式</w:t>
      </w:r>
      <w:bookmarkEnd w:id="64"/>
      <w:r w:rsidRPr="00B3700C">
        <w:rPr>
          <w:rFonts w:hint="eastAsia"/>
          <w:sz w:val="21"/>
          <w:szCs w:val="21"/>
        </w:rPr>
        <w:t>，存续期间为</w:t>
      </w:r>
      <w:bookmarkStart w:id="65" w:name="field_0_duration_2"/>
      <w:r w:rsidR="00A03903">
        <w:rPr>
          <w:rFonts w:hint="eastAsia"/>
          <w:sz w:val="21"/>
          <w:szCs w:val="21"/>
        </w:rPr>
        <w:t>不定期</w:t>
      </w:r>
      <w:bookmarkEnd w:id="65"/>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66" w:name="chapter_level1_9_5292"/>
      <w:r w:rsidRPr="00B3700C">
        <w:rPr>
          <w:rFonts w:ascii="宋体" w:eastAsia="宋体" w:hAnsi="宋体" w:hint="eastAsia"/>
          <w:sz w:val="30"/>
        </w:rPr>
        <w:t>七、基金的投资目标</w:t>
      </w:r>
      <w:bookmarkEnd w:id="66"/>
    </w:p>
    <w:p w:rsidR="00B3700C" w:rsidRPr="00B3700C" w:rsidRDefault="00B3700C">
      <w:pPr>
        <w:pStyle w:val="a3"/>
        <w:spacing w:before="0" w:beforeAutospacing="0" w:after="0" w:afterAutospacing="0" w:line="360" w:lineRule="auto"/>
        <w:ind w:firstLine="420"/>
        <w:divId w:val="1348827283"/>
        <w:rPr>
          <w:sz w:val="21"/>
          <w:szCs w:val="21"/>
        </w:rPr>
      </w:pPr>
      <w:bookmarkStart w:id="67" w:name="chapter_level1_9_5292_section_1"/>
      <w:bookmarkStart w:id="68" w:name="chapter_level1_9_5292_section_1_end"/>
      <w:bookmarkStart w:id="69" w:name="field_0_investmenttarget_1_start"/>
      <w:bookmarkEnd w:id="67"/>
      <w:bookmarkEnd w:id="68"/>
      <w:bookmarkEnd w:id="69"/>
      <w:r w:rsidRPr="00B3700C">
        <w:rPr>
          <w:rFonts w:hint="eastAsia"/>
          <w:sz w:val="21"/>
          <w:szCs w:val="21"/>
        </w:rPr>
        <w:t xml:space="preserve">紧密跟踪标的指数，追求跟踪偏离度和跟踪误差的最小化。 </w:t>
      </w:r>
      <w:bookmarkStart w:id="70" w:name="field_0_investmenttarget_1_end"/>
      <w:bookmarkEnd w:id="70"/>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71" w:name="chapter_level1_10_5293"/>
      <w:r w:rsidRPr="00B3700C">
        <w:rPr>
          <w:rFonts w:ascii="宋体" w:eastAsia="宋体" w:hAnsi="宋体" w:hint="eastAsia"/>
          <w:sz w:val="30"/>
        </w:rPr>
        <w:t>八、投资范围</w:t>
      </w:r>
      <w:bookmarkEnd w:id="71"/>
    </w:p>
    <w:p w:rsidR="00B3700C" w:rsidRPr="00B3700C" w:rsidRDefault="00B3700C">
      <w:pPr>
        <w:pStyle w:val="a3"/>
        <w:spacing w:before="0" w:beforeAutospacing="0" w:after="0" w:afterAutospacing="0" w:line="360" w:lineRule="auto"/>
        <w:ind w:firstLine="420"/>
        <w:divId w:val="183249816"/>
        <w:rPr>
          <w:sz w:val="21"/>
          <w:szCs w:val="21"/>
        </w:rPr>
      </w:pPr>
      <w:bookmarkStart w:id="72" w:name="chapter_level1_10_5293_section_1"/>
      <w:bookmarkStart w:id="73" w:name="field_0_investmentrange_1_start"/>
      <w:bookmarkEnd w:id="72"/>
      <w:bookmarkEnd w:id="73"/>
      <w:r w:rsidRPr="00B3700C">
        <w:rPr>
          <w:rFonts w:hint="eastAsia"/>
          <w:sz w:val="21"/>
          <w:szCs w:val="21"/>
        </w:rPr>
        <w:t xml:space="preserve">本基金主要投资于标的指数成份股和备选成份股。 </w:t>
      </w:r>
    </w:p>
    <w:p w:rsidR="00B3700C" w:rsidRPr="00B3700C" w:rsidRDefault="00B3700C">
      <w:pPr>
        <w:pStyle w:val="a3"/>
        <w:spacing w:before="0" w:beforeAutospacing="0" w:after="0" w:afterAutospacing="0" w:line="360" w:lineRule="auto"/>
        <w:ind w:firstLine="420"/>
        <w:divId w:val="183249816"/>
        <w:rPr>
          <w:sz w:val="21"/>
          <w:szCs w:val="21"/>
        </w:rPr>
      </w:pPr>
      <w:r w:rsidRPr="00B3700C">
        <w:rPr>
          <w:rFonts w:hint="eastAsia"/>
          <w:sz w:val="21"/>
          <w:szCs w:val="21"/>
        </w:rPr>
        <w:lastRenderedPageBreak/>
        <w:t xml:space="preserve">为更好地实现基金的投资目标，本基金可能会少量投资于国内依法发行上市的非成份股（包括中小板、创业板及其他经中国证监会核准上市的股票）、债券、货币市场工具、权证、股指期货、资产支持证券以及法律法规或中国证监会允许基金投资的其他金融工具（但须符合中国证监会的相关规定）。如法律法规或监管机构以后允许基金投资的其他品种，基金管理人在履行适当程序后，可以将其纳入投资范围。 </w:t>
      </w:r>
    </w:p>
    <w:p w:rsidR="00B3700C" w:rsidRPr="00B3700C" w:rsidRDefault="00B3700C">
      <w:pPr>
        <w:pStyle w:val="a3"/>
        <w:spacing w:before="0" w:beforeAutospacing="0" w:after="0" w:afterAutospacing="0" w:line="360" w:lineRule="auto"/>
        <w:ind w:firstLine="420"/>
        <w:divId w:val="183249816"/>
        <w:rPr>
          <w:sz w:val="21"/>
          <w:szCs w:val="21"/>
        </w:rPr>
      </w:pPr>
      <w:r w:rsidRPr="00B3700C">
        <w:rPr>
          <w:rFonts w:hint="eastAsia"/>
          <w:sz w:val="21"/>
          <w:szCs w:val="21"/>
        </w:rPr>
        <w:t xml:space="preserve">在建仓完成后，本基金投资于标的指数成份股和备选成份股的资产比例不低于基金资产净值的90%，权证、股指期货及其他金融工具的投资比例依照法律法规或监管机构的规定执行。 </w:t>
      </w:r>
    </w:p>
    <w:p w:rsidR="00B3700C" w:rsidRPr="00B3700C" w:rsidRDefault="00B3700C">
      <w:pPr>
        <w:pStyle w:val="a3"/>
        <w:spacing w:before="0" w:beforeAutospacing="0" w:after="0" w:afterAutospacing="0" w:line="360" w:lineRule="auto"/>
        <w:ind w:firstLine="420"/>
        <w:divId w:val="183249816"/>
        <w:rPr>
          <w:sz w:val="21"/>
          <w:szCs w:val="21"/>
        </w:rPr>
      </w:pPr>
      <w:r w:rsidRPr="00B3700C">
        <w:rPr>
          <w:rFonts w:hint="eastAsia"/>
          <w:sz w:val="21"/>
          <w:szCs w:val="21"/>
        </w:rPr>
        <w:t>如法律法规或监管机构以后允许基金投资其他品种，基金管理人在履行适当程序后，可</w:t>
      </w:r>
      <w:bookmarkStart w:id="74" w:name="chapter_level1_10_5293_section_1_end"/>
      <w:bookmarkEnd w:id="74"/>
      <w:r w:rsidRPr="00B3700C">
        <w:rPr>
          <w:rFonts w:hint="eastAsia"/>
          <w:sz w:val="21"/>
          <w:szCs w:val="21"/>
        </w:rPr>
        <w:t xml:space="preserve">以将其纳入投资范围。 </w:t>
      </w:r>
      <w:bookmarkStart w:id="75" w:name="field_0_investmentrange_1_end"/>
      <w:bookmarkEnd w:id="75"/>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76" w:name="chapter_level1_11_5294"/>
      <w:r w:rsidRPr="00B3700C">
        <w:rPr>
          <w:rFonts w:ascii="宋体" w:eastAsia="宋体" w:hAnsi="宋体" w:hint="eastAsia"/>
          <w:sz w:val="30"/>
        </w:rPr>
        <w:t>九、投资策略</w:t>
      </w:r>
      <w:bookmarkEnd w:id="76"/>
    </w:p>
    <w:p w:rsidR="00B3700C" w:rsidRPr="00B3700C" w:rsidRDefault="00B3700C">
      <w:pPr>
        <w:pStyle w:val="a3"/>
        <w:spacing w:before="0" w:beforeAutospacing="0" w:after="0" w:afterAutospacing="0" w:line="360" w:lineRule="auto"/>
        <w:ind w:firstLine="420"/>
        <w:divId w:val="753819381"/>
        <w:rPr>
          <w:sz w:val="21"/>
          <w:szCs w:val="21"/>
        </w:rPr>
      </w:pPr>
      <w:bookmarkStart w:id="77" w:name="chapter_level1_11_5294_section_1"/>
      <w:bookmarkStart w:id="78" w:name="field_0_investmentstrategy_1_start"/>
      <w:bookmarkEnd w:id="77"/>
      <w:bookmarkEnd w:id="78"/>
      <w:r w:rsidRPr="00B3700C">
        <w:rPr>
          <w:rFonts w:hint="eastAsia"/>
          <w:sz w:val="21"/>
          <w:szCs w:val="21"/>
        </w:rPr>
        <w:t>本基金为完全被动式指数基金，采用完全复制法，即按照成份股在标的指数中的基准权重来</w:t>
      </w:r>
      <w:proofErr w:type="gramStart"/>
      <w:r w:rsidRPr="00B3700C">
        <w:rPr>
          <w:rFonts w:hint="eastAsia"/>
          <w:sz w:val="21"/>
          <w:szCs w:val="21"/>
        </w:rPr>
        <w:t>构建指数化投资</w:t>
      </w:r>
      <w:proofErr w:type="gramEnd"/>
      <w:r w:rsidRPr="00B3700C">
        <w:rPr>
          <w:rFonts w:hint="eastAsia"/>
          <w:sz w:val="21"/>
          <w:szCs w:val="21"/>
        </w:rPr>
        <w:t xml:space="preserve">组合，并根据标的指数成份股及其权重的变化进行相应调整。但因特殊情况（比如流动性不足等）导致本基金无法有效复制和跟踪标的指数时，基金管理人可使用其他合理方法进行适当的替代。 </w:t>
      </w:r>
    </w:p>
    <w:p w:rsidR="00B3700C" w:rsidRPr="00B3700C" w:rsidRDefault="00B3700C">
      <w:pPr>
        <w:pStyle w:val="a3"/>
        <w:spacing w:before="0" w:beforeAutospacing="0" w:after="0" w:afterAutospacing="0" w:line="360" w:lineRule="auto"/>
        <w:ind w:firstLine="420"/>
        <w:divId w:val="753819381"/>
        <w:rPr>
          <w:sz w:val="21"/>
          <w:szCs w:val="21"/>
        </w:rPr>
      </w:pPr>
      <w:r w:rsidRPr="00B3700C">
        <w:rPr>
          <w:rFonts w:hint="eastAsia"/>
          <w:sz w:val="21"/>
          <w:szCs w:val="21"/>
        </w:rPr>
        <w:t>本基金可投资股指期货和其他经中国证监会允许的衍生金融产品，如权证以及其他与标的指数或标的指数成份股、备选成份</w:t>
      </w:r>
      <w:proofErr w:type="gramStart"/>
      <w:r w:rsidRPr="00B3700C">
        <w:rPr>
          <w:rFonts w:hint="eastAsia"/>
          <w:sz w:val="21"/>
          <w:szCs w:val="21"/>
        </w:rPr>
        <w:t>股相关</w:t>
      </w:r>
      <w:proofErr w:type="gramEnd"/>
      <w:r w:rsidRPr="00B3700C">
        <w:rPr>
          <w:rFonts w:hint="eastAsia"/>
          <w:sz w:val="21"/>
          <w:szCs w:val="21"/>
        </w:rPr>
        <w:t>的衍生工具，包括融资融券等。本基金投资股指期货将根据风险管理的原则，以套期保值为目的，力争利用股指期货的杠杆作用，降低股票</w:t>
      </w:r>
      <w:proofErr w:type="gramStart"/>
      <w:r w:rsidRPr="00B3700C">
        <w:rPr>
          <w:rFonts w:hint="eastAsia"/>
          <w:sz w:val="21"/>
          <w:szCs w:val="21"/>
        </w:rPr>
        <w:t>仓位</w:t>
      </w:r>
      <w:proofErr w:type="gramEnd"/>
      <w:r w:rsidRPr="00B3700C">
        <w:rPr>
          <w:rFonts w:hint="eastAsia"/>
          <w:sz w:val="21"/>
          <w:szCs w:val="21"/>
        </w:rPr>
        <w:t xml:space="preserve">频繁调整的交易成本和跟踪误差，达到有效跟踪标的指数的目的。本基金将通过对权证标的证券的基本面以及资产支持证券基础资产及结构设计的研究，结合多种定价模型，根据基金资产组合情况适度进行权证及资产支持证券的投资。 </w:t>
      </w:r>
    </w:p>
    <w:p w:rsidR="00B3700C" w:rsidRPr="00B3700C" w:rsidRDefault="00B3700C">
      <w:pPr>
        <w:pStyle w:val="a3"/>
        <w:spacing w:before="0" w:beforeAutospacing="0" w:after="0" w:afterAutospacing="0" w:line="360" w:lineRule="auto"/>
        <w:ind w:firstLine="420"/>
        <w:divId w:val="753819381"/>
        <w:rPr>
          <w:sz w:val="21"/>
          <w:szCs w:val="21"/>
        </w:rPr>
      </w:pPr>
      <w:r w:rsidRPr="00B3700C">
        <w:rPr>
          <w:rFonts w:hint="eastAsia"/>
          <w:sz w:val="21"/>
          <w:szCs w:val="21"/>
        </w:rPr>
        <w:t>在正常市场情况下，本基金的风险控制目标是追求日均跟踪偏离度的绝对值争取不超过0.2%，年跟踪误差争取不超过2%。如因标的指数编制规则调整等其他原因，导致基金跟踪偏离度和跟踪误差超过了上述范围，基金管理人应采取合理措施，避免跟踪偏离度和跟踪误</w:t>
      </w:r>
      <w:bookmarkStart w:id="79" w:name="chapter_level1_11_5294_section_1_end"/>
      <w:bookmarkEnd w:id="79"/>
      <w:r w:rsidRPr="00B3700C">
        <w:rPr>
          <w:rFonts w:hint="eastAsia"/>
          <w:sz w:val="21"/>
          <w:szCs w:val="21"/>
        </w:rPr>
        <w:t xml:space="preserve">差的进一步扩大。 </w:t>
      </w:r>
      <w:bookmarkStart w:id="80" w:name="field_0_investmentstrategy_1_end"/>
      <w:bookmarkEnd w:id="80"/>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81" w:name="chapter_level1_12_5295"/>
      <w:r w:rsidRPr="00B3700C">
        <w:rPr>
          <w:rFonts w:ascii="宋体" w:eastAsia="宋体" w:hAnsi="宋体" w:hint="eastAsia"/>
          <w:sz w:val="30"/>
        </w:rPr>
        <w:lastRenderedPageBreak/>
        <w:t>十、业绩比较基准</w:t>
      </w:r>
      <w:bookmarkEnd w:id="81"/>
    </w:p>
    <w:p w:rsidR="00B3700C" w:rsidRPr="00B3700C" w:rsidRDefault="00B3700C">
      <w:pPr>
        <w:pStyle w:val="a3"/>
        <w:spacing w:before="0" w:beforeAutospacing="0" w:after="0" w:afterAutospacing="0" w:line="360" w:lineRule="auto"/>
        <w:ind w:firstLine="420"/>
        <w:divId w:val="1852377164"/>
        <w:rPr>
          <w:sz w:val="21"/>
          <w:szCs w:val="21"/>
        </w:rPr>
      </w:pPr>
      <w:bookmarkStart w:id="82" w:name="chapter_level1_12_5295_section_3"/>
      <w:bookmarkStart w:id="83" w:name="field_0_benchmark_1_start"/>
      <w:bookmarkEnd w:id="82"/>
      <w:bookmarkEnd w:id="83"/>
      <w:r w:rsidRPr="00B3700C">
        <w:rPr>
          <w:rFonts w:hint="eastAsia"/>
          <w:sz w:val="21"/>
          <w:szCs w:val="21"/>
        </w:rPr>
        <w:t xml:space="preserve">本基金的业绩比较基准为标的指数，即上证50指数。该指数属于价格指数。 </w:t>
      </w:r>
    </w:p>
    <w:p w:rsidR="00B3700C" w:rsidRPr="00B3700C" w:rsidRDefault="00B3700C">
      <w:pPr>
        <w:pStyle w:val="a3"/>
        <w:spacing w:before="0" w:beforeAutospacing="0" w:after="0" w:afterAutospacing="0" w:line="360" w:lineRule="auto"/>
        <w:ind w:firstLine="420"/>
        <w:divId w:val="1852377164"/>
        <w:rPr>
          <w:sz w:val="21"/>
          <w:szCs w:val="21"/>
        </w:rPr>
      </w:pPr>
      <w:r w:rsidRPr="00B3700C">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w:t>
      </w:r>
      <w:bookmarkStart w:id="84" w:name="chapter_level1_12_5295_section_3_end"/>
      <w:bookmarkEnd w:id="84"/>
      <w:r w:rsidRPr="00B3700C">
        <w:rPr>
          <w:rFonts w:hint="eastAsia"/>
          <w:sz w:val="21"/>
          <w:szCs w:val="21"/>
        </w:rPr>
        <w:t xml:space="preserve">标的指数和业绩比较基准，报中国证监会备案并及时公告。 </w:t>
      </w:r>
      <w:bookmarkStart w:id="85" w:name="field_0_benchmark_1_end"/>
      <w:bookmarkEnd w:id="85"/>
      <w:r w:rsidR="00A03903">
        <w:rPr>
          <w:sz w:val="21"/>
          <w:szCs w:val="21"/>
        </w:rPr>
        <w:t xml:space="preserve"> </w:t>
      </w:r>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86" w:name="chapter_level1_13_5296"/>
      <w:r w:rsidRPr="00B3700C">
        <w:rPr>
          <w:rFonts w:ascii="宋体" w:eastAsia="宋体" w:hAnsi="宋体" w:hint="eastAsia"/>
          <w:sz w:val="30"/>
        </w:rPr>
        <w:t>十一、风险收益特征</w:t>
      </w:r>
      <w:bookmarkEnd w:id="86"/>
    </w:p>
    <w:p w:rsidR="00B3700C" w:rsidRPr="00B3700C" w:rsidRDefault="00B3700C">
      <w:pPr>
        <w:pStyle w:val="a3"/>
        <w:spacing w:before="0" w:beforeAutospacing="0" w:after="0" w:afterAutospacing="0" w:line="360" w:lineRule="auto"/>
        <w:ind w:firstLine="420"/>
        <w:divId w:val="516624460"/>
        <w:rPr>
          <w:sz w:val="21"/>
          <w:szCs w:val="21"/>
        </w:rPr>
      </w:pPr>
      <w:bookmarkStart w:id="87" w:name="chapter_level1_13_5296_section_1"/>
      <w:bookmarkStart w:id="88" w:name="field_0_riskyield_1_start"/>
      <w:bookmarkEnd w:id="87"/>
      <w:bookmarkEnd w:id="88"/>
      <w:r w:rsidRPr="00B3700C">
        <w:rPr>
          <w:rFonts w:hint="eastAsia"/>
          <w:sz w:val="21"/>
          <w:szCs w:val="21"/>
        </w:rPr>
        <w:t xml:space="preserve">本基金属于股票型基金，其预期收益及预期风险水平高于混合型基金、债券型基金与货币市场基金，属于高风险/高收益的开放式基金。 </w:t>
      </w:r>
    </w:p>
    <w:p w:rsidR="00B3700C" w:rsidRPr="00B3700C" w:rsidRDefault="00B3700C">
      <w:pPr>
        <w:pStyle w:val="a3"/>
        <w:spacing w:before="0" w:beforeAutospacing="0" w:after="0" w:afterAutospacing="0" w:line="360" w:lineRule="auto"/>
        <w:ind w:firstLine="420"/>
        <w:divId w:val="516624460"/>
        <w:rPr>
          <w:sz w:val="21"/>
          <w:szCs w:val="21"/>
        </w:rPr>
      </w:pPr>
      <w:r w:rsidRPr="00B3700C">
        <w:rPr>
          <w:rFonts w:hint="eastAsia"/>
          <w:sz w:val="21"/>
          <w:szCs w:val="21"/>
        </w:rPr>
        <w:t>本基金为被动式投资的股票</w:t>
      </w:r>
      <w:proofErr w:type="gramStart"/>
      <w:r w:rsidRPr="00B3700C">
        <w:rPr>
          <w:rFonts w:hint="eastAsia"/>
          <w:sz w:val="21"/>
          <w:szCs w:val="21"/>
        </w:rPr>
        <w:t>型指数</w:t>
      </w:r>
      <w:proofErr w:type="gramEnd"/>
      <w:r w:rsidRPr="00B3700C">
        <w:rPr>
          <w:rFonts w:hint="eastAsia"/>
          <w:sz w:val="21"/>
          <w:szCs w:val="21"/>
        </w:rPr>
        <w:t>基金，主要采用完全复制策略，跟踪上证50指数，</w:t>
      </w:r>
      <w:bookmarkStart w:id="89" w:name="chapter_level1_13_5296_section_1_end"/>
      <w:bookmarkEnd w:id="89"/>
      <w:r w:rsidRPr="00B3700C">
        <w:rPr>
          <w:rFonts w:hint="eastAsia"/>
          <w:sz w:val="21"/>
          <w:szCs w:val="21"/>
        </w:rPr>
        <w:t xml:space="preserve">其风险收益特征与标的指数所表征的市场组合的风险收益特征相似。 </w:t>
      </w:r>
      <w:bookmarkStart w:id="90" w:name="field_0_riskyield_1_end"/>
      <w:bookmarkEnd w:id="90"/>
      <w:r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91" w:name="chapter_level1_14_5297"/>
      <w:r w:rsidRPr="00B3700C">
        <w:rPr>
          <w:rFonts w:ascii="宋体" w:eastAsia="宋体" w:hAnsi="宋体" w:hint="eastAsia"/>
          <w:sz w:val="30"/>
        </w:rPr>
        <w:t>十二、基金投资组合报告</w:t>
      </w:r>
      <w:bookmarkEnd w:id="91"/>
    </w:p>
    <w:p w:rsidR="00B3700C" w:rsidRPr="00B3700C" w:rsidRDefault="00B3700C">
      <w:pPr>
        <w:pStyle w:val="a3"/>
        <w:spacing w:before="0" w:beforeAutospacing="0" w:after="0" w:afterAutospacing="0" w:line="360" w:lineRule="auto"/>
        <w:ind w:firstLine="420"/>
        <w:divId w:val="1580214038"/>
        <w:rPr>
          <w:sz w:val="21"/>
          <w:szCs w:val="21"/>
        </w:rPr>
      </w:pPr>
      <w:bookmarkStart w:id="92" w:name="chapter_level1_14_5297_section_6"/>
      <w:bookmarkEnd w:id="92"/>
      <w:r w:rsidRPr="00B3700C">
        <w:rPr>
          <w:rFonts w:hint="eastAsia"/>
          <w:sz w:val="21"/>
          <w:szCs w:val="21"/>
        </w:rPr>
        <w:t>基金管理人的董事会及董事保证本报告所载资料不存在虚假记载、误导性陈述或重大遗漏，并对其内容的真实性、准确性和完整性承担个别及连带责任。</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基金托管人</w:t>
      </w:r>
      <w:bookmarkStart w:id="93" w:name="field_0_trustorgfullname_1"/>
      <w:r w:rsidR="00A03903">
        <w:rPr>
          <w:rFonts w:hint="eastAsia"/>
          <w:sz w:val="21"/>
          <w:szCs w:val="21"/>
        </w:rPr>
        <w:t>招商银行股份有限公司</w:t>
      </w:r>
      <w:bookmarkEnd w:id="93"/>
      <w:r w:rsidRPr="00B3700C">
        <w:rPr>
          <w:rFonts w:hint="eastAsia"/>
          <w:sz w:val="21"/>
          <w:szCs w:val="21"/>
        </w:rPr>
        <w:t xml:space="preserve">根据基金合同规定复核了本报告中的财务指标、净值表现和投资组合报告等内容，保证复核内容不存在虚假记载、误导性陈述或者重大遗漏。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本投资组合报告所载数据截至</w:t>
      </w:r>
      <w:bookmarkStart w:id="94" w:name="field_0_financeendday_2"/>
      <w:r w:rsidR="00A03903">
        <w:rPr>
          <w:sz w:val="21"/>
          <w:szCs w:val="21"/>
        </w:rPr>
        <w:t>2019年03月31日</w:t>
      </w:r>
      <w:bookmarkEnd w:id="94"/>
      <w:r w:rsidRPr="00B3700C">
        <w:rPr>
          <w:rFonts w:hint="eastAsia"/>
          <w:sz w:val="21"/>
          <w:szCs w:val="21"/>
        </w:rPr>
        <w:t xml:space="preserve">，本报告中所列财务数据未经审计。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w:t>
      </w:r>
      <w:r w:rsidR="00A03903">
        <w:rPr>
          <w:sz w:val="21"/>
          <w:szCs w:val="21"/>
        </w:rPr>
        <w:t xml:space="preserve"> </w:t>
      </w:r>
      <w:r w:rsidRPr="00B3700C">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2130"/>
        <w:gridCol w:w="3825"/>
        <w:gridCol w:w="2415"/>
      </w:tblGrid>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序号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项目 </w:t>
            </w:r>
          </w:p>
        </w:tc>
        <w:tc>
          <w:tcPr>
            <w:tcW w:w="3825" w:type="dxa"/>
            <w:shd w:val="clear" w:color="auto" w:fill="auto"/>
            <w:hideMark/>
          </w:tcPr>
          <w:p w:rsidR="00B3700C" w:rsidRPr="00B3700C" w:rsidRDefault="00B3700C">
            <w:pPr>
              <w:pStyle w:val="a3"/>
              <w:jc w:val="center"/>
              <w:rPr>
                <w:sz w:val="21"/>
              </w:rPr>
            </w:pPr>
            <w:r w:rsidRPr="00B3700C">
              <w:rPr>
                <w:rFonts w:hint="eastAsia"/>
                <w:sz w:val="21"/>
              </w:rPr>
              <w:t xml:space="preserve">金额(元) </w:t>
            </w:r>
          </w:p>
        </w:tc>
        <w:tc>
          <w:tcPr>
            <w:tcW w:w="2415" w:type="dxa"/>
            <w:shd w:val="clear" w:color="auto" w:fill="auto"/>
            <w:hideMark/>
          </w:tcPr>
          <w:p w:rsidR="00B3700C" w:rsidRPr="00B3700C" w:rsidRDefault="00B3700C">
            <w:pPr>
              <w:pStyle w:val="a3"/>
              <w:jc w:val="center"/>
              <w:rPr>
                <w:sz w:val="21"/>
              </w:rPr>
            </w:pPr>
            <w:r w:rsidRPr="00B3700C">
              <w:rPr>
                <w:rFonts w:hint="eastAsia"/>
                <w:sz w:val="21"/>
              </w:rPr>
              <w:t xml:space="preserve">占基金总资产的比例(%)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1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权益投资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637,027,584.75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97.66 </w:t>
            </w:r>
          </w:p>
        </w:tc>
      </w:tr>
      <w:tr w:rsidR="00B3700C" w:rsidRPr="00B3700C" w:rsidTr="00B3700C">
        <w:trPr>
          <w:divId w:val="1761366531"/>
        </w:trPr>
        <w:tc>
          <w:tcPr>
            <w:tcW w:w="720" w:type="dxa"/>
            <w:shd w:val="clear" w:color="auto" w:fill="auto"/>
            <w:hideMark/>
          </w:tcPr>
          <w:p w:rsidR="00B3700C" w:rsidRPr="00B3700C" w:rsidRDefault="00A03903">
            <w:pPr>
              <w:pStyle w:val="a3"/>
              <w:jc w:val="both"/>
              <w:rPr>
                <w:sz w:val="21"/>
              </w:rPr>
            </w:pPr>
            <w:r>
              <w:rPr>
                <w:sz w:val="21"/>
              </w:rPr>
              <w:t xml:space="preserve"> </w:t>
            </w:r>
            <w:r w:rsidR="00B3700C" w:rsidRPr="00B3700C">
              <w:rPr>
                <w:rFonts w:hint="eastAsia"/>
                <w:sz w:val="21"/>
              </w:rPr>
              <w:t xml:space="preserve">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其中：股票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637,027,584.75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97.66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2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基金投资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3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固定收益投资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A03903">
            <w:pPr>
              <w:pStyle w:val="a3"/>
              <w:jc w:val="both"/>
              <w:rPr>
                <w:sz w:val="21"/>
              </w:rPr>
            </w:pPr>
            <w:r>
              <w:rPr>
                <w:sz w:val="21"/>
              </w:rPr>
              <w:lastRenderedPageBreak/>
              <w:t xml:space="preserve"> </w:t>
            </w:r>
            <w:r w:rsidR="00B3700C" w:rsidRPr="00B3700C">
              <w:rPr>
                <w:rFonts w:hint="eastAsia"/>
                <w:sz w:val="21"/>
              </w:rPr>
              <w:t xml:space="preserve">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其中：债券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A03903">
            <w:pPr>
              <w:pStyle w:val="a3"/>
              <w:jc w:val="both"/>
              <w:rPr>
                <w:sz w:val="21"/>
              </w:rPr>
            </w:pPr>
            <w:r>
              <w:rPr>
                <w:sz w:val="21"/>
              </w:rPr>
              <w:t xml:space="preserve"> </w:t>
            </w:r>
            <w:r w:rsidR="00B3700C" w:rsidRPr="00B3700C">
              <w:rPr>
                <w:rFonts w:hint="eastAsia"/>
                <w:sz w:val="21"/>
              </w:rPr>
              <w:t xml:space="preserve">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资产支持证券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4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贵金属投资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5 </w:t>
            </w:r>
          </w:p>
        </w:tc>
        <w:tc>
          <w:tcPr>
            <w:tcW w:w="2130" w:type="dxa"/>
            <w:shd w:val="clear" w:color="auto" w:fill="auto"/>
            <w:hideMark/>
          </w:tcPr>
          <w:p w:rsidR="00B3700C" w:rsidRPr="00B3700C" w:rsidRDefault="00B3700C">
            <w:pPr>
              <w:pStyle w:val="a3"/>
              <w:jc w:val="both"/>
              <w:rPr>
                <w:sz w:val="21"/>
              </w:rPr>
            </w:pPr>
            <w:r w:rsidRPr="00B3700C">
              <w:rPr>
                <w:rFonts w:hint="eastAsia"/>
                <w:sz w:val="21"/>
              </w:rPr>
              <w:t>金融衍生</w:t>
            </w:r>
            <w:proofErr w:type="gramStart"/>
            <w:r w:rsidRPr="00B3700C">
              <w:rPr>
                <w:rFonts w:hint="eastAsia"/>
                <w:sz w:val="21"/>
              </w:rPr>
              <w:t>品投资</w:t>
            </w:r>
            <w:proofErr w:type="gramEnd"/>
            <w:r w:rsidRPr="00B3700C">
              <w:rPr>
                <w:rFonts w:hint="eastAsia"/>
                <w:sz w:val="21"/>
              </w:rPr>
              <w:t xml:space="preserve">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6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买入返售金融资产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A03903">
            <w:pPr>
              <w:pStyle w:val="a3"/>
              <w:jc w:val="both"/>
              <w:rPr>
                <w:sz w:val="21"/>
              </w:rPr>
            </w:pPr>
            <w:r>
              <w:rPr>
                <w:sz w:val="21"/>
              </w:rPr>
              <w:t xml:space="preserve"> </w:t>
            </w:r>
            <w:r w:rsidR="00B3700C" w:rsidRPr="00B3700C">
              <w:rPr>
                <w:rFonts w:hint="eastAsia"/>
                <w:sz w:val="21"/>
              </w:rPr>
              <w:t xml:space="preserve">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其中：买断式回购的买入返售金融资产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7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银行存款和结算备付金合计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13,568,788.94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2.08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8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其他各项资产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1,699,789.65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0.26 </w:t>
            </w:r>
          </w:p>
        </w:tc>
      </w:tr>
      <w:tr w:rsidR="00B3700C" w:rsidRPr="00B3700C" w:rsidTr="00B3700C">
        <w:trPr>
          <w:divId w:val="1761366531"/>
        </w:trPr>
        <w:tc>
          <w:tcPr>
            <w:tcW w:w="720" w:type="dxa"/>
            <w:shd w:val="clear" w:color="auto" w:fill="auto"/>
            <w:hideMark/>
          </w:tcPr>
          <w:p w:rsidR="00B3700C" w:rsidRPr="00B3700C" w:rsidRDefault="00B3700C">
            <w:pPr>
              <w:pStyle w:val="a3"/>
              <w:jc w:val="both"/>
              <w:rPr>
                <w:sz w:val="21"/>
              </w:rPr>
            </w:pPr>
            <w:r w:rsidRPr="00B3700C">
              <w:rPr>
                <w:rFonts w:hint="eastAsia"/>
                <w:sz w:val="21"/>
              </w:rPr>
              <w:t xml:space="preserve">9 </w:t>
            </w:r>
          </w:p>
        </w:tc>
        <w:tc>
          <w:tcPr>
            <w:tcW w:w="2130" w:type="dxa"/>
            <w:shd w:val="clear" w:color="auto" w:fill="auto"/>
            <w:hideMark/>
          </w:tcPr>
          <w:p w:rsidR="00B3700C" w:rsidRPr="00B3700C" w:rsidRDefault="00B3700C">
            <w:pPr>
              <w:pStyle w:val="a3"/>
              <w:jc w:val="both"/>
              <w:rPr>
                <w:sz w:val="21"/>
              </w:rPr>
            </w:pPr>
            <w:r w:rsidRPr="00B3700C">
              <w:rPr>
                <w:rFonts w:hint="eastAsia"/>
                <w:sz w:val="21"/>
              </w:rPr>
              <w:t xml:space="preserve">合计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652,296,163.34 </w:t>
            </w:r>
          </w:p>
        </w:tc>
        <w:tc>
          <w:tcPr>
            <w:tcW w:w="2415" w:type="dxa"/>
            <w:shd w:val="clear" w:color="auto" w:fill="auto"/>
            <w:hideMark/>
          </w:tcPr>
          <w:p w:rsidR="00B3700C" w:rsidRPr="00B3700C" w:rsidRDefault="00B3700C">
            <w:pPr>
              <w:pStyle w:val="a3"/>
              <w:jc w:val="right"/>
              <w:rPr>
                <w:sz w:val="21"/>
              </w:rPr>
            </w:pPr>
            <w:r w:rsidRPr="00B3700C">
              <w:rPr>
                <w:rFonts w:hint="eastAsia"/>
                <w:sz w:val="21"/>
              </w:rPr>
              <w:t xml:space="preserve">100.00 </w:t>
            </w:r>
          </w:p>
        </w:tc>
      </w:tr>
    </w:tbl>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2</w:t>
      </w:r>
      <w:r w:rsidR="00A03903">
        <w:rPr>
          <w:sz w:val="21"/>
          <w:szCs w:val="21"/>
        </w:rPr>
        <w:t xml:space="preserve"> </w:t>
      </w:r>
      <w:r w:rsidRPr="00B3700C">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2126"/>
        <w:gridCol w:w="3819"/>
        <w:gridCol w:w="2396"/>
      </w:tblGrid>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代码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行业类别 </w:t>
            </w:r>
          </w:p>
        </w:tc>
        <w:tc>
          <w:tcPr>
            <w:tcW w:w="3825" w:type="dxa"/>
            <w:shd w:val="clear" w:color="auto" w:fill="auto"/>
            <w:hideMark/>
          </w:tcPr>
          <w:p w:rsidR="00B3700C" w:rsidRPr="00B3700C" w:rsidRDefault="00B3700C">
            <w:pPr>
              <w:pStyle w:val="a3"/>
              <w:jc w:val="center"/>
              <w:rPr>
                <w:sz w:val="21"/>
              </w:rPr>
            </w:pPr>
            <w:r w:rsidRPr="00B3700C">
              <w:rPr>
                <w:rFonts w:hint="eastAsia"/>
                <w:sz w:val="21"/>
              </w:rPr>
              <w:t xml:space="preserve">公允价值（元） </w:t>
            </w:r>
          </w:p>
        </w:tc>
        <w:tc>
          <w:tcPr>
            <w:tcW w:w="2400" w:type="dxa"/>
            <w:shd w:val="clear" w:color="auto" w:fill="auto"/>
            <w:hideMark/>
          </w:tcPr>
          <w:p w:rsidR="00B3700C" w:rsidRPr="00B3700C" w:rsidRDefault="00B3700C">
            <w:pPr>
              <w:pStyle w:val="a3"/>
              <w:jc w:val="center"/>
              <w:rPr>
                <w:sz w:val="21"/>
              </w:rPr>
            </w:pPr>
            <w:r w:rsidRPr="00B3700C">
              <w:rPr>
                <w:rFonts w:hint="eastAsia"/>
                <w:sz w:val="21"/>
              </w:rPr>
              <w:t xml:space="preserve">占基金资产净值比例（％）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A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农、林、牧、渔业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B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采矿业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27,159,968.00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4.17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C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制造业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166,019,434.50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25.48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D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电力、热力、燃气及水生产和供应业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E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建筑业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31,547,093.60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4.84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F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批发和零售业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G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交通运输、仓储和邮政业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9,365,235.00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1.44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H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住宿和餐饮业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I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信息传输、软件和信息技术服务业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8,753,031.00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1.34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J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金融业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362,669,628.65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55.65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K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房地产业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22,221,282.00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3.41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L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租赁和商务服务业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8,220,384.00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1.26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M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科学研究和技术服务业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1,069,548.00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0.16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N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水利、环境和公共设施管理业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O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居民服务、修理和其他服务业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P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教育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Q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卫生和社会工作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R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文化、体育和娱乐业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B3700C">
            <w:pPr>
              <w:pStyle w:val="a3"/>
              <w:rPr>
                <w:sz w:val="21"/>
              </w:rPr>
            </w:pPr>
            <w:r w:rsidRPr="00B3700C">
              <w:rPr>
                <w:rFonts w:hint="eastAsia"/>
                <w:sz w:val="21"/>
              </w:rPr>
              <w:t xml:space="preserve">S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综合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69726059"/>
        </w:trPr>
        <w:tc>
          <w:tcPr>
            <w:tcW w:w="705" w:type="dxa"/>
            <w:shd w:val="clear" w:color="auto" w:fill="auto"/>
            <w:hideMark/>
          </w:tcPr>
          <w:p w:rsidR="00B3700C" w:rsidRPr="00B3700C" w:rsidRDefault="00A03903">
            <w:pPr>
              <w:pStyle w:val="a3"/>
              <w:rPr>
                <w:sz w:val="21"/>
              </w:rPr>
            </w:pPr>
            <w:r>
              <w:rPr>
                <w:sz w:val="21"/>
              </w:rPr>
              <w:t xml:space="preserve"> </w:t>
            </w:r>
            <w:r w:rsidR="00B3700C" w:rsidRPr="00B3700C">
              <w:rPr>
                <w:rFonts w:hint="eastAsia"/>
                <w:sz w:val="21"/>
              </w:rPr>
              <w:t xml:space="preserve"> </w:t>
            </w:r>
          </w:p>
        </w:tc>
        <w:tc>
          <w:tcPr>
            <w:tcW w:w="2130" w:type="dxa"/>
            <w:shd w:val="clear" w:color="auto" w:fill="auto"/>
            <w:hideMark/>
          </w:tcPr>
          <w:p w:rsidR="00B3700C" w:rsidRPr="00B3700C" w:rsidRDefault="00B3700C">
            <w:pPr>
              <w:pStyle w:val="a3"/>
              <w:rPr>
                <w:sz w:val="21"/>
              </w:rPr>
            </w:pPr>
            <w:r w:rsidRPr="00B3700C">
              <w:rPr>
                <w:rFonts w:hint="eastAsia"/>
                <w:sz w:val="21"/>
              </w:rPr>
              <w:t xml:space="preserve">合计 </w:t>
            </w:r>
          </w:p>
        </w:tc>
        <w:tc>
          <w:tcPr>
            <w:tcW w:w="3825" w:type="dxa"/>
            <w:shd w:val="clear" w:color="auto" w:fill="auto"/>
            <w:hideMark/>
          </w:tcPr>
          <w:p w:rsidR="00B3700C" w:rsidRPr="00B3700C" w:rsidRDefault="00B3700C">
            <w:pPr>
              <w:pStyle w:val="a3"/>
              <w:jc w:val="right"/>
              <w:rPr>
                <w:sz w:val="21"/>
              </w:rPr>
            </w:pPr>
            <w:r w:rsidRPr="00B3700C">
              <w:rPr>
                <w:rFonts w:hint="eastAsia"/>
                <w:sz w:val="21"/>
              </w:rPr>
              <w:t xml:space="preserve">637,025,604.75 </w:t>
            </w:r>
          </w:p>
        </w:tc>
        <w:tc>
          <w:tcPr>
            <w:tcW w:w="2400" w:type="dxa"/>
            <w:shd w:val="clear" w:color="auto" w:fill="auto"/>
            <w:hideMark/>
          </w:tcPr>
          <w:p w:rsidR="00B3700C" w:rsidRPr="00B3700C" w:rsidRDefault="00B3700C">
            <w:pPr>
              <w:pStyle w:val="a3"/>
              <w:jc w:val="right"/>
              <w:rPr>
                <w:sz w:val="21"/>
              </w:rPr>
            </w:pPr>
            <w:r w:rsidRPr="00B3700C">
              <w:rPr>
                <w:rFonts w:hint="eastAsia"/>
                <w:sz w:val="21"/>
              </w:rPr>
              <w:t xml:space="preserve">97.76 </w:t>
            </w:r>
          </w:p>
        </w:tc>
      </w:tr>
    </w:tbl>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注：上述按行业分类的境内股票投资组合的合计项不包含可退</w:t>
      </w:r>
      <w:proofErr w:type="gramStart"/>
      <w:r w:rsidRPr="00B3700C">
        <w:rPr>
          <w:rFonts w:hint="eastAsia"/>
          <w:sz w:val="21"/>
          <w:szCs w:val="21"/>
        </w:rPr>
        <w:t>替代款</w:t>
      </w:r>
      <w:proofErr w:type="gramEnd"/>
      <w:r w:rsidRPr="00B3700C">
        <w:rPr>
          <w:rFonts w:hint="eastAsia"/>
          <w:sz w:val="21"/>
          <w:szCs w:val="21"/>
        </w:rPr>
        <w:t xml:space="preserve">估值增值。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lastRenderedPageBreak/>
        <w:t>3</w:t>
      </w:r>
      <w:r w:rsidR="00A03903">
        <w:rPr>
          <w:sz w:val="21"/>
          <w:szCs w:val="21"/>
        </w:rPr>
        <w:t xml:space="preserve"> </w:t>
      </w:r>
      <w:r w:rsidRPr="00B3700C">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4"/>
        <w:gridCol w:w="1098"/>
        <w:gridCol w:w="1512"/>
        <w:gridCol w:w="1862"/>
        <w:gridCol w:w="1938"/>
        <w:gridCol w:w="1442"/>
      </w:tblGrid>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序号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股票代码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股票名称 </w:t>
            </w:r>
          </w:p>
        </w:tc>
        <w:tc>
          <w:tcPr>
            <w:tcW w:w="1980" w:type="dxa"/>
            <w:shd w:val="clear" w:color="auto" w:fill="auto"/>
            <w:hideMark/>
          </w:tcPr>
          <w:p w:rsidR="00B3700C" w:rsidRPr="00B3700C" w:rsidRDefault="00B3700C">
            <w:pPr>
              <w:pStyle w:val="a3"/>
              <w:jc w:val="center"/>
              <w:rPr>
                <w:sz w:val="21"/>
              </w:rPr>
            </w:pPr>
            <w:r w:rsidRPr="00B3700C">
              <w:rPr>
                <w:rFonts w:hint="eastAsia"/>
                <w:sz w:val="21"/>
              </w:rPr>
              <w:t xml:space="preserve">数量(股) </w:t>
            </w:r>
          </w:p>
        </w:tc>
        <w:tc>
          <w:tcPr>
            <w:tcW w:w="1980" w:type="dxa"/>
            <w:shd w:val="clear" w:color="auto" w:fill="auto"/>
            <w:hideMark/>
          </w:tcPr>
          <w:p w:rsidR="00B3700C" w:rsidRPr="00B3700C" w:rsidRDefault="00B3700C">
            <w:pPr>
              <w:pStyle w:val="a3"/>
              <w:jc w:val="center"/>
              <w:rPr>
                <w:sz w:val="21"/>
              </w:rPr>
            </w:pPr>
            <w:r w:rsidRPr="00B3700C">
              <w:rPr>
                <w:rFonts w:hint="eastAsia"/>
                <w:sz w:val="21"/>
              </w:rPr>
              <w:t xml:space="preserve">公允价值(元) </w:t>
            </w:r>
          </w:p>
        </w:tc>
        <w:tc>
          <w:tcPr>
            <w:tcW w:w="1560" w:type="dxa"/>
            <w:shd w:val="clear" w:color="auto" w:fill="auto"/>
            <w:hideMark/>
          </w:tcPr>
          <w:p w:rsidR="00B3700C" w:rsidRPr="00B3700C" w:rsidRDefault="00B3700C">
            <w:pPr>
              <w:pStyle w:val="a3"/>
              <w:jc w:val="center"/>
              <w:rPr>
                <w:sz w:val="21"/>
              </w:rPr>
            </w:pPr>
            <w:r w:rsidRPr="00B3700C">
              <w:rPr>
                <w:rFonts w:hint="eastAsia"/>
                <w:sz w:val="21"/>
              </w:rPr>
              <w:t xml:space="preserve">占基金资产净值比例(％)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1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601318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中国平安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1,300,200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100,245,420.00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15.38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2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600519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贵州茅台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60,930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52,033,610.70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7.98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3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600036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招商银行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1,208,300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40,985,536.00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6.29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4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601166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兴业银行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1,494,800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27,160,516.00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4.17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5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600030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中信证券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927,600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22,985,928.00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3.53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6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600887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伊利股份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737,900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21,480,269.00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3.30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7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600276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恒瑞医药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319,800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20,921,316.00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3.21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8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601328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交通银行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3,267,100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20,386,704.00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3.13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9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600016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民生银行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2,951,540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18,712,763.60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2.87 </w:t>
            </w:r>
          </w:p>
        </w:tc>
      </w:tr>
      <w:tr w:rsidR="00B3700C" w:rsidRPr="00B3700C" w:rsidTr="00B3700C">
        <w:trPr>
          <w:divId w:val="1580214038"/>
        </w:trPr>
        <w:tc>
          <w:tcPr>
            <w:tcW w:w="705" w:type="dxa"/>
            <w:shd w:val="clear" w:color="auto" w:fill="auto"/>
            <w:hideMark/>
          </w:tcPr>
          <w:p w:rsidR="00B3700C" w:rsidRPr="00B3700C" w:rsidRDefault="00B3700C">
            <w:pPr>
              <w:pStyle w:val="a3"/>
              <w:jc w:val="center"/>
              <w:rPr>
                <w:sz w:val="21"/>
              </w:rPr>
            </w:pPr>
            <w:r w:rsidRPr="00B3700C">
              <w:rPr>
                <w:rFonts w:hint="eastAsia"/>
                <w:sz w:val="21"/>
              </w:rPr>
              <w:t xml:space="preserve">10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601288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农业银行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4,522,500 </w:t>
            </w:r>
          </w:p>
        </w:tc>
        <w:tc>
          <w:tcPr>
            <w:tcW w:w="1980" w:type="dxa"/>
            <w:shd w:val="clear" w:color="auto" w:fill="auto"/>
            <w:hideMark/>
          </w:tcPr>
          <w:p w:rsidR="00B3700C" w:rsidRPr="00B3700C" w:rsidRDefault="00B3700C">
            <w:pPr>
              <w:pStyle w:val="a3"/>
              <w:jc w:val="right"/>
              <w:rPr>
                <w:sz w:val="21"/>
              </w:rPr>
            </w:pPr>
            <w:r w:rsidRPr="00B3700C">
              <w:rPr>
                <w:rFonts w:hint="eastAsia"/>
                <w:sz w:val="21"/>
              </w:rPr>
              <w:t xml:space="preserve">16,868,925.00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2.59 </w:t>
            </w:r>
          </w:p>
        </w:tc>
      </w:tr>
    </w:tbl>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4</w:t>
      </w:r>
      <w:r w:rsidR="00A03903">
        <w:rPr>
          <w:sz w:val="21"/>
          <w:szCs w:val="21"/>
        </w:rPr>
        <w:t xml:space="preserve"> </w:t>
      </w:r>
      <w:r w:rsidRPr="00B3700C">
        <w:rPr>
          <w:rFonts w:hint="eastAsia"/>
          <w:sz w:val="21"/>
          <w:szCs w:val="21"/>
        </w:rPr>
        <w:t xml:space="preserve">报告期末按债券品种分类的债券投资组合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本基金本报告期末未持有债券。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5</w:t>
      </w:r>
      <w:r w:rsidR="00A03903">
        <w:rPr>
          <w:sz w:val="21"/>
          <w:szCs w:val="21"/>
        </w:rPr>
        <w:t xml:space="preserve"> </w:t>
      </w:r>
      <w:r w:rsidRPr="00B3700C">
        <w:rPr>
          <w:rFonts w:hint="eastAsia"/>
          <w:sz w:val="21"/>
          <w:szCs w:val="21"/>
        </w:rPr>
        <w:t xml:space="preserve">报告期末按公允价值占基金资产净值比例大小排序的前五名债券投资明细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本基金本报告期末未持有债券。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6</w:t>
      </w:r>
      <w:r w:rsidR="00A03903">
        <w:rPr>
          <w:sz w:val="21"/>
          <w:szCs w:val="21"/>
        </w:rPr>
        <w:t xml:space="preserve"> </w:t>
      </w:r>
      <w:r w:rsidRPr="00B3700C">
        <w:rPr>
          <w:rFonts w:hint="eastAsia"/>
          <w:sz w:val="21"/>
          <w:szCs w:val="21"/>
        </w:rPr>
        <w:t xml:space="preserve">报告期末按公允价值占基金资产净值比例大小排序的前十名资产支持证券投资明细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本基金本报告期末未持有资产支持证券。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7</w:t>
      </w:r>
      <w:r w:rsidR="00A03903">
        <w:rPr>
          <w:sz w:val="21"/>
          <w:szCs w:val="21"/>
        </w:rPr>
        <w:t xml:space="preserve"> </w:t>
      </w:r>
      <w:r w:rsidRPr="00B3700C">
        <w:rPr>
          <w:rFonts w:hint="eastAsia"/>
          <w:sz w:val="21"/>
          <w:szCs w:val="21"/>
        </w:rPr>
        <w:t xml:space="preserve">报告期末按公允价值占基金资产净值比例大小排序的前五名贵金属投资明细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本基金本报告期末未持有贵金属。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8</w:t>
      </w:r>
      <w:r w:rsidR="00A03903">
        <w:rPr>
          <w:sz w:val="21"/>
          <w:szCs w:val="21"/>
        </w:rPr>
        <w:t xml:space="preserve"> </w:t>
      </w:r>
      <w:r w:rsidRPr="00B3700C">
        <w:rPr>
          <w:rFonts w:hint="eastAsia"/>
          <w:sz w:val="21"/>
          <w:szCs w:val="21"/>
        </w:rPr>
        <w:t xml:space="preserve">报告期末按公允价值占基金资产净值比例大小排序的前五名权证投资明细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本基金本报告期末未持有权证。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9</w:t>
      </w:r>
      <w:r w:rsidR="00A03903">
        <w:rPr>
          <w:sz w:val="21"/>
          <w:szCs w:val="21"/>
        </w:rPr>
        <w:t xml:space="preserve"> </w:t>
      </w:r>
      <w:r w:rsidRPr="00B3700C">
        <w:rPr>
          <w:rFonts w:hint="eastAsia"/>
          <w:sz w:val="21"/>
          <w:szCs w:val="21"/>
        </w:rPr>
        <w:t xml:space="preserve">报告期末本基金投资的股指期货交易情况说明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9.1</w:t>
      </w:r>
      <w:r w:rsidR="00A03903">
        <w:rPr>
          <w:sz w:val="21"/>
          <w:szCs w:val="21"/>
        </w:rPr>
        <w:t xml:space="preserve"> </w:t>
      </w:r>
      <w:r w:rsidRPr="00B3700C">
        <w:rPr>
          <w:rFonts w:hint="eastAsia"/>
          <w:sz w:val="21"/>
          <w:szCs w:val="21"/>
        </w:rPr>
        <w:t xml:space="preserve">报告期末本基金投资的股指期货持仓和损益明细 </w:t>
      </w:r>
    </w:p>
    <w:tbl>
      <w:tblPr>
        <w:tblStyle w:val="a8"/>
        <w:tblW w:w="0" w:type="auto"/>
        <w:tblLook w:val="04A0" w:firstRow="1" w:lastRow="0" w:firstColumn="1" w:lastColumn="0" w:noHBand="0" w:noVBand="1"/>
      </w:tblPr>
      <w:tblGrid>
        <w:gridCol w:w="852"/>
        <w:gridCol w:w="1069"/>
        <w:gridCol w:w="1463"/>
        <w:gridCol w:w="1581"/>
        <w:gridCol w:w="2011"/>
        <w:gridCol w:w="1540"/>
      </w:tblGrid>
      <w:tr w:rsidR="00B3700C" w:rsidRPr="00B3700C" w:rsidTr="00B3700C">
        <w:trPr>
          <w:divId w:val="726026515"/>
        </w:trPr>
        <w:tc>
          <w:tcPr>
            <w:tcW w:w="855" w:type="dxa"/>
            <w:shd w:val="clear" w:color="auto" w:fill="auto"/>
            <w:hideMark/>
          </w:tcPr>
          <w:p w:rsidR="00B3700C" w:rsidRPr="00B3700C" w:rsidRDefault="00B3700C">
            <w:pPr>
              <w:pStyle w:val="a3"/>
              <w:jc w:val="center"/>
              <w:rPr>
                <w:sz w:val="21"/>
              </w:rPr>
            </w:pPr>
            <w:r w:rsidRPr="00B3700C">
              <w:rPr>
                <w:rFonts w:hint="eastAsia"/>
                <w:sz w:val="21"/>
              </w:rPr>
              <w:t xml:space="preserve">代码 </w:t>
            </w:r>
          </w:p>
        </w:tc>
        <w:tc>
          <w:tcPr>
            <w:tcW w:w="1140" w:type="dxa"/>
            <w:shd w:val="clear" w:color="auto" w:fill="auto"/>
            <w:hideMark/>
          </w:tcPr>
          <w:p w:rsidR="00B3700C" w:rsidRPr="00B3700C" w:rsidRDefault="00B3700C">
            <w:pPr>
              <w:pStyle w:val="a3"/>
              <w:jc w:val="center"/>
              <w:rPr>
                <w:sz w:val="21"/>
              </w:rPr>
            </w:pPr>
            <w:r w:rsidRPr="00B3700C">
              <w:rPr>
                <w:rFonts w:hint="eastAsia"/>
                <w:sz w:val="21"/>
              </w:rPr>
              <w:t xml:space="preserve">名称 </w:t>
            </w:r>
          </w:p>
        </w:tc>
        <w:tc>
          <w:tcPr>
            <w:tcW w:w="1695" w:type="dxa"/>
            <w:shd w:val="clear" w:color="auto" w:fill="auto"/>
            <w:hideMark/>
          </w:tcPr>
          <w:p w:rsidR="00B3700C" w:rsidRPr="00B3700C" w:rsidRDefault="00B3700C">
            <w:pPr>
              <w:pStyle w:val="a3"/>
              <w:jc w:val="center"/>
              <w:rPr>
                <w:sz w:val="21"/>
              </w:rPr>
            </w:pPr>
            <w:r w:rsidRPr="00B3700C">
              <w:rPr>
                <w:rFonts w:hint="eastAsia"/>
                <w:sz w:val="21"/>
              </w:rPr>
              <w:t xml:space="preserve">持仓量 </w:t>
            </w:r>
          </w:p>
        </w:tc>
        <w:tc>
          <w:tcPr>
            <w:tcW w:w="1575" w:type="dxa"/>
            <w:shd w:val="clear" w:color="auto" w:fill="auto"/>
            <w:hideMark/>
          </w:tcPr>
          <w:p w:rsidR="00B3700C" w:rsidRPr="00B3700C" w:rsidRDefault="00B3700C">
            <w:pPr>
              <w:pStyle w:val="a3"/>
              <w:jc w:val="center"/>
              <w:rPr>
                <w:sz w:val="21"/>
              </w:rPr>
            </w:pPr>
            <w:r w:rsidRPr="00B3700C">
              <w:rPr>
                <w:rFonts w:hint="eastAsia"/>
                <w:sz w:val="21"/>
              </w:rPr>
              <w:t xml:space="preserve">合约市值(元) </w:t>
            </w:r>
          </w:p>
        </w:tc>
        <w:tc>
          <w:tcPr>
            <w:tcW w:w="2250" w:type="dxa"/>
            <w:shd w:val="clear" w:color="auto" w:fill="auto"/>
            <w:hideMark/>
          </w:tcPr>
          <w:p w:rsidR="00B3700C" w:rsidRPr="00B3700C" w:rsidRDefault="00B3700C">
            <w:pPr>
              <w:pStyle w:val="a3"/>
              <w:jc w:val="center"/>
              <w:rPr>
                <w:sz w:val="21"/>
              </w:rPr>
            </w:pPr>
            <w:r w:rsidRPr="00B3700C">
              <w:rPr>
                <w:rFonts w:hint="eastAsia"/>
                <w:sz w:val="21"/>
              </w:rPr>
              <w:t xml:space="preserve">公允价值变动(元) </w:t>
            </w:r>
          </w:p>
        </w:tc>
        <w:tc>
          <w:tcPr>
            <w:tcW w:w="1560" w:type="dxa"/>
            <w:shd w:val="clear" w:color="auto" w:fill="auto"/>
            <w:hideMark/>
          </w:tcPr>
          <w:p w:rsidR="00B3700C" w:rsidRPr="00B3700C" w:rsidRDefault="00B3700C">
            <w:pPr>
              <w:pStyle w:val="a3"/>
              <w:jc w:val="center"/>
              <w:rPr>
                <w:sz w:val="21"/>
              </w:rPr>
            </w:pPr>
            <w:r w:rsidRPr="00B3700C">
              <w:rPr>
                <w:rFonts w:hint="eastAsia"/>
                <w:sz w:val="21"/>
              </w:rPr>
              <w:t xml:space="preserve">风险说明 </w:t>
            </w:r>
          </w:p>
        </w:tc>
      </w:tr>
      <w:tr w:rsidR="00B3700C" w:rsidRPr="00B3700C" w:rsidTr="00B3700C">
        <w:trPr>
          <w:divId w:val="726026515"/>
        </w:trPr>
        <w:tc>
          <w:tcPr>
            <w:tcW w:w="855" w:type="dxa"/>
            <w:shd w:val="clear" w:color="auto" w:fill="auto"/>
            <w:hideMark/>
          </w:tcPr>
          <w:p w:rsidR="00B3700C" w:rsidRPr="00B3700C" w:rsidRDefault="00B3700C">
            <w:pPr>
              <w:pStyle w:val="a3"/>
              <w:jc w:val="center"/>
              <w:rPr>
                <w:sz w:val="21"/>
              </w:rPr>
            </w:pPr>
            <w:r w:rsidRPr="00B3700C">
              <w:rPr>
                <w:rFonts w:hint="eastAsia"/>
                <w:sz w:val="21"/>
              </w:rPr>
              <w:t xml:space="preserve">IH1904 </w:t>
            </w:r>
          </w:p>
        </w:tc>
        <w:tc>
          <w:tcPr>
            <w:tcW w:w="1140" w:type="dxa"/>
            <w:shd w:val="clear" w:color="auto" w:fill="auto"/>
            <w:hideMark/>
          </w:tcPr>
          <w:p w:rsidR="00B3700C" w:rsidRPr="00B3700C" w:rsidRDefault="00B3700C">
            <w:pPr>
              <w:pStyle w:val="a3"/>
              <w:rPr>
                <w:sz w:val="21"/>
              </w:rPr>
            </w:pPr>
            <w:r w:rsidRPr="00B3700C">
              <w:rPr>
                <w:rFonts w:hint="eastAsia"/>
                <w:sz w:val="21"/>
              </w:rPr>
              <w:t xml:space="preserve">IH1904 </w:t>
            </w:r>
          </w:p>
        </w:tc>
        <w:tc>
          <w:tcPr>
            <w:tcW w:w="1695" w:type="dxa"/>
            <w:shd w:val="clear" w:color="auto" w:fill="auto"/>
            <w:hideMark/>
          </w:tcPr>
          <w:p w:rsidR="00B3700C" w:rsidRPr="00B3700C" w:rsidRDefault="00B3700C">
            <w:pPr>
              <w:pStyle w:val="a3"/>
              <w:jc w:val="right"/>
              <w:rPr>
                <w:sz w:val="21"/>
              </w:rPr>
            </w:pPr>
            <w:r w:rsidRPr="00B3700C">
              <w:rPr>
                <w:rFonts w:hint="eastAsia"/>
                <w:sz w:val="21"/>
              </w:rPr>
              <w:t xml:space="preserve">13.00 </w:t>
            </w:r>
          </w:p>
        </w:tc>
        <w:tc>
          <w:tcPr>
            <w:tcW w:w="1575" w:type="dxa"/>
            <w:shd w:val="clear" w:color="auto" w:fill="auto"/>
            <w:hideMark/>
          </w:tcPr>
          <w:p w:rsidR="00B3700C" w:rsidRPr="00B3700C" w:rsidRDefault="00B3700C">
            <w:pPr>
              <w:pStyle w:val="a3"/>
              <w:jc w:val="right"/>
              <w:rPr>
                <w:sz w:val="21"/>
              </w:rPr>
            </w:pPr>
            <w:r w:rsidRPr="00B3700C">
              <w:rPr>
                <w:rFonts w:hint="eastAsia"/>
                <w:sz w:val="21"/>
              </w:rPr>
              <w:t xml:space="preserve">11,084,580.00 </w:t>
            </w:r>
          </w:p>
        </w:tc>
        <w:tc>
          <w:tcPr>
            <w:tcW w:w="2250" w:type="dxa"/>
            <w:shd w:val="clear" w:color="auto" w:fill="auto"/>
            <w:hideMark/>
          </w:tcPr>
          <w:p w:rsidR="00B3700C" w:rsidRPr="00B3700C" w:rsidRDefault="00B3700C">
            <w:pPr>
              <w:pStyle w:val="a3"/>
              <w:jc w:val="right"/>
              <w:rPr>
                <w:sz w:val="21"/>
              </w:rPr>
            </w:pPr>
            <w:r w:rsidRPr="00B3700C">
              <w:rPr>
                <w:rFonts w:hint="eastAsia"/>
                <w:sz w:val="21"/>
              </w:rPr>
              <w:t xml:space="preserve">-46,020.00 </w:t>
            </w:r>
          </w:p>
        </w:tc>
        <w:tc>
          <w:tcPr>
            <w:tcW w:w="1560" w:type="dxa"/>
            <w:shd w:val="clear" w:color="auto" w:fill="auto"/>
            <w:hideMark/>
          </w:tcPr>
          <w:p w:rsidR="00B3700C" w:rsidRPr="00B3700C" w:rsidRDefault="00B3700C">
            <w:pPr>
              <w:pStyle w:val="a3"/>
              <w:rPr>
                <w:sz w:val="21"/>
              </w:rPr>
            </w:pPr>
            <w:r w:rsidRPr="00B3700C">
              <w:rPr>
                <w:rFonts w:hint="eastAsia"/>
                <w:sz w:val="21"/>
              </w:rPr>
              <w:t xml:space="preserve">- </w:t>
            </w:r>
          </w:p>
        </w:tc>
      </w:tr>
      <w:tr w:rsidR="00B3700C" w:rsidRPr="00B3700C" w:rsidTr="00B3700C">
        <w:trPr>
          <w:divId w:val="726026515"/>
        </w:trPr>
        <w:tc>
          <w:tcPr>
            <w:tcW w:w="7515" w:type="dxa"/>
            <w:gridSpan w:val="5"/>
            <w:shd w:val="clear" w:color="auto" w:fill="auto"/>
            <w:hideMark/>
          </w:tcPr>
          <w:p w:rsidR="00B3700C" w:rsidRPr="00B3700C" w:rsidRDefault="00B3700C">
            <w:pPr>
              <w:pStyle w:val="a3"/>
              <w:rPr>
                <w:sz w:val="21"/>
              </w:rPr>
            </w:pPr>
            <w:r w:rsidRPr="00B3700C">
              <w:rPr>
                <w:rFonts w:hint="eastAsia"/>
                <w:sz w:val="21"/>
              </w:rPr>
              <w:t xml:space="preserve">公允价值变动总额合计(元)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-46,020.00 </w:t>
            </w:r>
          </w:p>
        </w:tc>
      </w:tr>
      <w:tr w:rsidR="00B3700C" w:rsidRPr="00B3700C" w:rsidTr="00B3700C">
        <w:trPr>
          <w:divId w:val="726026515"/>
        </w:trPr>
        <w:tc>
          <w:tcPr>
            <w:tcW w:w="7515" w:type="dxa"/>
            <w:gridSpan w:val="5"/>
            <w:shd w:val="clear" w:color="auto" w:fill="auto"/>
            <w:hideMark/>
          </w:tcPr>
          <w:p w:rsidR="00B3700C" w:rsidRPr="00B3700C" w:rsidRDefault="00B3700C">
            <w:pPr>
              <w:pStyle w:val="a3"/>
              <w:rPr>
                <w:sz w:val="21"/>
              </w:rPr>
            </w:pPr>
            <w:r w:rsidRPr="00B3700C">
              <w:rPr>
                <w:rFonts w:hint="eastAsia"/>
                <w:sz w:val="21"/>
              </w:rPr>
              <w:t xml:space="preserve">股指期货投资本期收益(元)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1,512,993.20 </w:t>
            </w:r>
          </w:p>
        </w:tc>
      </w:tr>
      <w:tr w:rsidR="00B3700C" w:rsidRPr="00B3700C" w:rsidTr="00B3700C">
        <w:trPr>
          <w:divId w:val="726026515"/>
        </w:trPr>
        <w:tc>
          <w:tcPr>
            <w:tcW w:w="7515" w:type="dxa"/>
            <w:gridSpan w:val="5"/>
            <w:shd w:val="clear" w:color="auto" w:fill="auto"/>
            <w:hideMark/>
          </w:tcPr>
          <w:p w:rsidR="00B3700C" w:rsidRPr="00B3700C" w:rsidRDefault="00B3700C">
            <w:pPr>
              <w:pStyle w:val="a3"/>
              <w:rPr>
                <w:sz w:val="21"/>
              </w:rPr>
            </w:pPr>
            <w:r w:rsidRPr="00B3700C">
              <w:rPr>
                <w:rFonts w:hint="eastAsia"/>
                <w:sz w:val="21"/>
              </w:rPr>
              <w:t xml:space="preserve">股指期货投资本期公允价值变动(元) </w:t>
            </w:r>
          </w:p>
        </w:tc>
        <w:tc>
          <w:tcPr>
            <w:tcW w:w="1560" w:type="dxa"/>
            <w:shd w:val="clear" w:color="auto" w:fill="auto"/>
            <w:hideMark/>
          </w:tcPr>
          <w:p w:rsidR="00B3700C" w:rsidRPr="00B3700C" w:rsidRDefault="00B3700C">
            <w:pPr>
              <w:pStyle w:val="a3"/>
              <w:jc w:val="right"/>
              <w:rPr>
                <w:sz w:val="21"/>
              </w:rPr>
            </w:pPr>
            <w:r w:rsidRPr="00B3700C">
              <w:rPr>
                <w:rFonts w:hint="eastAsia"/>
                <w:sz w:val="21"/>
              </w:rPr>
              <w:t xml:space="preserve">489,360.00 </w:t>
            </w:r>
          </w:p>
        </w:tc>
      </w:tr>
    </w:tbl>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9.2</w:t>
      </w:r>
      <w:r w:rsidR="00A03903">
        <w:rPr>
          <w:sz w:val="21"/>
          <w:szCs w:val="21"/>
        </w:rPr>
        <w:t xml:space="preserve"> </w:t>
      </w:r>
      <w:r w:rsidRPr="00B3700C">
        <w:rPr>
          <w:rFonts w:hint="eastAsia"/>
          <w:sz w:val="21"/>
          <w:szCs w:val="21"/>
        </w:rPr>
        <w:t xml:space="preserve">本基金投资股指期货的投资政策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本基金的股指期货交易对基金总体风险影响不大，符合本基金的投资政策和投资目标。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lastRenderedPageBreak/>
        <w:t>10</w:t>
      </w:r>
      <w:r w:rsidR="00A03903">
        <w:rPr>
          <w:sz w:val="21"/>
          <w:szCs w:val="21"/>
        </w:rPr>
        <w:t xml:space="preserve"> </w:t>
      </w:r>
      <w:r w:rsidRPr="00B3700C">
        <w:rPr>
          <w:rFonts w:hint="eastAsia"/>
          <w:sz w:val="21"/>
          <w:szCs w:val="21"/>
        </w:rPr>
        <w:t xml:space="preserve">报告期末本基金投资的国债期货交易情况说明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本基金本报告期末未持有国债期货。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w:t>
      </w:r>
      <w:r w:rsidR="00A03903">
        <w:rPr>
          <w:sz w:val="21"/>
          <w:szCs w:val="21"/>
        </w:rPr>
        <w:t xml:space="preserve"> </w:t>
      </w:r>
      <w:r w:rsidRPr="00B3700C">
        <w:rPr>
          <w:rFonts w:hint="eastAsia"/>
          <w:sz w:val="21"/>
          <w:szCs w:val="21"/>
        </w:rPr>
        <w:t xml:space="preserve">投资组合报告附注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11.1</w:t>
      </w:r>
      <w:r w:rsidR="00A03903">
        <w:rPr>
          <w:sz w:val="21"/>
          <w:szCs w:val="21"/>
        </w:rPr>
        <w:t xml:space="preserve"> </w:t>
      </w:r>
      <w:r w:rsidRPr="00B3700C">
        <w:rPr>
          <w:rFonts w:hint="eastAsia"/>
          <w:sz w:val="21"/>
          <w:szCs w:val="21"/>
        </w:rPr>
        <w:t xml:space="preserve">报告期内基金投资的前十名证券的发行主体没有被监管部门立案调查，或在报告编制日前一年内受到公开谴责、处罚。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11.2</w:t>
      </w:r>
      <w:r w:rsidR="00A03903">
        <w:rPr>
          <w:sz w:val="21"/>
          <w:szCs w:val="21"/>
        </w:rPr>
        <w:t xml:space="preserve"> </w:t>
      </w:r>
      <w:r w:rsidRPr="00B3700C">
        <w:rPr>
          <w:rFonts w:hint="eastAsia"/>
          <w:sz w:val="21"/>
          <w:szCs w:val="21"/>
        </w:rPr>
        <w:t xml:space="preserve">报告期内基金投资的前十名股票中，没有投资超出基金合同规定备选股票库之外的股票。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11.3</w:t>
      </w:r>
      <w:r w:rsidR="00A03903">
        <w:rPr>
          <w:sz w:val="21"/>
          <w:szCs w:val="21"/>
        </w:rPr>
        <w:t xml:space="preserve"> </w:t>
      </w:r>
      <w:r w:rsidRPr="00B3700C">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序号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名称 </w:t>
            </w:r>
          </w:p>
        </w:tc>
        <w:tc>
          <w:tcPr>
            <w:tcW w:w="5250" w:type="dxa"/>
            <w:shd w:val="clear" w:color="auto" w:fill="auto"/>
            <w:hideMark/>
          </w:tcPr>
          <w:p w:rsidR="00B3700C" w:rsidRPr="00B3700C" w:rsidRDefault="00B3700C">
            <w:pPr>
              <w:pStyle w:val="a3"/>
              <w:jc w:val="center"/>
              <w:rPr>
                <w:sz w:val="21"/>
              </w:rPr>
            </w:pPr>
            <w:r w:rsidRPr="00B3700C">
              <w:rPr>
                <w:rFonts w:hint="eastAsia"/>
                <w:sz w:val="21"/>
              </w:rPr>
              <w:t xml:space="preserve">金额(元)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1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存出保证金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1,447,906.71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2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应收证券清算款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248,227.68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3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应收股利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4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应收利息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3,655.26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5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应收申购款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6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其他应收款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7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待摊费用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8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其他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 </w:t>
            </w:r>
          </w:p>
        </w:tc>
      </w:tr>
      <w:tr w:rsidR="00B3700C" w:rsidRPr="00B3700C" w:rsidTr="00B3700C">
        <w:trPr>
          <w:divId w:val="1580214038"/>
        </w:trPr>
        <w:tc>
          <w:tcPr>
            <w:tcW w:w="705" w:type="dxa"/>
            <w:shd w:val="clear" w:color="auto" w:fill="auto"/>
            <w:hideMark/>
          </w:tcPr>
          <w:p w:rsidR="00B3700C" w:rsidRPr="00B3700C" w:rsidRDefault="00B3700C">
            <w:pPr>
              <w:pStyle w:val="a3"/>
              <w:jc w:val="both"/>
              <w:rPr>
                <w:sz w:val="21"/>
              </w:rPr>
            </w:pPr>
            <w:r w:rsidRPr="00B3700C">
              <w:rPr>
                <w:rFonts w:hint="eastAsia"/>
                <w:sz w:val="21"/>
              </w:rPr>
              <w:t xml:space="preserve">9 </w:t>
            </w:r>
          </w:p>
        </w:tc>
        <w:tc>
          <w:tcPr>
            <w:tcW w:w="3120" w:type="dxa"/>
            <w:shd w:val="clear" w:color="auto" w:fill="auto"/>
            <w:hideMark/>
          </w:tcPr>
          <w:p w:rsidR="00B3700C" w:rsidRPr="00B3700C" w:rsidRDefault="00B3700C">
            <w:pPr>
              <w:pStyle w:val="a3"/>
              <w:jc w:val="both"/>
              <w:rPr>
                <w:sz w:val="21"/>
              </w:rPr>
            </w:pPr>
            <w:r w:rsidRPr="00B3700C">
              <w:rPr>
                <w:rFonts w:hint="eastAsia"/>
                <w:sz w:val="21"/>
              </w:rPr>
              <w:t xml:space="preserve">合计 </w:t>
            </w:r>
          </w:p>
        </w:tc>
        <w:tc>
          <w:tcPr>
            <w:tcW w:w="5250" w:type="dxa"/>
            <w:shd w:val="clear" w:color="auto" w:fill="auto"/>
            <w:hideMark/>
          </w:tcPr>
          <w:p w:rsidR="00B3700C" w:rsidRPr="00B3700C" w:rsidRDefault="00B3700C">
            <w:pPr>
              <w:pStyle w:val="a3"/>
              <w:jc w:val="right"/>
              <w:rPr>
                <w:sz w:val="21"/>
              </w:rPr>
            </w:pPr>
            <w:r w:rsidRPr="00B3700C">
              <w:rPr>
                <w:rFonts w:hint="eastAsia"/>
                <w:sz w:val="21"/>
              </w:rPr>
              <w:t xml:space="preserve">1,699,789.65 </w:t>
            </w:r>
          </w:p>
        </w:tc>
      </w:tr>
    </w:tbl>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11.4</w:t>
      </w:r>
      <w:r w:rsidR="00A03903">
        <w:rPr>
          <w:sz w:val="21"/>
          <w:szCs w:val="21"/>
        </w:rPr>
        <w:t xml:space="preserve"> </w:t>
      </w:r>
      <w:r w:rsidRPr="00B3700C">
        <w:rPr>
          <w:rFonts w:hint="eastAsia"/>
          <w:sz w:val="21"/>
          <w:szCs w:val="21"/>
        </w:rPr>
        <w:t xml:space="preserve">报告期末持有的处于转股期的可转换债券明细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本基金本报告期末未持有处于转股期的可转换债券。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11.5报告</w:t>
      </w:r>
      <w:proofErr w:type="gramStart"/>
      <w:r w:rsidRPr="00B3700C">
        <w:rPr>
          <w:rFonts w:hint="eastAsia"/>
          <w:sz w:val="21"/>
          <w:szCs w:val="21"/>
        </w:rPr>
        <w:t>期末前</w:t>
      </w:r>
      <w:proofErr w:type="gramEnd"/>
      <w:r w:rsidRPr="00B3700C">
        <w:rPr>
          <w:rFonts w:hint="eastAsia"/>
          <w:sz w:val="21"/>
          <w:szCs w:val="21"/>
        </w:rPr>
        <w:t xml:space="preserve">十名股票中存在流通受限情况的说明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本基金本报告</w:t>
      </w:r>
      <w:proofErr w:type="gramStart"/>
      <w:r w:rsidRPr="00B3700C">
        <w:rPr>
          <w:rFonts w:hint="eastAsia"/>
          <w:sz w:val="21"/>
          <w:szCs w:val="21"/>
        </w:rPr>
        <w:t>期末前</w:t>
      </w:r>
      <w:proofErr w:type="gramEnd"/>
      <w:r w:rsidRPr="00B3700C">
        <w:rPr>
          <w:rFonts w:hint="eastAsia"/>
          <w:sz w:val="21"/>
          <w:szCs w:val="21"/>
        </w:rPr>
        <w:t xml:space="preserve">十名股票中不存在流通受限情况。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11.6投资组合报告附注的其他文字描述部分 </w:t>
      </w:r>
    </w:p>
    <w:p w:rsidR="00B3700C" w:rsidRPr="00B3700C" w:rsidRDefault="00B3700C">
      <w:pPr>
        <w:pStyle w:val="a3"/>
        <w:spacing w:before="0" w:beforeAutospacing="0" w:after="0" w:afterAutospacing="0" w:line="360" w:lineRule="auto"/>
        <w:ind w:firstLine="420"/>
        <w:divId w:val="1580214038"/>
        <w:rPr>
          <w:sz w:val="21"/>
          <w:szCs w:val="21"/>
        </w:rPr>
      </w:pPr>
      <w:r w:rsidRPr="00B3700C">
        <w:rPr>
          <w:rFonts w:hint="eastAsia"/>
          <w:sz w:val="21"/>
          <w:szCs w:val="21"/>
        </w:rPr>
        <w:t xml:space="preserve">由于四舍五入的原因，分项之和与合计项之间可能存在尾差。 </w:t>
      </w:r>
    </w:p>
    <w:p w:rsidR="00B3700C" w:rsidRPr="00B3700C" w:rsidRDefault="00B3700C">
      <w:pPr>
        <w:pStyle w:val="a3"/>
        <w:spacing w:before="0" w:beforeAutospacing="0" w:after="0" w:afterAutospacing="0" w:line="360" w:lineRule="auto"/>
        <w:ind w:firstLine="420"/>
        <w:divId w:val="1580214038"/>
        <w:rPr>
          <w:sz w:val="21"/>
          <w:szCs w:val="21"/>
        </w:rPr>
      </w:pPr>
      <w:bookmarkStart w:id="95" w:name="chapter_level1_14_5297_section_6_end"/>
      <w:bookmarkEnd w:id="95"/>
    </w:p>
    <w:p w:rsidR="00B3700C" w:rsidRPr="00B3700C" w:rsidRDefault="00B3700C" w:rsidP="00B3700C">
      <w:pPr>
        <w:pStyle w:val="2"/>
        <w:jc w:val="center"/>
        <w:rPr>
          <w:rFonts w:ascii="宋体" w:eastAsia="宋体" w:hAnsi="宋体"/>
          <w:sz w:val="30"/>
        </w:rPr>
      </w:pPr>
      <w:bookmarkStart w:id="96" w:name="chapter_level1_15_5298"/>
      <w:r w:rsidRPr="00B3700C">
        <w:rPr>
          <w:rFonts w:ascii="宋体" w:eastAsia="宋体" w:hAnsi="宋体" w:hint="eastAsia"/>
          <w:sz w:val="30"/>
        </w:rPr>
        <w:t>十三、基金的业绩</w:t>
      </w:r>
      <w:bookmarkEnd w:id="96"/>
    </w:p>
    <w:p w:rsidR="00B3700C" w:rsidRPr="00B3700C" w:rsidRDefault="00B3700C">
      <w:pPr>
        <w:pStyle w:val="a3"/>
        <w:spacing w:before="0" w:beforeAutospacing="0" w:after="0" w:afterAutospacing="0" w:line="360" w:lineRule="auto"/>
        <w:ind w:firstLine="420"/>
        <w:divId w:val="157885935"/>
        <w:rPr>
          <w:sz w:val="21"/>
          <w:szCs w:val="21"/>
        </w:rPr>
      </w:pPr>
      <w:bookmarkStart w:id="97" w:name="chapter_level1_15_5298_section_1"/>
      <w:bookmarkEnd w:id="97"/>
      <w:r w:rsidRPr="00B3700C">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3700C" w:rsidRPr="00B3700C" w:rsidRDefault="00B3700C">
      <w:pPr>
        <w:pStyle w:val="a3"/>
        <w:spacing w:before="0" w:beforeAutospacing="0" w:after="0" w:afterAutospacing="0" w:line="360" w:lineRule="auto"/>
        <w:ind w:firstLine="420"/>
        <w:divId w:val="157885935"/>
        <w:rPr>
          <w:sz w:val="21"/>
          <w:szCs w:val="21"/>
        </w:rPr>
      </w:pPr>
      <w:r w:rsidRPr="00B3700C">
        <w:rPr>
          <w:rFonts w:hint="eastAsia"/>
          <w:sz w:val="21"/>
          <w:szCs w:val="21"/>
        </w:rPr>
        <w:t xml:space="preserve">自基金合同生效开始基金份额净值增长率及其与同期业绩比较基准收益率的比较： </w:t>
      </w:r>
    </w:p>
    <w:p w:rsidR="00B3700C" w:rsidRPr="00B3700C" w:rsidRDefault="00B3700C">
      <w:pPr>
        <w:pStyle w:val="a3"/>
        <w:spacing w:before="0" w:beforeAutospacing="0" w:after="0" w:afterAutospacing="0" w:line="360" w:lineRule="auto"/>
        <w:ind w:firstLine="420"/>
        <w:divId w:val="157885935"/>
        <w:rPr>
          <w:sz w:val="21"/>
          <w:szCs w:val="21"/>
        </w:rPr>
      </w:pPr>
      <w:bookmarkStart w:id="98" w:name="field_0_indatatable_1_start"/>
      <w:bookmarkEnd w:id="98"/>
      <w:r w:rsidRPr="00B3700C">
        <w:rPr>
          <w:rFonts w:hint="eastAsia"/>
          <w:sz w:val="21"/>
          <w:szCs w:val="21"/>
        </w:rPr>
        <w:t xml:space="preserve">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lastRenderedPageBreak/>
              <w:t xml:space="preserve">期间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①净值增长率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②净值增长率标准差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③业绩比较基准收益率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④业绩比较基准收益率标准差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①-③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②-④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2015.05.27-2015.12.31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-26.09%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2.61%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-28.52%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2.78%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2.43%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-0.17%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2016.01.01-2016.12.31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-3.33%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1.25%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-5.53%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1.27%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2.20%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-0.02%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2017.01.01-2017.12.31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30.41%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0.70%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25.08%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0.70%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5.33%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0.00%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2018.01.01-2018.12.31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-17.38%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1.37%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-19.83%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1.37%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2.45%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0.00%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2019.01.01-2019.03.31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23.60%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1.54%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23.78%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1.55%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-0.18%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-0.01% </w:t>
            </w:r>
          </w:p>
        </w:tc>
      </w:tr>
      <w:tr w:rsidR="00B3700C" w:rsidRPr="00B3700C" w:rsidTr="00B3700C">
        <w:trPr>
          <w:divId w:val="157885935"/>
        </w:trPr>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2015.05.27-2019.03.31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-4.85%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1.50%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-16.18%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1.55%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11.33% </w:t>
            </w:r>
          </w:p>
        </w:tc>
        <w:tc>
          <w:tcPr>
            <w:tcW w:w="0" w:type="auto"/>
            <w:shd w:val="clear" w:color="auto" w:fill="auto"/>
            <w:hideMark/>
          </w:tcPr>
          <w:p w:rsidR="00B3700C" w:rsidRPr="00B3700C" w:rsidRDefault="00B3700C">
            <w:pPr>
              <w:jc w:val="center"/>
              <w:rPr>
                <w:rFonts w:ascii="宋体" w:eastAsia="宋体" w:hAnsi="宋体" w:cs="宋体"/>
                <w:szCs w:val="24"/>
              </w:rPr>
            </w:pPr>
            <w:r w:rsidRPr="00B3700C">
              <w:rPr>
                <w:rFonts w:ascii="宋体" w:eastAsia="宋体" w:hAnsi="宋体" w:hint="eastAsia"/>
              </w:rPr>
              <w:t xml:space="preserve">-0.05% </w:t>
            </w:r>
          </w:p>
        </w:tc>
      </w:tr>
    </w:tbl>
    <w:p w:rsidR="00B3700C" w:rsidRPr="00B3700C" w:rsidRDefault="00A03903">
      <w:pPr>
        <w:pStyle w:val="a3"/>
        <w:spacing w:before="0" w:beforeAutospacing="0" w:after="0" w:afterAutospacing="0" w:line="360" w:lineRule="auto"/>
        <w:ind w:firstLine="420"/>
        <w:divId w:val="157885935"/>
        <w:rPr>
          <w:sz w:val="21"/>
          <w:szCs w:val="21"/>
        </w:rPr>
      </w:pPr>
      <w:bookmarkStart w:id="99" w:name="chapter_level1_15_5298_section_1_end"/>
      <w:bookmarkStart w:id="100" w:name="field_0_indatatable_1_end"/>
      <w:bookmarkEnd w:id="99"/>
      <w:bookmarkEnd w:id="100"/>
      <w:r>
        <w:rPr>
          <w:sz w:val="21"/>
          <w:szCs w:val="21"/>
        </w:rPr>
        <w:t xml:space="preserve"> </w:t>
      </w:r>
      <w:r w:rsidR="00B3700C" w:rsidRPr="00B3700C">
        <w:rPr>
          <w:rFonts w:hint="eastAsia"/>
          <w:sz w:val="21"/>
          <w:szCs w:val="21"/>
        </w:rPr>
        <w:t xml:space="preserve"> </w:t>
      </w:r>
    </w:p>
    <w:p w:rsidR="00B3700C" w:rsidRPr="00B3700C" w:rsidRDefault="00B3700C" w:rsidP="00B3700C">
      <w:pPr>
        <w:pStyle w:val="2"/>
        <w:jc w:val="center"/>
        <w:rPr>
          <w:rFonts w:ascii="宋体" w:eastAsia="宋体" w:hAnsi="宋体"/>
          <w:sz w:val="30"/>
        </w:rPr>
      </w:pPr>
      <w:bookmarkStart w:id="101" w:name="chapter_level1_16_5299"/>
      <w:r w:rsidRPr="00B3700C">
        <w:rPr>
          <w:rFonts w:ascii="宋体" w:eastAsia="宋体" w:hAnsi="宋体" w:hint="eastAsia"/>
          <w:sz w:val="30"/>
        </w:rPr>
        <w:t>十四、基金费用与税收</w:t>
      </w:r>
      <w:bookmarkEnd w:id="101"/>
    </w:p>
    <w:p w:rsidR="00B3700C" w:rsidRPr="00B3700C" w:rsidRDefault="00B3700C">
      <w:pPr>
        <w:pStyle w:val="a3"/>
        <w:spacing w:before="0" w:beforeAutospacing="0" w:after="0" w:afterAutospacing="0" w:line="360" w:lineRule="auto"/>
        <w:ind w:firstLine="420"/>
        <w:divId w:val="640160859"/>
        <w:rPr>
          <w:sz w:val="21"/>
          <w:szCs w:val="21"/>
        </w:rPr>
      </w:pPr>
      <w:bookmarkStart w:id="102" w:name="chapter_level1_16_5299_section_1"/>
      <w:bookmarkEnd w:id="102"/>
      <w:r w:rsidRPr="00B3700C">
        <w:rPr>
          <w:rStyle w:val="a4"/>
          <w:rFonts w:hint="eastAsia"/>
          <w:sz w:val="21"/>
          <w:szCs w:val="21"/>
        </w:rPr>
        <w:t>一、与基金运作有关的费用</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（一）基金费用的种类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1、基金管理人的管理费；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2、基金托管人的托管费；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3、基金的指数许可使用费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4、《基金合同》生效后与基金相关的信息披露费用；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5、《基金合同》生效后与基金相关的会计师费、律师费和诉讼费；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6、基金份额持有人大会费用；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7、基金的证券、期货交易费用；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8、基金的银行汇划费用、账户开户及维护费用；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9、基金上市费及年费；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10、按照国家有关规定和《基金合同》约定，可以在基金财产中列支的其他费用。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（二）、基金费用计提方法、计提标准和支付方式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1、基金管理人的管理费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本基金的管理费按前一日基金资产净值的</w:t>
      </w:r>
      <w:bookmarkStart w:id="103" w:name="field_0_managementrate_1"/>
      <w:r w:rsidR="00A03903">
        <w:rPr>
          <w:sz w:val="21"/>
          <w:szCs w:val="21"/>
        </w:rPr>
        <w:t>0.30</w:t>
      </w:r>
      <w:bookmarkEnd w:id="103"/>
      <w:r w:rsidRPr="00B3700C">
        <w:rPr>
          <w:rFonts w:hint="eastAsia"/>
          <w:sz w:val="21"/>
          <w:szCs w:val="21"/>
        </w:rPr>
        <w:t xml:space="preserve">%年费率计提。管理费的计算方法如下：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H＝E×</w:t>
      </w:r>
      <w:bookmarkStart w:id="104" w:name="field_0_managementrate_2"/>
      <w:r w:rsidR="00A03903">
        <w:rPr>
          <w:sz w:val="21"/>
          <w:szCs w:val="21"/>
        </w:rPr>
        <w:t>0.30</w:t>
      </w:r>
      <w:bookmarkEnd w:id="104"/>
      <w:r w:rsidRPr="00B3700C">
        <w:rPr>
          <w:rFonts w:hint="eastAsia"/>
          <w:sz w:val="21"/>
          <w:szCs w:val="21"/>
        </w:rPr>
        <w:t xml:space="preserve">%÷当年天数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H为每日应计提的基金管理费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E为前一日的基金资产净值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lastRenderedPageBreak/>
        <w:t xml:space="preserve">基金管理费每日计提，逐日累计至每个月月末，按月支付。经基金管理人与基金托管人核对一致后，由基金托管人自动于次月首日起3个工作日内从基金财产中一次性支付给基金管理人。若遇法定节假日、公休假等，支付日期顺延。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2、基金托管人的托管费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本基金的托管费按前一日基金资产净值的</w:t>
      </w:r>
      <w:bookmarkStart w:id="105" w:name="field_0_trusteerate_1"/>
      <w:r w:rsidR="00A03903">
        <w:rPr>
          <w:sz w:val="21"/>
          <w:szCs w:val="21"/>
        </w:rPr>
        <w:t>0.10</w:t>
      </w:r>
      <w:bookmarkEnd w:id="105"/>
      <w:r w:rsidRPr="00B3700C">
        <w:rPr>
          <w:rFonts w:hint="eastAsia"/>
          <w:sz w:val="21"/>
          <w:szCs w:val="21"/>
        </w:rPr>
        <w:t xml:space="preserve">%的年费率计提。托管费的计算方法如下：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H＝E×</w:t>
      </w:r>
      <w:bookmarkStart w:id="106" w:name="field_0_trusteerate_2"/>
      <w:r w:rsidR="00A03903">
        <w:rPr>
          <w:sz w:val="21"/>
          <w:szCs w:val="21"/>
        </w:rPr>
        <w:t>0.10</w:t>
      </w:r>
      <w:bookmarkEnd w:id="106"/>
      <w:r w:rsidRPr="00B3700C">
        <w:rPr>
          <w:rFonts w:hint="eastAsia"/>
          <w:sz w:val="21"/>
          <w:szCs w:val="21"/>
        </w:rPr>
        <w:t xml:space="preserve">%÷当年天数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H为每日应计提的基金托管费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E为前一日的基金资产净值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基金托管费每日计提，逐日累计至每个月月末，按月支付。经基金管理人与基金托管人核对一致后，由基金托管人自动于次月首日起3个工作日内从基金财产中一次性支取。若遇法定节假日、公休假等，支付日期顺延。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3、基金合同生效后的指数许可使用费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本基金按照基金管理人与标的指数许可方所签订的指数使用许可协议中所规定的指数许可使用费计提方法支付指数许可使用费。其中，基金合同生效前的许可使用</w:t>
      </w:r>
      <w:proofErr w:type="gramStart"/>
      <w:r w:rsidRPr="00B3700C">
        <w:rPr>
          <w:rFonts w:hint="eastAsia"/>
          <w:sz w:val="21"/>
          <w:szCs w:val="21"/>
        </w:rPr>
        <w:t>固定费</w:t>
      </w:r>
      <w:proofErr w:type="gramEnd"/>
      <w:r w:rsidRPr="00B3700C">
        <w:rPr>
          <w:rFonts w:hint="eastAsia"/>
          <w:sz w:val="21"/>
          <w:szCs w:val="21"/>
        </w:rPr>
        <w:t>不列入基金费用。</w:t>
      </w:r>
      <w:r w:rsidR="00A03903">
        <w:rPr>
          <w:sz w:val="21"/>
          <w:szCs w:val="21"/>
        </w:rPr>
        <w:t xml:space="preserve"> </w:t>
      </w:r>
      <w:r w:rsidRPr="00B3700C">
        <w:rPr>
          <w:rFonts w:hint="eastAsia"/>
          <w:sz w:val="21"/>
          <w:szCs w:val="21"/>
        </w:rPr>
        <w:t xml:space="preserve">在通常情况下，指数使用许可费按前一日基金资产净值的0.03%的年费率计提。计算方法如下：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H=E×0.03%÷当年天数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H</w:t>
      </w:r>
      <w:r w:rsidR="00A03903">
        <w:rPr>
          <w:sz w:val="21"/>
          <w:szCs w:val="21"/>
        </w:rPr>
        <w:t xml:space="preserve"> </w:t>
      </w:r>
      <w:r w:rsidRPr="00B3700C">
        <w:rPr>
          <w:rFonts w:hint="eastAsia"/>
          <w:sz w:val="21"/>
          <w:szCs w:val="21"/>
        </w:rPr>
        <w:t xml:space="preserve">为每日计提的指数使用许可费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E</w:t>
      </w:r>
      <w:r w:rsidR="00A03903">
        <w:rPr>
          <w:sz w:val="21"/>
          <w:szCs w:val="21"/>
        </w:rPr>
        <w:t xml:space="preserve"> </w:t>
      </w:r>
      <w:r w:rsidRPr="00B3700C">
        <w:rPr>
          <w:rFonts w:hint="eastAsia"/>
          <w:sz w:val="21"/>
          <w:szCs w:val="21"/>
        </w:rPr>
        <w:t xml:space="preserve">为前一日的基金资产净值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基金合同生效后的指数许可使用费按日计提，按季支付。根据基金管理人与标的指数供应商签订的相应指数许可协议的规定，标的指数许可使用费的收取下限为每季（自然季度）人民币50,000</w:t>
      </w:r>
      <w:r w:rsidR="00A03903">
        <w:rPr>
          <w:sz w:val="21"/>
          <w:szCs w:val="21"/>
        </w:rPr>
        <w:t xml:space="preserve"> </w:t>
      </w:r>
      <w:r w:rsidRPr="00B3700C">
        <w:rPr>
          <w:rFonts w:hint="eastAsia"/>
          <w:sz w:val="21"/>
          <w:szCs w:val="21"/>
        </w:rPr>
        <w:t>元，当季标的指数许可使用费不足50,000</w:t>
      </w:r>
      <w:r w:rsidR="00A03903">
        <w:rPr>
          <w:sz w:val="21"/>
          <w:szCs w:val="21"/>
        </w:rPr>
        <w:t xml:space="preserve"> </w:t>
      </w:r>
      <w:r w:rsidRPr="00B3700C">
        <w:rPr>
          <w:rFonts w:hint="eastAsia"/>
          <w:sz w:val="21"/>
          <w:szCs w:val="21"/>
        </w:rPr>
        <w:t>元的，按照50,000</w:t>
      </w:r>
      <w:r w:rsidR="00A03903">
        <w:rPr>
          <w:sz w:val="21"/>
          <w:szCs w:val="21"/>
        </w:rPr>
        <w:t xml:space="preserve"> </w:t>
      </w:r>
      <w:r w:rsidRPr="00B3700C">
        <w:rPr>
          <w:rFonts w:hint="eastAsia"/>
          <w:sz w:val="21"/>
          <w:szCs w:val="21"/>
        </w:rPr>
        <w:t>元支付。由基金管理人向基金托管人发送基金标的指数许可使用费划付指令，经基金托管人复核后于每年1</w:t>
      </w:r>
      <w:r w:rsidR="00A03903">
        <w:rPr>
          <w:sz w:val="21"/>
          <w:szCs w:val="21"/>
        </w:rPr>
        <w:t xml:space="preserve"> </w:t>
      </w:r>
      <w:r w:rsidRPr="00B3700C">
        <w:rPr>
          <w:rFonts w:hint="eastAsia"/>
          <w:sz w:val="21"/>
          <w:szCs w:val="21"/>
        </w:rPr>
        <w:t>月，4</w:t>
      </w:r>
      <w:r w:rsidR="00A03903">
        <w:rPr>
          <w:sz w:val="21"/>
          <w:szCs w:val="21"/>
        </w:rPr>
        <w:t xml:space="preserve"> </w:t>
      </w:r>
      <w:r w:rsidRPr="00B3700C">
        <w:rPr>
          <w:rFonts w:hint="eastAsia"/>
          <w:sz w:val="21"/>
          <w:szCs w:val="21"/>
        </w:rPr>
        <w:t>月，7</w:t>
      </w:r>
      <w:r w:rsidR="00A03903">
        <w:rPr>
          <w:sz w:val="21"/>
          <w:szCs w:val="21"/>
        </w:rPr>
        <w:t xml:space="preserve"> </w:t>
      </w:r>
      <w:r w:rsidRPr="00B3700C">
        <w:rPr>
          <w:rFonts w:hint="eastAsia"/>
          <w:sz w:val="21"/>
          <w:szCs w:val="21"/>
        </w:rPr>
        <w:t>月，10</w:t>
      </w:r>
      <w:r w:rsidR="00A03903">
        <w:rPr>
          <w:sz w:val="21"/>
          <w:szCs w:val="21"/>
        </w:rPr>
        <w:t xml:space="preserve"> </w:t>
      </w:r>
      <w:r w:rsidRPr="00B3700C">
        <w:rPr>
          <w:rFonts w:hint="eastAsia"/>
          <w:sz w:val="21"/>
          <w:szCs w:val="21"/>
        </w:rPr>
        <w:t xml:space="preserve">月首日起2个工作日内将上季度标的指数许可使用费从基金财产中一次性支付给基金管理人，由基金管理人根据指数使用许可协议所规定的方式支付给标的指数许可方。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如果指数使用许可协议约定的指数许可使用费的计算方法、费率和支付方式等发生调整，本基金将采用调整后的方法或费率计算指数使用费。基金管理人应及时按照《信息披露办法》的规定在指定媒介进行公告。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lastRenderedPageBreak/>
        <w:t xml:space="preserve">上述“一、基金费用的种类中第4－10项费用”，根据有关法规及相应协议规定，按费用实际支出金额列入当期费用，由基金托管人从基金财产中支付。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Style w:val="a4"/>
          <w:rFonts w:hint="eastAsia"/>
          <w:sz w:val="21"/>
          <w:szCs w:val="21"/>
        </w:rPr>
        <w:t>二、与基金销售有关的费用</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1、申购对价是指投资人申购基金份额时应交付的组合证券、现金替代、现金差额及其他对价。赎回对价是指投资人赎回基金份额时，基金管理人应交付给赎回人的组合证券、现金替代、现金差额及其他对价。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2、申购对价、赎回对</w:t>
      </w:r>
      <w:proofErr w:type="gramStart"/>
      <w:r w:rsidRPr="00B3700C">
        <w:rPr>
          <w:rFonts w:hint="eastAsia"/>
          <w:sz w:val="21"/>
          <w:szCs w:val="21"/>
        </w:rPr>
        <w:t>价根据</w:t>
      </w:r>
      <w:proofErr w:type="gramEnd"/>
      <w:r w:rsidRPr="00B3700C">
        <w:rPr>
          <w:rFonts w:hint="eastAsia"/>
          <w:sz w:val="21"/>
          <w:szCs w:val="21"/>
        </w:rPr>
        <w:t xml:space="preserve">申购、赎回清单和投资人申购、赎回的基金份额数额确定。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申购、赎回清单由基金管理人编制。T日的申购、赎回清单在当日深圳证券交易所开市前公告。如遇特殊情况，可以适当延迟计算或公告，并报中国证监会备案。申购、赎回清单的内容与格式见本基金招募说明书。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3、投资人在申购或赎回基金份额时，申购赎回代理券商可按照不超过0.5%的标准收取佣金，其中包含证券交易所、登记结算机构等收取的相关费用。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4、T日的基金份额净值在当天收市后计算，并在T+1日公告，计算公式为计算日基金资产净值除以计算日发售在外的基金份额总数。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Style w:val="a4"/>
          <w:rFonts w:hint="eastAsia"/>
          <w:sz w:val="21"/>
          <w:szCs w:val="21"/>
        </w:rPr>
        <w:t>三、不列入基金费用的项目</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下列费用不列入基金费用：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1、基金管理人和基金托管人因未履行或未完全履行义务导致的费用支出或基金财产的损失；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2、基金管理人和基金托管人处理与基金运作无关的事项发生的费用；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3、《基金合同》生效前的相关费用；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Fonts w:hint="eastAsia"/>
          <w:sz w:val="21"/>
          <w:szCs w:val="21"/>
        </w:rPr>
        <w:t xml:space="preserve">4、其他根据相关法律法规及中国证监会的有关规定不得列入基金费用的项目。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Style w:val="a4"/>
          <w:rFonts w:hint="eastAsia"/>
          <w:sz w:val="21"/>
          <w:szCs w:val="21"/>
        </w:rPr>
        <w:t>四、基金管理人和基金托管人可根据基金发展情况调整基金管理费率和基金托管费率。基金管理人必须最迟于新的费率实施日前按照《信息披露办法》的规定在指定媒介上刊登公告。</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640160859"/>
        <w:rPr>
          <w:sz w:val="21"/>
          <w:szCs w:val="21"/>
        </w:rPr>
      </w:pPr>
      <w:r w:rsidRPr="00B3700C">
        <w:rPr>
          <w:rStyle w:val="a4"/>
          <w:rFonts w:hint="eastAsia"/>
          <w:sz w:val="21"/>
          <w:szCs w:val="21"/>
        </w:rPr>
        <w:t>五、基金税收</w:t>
      </w:r>
      <w:r w:rsidR="00A03903">
        <w:rPr>
          <w:sz w:val="21"/>
          <w:szCs w:val="21"/>
        </w:rPr>
        <w:t xml:space="preserve"> </w:t>
      </w:r>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640160859"/>
        <w:rPr>
          <w:sz w:val="21"/>
          <w:szCs w:val="21"/>
        </w:rPr>
      </w:pPr>
      <w:bookmarkStart w:id="107" w:name="chapter_level1_16_5299_section_1_end"/>
      <w:bookmarkEnd w:id="107"/>
      <w:r w:rsidRPr="00B3700C">
        <w:rPr>
          <w:rFonts w:hint="eastAsia"/>
          <w:sz w:val="21"/>
          <w:szCs w:val="21"/>
        </w:rPr>
        <w:t xml:space="preserve">本基金运作过程中涉及的各纳税主体，其纳税义务按国家税收法律、法规执行。 </w:t>
      </w:r>
    </w:p>
    <w:p w:rsidR="00B3700C" w:rsidRPr="00B3700C" w:rsidRDefault="00B3700C" w:rsidP="00B3700C">
      <w:pPr>
        <w:pStyle w:val="2"/>
        <w:jc w:val="center"/>
        <w:rPr>
          <w:rFonts w:ascii="宋体" w:eastAsia="宋体" w:hAnsi="宋体"/>
          <w:sz w:val="30"/>
        </w:rPr>
      </w:pPr>
      <w:bookmarkStart w:id="108" w:name="chapter_level1_17_5300"/>
      <w:r w:rsidRPr="00B3700C">
        <w:rPr>
          <w:rFonts w:ascii="宋体" w:eastAsia="宋体" w:hAnsi="宋体" w:hint="eastAsia"/>
          <w:sz w:val="30"/>
        </w:rPr>
        <w:lastRenderedPageBreak/>
        <w:t>十五、对招募说明书更新部分的说明</w:t>
      </w:r>
      <w:bookmarkEnd w:id="108"/>
    </w:p>
    <w:p w:rsidR="00B3700C" w:rsidRPr="00B3700C" w:rsidRDefault="00B3700C">
      <w:pPr>
        <w:pStyle w:val="a3"/>
        <w:spacing w:before="0" w:beforeAutospacing="0" w:after="0" w:afterAutospacing="0" w:line="360" w:lineRule="auto"/>
        <w:ind w:firstLine="420"/>
        <w:divId w:val="930164516"/>
        <w:rPr>
          <w:sz w:val="21"/>
          <w:szCs w:val="21"/>
        </w:rPr>
      </w:pPr>
      <w:bookmarkStart w:id="109" w:name="chapter_level1_17_5300_section_1"/>
      <w:bookmarkStart w:id="110" w:name="field_0_updateillustrate_1_start"/>
      <w:bookmarkEnd w:id="109"/>
      <w:bookmarkEnd w:id="110"/>
      <w:r w:rsidRPr="00B3700C">
        <w:rPr>
          <w:rFonts w:hint="eastAsia"/>
          <w:sz w:val="21"/>
          <w:szCs w:val="21"/>
        </w:rPr>
        <w:t>本招募说明书依据《中华人民共和国证券投资基金法》、《公开募集证券投资基金运作管理办法》、《证券投资基金销售管理办法》、《证券投资基金信息披露管理办法》及其它有关法律法规的要求,</w:t>
      </w:r>
      <w:r w:rsidR="00A03903">
        <w:rPr>
          <w:sz w:val="21"/>
          <w:szCs w:val="21"/>
        </w:rPr>
        <w:t xml:space="preserve"> </w:t>
      </w:r>
      <w:r w:rsidRPr="00B3700C">
        <w:rPr>
          <w:rFonts w:hint="eastAsia"/>
          <w:sz w:val="21"/>
          <w:szCs w:val="21"/>
        </w:rPr>
        <w:t xml:space="preserve">对本基金管理人于2019年01月11日刊登的本基金原招募说明书（《博时上证50交易型开放式指数证券投资基金招募说明书》）进行了更新,并根据本基金管理人对本基金实施的投资经营活动进行了内容补充和更新,主要补充和更新的内容如下：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1、在“三、基金管理人”中，对基金管理人的基本情况进行了更新；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2、在“四、基金托管人”中，对基金托管人的基本情况进行了更新；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3、在“五、相关服务机构”中，对基金份额销售机构、登记机构住所进行了更新；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4、在“十一、基金的投资”中，更新了“（九）基金投资组合报告”的内容，数据内容截止时间为2019年03月31日；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5、在“十二、基金的业绩”中，更新了基金业绩的内容，数据内容截止时间为2019年03月31日； </w:t>
      </w:r>
    </w:p>
    <w:p w:rsidR="00B3700C" w:rsidRPr="00B3700C" w:rsidRDefault="00B3700C">
      <w:pPr>
        <w:pStyle w:val="a3"/>
        <w:spacing w:before="0" w:beforeAutospacing="0" w:after="0" w:afterAutospacing="0" w:line="360" w:lineRule="auto"/>
        <w:ind w:firstLine="420"/>
        <w:jc w:val="both"/>
        <w:divId w:val="930164516"/>
        <w:rPr>
          <w:sz w:val="21"/>
          <w:szCs w:val="21"/>
        </w:rPr>
      </w:pPr>
      <w:r w:rsidRPr="00B3700C">
        <w:rPr>
          <w:rFonts w:hint="eastAsia"/>
          <w:sz w:val="21"/>
          <w:szCs w:val="21"/>
        </w:rPr>
        <w:t xml:space="preserve">6、在"二十二、基金托管协议的内容摘要"中，对管理人住所和办公地址进行了更新； </w:t>
      </w:r>
    </w:p>
    <w:p w:rsidR="00B3700C" w:rsidRPr="00B3700C" w:rsidRDefault="00B3700C">
      <w:pPr>
        <w:pStyle w:val="a3"/>
        <w:spacing w:before="0" w:beforeAutospacing="0" w:after="0" w:afterAutospacing="0" w:line="360" w:lineRule="auto"/>
        <w:ind w:firstLine="420"/>
        <w:jc w:val="both"/>
        <w:divId w:val="930164516"/>
        <w:rPr>
          <w:sz w:val="21"/>
          <w:szCs w:val="21"/>
        </w:rPr>
      </w:pPr>
      <w:bookmarkStart w:id="111" w:name="chapter_level1_17_5300_section_1_end"/>
      <w:bookmarkEnd w:id="111"/>
      <w:r w:rsidRPr="00B3700C">
        <w:rPr>
          <w:rFonts w:hint="eastAsia"/>
          <w:sz w:val="21"/>
          <w:szCs w:val="21"/>
        </w:rPr>
        <w:t xml:space="preserve">6、在“二十四、其他应披露的事项”中根据最新情况对相关应披露事项进行了更新。 </w:t>
      </w:r>
      <w:bookmarkStart w:id="112" w:name="field_0_updateillustrate_1_end"/>
      <w:bookmarkEnd w:id="112"/>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298341689"/>
        <w:rPr>
          <w:sz w:val="21"/>
          <w:szCs w:val="21"/>
        </w:rPr>
      </w:pPr>
      <w:bookmarkStart w:id="113" w:name="chapter_level1_17_5300_section_2"/>
      <w:bookmarkStart w:id="114" w:name="field_0_bsrevealinfo_1_start"/>
      <w:bookmarkEnd w:id="113"/>
      <w:bookmarkEnd w:id="114"/>
      <w:r w:rsidRPr="00B3700C">
        <w:rPr>
          <w:rFonts w:hint="eastAsia"/>
          <w:sz w:val="21"/>
          <w:szCs w:val="21"/>
        </w:rPr>
        <w:t>（一）、</w:t>
      </w:r>
      <w:r w:rsidR="00A03903">
        <w:rPr>
          <w:sz w:val="21"/>
          <w:szCs w:val="21"/>
        </w:rPr>
        <w:t xml:space="preserve"> </w:t>
      </w:r>
      <w:r w:rsidRPr="00B3700C">
        <w:rPr>
          <w:rFonts w:hint="eastAsia"/>
          <w:sz w:val="21"/>
          <w:szCs w:val="21"/>
        </w:rPr>
        <w:t>2019年05月24日，我公司公告了《关于博时旗下部分开放式基金增加部分券商为代销机构的公告》；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（二）、</w:t>
      </w:r>
      <w:r w:rsidR="00A03903">
        <w:rPr>
          <w:sz w:val="21"/>
          <w:szCs w:val="21"/>
        </w:rPr>
        <w:t xml:space="preserve"> </w:t>
      </w:r>
      <w:r w:rsidRPr="00B3700C">
        <w:rPr>
          <w:rFonts w:hint="eastAsia"/>
          <w:sz w:val="21"/>
          <w:szCs w:val="21"/>
        </w:rPr>
        <w:t>2019年05月22日，我公司公告了《关于博时旗下部分开放式基金增加北京汇成基金销售有限公司为代销机构并参加其费率优惠活动的公告》；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（三）、</w:t>
      </w:r>
      <w:r w:rsidR="00A03903">
        <w:rPr>
          <w:sz w:val="21"/>
          <w:szCs w:val="21"/>
        </w:rPr>
        <w:t xml:space="preserve"> </w:t>
      </w:r>
      <w:r w:rsidRPr="00B3700C">
        <w:rPr>
          <w:rFonts w:hint="eastAsia"/>
          <w:sz w:val="21"/>
          <w:szCs w:val="21"/>
        </w:rPr>
        <w:t>2019年05月16日，我公司公告了《关于博时旗下部分开放式基金增加北京唐鼎耀华基金销售有限公司为代销机构并参加其费率优惠活动的公告》；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（四）、</w:t>
      </w:r>
      <w:r w:rsidR="00A03903">
        <w:rPr>
          <w:sz w:val="21"/>
          <w:szCs w:val="21"/>
        </w:rPr>
        <w:t xml:space="preserve"> </w:t>
      </w:r>
      <w:r w:rsidRPr="00B3700C">
        <w:rPr>
          <w:rFonts w:hint="eastAsia"/>
          <w:sz w:val="21"/>
          <w:szCs w:val="21"/>
        </w:rPr>
        <w:t>2019年04月30日，我公司公告了《关于博时旗下部分开放式基金增加中信建投证券为代销机构的公告》；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（五）、</w:t>
      </w:r>
      <w:r w:rsidR="00A03903">
        <w:rPr>
          <w:sz w:val="21"/>
          <w:szCs w:val="21"/>
        </w:rPr>
        <w:t xml:space="preserve"> </w:t>
      </w:r>
      <w:r w:rsidRPr="00B3700C">
        <w:rPr>
          <w:rFonts w:hint="eastAsia"/>
          <w:sz w:val="21"/>
          <w:szCs w:val="21"/>
        </w:rPr>
        <w:t>2019年04月22日，我公司公告了《博时上证50交易型开放式指数证券投资基金2019年第1季度报告》；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（六）、</w:t>
      </w:r>
      <w:r w:rsidR="00A03903">
        <w:rPr>
          <w:sz w:val="21"/>
          <w:szCs w:val="21"/>
        </w:rPr>
        <w:t xml:space="preserve"> </w:t>
      </w:r>
      <w:r w:rsidRPr="00B3700C">
        <w:rPr>
          <w:rFonts w:hint="eastAsia"/>
          <w:sz w:val="21"/>
          <w:szCs w:val="21"/>
        </w:rPr>
        <w:t>2019年04月18日，我公司公告了《关于博时上证50ETF基金新增东方证券为申购赎回代办券商的公告》；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lastRenderedPageBreak/>
        <w:t>（七）、</w:t>
      </w:r>
      <w:r w:rsidR="00A03903">
        <w:rPr>
          <w:sz w:val="21"/>
          <w:szCs w:val="21"/>
        </w:rPr>
        <w:t xml:space="preserve"> </w:t>
      </w:r>
      <w:r w:rsidRPr="00B3700C">
        <w:rPr>
          <w:rFonts w:hint="eastAsia"/>
          <w:sz w:val="21"/>
          <w:szCs w:val="21"/>
        </w:rPr>
        <w:t>2019年03月29日，我公司公告了《博时上证50交易型开放式指数证券投资基金2018年年度报告（摘要）》、《关于博时基金管理有限公司旗下部分基金参加交通银行股份有限公司手机银行申购及定投业务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（八）、</w:t>
      </w:r>
      <w:r w:rsidR="00A03903">
        <w:rPr>
          <w:sz w:val="21"/>
          <w:szCs w:val="21"/>
        </w:rPr>
        <w:t xml:space="preserve"> </w:t>
      </w:r>
      <w:r w:rsidRPr="00B3700C">
        <w:rPr>
          <w:rFonts w:hint="eastAsia"/>
          <w:sz w:val="21"/>
          <w:szCs w:val="21"/>
        </w:rPr>
        <w:t>2019年03月25日，我公司公告了《关于博时旗下部分开放式基金增加江苏汇林保大基金销售有限公司为代销机构并参加其费率优惠活动的公告》；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（九）、</w:t>
      </w:r>
      <w:r w:rsidR="00A03903">
        <w:rPr>
          <w:sz w:val="21"/>
          <w:szCs w:val="21"/>
        </w:rPr>
        <w:t xml:space="preserve"> </w:t>
      </w:r>
      <w:r w:rsidRPr="00B3700C">
        <w:rPr>
          <w:rFonts w:hint="eastAsia"/>
          <w:sz w:val="21"/>
          <w:szCs w:val="21"/>
        </w:rPr>
        <w:t>2019年03月14日，我公司公告了《关于博时旗下部分基金增加浙江民泰商业银行为代销机构的公告》；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w:t>
      </w:r>
      <w:r w:rsidR="00A03903">
        <w:rPr>
          <w:sz w:val="21"/>
          <w:szCs w:val="21"/>
        </w:rPr>
        <w:t xml:space="preserve"> </w:t>
      </w:r>
      <w:r w:rsidRPr="00B3700C">
        <w:rPr>
          <w:rFonts w:hint="eastAsia"/>
          <w:sz w:val="21"/>
          <w:szCs w:val="21"/>
        </w:rPr>
        <w:t>2019年02月26日，我公司公告了《关于博时旗下部分开放式基金增加广发银行股份有限公司为代销机构的公告》；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（十一）、</w:t>
      </w:r>
      <w:r w:rsidR="00A03903">
        <w:rPr>
          <w:sz w:val="21"/>
          <w:szCs w:val="21"/>
        </w:rPr>
        <w:t xml:space="preserve"> </w:t>
      </w:r>
      <w:r w:rsidRPr="00B3700C">
        <w:rPr>
          <w:rFonts w:hint="eastAsia"/>
          <w:sz w:val="21"/>
          <w:szCs w:val="21"/>
        </w:rPr>
        <w:t>2019年02月25日，我公司公告了《关于博时旗下部分开放式基金增加四川天府银行股份有限公司为代销机构的公告》；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（十二）、</w:t>
      </w:r>
      <w:r w:rsidR="00A03903">
        <w:rPr>
          <w:sz w:val="21"/>
          <w:szCs w:val="21"/>
        </w:rPr>
        <w:t xml:space="preserve"> </w:t>
      </w:r>
      <w:r w:rsidRPr="00B3700C">
        <w:rPr>
          <w:rFonts w:hint="eastAsia"/>
          <w:sz w:val="21"/>
          <w:szCs w:val="21"/>
        </w:rPr>
        <w:t>2019年02月21日，我公司公告了《关于博时旗下部分开放式基金增加腾安基金销售（深圳）有限公司为代销机构并参加其费率优惠活动的公告》；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（十三）、</w:t>
      </w:r>
      <w:r w:rsidR="00A03903">
        <w:rPr>
          <w:sz w:val="21"/>
          <w:szCs w:val="21"/>
        </w:rPr>
        <w:t xml:space="preserve"> </w:t>
      </w:r>
      <w:r w:rsidRPr="00B3700C">
        <w:rPr>
          <w:rFonts w:hint="eastAsia"/>
          <w:sz w:val="21"/>
          <w:szCs w:val="21"/>
        </w:rPr>
        <w:t>2019年02月20日，我公司公告了《关于博时上证50ETF基金新增国泰君安证券为申购赎回代办券商的公告》；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（十四）、</w:t>
      </w:r>
      <w:r w:rsidR="00A03903">
        <w:rPr>
          <w:sz w:val="21"/>
          <w:szCs w:val="21"/>
        </w:rPr>
        <w:t xml:space="preserve"> </w:t>
      </w:r>
      <w:r w:rsidRPr="00B3700C">
        <w:rPr>
          <w:rFonts w:hint="eastAsia"/>
          <w:sz w:val="21"/>
          <w:szCs w:val="21"/>
        </w:rPr>
        <w:t>2019年02月15日，我公司公告了《关于博时旗下部分开放式基金增加深圳众禄基金销售股份有限公司为代销机构并参加其费率优惠活动的公告》；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（十五）、</w:t>
      </w:r>
      <w:r w:rsidR="00A03903">
        <w:rPr>
          <w:sz w:val="21"/>
          <w:szCs w:val="21"/>
        </w:rPr>
        <w:t xml:space="preserve"> </w:t>
      </w:r>
      <w:r w:rsidRPr="00B3700C">
        <w:rPr>
          <w:rFonts w:hint="eastAsia"/>
          <w:sz w:val="21"/>
          <w:szCs w:val="21"/>
        </w:rPr>
        <w:t>2019年01月29日，我公司公告了《关于博时旗下部分开放式基金增加浙江同花顺基金销售有限公司为代销机构并参加其费率优惠活动的公告》；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（十六）、</w:t>
      </w:r>
      <w:r w:rsidR="00A03903">
        <w:rPr>
          <w:sz w:val="21"/>
          <w:szCs w:val="21"/>
        </w:rPr>
        <w:t xml:space="preserve"> </w:t>
      </w:r>
      <w:r w:rsidRPr="00B3700C">
        <w:rPr>
          <w:rFonts w:hint="eastAsia"/>
          <w:sz w:val="21"/>
          <w:szCs w:val="21"/>
        </w:rPr>
        <w:t>2019年01月19日，我公司公告了《博时上证50交易型开放式指数证券投资基金2018年第4季度报告》；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（十七）、</w:t>
      </w:r>
      <w:r w:rsidR="00A03903">
        <w:rPr>
          <w:sz w:val="21"/>
          <w:szCs w:val="21"/>
        </w:rPr>
        <w:t xml:space="preserve"> </w:t>
      </w:r>
      <w:r w:rsidRPr="00B3700C">
        <w:rPr>
          <w:rFonts w:hint="eastAsia"/>
          <w:sz w:val="21"/>
          <w:szCs w:val="21"/>
        </w:rPr>
        <w:t>2019年01月14日，我公司公告了《关于博时上证50ETF基金新增华泰证券为申购赎回代办券商的公告》；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（十八）、</w:t>
      </w:r>
      <w:r w:rsidR="00A03903">
        <w:rPr>
          <w:sz w:val="21"/>
          <w:szCs w:val="21"/>
        </w:rPr>
        <w:t xml:space="preserve"> </w:t>
      </w:r>
      <w:r w:rsidRPr="00B3700C">
        <w:rPr>
          <w:rFonts w:hint="eastAsia"/>
          <w:sz w:val="21"/>
          <w:szCs w:val="21"/>
        </w:rPr>
        <w:t>2019年01月11日，我公司公告了《博时上证50交易型开放式指数证券投资基金更新招募说明书2019年第1号（摘要）》；</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（十九）、</w:t>
      </w:r>
      <w:r w:rsidR="00A03903">
        <w:rPr>
          <w:sz w:val="21"/>
          <w:szCs w:val="21"/>
        </w:rPr>
        <w:t xml:space="preserve"> </w:t>
      </w:r>
      <w:r w:rsidRPr="00B3700C">
        <w:rPr>
          <w:rFonts w:hint="eastAsia"/>
          <w:sz w:val="21"/>
          <w:szCs w:val="21"/>
        </w:rPr>
        <w:t>2019年01月09日，我公司公告了《关于博时旗下部分开放式基金增加上海基煜基金销售有限公司为代销机构并参加其费率优惠活动的公告》；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lastRenderedPageBreak/>
        <w:t>（二十）、</w:t>
      </w:r>
      <w:r w:rsidR="00A03903">
        <w:rPr>
          <w:sz w:val="21"/>
          <w:szCs w:val="21"/>
        </w:rPr>
        <w:t xml:space="preserve"> </w:t>
      </w:r>
      <w:r w:rsidRPr="00B3700C">
        <w:rPr>
          <w:rFonts w:hint="eastAsia"/>
          <w:sz w:val="21"/>
          <w:szCs w:val="21"/>
        </w:rPr>
        <w:t>2018年12月28日，我公司公告了《关于博时旗下部分开放式基金增加北京百度百盈基金销售有限公司为代销机构并参加其费率优惠活动的公告》、《20181228关于博时旗下部分基金参加邮储银行网银及手机银行申购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（二十一）、</w:t>
      </w:r>
      <w:r w:rsidR="00A03903">
        <w:rPr>
          <w:sz w:val="21"/>
          <w:szCs w:val="21"/>
        </w:rPr>
        <w:t xml:space="preserve"> </w:t>
      </w:r>
      <w:r w:rsidRPr="00B3700C">
        <w:rPr>
          <w:rFonts w:hint="eastAsia"/>
          <w:sz w:val="21"/>
          <w:szCs w:val="21"/>
        </w:rPr>
        <w:t>2018年12月12日，我公司公告了《关于博时旗下部分开放式基金增加上海联泰资产管理有限公司为代销机构并参加其费率优惠活动的公告》；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（二十二）、</w:t>
      </w:r>
      <w:r w:rsidR="00A03903">
        <w:rPr>
          <w:sz w:val="21"/>
          <w:szCs w:val="21"/>
        </w:rPr>
        <w:t xml:space="preserve"> </w:t>
      </w:r>
      <w:r w:rsidRPr="00B3700C">
        <w:rPr>
          <w:rFonts w:hint="eastAsia"/>
          <w:sz w:val="21"/>
          <w:szCs w:val="21"/>
        </w:rPr>
        <w:t>2018年12月10日，我公司公告了《关于博时旗下部分开放式基金增加嘉实财富管理有限公司为代销机构并参加其费率优惠活动的公告》；</w:t>
      </w:r>
    </w:p>
    <w:p w:rsidR="00B3700C" w:rsidRPr="00B3700C" w:rsidRDefault="00B3700C">
      <w:pPr>
        <w:pStyle w:val="a3"/>
        <w:spacing w:before="0" w:beforeAutospacing="0" w:after="0" w:afterAutospacing="0" w:line="360" w:lineRule="auto"/>
        <w:ind w:firstLine="420"/>
        <w:divId w:val="1298341689"/>
        <w:rPr>
          <w:sz w:val="21"/>
          <w:szCs w:val="21"/>
        </w:rPr>
      </w:pPr>
      <w:r w:rsidRPr="00B3700C">
        <w:rPr>
          <w:rFonts w:hint="eastAsia"/>
          <w:sz w:val="21"/>
          <w:szCs w:val="21"/>
        </w:rPr>
        <w:t>（二十三）、</w:t>
      </w:r>
      <w:r w:rsidR="00A03903">
        <w:rPr>
          <w:sz w:val="21"/>
          <w:szCs w:val="21"/>
        </w:rPr>
        <w:t xml:space="preserve"> </w:t>
      </w:r>
      <w:r w:rsidRPr="00B3700C">
        <w:rPr>
          <w:rFonts w:hint="eastAsia"/>
          <w:sz w:val="21"/>
          <w:szCs w:val="21"/>
        </w:rPr>
        <w:t>2018年11月29日，我公司公告了《20181129关于博时旗下部分基金增加民生银行为代销机构的公告》。</w:t>
      </w:r>
      <w:bookmarkStart w:id="115" w:name="field_0_bsrevealinfo_1_end"/>
      <w:bookmarkEnd w:id="115"/>
      <w:r w:rsidRPr="00B3700C">
        <w:rPr>
          <w:rFonts w:hint="eastAsia"/>
          <w:sz w:val="21"/>
          <w:szCs w:val="21"/>
        </w:rPr>
        <w:t xml:space="preserve"> </w:t>
      </w:r>
    </w:p>
    <w:p w:rsidR="00B3700C" w:rsidRPr="00B3700C" w:rsidRDefault="00B3700C">
      <w:pPr>
        <w:pStyle w:val="a3"/>
        <w:spacing w:before="0" w:beforeAutospacing="0" w:after="0" w:afterAutospacing="0" w:line="360" w:lineRule="auto"/>
        <w:ind w:firstLine="420"/>
        <w:divId w:val="1298341689"/>
        <w:rPr>
          <w:sz w:val="21"/>
          <w:szCs w:val="21"/>
        </w:rPr>
      </w:pPr>
    </w:p>
    <w:p w:rsidR="00B3700C" w:rsidRPr="00B3700C" w:rsidRDefault="00B3700C">
      <w:pPr>
        <w:pStyle w:val="a3"/>
        <w:spacing w:before="0" w:beforeAutospacing="0" w:after="0" w:afterAutospacing="0" w:line="360" w:lineRule="auto"/>
        <w:ind w:firstLine="420"/>
        <w:divId w:val="1298341689"/>
        <w:rPr>
          <w:sz w:val="21"/>
          <w:szCs w:val="21"/>
        </w:rPr>
      </w:pPr>
    </w:p>
    <w:p w:rsidR="00B3700C" w:rsidRPr="00B3700C" w:rsidRDefault="00A03903">
      <w:pPr>
        <w:pStyle w:val="a3"/>
        <w:spacing w:before="0" w:beforeAutospacing="0" w:after="0" w:afterAutospacing="0" w:line="360" w:lineRule="auto"/>
        <w:ind w:firstLine="420"/>
        <w:jc w:val="right"/>
        <w:divId w:val="1298341689"/>
        <w:rPr>
          <w:sz w:val="21"/>
          <w:szCs w:val="21"/>
        </w:rPr>
      </w:pPr>
      <w:bookmarkStart w:id="116" w:name="field_0_managerorgfullname_1"/>
      <w:r>
        <w:rPr>
          <w:rFonts w:hint="eastAsia"/>
          <w:sz w:val="21"/>
          <w:szCs w:val="21"/>
        </w:rPr>
        <w:t>博时基金管理有限公司</w:t>
      </w:r>
      <w:bookmarkEnd w:id="116"/>
      <w:r w:rsidR="00B3700C" w:rsidRPr="00B3700C">
        <w:rPr>
          <w:rFonts w:hint="eastAsia"/>
          <w:sz w:val="21"/>
          <w:szCs w:val="21"/>
        </w:rPr>
        <w:t xml:space="preserve"> </w:t>
      </w:r>
    </w:p>
    <w:p w:rsidR="00B3700C" w:rsidRPr="00B3700C" w:rsidRDefault="00A03903">
      <w:pPr>
        <w:pStyle w:val="a3"/>
        <w:spacing w:before="0" w:beforeAutospacing="0" w:after="0" w:afterAutospacing="0" w:line="360" w:lineRule="auto"/>
        <w:ind w:firstLine="420"/>
        <w:jc w:val="right"/>
        <w:divId w:val="1298341689"/>
        <w:rPr>
          <w:sz w:val="21"/>
          <w:szCs w:val="21"/>
        </w:rPr>
      </w:pPr>
      <w:bookmarkStart w:id="117" w:name="field_0_commitmenttime_1"/>
      <w:r>
        <w:rPr>
          <w:sz w:val="21"/>
          <w:szCs w:val="21"/>
        </w:rPr>
        <w:t>2019年07月11日</w:t>
      </w:r>
      <w:bookmarkEnd w:id="117"/>
      <w:r>
        <w:rPr>
          <w:sz w:val="21"/>
          <w:szCs w:val="21"/>
        </w:rPr>
        <w:t xml:space="preserve"> </w:t>
      </w:r>
      <w:r w:rsidR="00B3700C" w:rsidRPr="00B3700C">
        <w:rPr>
          <w:rFonts w:hint="eastAsia"/>
          <w:sz w:val="21"/>
          <w:szCs w:val="21"/>
        </w:rPr>
        <w:t xml:space="preserve"> </w:t>
      </w:r>
    </w:p>
    <w:p w:rsidR="00B3700C" w:rsidRPr="00B3700C" w:rsidRDefault="00B3700C">
      <w:pPr>
        <w:spacing w:line="360" w:lineRule="auto"/>
        <w:ind w:firstLine="420"/>
        <w:jc w:val="right"/>
        <w:divId w:val="1298341689"/>
        <w:rPr>
          <w:rFonts w:ascii="宋体" w:eastAsia="宋体" w:hAnsi="宋体"/>
          <w:szCs w:val="21"/>
        </w:rPr>
      </w:pPr>
      <w:bookmarkStart w:id="118" w:name="chapter_level1_17_5300_section_2_end"/>
      <w:bookmarkEnd w:id="118"/>
    </w:p>
    <w:p w:rsidR="00B3700C" w:rsidRPr="00B3700C" w:rsidRDefault="00B3700C" w:rsidP="00B3700C">
      <w:pPr>
        <w:rPr>
          <w:rFonts w:ascii="宋体" w:eastAsia="宋体" w:hAnsi="宋体"/>
        </w:rPr>
      </w:pPr>
      <w:bookmarkStart w:id="119" w:name="end"/>
      <w:bookmarkEnd w:id="119"/>
    </w:p>
    <w:sectPr w:rsidR="00B3700C" w:rsidRPr="00B3700C" w:rsidSect="000A307E">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A4" w:rsidRDefault="005358A4" w:rsidP="00B3700C">
      <w:r>
        <w:separator/>
      </w:r>
    </w:p>
  </w:endnote>
  <w:endnote w:type="continuationSeparator" w:id="0">
    <w:p w:rsidR="005358A4" w:rsidRDefault="005358A4" w:rsidP="00B3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0C" w:rsidRPr="00B3700C" w:rsidRDefault="00B3700C" w:rsidP="00B3700C">
    <w:pPr>
      <w:pStyle w:val="a6"/>
      <w:jc w:val="center"/>
    </w:pPr>
    <w:r w:rsidRPr="00B3700C">
      <w:rPr>
        <w:rFonts w:hint="eastAsia"/>
      </w:rPr>
      <w:t>第</w:t>
    </w:r>
    <w:r w:rsidRPr="00B3700C">
      <w:fldChar w:fldCharType="begin"/>
    </w:r>
    <w:r w:rsidRPr="00B3700C">
      <w:instrText xml:space="preserve"> </w:instrText>
    </w:r>
    <w:r w:rsidRPr="00B3700C">
      <w:rPr>
        <w:rFonts w:hint="eastAsia"/>
      </w:rPr>
      <w:instrText>Page \* MERGEFORMAT</w:instrText>
    </w:r>
    <w:r w:rsidRPr="00B3700C">
      <w:instrText xml:space="preserve"> </w:instrText>
    </w:r>
    <w:r w:rsidRPr="00B3700C">
      <w:fldChar w:fldCharType="separate"/>
    </w:r>
    <w:r w:rsidR="00E93D1D">
      <w:rPr>
        <w:noProof/>
      </w:rPr>
      <w:t>22</w:t>
    </w:r>
    <w:r w:rsidRPr="00B3700C">
      <w:fldChar w:fldCharType="end"/>
    </w:r>
    <w:r w:rsidRPr="00B3700C">
      <w:rPr>
        <w:rFonts w:hint="eastAsia"/>
      </w:rPr>
      <w:t>页</w:t>
    </w:r>
    <w:r w:rsidRPr="00B3700C">
      <w:rPr>
        <w:rFonts w:hint="eastAsia"/>
      </w:rPr>
      <w:t xml:space="preserve"> </w:t>
    </w:r>
    <w:r w:rsidRPr="00B3700C">
      <w:rPr>
        <w:rFonts w:hint="eastAsia"/>
      </w:rPr>
      <w:t>共</w:t>
    </w:r>
    <w:fldSimple w:instr=" NumPages \* MERGEFORMAT ">
      <w:r w:rsidR="00E93D1D">
        <w:rPr>
          <w:noProof/>
        </w:rPr>
        <w:t>34</w:t>
      </w:r>
    </w:fldSimple>
    <w:r w:rsidRPr="00B3700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A4" w:rsidRDefault="005358A4" w:rsidP="00B3700C">
      <w:r>
        <w:separator/>
      </w:r>
    </w:p>
  </w:footnote>
  <w:footnote w:type="continuationSeparator" w:id="0">
    <w:p w:rsidR="005358A4" w:rsidRDefault="005358A4" w:rsidP="00B3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0C" w:rsidRDefault="00B3700C" w:rsidP="00B3700C">
    <w:pPr>
      <w:pStyle w:val="a5"/>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B3700C" w:rsidRPr="00B3700C" w:rsidRDefault="00B3700C" w:rsidP="00B3700C">
    <w:pPr>
      <w:pStyle w:val="a5"/>
      <w:jc w:val="right"/>
    </w:pPr>
    <w:r w:rsidRPr="00B3700C">
      <w:rPr>
        <w:rFonts w:hint="eastAsia"/>
      </w:rPr>
      <w:t>博时上证</w:t>
    </w:r>
    <w:r w:rsidRPr="00B3700C">
      <w:rPr>
        <w:rFonts w:hint="eastAsia"/>
      </w:rPr>
      <w:t>50</w:t>
    </w:r>
    <w:r w:rsidRPr="00B3700C">
      <w:rPr>
        <w:rFonts w:hint="eastAsia"/>
      </w:rPr>
      <w:t>交易型开放式指数证券投资基金更新招募说明书</w:t>
    </w:r>
    <w:r w:rsidRPr="00B3700C">
      <w:rPr>
        <w:rFonts w:hint="eastAsia"/>
      </w:rPr>
      <w:t>2019</w:t>
    </w:r>
    <w:r w:rsidRPr="00B3700C">
      <w:rPr>
        <w:rFonts w:hint="eastAsia"/>
      </w:rPr>
      <w:t>年第</w:t>
    </w:r>
    <w:r w:rsidRPr="00B3700C">
      <w:rPr>
        <w:rFonts w:hint="eastAsia"/>
      </w:rPr>
      <w:t>2</w:t>
    </w:r>
    <w:r w:rsidRPr="00B3700C">
      <w:rPr>
        <w:rFonts w:hint="eastAsia"/>
      </w:rPr>
      <w:t>号（摘要）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C"/>
    <w:rsid w:val="005358A4"/>
    <w:rsid w:val="00A03903"/>
    <w:rsid w:val="00AF148F"/>
    <w:rsid w:val="00B3700C"/>
    <w:rsid w:val="00E9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370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00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B3700C"/>
    <w:rPr>
      <w:rFonts w:asciiTheme="majorHAnsi" w:eastAsiaTheme="majorEastAsia" w:hAnsiTheme="majorHAnsi" w:cstheme="majorBidi"/>
      <w:b/>
      <w:bCs/>
      <w:sz w:val="32"/>
      <w:szCs w:val="32"/>
    </w:rPr>
  </w:style>
  <w:style w:type="character" w:styleId="a4">
    <w:name w:val="Strong"/>
    <w:basedOn w:val="a0"/>
    <w:uiPriority w:val="22"/>
    <w:qFormat/>
    <w:rsid w:val="00B3700C"/>
    <w:rPr>
      <w:b/>
      <w:bCs/>
    </w:rPr>
  </w:style>
  <w:style w:type="paragraph" w:styleId="a5">
    <w:name w:val="header"/>
    <w:basedOn w:val="a"/>
    <w:link w:val="Char"/>
    <w:uiPriority w:val="99"/>
    <w:unhideWhenUsed/>
    <w:rsid w:val="00B37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700C"/>
    <w:rPr>
      <w:sz w:val="18"/>
      <w:szCs w:val="18"/>
    </w:rPr>
  </w:style>
  <w:style w:type="paragraph" w:styleId="a6">
    <w:name w:val="footer"/>
    <w:basedOn w:val="a"/>
    <w:link w:val="Char0"/>
    <w:uiPriority w:val="99"/>
    <w:unhideWhenUsed/>
    <w:rsid w:val="00B3700C"/>
    <w:pPr>
      <w:tabs>
        <w:tab w:val="center" w:pos="4153"/>
        <w:tab w:val="right" w:pos="8306"/>
      </w:tabs>
      <w:snapToGrid w:val="0"/>
      <w:jc w:val="left"/>
    </w:pPr>
    <w:rPr>
      <w:sz w:val="18"/>
      <w:szCs w:val="18"/>
    </w:rPr>
  </w:style>
  <w:style w:type="character" w:customStyle="1" w:styleId="Char0">
    <w:name w:val="页脚 Char"/>
    <w:basedOn w:val="a0"/>
    <w:link w:val="a6"/>
    <w:uiPriority w:val="99"/>
    <w:rsid w:val="00B3700C"/>
    <w:rPr>
      <w:sz w:val="18"/>
      <w:szCs w:val="18"/>
    </w:rPr>
  </w:style>
  <w:style w:type="paragraph" w:styleId="a7">
    <w:name w:val="Balloon Text"/>
    <w:basedOn w:val="a"/>
    <w:link w:val="Char1"/>
    <w:uiPriority w:val="99"/>
    <w:semiHidden/>
    <w:unhideWhenUsed/>
    <w:rsid w:val="00B3700C"/>
    <w:rPr>
      <w:sz w:val="18"/>
      <w:szCs w:val="18"/>
    </w:rPr>
  </w:style>
  <w:style w:type="character" w:customStyle="1" w:styleId="Char1">
    <w:name w:val="批注框文本 Char"/>
    <w:basedOn w:val="a0"/>
    <w:link w:val="a7"/>
    <w:uiPriority w:val="99"/>
    <w:semiHidden/>
    <w:rsid w:val="00B3700C"/>
    <w:rPr>
      <w:sz w:val="18"/>
      <w:szCs w:val="18"/>
    </w:rPr>
  </w:style>
  <w:style w:type="table" w:styleId="a8">
    <w:name w:val="Table Grid"/>
    <w:basedOn w:val="a1"/>
    <w:uiPriority w:val="59"/>
    <w:rsid w:val="00B3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370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00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B3700C"/>
    <w:rPr>
      <w:rFonts w:asciiTheme="majorHAnsi" w:eastAsiaTheme="majorEastAsia" w:hAnsiTheme="majorHAnsi" w:cstheme="majorBidi"/>
      <w:b/>
      <w:bCs/>
      <w:sz w:val="32"/>
      <w:szCs w:val="32"/>
    </w:rPr>
  </w:style>
  <w:style w:type="character" w:styleId="a4">
    <w:name w:val="Strong"/>
    <w:basedOn w:val="a0"/>
    <w:uiPriority w:val="22"/>
    <w:qFormat/>
    <w:rsid w:val="00B3700C"/>
    <w:rPr>
      <w:b/>
      <w:bCs/>
    </w:rPr>
  </w:style>
  <w:style w:type="paragraph" w:styleId="a5">
    <w:name w:val="header"/>
    <w:basedOn w:val="a"/>
    <w:link w:val="Char"/>
    <w:uiPriority w:val="99"/>
    <w:unhideWhenUsed/>
    <w:rsid w:val="00B37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700C"/>
    <w:rPr>
      <w:sz w:val="18"/>
      <w:szCs w:val="18"/>
    </w:rPr>
  </w:style>
  <w:style w:type="paragraph" w:styleId="a6">
    <w:name w:val="footer"/>
    <w:basedOn w:val="a"/>
    <w:link w:val="Char0"/>
    <w:uiPriority w:val="99"/>
    <w:unhideWhenUsed/>
    <w:rsid w:val="00B3700C"/>
    <w:pPr>
      <w:tabs>
        <w:tab w:val="center" w:pos="4153"/>
        <w:tab w:val="right" w:pos="8306"/>
      </w:tabs>
      <w:snapToGrid w:val="0"/>
      <w:jc w:val="left"/>
    </w:pPr>
    <w:rPr>
      <w:sz w:val="18"/>
      <w:szCs w:val="18"/>
    </w:rPr>
  </w:style>
  <w:style w:type="character" w:customStyle="1" w:styleId="Char0">
    <w:name w:val="页脚 Char"/>
    <w:basedOn w:val="a0"/>
    <w:link w:val="a6"/>
    <w:uiPriority w:val="99"/>
    <w:rsid w:val="00B3700C"/>
    <w:rPr>
      <w:sz w:val="18"/>
      <w:szCs w:val="18"/>
    </w:rPr>
  </w:style>
  <w:style w:type="paragraph" w:styleId="a7">
    <w:name w:val="Balloon Text"/>
    <w:basedOn w:val="a"/>
    <w:link w:val="Char1"/>
    <w:uiPriority w:val="99"/>
    <w:semiHidden/>
    <w:unhideWhenUsed/>
    <w:rsid w:val="00B3700C"/>
    <w:rPr>
      <w:sz w:val="18"/>
      <w:szCs w:val="18"/>
    </w:rPr>
  </w:style>
  <w:style w:type="character" w:customStyle="1" w:styleId="Char1">
    <w:name w:val="批注框文本 Char"/>
    <w:basedOn w:val="a0"/>
    <w:link w:val="a7"/>
    <w:uiPriority w:val="99"/>
    <w:semiHidden/>
    <w:rsid w:val="00B3700C"/>
    <w:rPr>
      <w:sz w:val="18"/>
      <w:szCs w:val="18"/>
    </w:rPr>
  </w:style>
  <w:style w:type="table" w:styleId="a8">
    <w:name w:val="Table Grid"/>
    <w:basedOn w:val="a1"/>
    <w:uiPriority w:val="59"/>
    <w:rsid w:val="00B3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224">
      <w:bodyDiv w:val="1"/>
      <w:marLeft w:val="0"/>
      <w:marRight w:val="0"/>
      <w:marTop w:val="0"/>
      <w:marBottom w:val="0"/>
      <w:divBdr>
        <w:top w:val="none" w:sz="0" w:space="0" w:color="auto"/>
        <w:left w:val="none" w:sz="0" w:space="0" w:color="auto"/>
        <w:bottom w:val="none" w:sz="0" w:space="0" w:color="auto"/>
        <w:right w:val="none" w:sz="0" w:space="0" w:color="auto"/>
      </w:divBdr>
    </w:div>
    <w:div w:id="157885935">
      <w:bodyDiv w:val="1"/>
      <w:marLeft w:val="0"/>
      <w:marRight w:val="0"/>
      <w:marTop w:val="0"/>
      <w:marBottom w:val="0"/>
      <w:divBdr>
        <w:top w:val="none" w:sz="0" w:space="0" w:color="auto"/>
        <w:left w:val="none" w:sz="0" w:space="0" w:color="auto"/>
        <w:bottom w:val="none" w:sz="0" w:space="0" w:color="auto"/>
        <w:right w:val="none" w:sz="0" w:space="0" w:color="auto"/>
      </w:divBdr>
    </w:div>
    <w:div w:id="183249816">
      <w:bodyDiv w:val="1"/>
      <w:marLeft w:val="0"/>
      <w:marRight w:val="0"/>
      <w:marTop w:val="0"/>
      <w:marBottom w:val="0"/>
      <w:divBdr>
        <w:top w:val="none" w:sz="0" w:space="0" w:color="auto"/>
        <w:left w:val="none" w:sz="0" w:space="0" w:color="auto"/>
        <w:bottom w:val="none" w:sz="0" w:space="0" w:color="auto"/>
        <w:right w:val="none" w:sz="0" w:space="0" w:color="auto"/>
      </w:divBdr>
    </w:div>
    <w:div w:id="420680115">
      <w:bodyDiv w:val="1"/>
      <w:marLeft w:val="0"/>
      <w:marRight w:val="0"/>
      <w:marTop w:val="0"/>
      <w:marBottom w:val="0"/>
      <w:divBdr>
        <w:top w:val="none" w:sz="0" w:space="0" w:color="auto"/>
        <w:left w:val="none" w:sz="0" w:space="0" w:color="auto"/>
        <w:bottom w:val="none" w:sz="0" w:space="0" w:color="auto"/>
        <w:right w:val="none" w:sz="0" w:space="0" w:color="auto"/>
      </w:divBdr>
    </w:div>
    <w:div w:id="431901861">
      <w:bodyDiv w:val="1"/>
      <w:marLeft w:val="0"/>
      <w:marRight w:val="0"/>
      <w:marTop w:val="0"/>
      <w:marBottom w:val="0"/>
      <w:divBdr>
        <w:top w:val="none" w:sz="0" w:space="0" w:color="auto"/>
        <w:left w:val="none" w:sz="0" w:space="0" w:color="auto"/>
        <w:bottom w:val="none" w:sz="0" w:space="0" w:color="auto"/>
        <w:right w:val="none" w:sz="0" w:space="0" w:color="auto"/>
      </w:divBdr>
    </w:div>
    <w:div w:id="454101539">
      <w:bodyDiv w:val="1"/>
      <w:marLeft w:val="0"/>
      <w:marRight w:val="0"/>
      <w:marTop w:val="0"/>
      <w:marBottom w:val="0"/>
      <w:divBdr>
        <w:top w:val="none" w:sz="0" w:space="0" w:color="auto"/>
        <w:left w:val="none" w:sz="0" w:space="0" w:color="auto"/>
        <w:bottom w:val="none" w:sz="0" w:space="0" w:color="auto"/>
        <w:right w:val="none" w:sz="0" w:space="0" w:color="auto"/>
      </w:divBdr>
    </w:div>
    <w:div w:id="516624460">
      <w:bodyDiv w:val="1"/>
      <w:marLeft w:val="0"/>
      <w:marRight w:val="0"/>
      <w:marTop w:val="0"/>
      <w:marBottom w:val="0"/>
      <w:divBdr>
        <w:top w:val="none" w:sz="0" w:space="0" w:color="auto"/>
        <w:left w:val="none" w:sz="0" w:space="0" w:color="auto"/>
        <w:bottom w:val="none" w:sz="0" w:space="0" w:color="auto"/>
        <w:right w:val="none" w:sz="0" w:space="0" w:color="auto"/>
      </w:divBdr>
    </w:div>
    <w:div w:id="640160859">
      <w:bodyDiv w:val="1"/>
      <w:marLeft w:val="0"/>
      <w:marRight w:val="0"/>
      <w:marTop w:val="0"/>
      <w:marBottom w:val="0"/>
      <w:divBdr>
        <w:top w:val="none" w:sz="0" w:space="0" w:color="auto"/>
        <w:left w:val="none" w:sz="0" w:space="0" w:color="auto"/>
        <w:bottom w:val="none" w:sz="0" w:space="0" w:color="auto"/>
        <w:right w:val="none" w:sz="0" w:space="0" w:color="auto"/>
      </w:divBdr>
    </w:div>
    <w:div w:id="753819381">
      <w:bodyDiv w:val="1"/>
      <w:marLeft w:val="0"/>
      <w:marRight w:val="0"/>
      <w:marTop w:val="0"/>
      <w:marBottom w:val="0"/>
      <w:divBdr>
        <w:top w:val="none" w:sz="0" w:space="0" w:color="auto"/>
        <w:left w:val="none" w:sz="0" w:space="0" w:color="auto"/>
        <w:bottom w:val="none" w:sz="0" w:space="0" w:color="auto"/>
        <w:right w:val="none" w:sz="0" w:space="0" w:color="auto"/>
      </w:divBdr>
    </w:div>
    <w:div w:id="930164516">
      <w:bodyDiv w:val="1"/>
      <w:marLeft w:val="0"/>
      <w:marRight w:val="0"/>
      <w:marTop w:val="0"/>
      <w:marBottom w:val="0"/>
      <w:divBdr>
        <w:top w:val="none" w:sz="0" w:space="0" w:color="auto"/>
        <w:left w:val="none" w:sz="0" w:space="0" w:color="auto"/>
        <w:bottom w:val="none" w:sz="0" w:space="0" w:color="auto"/>
        <w:right w:val="none" w:sz="0" w:space="0" w:color="auto"/>
      </w:divBdr>
    </w:div>
    <w:div w:id="934477927">
      <w:bodyDiv w:val="1"/>
      <w:marLeft w:val="0"/>
      <w:marRight w:val="0"/>
      <w:marTop w:val="0"/>
      <w:marBottom w:val="0"/>
      <w:divBdr>
        <w:top w:val="none" w:sz="0" w:space="0" w:color="auto"/>
        <w:left w:val="none" w:sz="0" w:space="0" w:color="auto"/>
        <w:bottom w:val="none" w:sz="0" w:space="0" w:color="auto"/>
        <w:right w:val="none" w:sz="0" w:space="0" w:color="auto"/>
      </w:divBdr>
    </w:div>
    <w:div w:id="935747671">
      <w:bodyDiv w:val="1"/>
      <w:marLeft w:val="0"/>
      <w:marRight w:val="0"/>
      <w:marTop w:val="0"/>
      <w:marBottom w:val="0"/>
      <w:divBdr>
        <w:top w:val="none" w:sz="0" w:space="0" w:color="auto"/>
        <w:left w:val="none" w:sz="0" w:space="0" w:color="auto"/>
        <w:bottom w:val="none" w:sz="0" w:space="0" w:color="auto"/>
        <w:right w:val="none" w:sz="0" w:space="0" w:color="auto"/>
      </w:divBdr>
    </w:div>
    <w:div w:id="1298341689">
      <w:bodyDiv w:val="1"/>
      <w:marLeft w:val="0"/>
      <w:marRight w:val="0"/>
      <w:marTop w:val="0"/>
      <w:marBottom w:val="0"/>
      <w:divBdr>
        <w:top w:val="none" w:sz="0" w:space="0" w:color="auto"/>
        <w:left w:val="none" w:sz="0" w:space="0" w:color="auto"/>
        <w:bottom w:val="none" w:sz="0" w:space="0" w:color="auto"/>
        <w:right w:val="none" w:sz="0" w:space="0" w:color="auto"/>
      </w:divBdr>
    </w:div>
    <w:div w:id="1348827283">
      <w:bodyDiv w:val="1"/>
      <w:marLeft w:val="0"/>
      <w:marRight w:val="0"/>
      <w:marTop w:val="0"/>
      <w:marBottom w:val="0"/>
      <w:divBdr>
        <w:top w:val="none" w:sz="0" w:space="0" w:color="auto"/>
        <w:left w:val="none" w:sz="0" w:space="0" w:color="auto"/>
        <w:bottom w:val="none" w:sz="0" w:space="0" w:color="auto"/>
        <w:right w:val="none" w:sz="0" w:space="0" w:color="auto"/>
      </w:divBdr>
    </w:div>
    <w:div w:id="1571429207">
      <w:bodyDiv w:val="1"/>
      <w:marLeft w:val="0"/>
      <w:marRight w:val="0"/>
      <w:marTop w:val="0"/>
      <w:marBottom w:val="0"/>
      <w:divBdr>
        <w:top w:val="none" w:sz="0" w:space="0" w:color="auto"/>
        <w:left w:val="none" w:sz="0" w:space="0" w:color="auto"/>
        <w:bottom w:val="none" w:sz="0" w:space="0" w:color="auto"/>
        <w:right w:val="none" w:sz="0" w:space="0" w:color="auto"/>
      </w:divBdr>
    </w:div>
    <w:div w:id="1580214038">
      <w:bodyDiv w:val="1"/>
      <w:marLeft w:val="0"/>
      <w:marRight w:val="0"/>
      <w:marTop w:val="0"/>
      <w:marBottom w:val="0"/>
      <w:divBdr>
        <w:top w:val="none" w:sz="0" w:space="0" w:color="auto"/>
        <w:left w:val="none" w:sz="0" w:space="0" w:color="auto"/>
        <w:bottom w:val="none" w:sz="0" w:space="0" w:color="auto"/>
        <w:right w:val="none" w:sz="0" w:space="0" w:color="auto"/>
      </w:divBdr>
      <w:divsChild>
        <w:div w:id="1761366531">
          <w:marLeft w:val="0"/>
          <w:marRight w:val="0"/>
          <w:marTop w:val="0"/>
          <w:marBottom w:val="0"/>
          <w:divBdr>
            <w:top w:val="none" w:sz="0" w:space="0" w:color="auto"/>
            <w:left w:val="none" w:sz="0" w:space="0" w:color="auto"/>
            <w:bottom w:val="none" w:sz="0" w:space="0" w:color="auto"/>
            <w:right w:val="none" w:sz="0" w:space="0" w:color="auto"/>
          </w:divBdr>
        </w:div>
        <w:div w:id="1569726059">
          <w:marLeft w:val="0"/>
          <w:marRight w:val="0"/>
          <w:marTop w:val="0"/>
          <w:marBottom w:val="0"/>
          <w:divBdr>
            <w:top w:val="none" w:sz="0" w:space="0" w:color="auto"/>
            <w:left w:val="none" w:sz="0" w:space="0" w:color="auto"/>
            <w:bottom w:val="none" w:sz="0" w:space="0" w:color="auto"/>
            <w:right w:val="none" w:sz="0" w:space="0" w:color="auto"/>
          </w:divBdr>
        </w:div>
        <w:div w:id="726026515">
          <w:marLeft w:val="0"/>
          <w:marRight w:val="0"/>
          <w:marTop w:val="0"/>
          <w:marBottom w:val="0"/>
          <w:divBdr>
            <w:top w:val="none" w:sz="0" w:space="0" w:color="auto"/>
            <w:left w:val="none" w:sz="0" w:space="0" w:color="auto"/>
            <w:bottom w:val="none" w:sz="0" w:space="0" w:color="auto"/>
            <w:right w:val="none" w:sz="0" w:space="0" w:color="auto"/>
          </w:divBdr>
        </w:div>
      </w:divsChild>
    </w:div>
    <w:div w:id="1596593570">
      <w:bodyDiv w:val="1"/>
      <w:marLeft w:val="0"/>
      <w:marRight w:val="0"/>
      <w:marTop w:val="0"/>
      <w:marBottom w:val="0"/>
      <w:divBdr>
        <w:top w:val="none" w:sz="0" w:space="0" w:color="auto"/>
        <w:left w:val="none" w:sz="0" w:space="0" w:color="auto"/>
        <w:bottom w:val="none" w:sz="0" w:space="0" w:color="auto"/>
        <w:right w:val="none" w:sz="0" w:space="0" w:color="auto"/>
      </w:divBdr>
    </w:div>
    <w:div w:id="1654674862">
      <w:bodyDiv w:val="1"/>
      <w:marLeft w:val="0"/>
      <w:marRight w:val="0"/>
      <w:marTop w:val="0"/>
      <w:marBottom w:val="0"/>
      <w:divBdr>
        <w:top w:val="none" w:sz="0" w:space="0" w:color="auto"/>
        <w:left w:val="none" w:sz="0" w:space="0" w:color="auto"/>
        <w:bottom w:val="none" w:sz="0" w:space="0" w:color="auto"/>
        <w:right w:val="none" w:sz="0" w:space="0" w:color="auto"/>
      </w:divBdr>
    </w:div>
    <w:div w:id="1801457103">
      <w:bodyDiv w:val="1"/>
      <w:marLeft w:val="0"/>
      <w:marRight w:val="0"/>
      <w:marTop w:val="0"/>
      <w:marBottom w:val="0"/>
      <w:divBdr>
        <w:top w:val="none" w:sz="0" w:space="0" w:color="auto"/>
        <w:left w:val="none" w:sz="0" w:space="0" w:color="auto"/>
        <w:bottom w:val="none" w:sz="0" w:space="0" w:color="auto"/>
        <w:right w:val="none" w:sz="0" w:space="0" w:color="auto"/>
      </w:divBdr>
    </w:div>
    <w:div w:id="1816793255">
      <w:bodyDiv w:val="1"/>
      <w:marLeft w:val="0"/>
      <w:marRight w:val="0"/>
      <w:marTop w:val="0"/>
      <w:marBottom w:val="0"/>
      <w:divBdr>
        <w:top w:val="none" w:sz="0" w:space="0" w:color="auto"/>
        <w:left w:val="none" w:sz="0" w:space="0" w:color="auto"/>
        <w:bottom w:val="none" w:sz="0" w:space="0" w:color="auto"/>
        <w:right w:val="none" w:sz="0" w:space="0" w:color="auto"/>
      </w:divBdr>
    </w:div>
    <w:div w:id="1852377164">
      <w:bodyDiv w:val="1"/>
      <w:marLeft w:val="0"/>
      <w:marRight w:val="0"/>
      <w:marTop w:val="0"/>
      <w:marBottom w:val="0"/>
      <w:divBdr>
        <w:top w:val="none" w:sz="0" w:space="0" w:color="auto"/>
        <w:left w:val="none" w:sz="0" w:space="0" w:color="auto"/>
        <w:bottom w:val="none" w:sz="0" w:space="0" w:color="auto"/>
        <w:right w:val="none" w:sz="0" w:space="0" w:color="auto"/>
      </w:divBdr>
    </w:div>
    <w:div w:id="18593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4565</Words>
  <Characters>26023</Characters>
  <Application>Microsoft Office Word</Application>
  <DocSecurity>0</DocSecurity>
  <Lines>216</Lines>
  <Paragraphs>61</Paragraphs>
  <ScaleCrop>false</ScaleCrop>
  <Company>Bosera Funds</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余伊琳</cp:lastModifiedBy>
  <cp:revision>3</cp:revision>
  <dcterms:created xsi:type="dcterms:W3CDTF">2019-06-12T03:30:00Z</dcterms:created>
  <dcterms:modified xsi:type="dcterms:W3CDTF">2019-06-21T09:01:00Z</dcterms:modified>
</cp:coreProperties>
</file>