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8F" w:rsidRPr="0068318F" w:rsidRDefault="002C3424" w:rsidP="00511ED0">
      <w:pPr>
        <w:spacing w:line="48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华宝</w:t>
      </w:r>
      <w:r w:rsidR="0068318F" w:rsidRPr="0068318F">
        <w:rPr>
          <w:rFonts w:hint="eastAsia"/>
          <w:sz w:val="24"/>
          <w:szCs w:val="24"/>
        </w:rPr>
        <w:t>基金管理有限公司关于旗下基金持有</w:t>
      </w:r>
      <w:r w:rsidR="005C7D47">
        <w:rPr>
          <w:rFonts w:hint="eastAsia"/>
          <w:sz w:val="24"/>
          <w:szCs w:val="24"/>
        </w:rPr>
        <w:t>“</w:t>
      </w:r>
      <w:r w:rsidR="00AA188C" w:rsidRPr="00AA188C">
        <w:rPr>
          <w:rFonts w:hint="eastAsia"/>
          <w:sz w:val="24"/>
          <w:szCs w:val="24"/>
        </w:rPr>
        <w:t>新城控股</w:t>
      </w:r>
      <w:r w:rsidR="005C7D47">
        <w:rPr>
          <w:rFonts w:hint="eastAsia"/>
          <w:sz w:val="24"/>
          <w:szCs w:val="24"/>
        </w:rPr>
        <w:t>”</w:t>
      </w:r>
      <w:r w:rsidR="0068318F" w:rsidRPr="0068318F">
        <w:rPr>
          <w:rFonts w:hint="eastAsia"/>
          <w:sz w:val="24"/>
          <w:szCs w:val="24"/>
        </w:rPr>
        <w:t>股票</w:t>
      </w:r>
    </w:p>
    <w:p w:rsidR="00AD7CD7" w:rsidRPr="00AD7CD7" w:rsidRDefault="0068318F" w:rsidP="00511ED0">
      <w:pPr>
        <w:spacing w:line="480" w:lineRule="auto"/>
        <w:jc w:val="center"/>
        <w:rPr>
          <w:sz w:val="24"/>
          <w:szCs w:val="24"/>
        </w:rPr>
      </w:pPr>
      <w:r w:rsidRPr="0068318F">
        <w:rPr>
          <w:rFonts w:hint="eastAsia"/>
          <w:sz w:val="24"/>
          <w:szCs w:val="24"/>
        </w:rPr>
        <w:t>估值方法调整的公告</w:t>
      </w:r>
    </w:p>
    <w:p w:rsidR="00AD7CD7" w:rsidRPr="00AD7CD7" w:rsidRDefault="00AD7CD7" w:rsidP="00511ED0">
      <w:pPr>
        <w:spacing w:line="480" w:lineRule="auto"/>
        <w:rPr>
          <w:sz w:val="24"/>
          <w:szCs w:val="24"/>
        </w:rPr>
      </w:pPr>
    </w:p>
    <w:p w:rsidR="00AD7CD7" w:rsidRDefault="002C3424" w:rsidP="00511ED0">
      <w:pPr>
        <w:spacing w:line="480" w:lineRule="auto"/>
        <w:ind w:firstLineChars="200" w:firstLine="480"/>
        <w:rPr>
          <w:sz w:val="24"/>
          <w:szCs w:val="24"/>
        </w:rPr>
      </w:pPr>
      <w:r w:rsidRPr="002C3424">
        <w:rPr>
          <w:rFonts w:hint="eastAsia"/>
          <w:sz w:val="24"/>
          <w:szCs w:val="24"/>
        </w:rPr>
        <w:t>根据中国证券监督管理委员会</w:t>
      </w:r>
      <w:r w:rsidRPr="002C3424">
        <w:rPr>
          <w:rFonts w:hint="eastAsia"/>
          <w:sz w:val="24"/>
          <w:szCs w:val="24"/>
        </w:rPr>
        <w:t xml:space="preserve">[2017]13 </w:t>
      </w:r>
      <w:r>
        <w:rPr>
          <w:rFonts w:hint="eastAsia"/>
          <w:sz w:val="24"/>
          <w:szCs w:val="24"/>
        </w:rPr>
        <w:t>号《中国证监会</w:t>
      </w:r>
      <w:bookmarkStart w:id="0" w:name="_GoBack"/>
      <w:bookmarkEnd w:id="0"/>
      <w:r>
        <w:rPr>
          <w:rFonts w:hint="eastAsia"/>
          <w:sz w:val="24"/>
          <w:szCs w:val="24"/>
        </w:rPr>
        <w:t>关于证券投资基金估值业务的指导意见》</w:t>
      </w:r>
      <w:r w:rsidR="00AD7CD7" w:rsidRPr="00AD7CD7">
        <w:rPr>
          <w:rFonts w:hint="eastAsia"/>
          <w:sz w:val="24"/>
          <w:szCs w:val="24"/>
        </w:rPr>
        <w:t>的有关规定，经与托管银行协商一致，自</w:t>
      </w:r>
      <w:r w:rsidR="00AD7CD7" w:rsidRPr="00AD7CD7">
        <w:rPr>
          <w:rFonts w:hint="eastAsia"/>
          <w:sz w:val="24"/>
          <w:szCs w:val="24"/>
        </w:rPr>
        <w:t>201</w:t>
      </w:r>
      <w:r w:rsidR="00101FA3">
        <w:rPr>
          <w:rFonts w:hint="eastAsia"/>
          <w:sz w:val="24"/>
          <w:szCs w:val="24"/>
        </w:rPr>
        <w:t>9</w:t>
      </w:r>
      <w:r w:rsidR="00AD7CD7" w:rsidRPr="00AD7CD7">
        <w:rPr>
          <w:rFonts w:hint="eastAsia"/>
          <w:sz w:val="24"/>
          <w:szCs w:val="24"/>
        </w:rPr>
        <w:t>年</w:t>
      </w:r>
      <w:r w:rsidR="00AA188C">
        <w:rPr>
          <w:rFonts w:hint="eastAsia"/>
          <w:sz w:val="24"/>
          <w:szCs w:val="24"/>
        </w:rPr>
        <w:t>7</w:t>
      </w:r>
      <w:r w:rsidR="00AD7CD7" w:rsidRPr="00AD7CD7">
        <w:rPr>
          <w:rFonts w:hint="eastAsia"/>
          <w:sz w:val="24"/>
          <w:szCs w:val="24"/>
        </w:rPr>
        <w:t>月</w:t>
      </w:r>
      <w:r w:rsidR="00AA188C">
        <w:rPr>
          <w:rFonts w:hint="eastAsia"/>
          <w:sz w:val="24"/>
          <w:szCs w:val="24"/>
        </w:rPr>
        <w:t>4</w:t>
      </w:r>
      <w:r w:rsidR="00AD7CD7" w:rsidRPr="00AD7CD7">
        <w:rPr>
          <w:rFonts w:hint="eastAsia"/>
          <w:sz w:val="24"/>
          <w:szCs w:val="24"/>
        </w:rPr>
        <w:t>日起，</w:t>
      </w:r>
      <w:r>
        <w:rPr>
          <w:rFonts w:hint="eastAsia"/>
          <w:sz w:val="24"/>
          <w:szCs w:val="24"/>
        </w:rPr>
        <w:t>华宝</w:t>
      </w:r>
      <w:r w:rsidR="00E2694A" w:rsidRPr="00E2694A">
        <w:rPr>
          <w:rFonts w:hint="eastAsia"/>
          <w:sz w:val="24"/>
          <w:szCs w:val="24"/>
        </w:rPr>
        <w:t>基金管理有限公司</w:t>
      </w:r>
      <w:r w:rsidR="00AD7CD7" w:rsidRPr="00AD7CD7">
        <w:rPr>
          <w:rFonts w:hint="eastAsia"/>
          <w:sz w:val="24"/>
          <w:szCs w:val="24"/>
        </w:rPr>
        <w:t>对公司旗下基金持有</w:t>
      </w:r>
      <w:r>
        <w:rPr>
          <w:rFonts w:hint="eastAsia"/>
          <w:sz w:val="24"/>
          <w:szCs w:val="24"/>
        </w:rPr>
        <w:t>“</w:t>
      </w:r>
      <w:r w:rsidR="00AA188C" w:rsidRPr="00AA188C">
        <w:rPr>
          <w:rFonts w:hint="eastAsia"/>
          <w:sz w:val="24"/>
          <w:szCs w:val="24"/>
        </w:rPr>
        <w:t>新城控股</w:t>
      </w:r>
      <w:r w:rsidR="00E2694A" w:rsidRPr="00E2694A">
        <w:rPr>
          <w:rFonts w:hint="eastAsia"/>
          <w:sz w:val="24"/>
          <w:szCs w:val="24"/>
        </w:rPr>
        <w:t>（</w:t>
      </w:r>
      <w:r w:rsidRPr="002C3424">
        <w:rPr>
          <w:rFonts w:hint="eastAsia"/>
          <w:sz w:val="24"/>
          <w:szCs w:val="24"/>
        </w:rPr>
        <w:t>股票代码</w:t>
      </w:r>
      <w:r w:rsidR="00AA188C" w:rsidRPr="00AA188C">
        <w:rPr>
          <w:sz w:val="24"/>
          <w:szCs w:val="24"/>
        </w:rPr>
        <w:t>601155</w:t>
      </w:r>
      <w:r w:rsidR="00E2694A" w:rsidRPr="00E2694A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”</w:t>
      </w:r>
      <w:r w:rsidR="00AD7CD7" w:rsidRPr="00AD7CD7">
        <w:rPr>
          <w:rFonts w:hint="eastAsia"/>
          <w:sz w:val="24"/>
          <w:szCs w:val="24"/>
        </w:rPr>
        <w:t>股票进行估值调整，</w:t>
      </w:r>
      <w:r w:rsidR="00E2694A" w:rsidRPr="00E2694A">
        <w:rPr>
          <w:rFonts w:hint="eastAsia"/>
          <w:sz w:val="24"/>
          <w:szCs w:val="24"/>
        </w:rPr>
        <w:t>调整后的估值价格为</w:t>
      </w:r>
      <w:r w:rsidR="00073AE4">
        <w:rPr>
          <w:rFonts w:hint="eastAsia"/>
          <w:sz w:val="24"/>
          <w:szCs w:val="24"/>
        </w:rPr>
        <w:t>3</w:t>
      </w:r>
      <w:r w:rsidR="00AA188C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元</w:t>
      </w:r>
      <w:r w:rsidR="00E2694A" w:rsidRPr="00E2694A">
        <w:rPr>
          <w:rFonts w:hint="eastAsia"/>
          <w:sz w:val="24"/>
          <w:szCs w:val="24"/>
        </w:rPr>
        <w:t>/</w:t>
      </w:r>
      <w:r w:rsidR="00E2694A" w:rsidRPr="00E2694A">
        <w:rPr>
          <w:rFonts w:hint="eastAsia"/>
          <w:sz w:val="24"/>
          <w:szCs w:val="24"/>
        </w:rPr>
        <w:t>股</w:t>
      </w:r>
      <w:r w:rsidR="00AD7CD7" w:rsidRPr="00AD7CD7">
        <w:rPr>
          <w:rFonts w:hint="eastAsia"/>
          <w:sz w:val="24"/>
          <w:szCs w:val="24"/>
        </w:rPr>
        <w:t>。</w:t>
      </w:r>
    </w:p>
    <w:p w:rsidR="00F40D7C" w:rsidRPr="00AD7CD7" w:rsidRDefault="00F26AC5" w:rsidP="00511ED0">
      <w:pPr>
        <w:spacing w:line="480" w:lineRule="auto"/>
        <w:ind w:firstLineChars="200" w:firstLine="480"/>
        <w:rPr>
          <w:sz w:val="24"/>
          <w:szCs w:val="24"/>
        </w:rPr>
      </w:pPr>
      <w:r w:rsidRPr="00F26AC5">
        <w:rPr>
          <w:rFonts w:hint="eastAsia"/>
          <w:sz w:val="24"/>
          <w:szCs w:val="24"/>
        </w:rPr>
        <w:t>本公司将密切关注</w:t>
      </w:r>
      <w:r w:rsidRPr="00F26AC5">
        <w:rPr>
          <w:rFonts w:hint="eastAsia"/>
          <w:sz w:val="24"/>
          <w:szCs w:val="24"/>
        </w:rPr>
        <w:t>"</w:t>
      </w:r>
      <w:r w:rsidR="00AA188C" w:rsidRPr="00AA188C">
        <w:rPr>
          <w:rFonts w:hint="eastAsia"/>
          <w:sz w:val="24"/>
          <w:szCs w:val="24"/>
        </w:rPr>
        <w:t>新城控股</w:t>
      </w:r>
      <w:r w:rsidRPr="00F26AC5">
        <w:rPr>
          <w:rFonts w:hint="eastAsia"/>
          <w:sz w:val="24"/>
          <w:szCs w:val="24"/>
        </w:rPr>
        <w:t>"</w:t>
      </w:r>
      <w:r w:rsidRPr="00F26AC5">
        <w:rPr>
          <w:rFonts w:hint="eastAsia"/>
          <w:sz w:val="24"/>
          <w:szCs w:val="24"/>
        </w:rPr>
        <w:t>后续经营情况及其他重大事项</w:t>
      </w:r>
      <w:r>
        <w:rPr>
          <w:rFonts w:hint="eastAsia"/>
          <w:sz w:val="24"/>
          <w:szCs w:val="24"/>
        </w:rPr>
        <w:t>，进行合理评估，并与基金托管人协商，必要时进一步确定其估值价格</w:t>
      </w:r>
      <w:r w:rsidR="00F40D7C" w:rsidRPr="00F40D7C">
        <w:rPr>
          <w:rFonts w:hint="eastAsia"/>
          <w:sz w:val="24"/>
          <w:szCs w:val="24"/>
        </w:rPr>
        <w:t>。</w:t>
      </w:r>
      <w:r w:rsidRPr="00F26AC5">
        <w:rPr>
          <w:rFonts w:hint="eastAsia"/>
          <w:sz w:val="24"/>
          <w:szCs w:val="24"/>
        </w:rPr>
        <w:t>待该股票体现活跃市场交易特征后</w:t>
      </w:r>
      <w:r w:rsidRPr="00F26AC5">
        <w:rPr>
          <w:rFonts w:hint="eastAsia"/>
          <w:sz w:val="24"/>
          <w:szCs w:val="24"/>
        </w:rPr>
        <w:t>,</w:t>
      </w:r>
      <w:r w:rsidRPr="00F26AC5">
        <w:rPr>
          <w:rFonts w:hint="eastAsia"/>
          <w:sz w:val="24"/>
          <w:szCs w:val="24"/>
        </w:rPr>
        <w:t>将恢复为采用当日收盘价格进行估值</w:t>
      </w:r>
      <w:r w:rsidRPr="00F26AC5">
        <w:rPr>
          <w:rFonts w:hint="eastAsia"/>
          <w:sz w:val="24"/>
          <w:szCs w:val="24"/>
        </w:rPr>
        <w:t>,</w:t>
      </w:r>
      <w:r w:rsidRPr="00F26AC5">
        <w:rPr>
          <w:rFonts w:hint="eastAsia"/>
          <w:sz w:val="24"/>
          <w:szCs w:val="24"/>
        </w:rPr>
        <w:t>届时不再另行公告。敬请投资者予以关注。</w:t>
      </w:r>
    </w:p>
    <w:p w:rsidR="00AD7CD7" w:rsidRPr="00AD7CD7" w:rsidRDefault="00AD7CD7" w:rsidP="00511ED0">
      <w:pPr>
        <w:spacing w:line="480" w:lineRule="auto"/>
        <w:rPr>
          <w:sz w:val="24"/>
          <w:szCs w:val="24"/>
        </w:rPr>
      </w:pPr>
      <w:r w:rsidRPr="00AD7CD7">
        <w:rPr>
          <w:rFonts w:hint="eastAsia"/>
          <w:sz w:val="24"/>
          <w:szCs w:val="24"/>
        </w:rPr>
        <w:t xml:space="preserve">　　</w:t>
      </w:r>
    </w:p>
    <w:p w:rsidR="00AD7CD7" w:rsidRPr="00AD7CD7" w:rsidRDefault="00AD7CD7" w:rsidP="00511ED0">
      <w:pPr>
        <w:spacing w:line="480" w:lineRule="auto"/>
        <w:rPr>
          <w:sz w:val="24"/>
          <w:szCs w:val="24"/>
        </w:rPr>
      </w:pPr>
      <w:r w:rsidRPr="00AD7CD7">
        <w:rPr>
          <w:rFonts w:hint="eastAsia"/>
          <w:sz w:val="24"/>
          <w:szCs w:val="24"/>
        </w:rPr>
        <w:t xml:space="preserve">　　特此公告。</w:t>
      </w:r>
    </w:p>
    <w:p w:rsidR="00AD7CD7" w:rsidRPr="00AD7CD7" w:rsidRDefault="00AD7CD7" w:rsidP="00511ED0">
      <w:pPr>
        <w:spacing w:line="480" w:lineRule="auto"/>
        <w:jc w:val="right"/>
        <w:rPr>
          <w:sz w:val="24"/>
          <w:szCs w:val="24"/>
        </w:rPr>
      </w:pPr>
    </w:p>
    <w:p w:rsidR="00AD7CD7" w:rsidRPr="00AD7CD7" w:rsidRDefault="00AD7CD7" w:rsidP="00511ED0">
      <w:pPr>
        <w:spacing w:line="480" w:lineRule="auto"/>
        <w:jc w:val="right"/>
        <w:rPr>
          <w:sz w:val="24"/>
          <w:szCs w:val="24"/>
        </w:rPr>
      </w:pPr>
      <w:r w:rsidRPr="00AD7CD7">
        <w:rPr>
          <w:rFonts w:hint="eastAsia"/>
          <w:sz w:val="24"/>
          <w:szCs w:val="24"/>
        </w:rPr>
        <w:t xml:space="preserve">　　</w:t>
      </w:r>
      <w:r w:rsidR="002C3424">
        <w:rPr>
          <w:rFonts w:hint="eastAsia"/>
          <w:sz w:val="24"/>
          <w:szCs w:val="24"/>
        </w:rPr>
        <w:t>华宝</w:t>
      </w:r>
      <w:r w:rsidRPr="00AD7CD7">
        <w:rPr>
          <w:rFonts w:hint="eastAsia"/>
          <w:sz w:val="24"/>
          <w:szCs w:val="24"/>
        </w:rPr>
        <w:t>基金管理有限公司</w:t>
      </w:r>
    </w:p>
    <w:p w:rsidR="00C96D7F" w:rsidRPr="00AD7CD7" w:rsidRDefault="00AD7CD7" w:rsidP="00511ED0">
      <w:pPr>
        <w:spacing w:line="480" w:lineRule="auto"/>
        <w:jc w:val="right"/>
        <w:rPr>
          <w:sz w:val="24"/>
          <w:szCs w:val="24"/>
        </w:rPr>
      </w:pPr>
      <w:r w:rsidRPr="00AD7CD7">
        <w:rPr>
          <w:rFonts w:hint="eastAsia"/>
          <w:sz w:val="24"/>
          <w:szCs w:val="24"/>
        </w:rPr>
        <w:t>201</w:t>
      </w:r>
      <w:r w:rsidR="003F2274">
        <w:rPr>
          <w:rFonts w:hint="eastAsia"/>
          <w:sz w:val="24"/>
          <w:szCs w:val="24"/>
        </w:rPr>
        <w:t>9</w:t>
      </w:r>
      <w:r w:rsidRPr="00AD7CD7">
        <w:rPr>
          <w:rFonts w:hint="eastAsia"/>
          <w:sz w:val="24"/>
          <w:szCs w:val="24"/>
        </w:rPr>
        <w:t>年</w:t>
      </w:r>
      <w:r w:rsidR="00AA188C">
        <w:rPr>
          <w:rFonts w:hint="eastAsia"/>
          <w:sz w:val="24"/>
          <w:szCs w:val="24"/>
        </w:rPr>
        <w:t>7</w:t>
      </w:r>
      <w:r w:rsidRPr="00AD7CD7">
        <w:rPr>
          <w:rFonts w:hint="eastAsia"/>
          <w:sz w:val="24"/>
          <w:szCs w:val="24"/>
        </w:rPr>
        <w:t>月</w:t>
      </w:r>
      <w:r w:rsidR="00AA188C">
        <w:rPr>
          <w:rFonts w:hint="eastAsia"/>
          <w:sz w:val="24"/>
          <w:szCs w:val="24"/>
        </w:rPr>
        <w:t>5</w:t>
      </w:r>
      <w:r w:rsidRPr="00AD7CD7">
        <w:rPr>
          <w:rFonts w:hint="eastAsia"/>
          <w:sz w:val="24"/>
          <w:szCs w:val="24"/>
        </w:rPr>
        <w:t>日</w:t>
      </w:r>
    </w:p>
    <w:sectPr w:rsidR="00C96D7F" w:rsidRPr="00AD7CD7" w:rsidSect="00531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925" w:rsidRDefault="00223925" w:rsidP="00223925">
      <w:r>
        <w:separator/>
      </w:r>
    </w:p>
  </w:endnote>
  <w:endnote w:type="continuationSeparator" w:id="1">
    <w:p w:rsidR="00223925" w:rsidRDefault="00223925" w:rsidP="00223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925" w:rsidRDefault="00223925" w:rsidP="00223925">
      <w:r>
        <w:separator/>
      </w:r>
    </w:p>
  </w:footnote>
  <w:footnote w:type="continuationSeparator" w:id="1">
    <w:p w:rsidR="00223925" w:rsidRDefault="00223925" w:rsidP="00223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302"/>
    <w:rsid w:val="00032E0C"/>
    <w:rsid w:val="00073AE4"/>
    <w:rsid w:val="00101FA3"/>
    <w:rsid w:val="00175292"/>
    <w:rsid w:val="00223925"/>
    <w:rsid w:val="00293946"/>
    <w:rsid w:val="002C3424"/>
    <w:rsid w:val="003230DC"/>
    <w:rsid w:val="003F2274"/>
    <w:rsid w:val="00447D3F"/>
    <w:rsid w:val="00455E41"/>
    <w:rsid w:val="00511ED0"/>
    <w:rsid w:val="005317E8"/>
    <w:rsid w:val="005C7D47"/>
    <w:rsid w:val="0068318F"/>
    <w:rsid w:val="00737302"/>
    <w:rsid w:val="0076664E"/>
    <w:rsid w:val="007C3281"/>
    <w:rsid w:val="009F6A2C"/>
    <w:rsid w:val="00A51869"/>
    <w:rsid w:val="00A87C4C"/>
    <w:rsid w:val="00AA188C"/>
    <w:rsid w:val="00AD52AD"/>
    <w:rsid w:val="00AD7CD7"/>
    <w:rsid w:val="00C01B45"/>
    <w:rsid w:val="00C34A4E"/>
    <w:rsid w:val="00C96D7F"/>
    <w:rsid w:val="00D0721D"/>
    <w:rsid w:val="00DE17A1"/>
    <w:rsid w:val="00E2694A"/>
    <w:rsid w:val="00E82FD1"/>
    <w:rsid w:val="00ED2D38"/>
    <w:rsid w:val="00F26AC5"/>
    <w:rsid w:val="00F40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9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9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4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ZHONGM</cp:lastModifiedBy>
  <cp:revision>2</cp:revision>
  <cp:lastPrinted>2017-06-06T09:21:00Z</cp:lastPrinted>
  <dcterms:created xsi:type="dcterms:W3CDTF">2019-07-04T16:01:00Z</dcterms:created>
  <dcterms:modified xsi:type="dcterms:W3CDTF">2019-07-04T16:01:00Z</dcterms:modified>
</cp:coreProperties>
</file>