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5B" w:rsidRDefault="0098519C" w:rsidP="00911D5B">
      <w:pPr>
        <w:pStyle w:val="a3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南方基金管理股份有限公司</w:t>
      </w:r>
    </w:p>
    <w:p w:rsidR="00AB5487" w:rsidRDefault="009B4B3C" w:rsidP="009B4B3C">
      <w:pPr>
        <w:jc w:val="center"/>
        <w:rPr>
          <w:rFonts w:asciiTheme="majorHAnsi" w:eastAsia="宋体" w:hAnsiTheme="majorHAnsi" w:cstheme="majorBidi"/>
          <w:b/>
          <w:bCs/>
          <w:sz w:val="28"/>
          <w:szCs w:val="28"/>
        </w:rPr>
      </w:pPr>
      <w:r w:rsidRPr="009B4B3C">
        <w:rPr>
          <w:rFonts w:asciiTheme="majorHAnsi" w:eastAsia="宋体" w:hAnsiTheme="majorHAnsi" w:cstheme="majorBidi" w:hint="eastAsia"/>
          <w:b/>
          <w:bCs/>
          <w:sz w:val="28"/>
          <w:szCs w:val="28"/>
        </w:rPr>
        <w:t>关于公司旗下开放式基金变更代销机构的公告</w:t>
      </w:r>
    </w:p>
    <w:p w:rsidR="00911D5B" w:rsidRPr="00911D5B" w:rsidRDefault="00911D5B" w:rsidP="009B4B3C">
      <w:pPr>
        <w:jc w:val="center"/>
      </w:pPr>
    </w:p>
    <w:p w:rsidR="0021538F" w:rsidRDefault="00FA1544" w:rsidP="0021538F">
      <w:pPr>
        <w:spacing w:line="360" w:lineRule="auto"/>
        <w:ind w:firstLineChars="200" w:firstLine="480"/>
        <w:rPr>
          <w:sz w:val="24"/>
          <w:szCs w:val="24"/>
        </w:rPr>
      </w:pPr>
      <w:r w:rsidRPr="00FA1544">
        <w:rPr>
          <w:rFonts w:hint="eastAsia"/>
          <w:sz w:val="24"/>
          <w:szCs w:val="24"/>
        </w:rPr>
        <w:t>根据中国证券监督管理委员会</w:t>
      </w:r>
      <w:r w:rsidR="0098519C">
        <w:rPr>
          <w:rFonts w:hint="eastAsia"/>
          <w:sz w:val="24"/>
          <w:szCs w:val="24"/>
        </w:rPr>
        <w:t>湖南监管局</w:t>
      </w:r>
      <w:r w:rsidRPr="00FA1544">
        <w:rPr>
          <w:rFonts w:hint="eastAsia"/>
          <w:sz w:val="24"/>
          <w:szCs w:val="24"/>
        </w:rPr>
        <w:t>《关于核准</w:t>
      </w:r>
      <w:r w:rsidR="0098519C">
        <w:rPr>
          <w:rFonts w:hint="eastAsia"/>
          <w:sz w:val="24"/>
          <w:szCs w:val="24"/>
        </w:rPr>
        <w:t>方正</w:t>
      </w:r>
      <w:r>
        <w:rPr>
          <w:rFonts w:hint="eastAsia"/>
          <w:sz w:val="24"/>
          <w:szCs w:val="24"/>
        </w:rPr>
        <w:t>证券股份有限公司</w:t>
      </w:r>
      <w:r w:rsidR="0098519C">
        <w:rPr>
          <w:rFonts w:hint="eastAsia"/>
          <w:sz w:val="24"/>
          <w:szCs w:val="24"/>
        </w:rPr>
        <w:t>在北京等地收购</w:t>
      </w:r>
      <w:r w:rsidR="0098519C">
        <w:rPr>
          <w:rFonts w:hint="eastAsia"/>
          <w:sz w:val="24"/>
          <w:szCs w:val="24"/>
        </w:rPr>
        <w:t>51</w:t>
      </w:r>
      <w:r w:rsidR="0098519C">
        <w:rPr>
          <w:rFonts w:hint="eastAsia"/>
          <w:sz w:val="24"/>
          <w:szCs w:val="24"/>
        </w:rPr>
        <w:t>家分支机构</w:t>
      </w:r>
      <w:r>
        <w:rPr>
          <w:rFonts w:hint="eastAsia"/>
          <w:sz w:val="24"/>
          <w:szCs w:val="24"/>
        </w:rPr>
        <w:t>的</w:t>
      </w:r>
      <w:r w:rsidRPr="00FA1544">
        <w:rPr>
          <w:rFonts w:hint="eastAsia"/>
          <w:sz w:val="24"/>
          <w:szCs w:val="24"/>
        </w:rPr>
        <w:t>批复》（</w:t>
      </w:r>
      <w:r w:rsidR="0098519C">
        <w:rPr>
          <w:rFonts w:hint="eastAsia"/>
          <w:sz w:val="24"/>
          <w:szCs w:val="24"/>
        </w:rPr>
        <w:t>湘</w:t>
      </w:r>
      <w:r w:rsidRPr="00FA1544">
        <w:rPr>
          <w:rFonts w:hint="eastAsia"/>
          <w:sz w:val="24"/>
          <w:szCs w:val="24"/>
        </w:rPr>
        <w:t>证监许可</w:t>
      </w:r>
      <w:r w:rsidR="0098519C">
        <w:rPr>
          <w:rFonts w:hint="eastAsia"/>
          <w:sz w:val="24"/>
          <w:szCs w:val="24"/>
        </w:rPr>
        <w:t>字</w:t>
      </w:r>
      <w:r w:rsidRPr="00FA1544">
        <w:rPr>
          <w:rFonts w:hint="eastAsia"/>
          <w:sz w:val="24"/>
          <w:szCs w:val="24"/>
        </w:rPr>
        <w:t>[</w:t>
      </w:r>
      <w:r w:rsidR="0098519C" w:rsidRPr="00FA1544">
        <w:rPr>
          <w:rFonts w:hint="eastAsia"/>
          <w:sz w:val="24"/>
          <w:szCs w:val="24"/>
        </w:rPr>
        <w:t>201</w:t>
      </w:r>
      <w:r w:rsidR="0098519C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]</w:t>
      </w:r>
      <w:r w:rsidR="0098519C">
        <w:rPr>
          <w:rFonts w:hint="eastAsia"/>
          <w:sz w:val="24"/>
          <w:szCs w:val="24"/>
        </w:rPr>
        <w:t>1</w:t>
      </w:r>
      <w:r w:rsidR="0098519C">
        <w:rPr>
          <w:sz w:val="24"/>
          <w:szCs w:val="24"/>
        </w:rPr>
        <w:t>1</w:t>
      </w:r>
      <w:r w:rsidRPr="00FA1544">
        <w:rPr>
          <w:rFonts w:hint="eastAsia"/>
          <w:sz w:val="24"/>
          <w:szCs w:val="24"/>
        </w:rPr>
        <w:t>号）以及</w:t>
      </w:r>
      <w:r w:rsidR="0098519C" w:rsidRPr="0098519C">
        <w:rPr>
          <w:rFonts w:hint="eastAsia"/>
          <w:sz w:val="24"/>
          <w:szCs w:val="24"/>
        </w:rPr>
        <w:t>方正证券股份有限公司</w:t>
      </w:r>
      <w:r w:rsidR="00256D41" w:rsidRPr="003C086A">
        <w:rPr>
          <w:rFonts w:hint="eastAsia"/>
          <w:sz w:val="24"/>
          <w:szCs w:val="24"/>
        </w:rPr>
        <w:t>（以下简称“</w:t>
      </w:r>
      <w:r w:rsidR="0098519C">
        <w:rPr>
          <w:rFonts w:hint="eastAsia"/>
          <w:sz w:val="24"/>
          <w:szCs w:val="24"/>
        </w:rPr>
        <w:t>方正证券</w:t>
      </w:r>
      <w:r w:rsidR="00256D41" w:rsidRPr="003C086A">
        <w:rPr>
          <w:rFonts w:hint="eastAsia"/>
          <w:sz w:val="24"/>
          <w:szCs w:val="24"/>
        </w:rPr>
        <w:t>”）</w:t>
      </w:r>
      <w:r w:rsidR="00B01371" w:rsidRPr="00B01371">
        <w:rPr>
          <w:rFonts w:hint="eastAsia"/>
          <w:sz w:val="24"/>
          <w:szCs w:val="24"/>
        </w:rPr>
        <w:t>及</w:t>
      </w:r>
      <w:r w:rsidR="0098519C" w:rsidRPr="0098519C">
        <w:rPr>
          <w:rFonts w:hint="eastAsia"/>
          <w:sz w:val="24"/>
          <w:szCs w:val="24"/>
        </w:rPr>
        <w:t>中国民族证券有限责任公司</w:t>
      </w:r>
      <w:r w:rsidR="00B01371" w:rsidRPr="003C086A">
        <w:rPr>
          <w:rFonts w:hint="eastAsia"/>
          <w:sz w:val="24"/>
          <w:szCs w:val="24"/>
        </w:rPr>
        <w:t>（以下简称“</w:t>
      </w:r>
      <w:r w:rsidR="0098519C">
        <w:rPr>
          <w:rFonts w:hint="eastAsia"/>
          <w:sz w:val="24"/>
          <w:szCs w:val="24"/>
        </w:rPr>
        <w:t>民族</w:t>
      </w:r>
      <w:r w:rsidR="00B01371">
        <w:rPr>
          <w:rFonts w:hint="eastAsia"/>
          <w:sz w:val="24"/>
          <w:szCs w:val="24"/>
        </w:rPr>
        <w:t>证券</w:t>
      </w:r>
      <w:r w:rsidR="00B01371" w:rsidRPr="003C086A">
        <w:rPr>
          <w:rFonts w:hint="eastAsia"/>
          <w:sz w:val="24"/>
          <w:szCs w:val="24"/>
        </w:rPr>
        <w:t>”）</w:t>
      </w:r>
      <w:r w:rsidR="00B01371" w:rsidRPr="00B01371">
        <w:rPr>
          <w:rFonts w:hint="eastAsia"/>
          <w:sz w:val="24"/>
          <w:szCs w:val="24"/>
        </w:rPr>
        <w:t>发布的联合公告</w:t>
      </w:r>
      <w:r w:rsidR="00E95572">
        <w:rPr>
          <w:rFonts w:hint="eastAsia"/>
          <w:sz w:val="24"/>
          <w:szCs w:val="24"/>
        </w:rPr>
        <w:t>：</w:t>
      </w:r>
      <w:r w:rsidR="0098519C">
        <w:rPr>
          <w:rFonts w:hint="eastAsia"/>
          <w:sz w:val="24"/>
          <w:szCs w:val="24"/>
        </w:rPr>
        <w:t>方正证券</w:t>
      </w:r>
      <w:r w:rsidR="008A17A0">
        <w:rPr>
          <w:rFonts w:hint="eastAsia"/>
          <w:sz w:val="24"/>
          <w:szCs w:val="24"/>
        </w:rPr>
        <w:t>、民族证券</w:t>
      </w:r>
      <w:r w:rsidR="00F80302">
        <w:rPr>
          <w:rFonts w:hint="eastAsia"/>
          <w:sz w:val="24"/>
          <w:szCs w:val="24"/>
        </w:rPr>
        <w:t>定</w:t>
      </w:r>
      <w:r w:rsidR="009B1922">
        <w:rPr>
          <w:rFonts w:hint="eastAsia"/>
          <w:sz w:val="24"/>
          <w:szCs w:val="24"/>
        </w:rPr>
        <w:t>于</w:t>
      </w:r>
      <w:r w:rsidR="0098519C">
        <w:rPr>
          <w:sz w:val="24"/>
          <w:szCs w:val="24"/>
        </w:rPr>
        <w:t>2019</w:t>
      </w:r>
      <w:r w:rsidR="00A67ED7">
        <w:rPr>
          <w:rFonts w:hint="eastAsia"/>
          <w:sz w:val="24"/>
          <w:szCs w:val="24"/>
        </w:rPr>
        <w:t>年</w:t>
      </w:r>
      <w:r w:rsidR="0098519C">
        <w:rPr>
          <w:sz w:val="24"/>
          <w:szCs w:val="24"/>
        </w:rPr>
        <w:t>5</w:t>
      </w:r>
      <w:r w:rsidR="00A67ED7">
        <w:rPr>
          <w:rFonts w:hint="eastAsia"/>
          <w:sz w:val="24"/>
          <w:szCs w:val="24"/>
        </w:rPr>
        <w:t>月</w:t>
      </w:r>
      <w:r w:rsidR="0098519C">
        <w:rPr>
          <w:sz w:val="24"/>
          <w:szCs w:val="24"/>
        </w:rPr>
        <w:t>24</w:t>
      </w:r>
      <w:r w:rsidR="00A67ED7">
        <w:rPr>
          <w:rFonts w:hint="eastAsia"/>
          <w:sz w:val="24"/>
          <w:szCs w:val="24"/>
        </w:rPr>
        <w:t>日</w:t>
      </w:r>
      <w:r w:rsidR="0098519C">
        <w:rPr>
          <w:rFonts w:hint="eastAsia"/>
          <w:sz w:val="24"/>
          <w:szCs w:val="24"/>
        </w:rPr>
        <w:t>日终</w:t>
      </w:r>
      <w:r w:rsidR="006C1218">
        <w:rPr>
          <w:rFonts w:hint="eastAsia"/>
          <w:sz w:val="24"/>
          <w:szCs w:val="24"/>
        </w:rPr>
        <w:t>清算</w:t>
      </w:r>
      <w:r w:rsidR="0098519C">
        <w:rPr>
          <w:rFonts w:hint="eastAsia"/>
          <w:sz w:val="24"/>
          <w:szCs w:val="24"/>
        </w:rPr>
        <w:t>完成后</w:t>
      </w:r>
      <w:r w:rsidRPr="00FA1544">
        <w:rPr>
          <w:rFonts w:hint="eastAsia"/>
          <w:sz w:val="24"/>
          <w:szCs w:val="24"/>
        </w:rPr>
        <w:t>，</w:t>
      </w:r>
      <w:r w:rsidR="009B1922">
        <w:rPr>
          <w:rFonts w:hint="eastAsia"/>
          <w:sz w:val="24"/>
          <w:szCs w:val="24"/>
        </w:rPr>
        <w:t>实施</w:t>
      </w:r>
      <w:r w:rsidR="0098519C">
        <w:rPr>
          <w:rFonts w:hint="eastAsia"/>
          <w:sz w:val="24"/>
          <w:szCs w:val="24"/>
        </w:rPr>
        <w:t>经纪业务及客户</w:t>
      </w:r>
      <w:r w:rsidR="009B1922">
        <w:rPr>
          <w:rFonts w:hint="eastAsia"/>
          <w:sz w:val="24"/>
          <w:szCs w:val="24"/>
        </w:rPr>
        <w:t>整体迁移合并</w:t>
      </w:r>
      <w:r w:rsidR="00EC3902">
        <w:rPr>
          <w:rFonts w:hint="eastAsia"/>
          <w:sz w:val="24"/>
          <w:szCs w:val="24"/>
        </w:rPr>
        <w:t>，将民族证券的经纪业务及该业务相关客户整体迁移合并入方正证券</w:t>
      </w:r>
      <w:r w:rsidR="00F80302">
        <w:rPr>
          <w:rFonts w:hint="eastAsia"/>
          <w:sz w:val="24"/>
          <w:szCs w:val="24"/>
        </w:rPr>
        <w:t>。</w:t>
      </w:r>
      <w:r w:rsidR="0021538F" w:rsidRPr="0021538F">
        <w:rPr>
          <w:rFonts w:hint="eastAsia"/>
          <w:sz w:val="24"/>
          <w:szCs w:val="24"/>
        </w:rPr>
        <w:t>原</w:t>
      </w:r>
      <w:r w:rsidR="0098519C">
        <w:rPr>
          <w:rFonts w:hint="eastAsia"/>
          <w:sz w:val="24"/>
          <w:szCs w:val="24"/>
        </w:rPr>
        <w:t>民族证券</w:t>
      </w:r>
      <w:r w:rsidR="0021538F" w:rsidRPr="0021538F">
        <w:rPr>
          <w:rFonts w:hint="eastAsia"/>
          <w:sz w:val="24"/>
          <w:szCs w:val="24"/>
        </w:rPr>
        <w:t>与</w:t>
      </w:r>
      <w:r w:rsidR="0021538F">
        <w:rPr>
          <w:rFonts w:hint="eastAsia"/>
          <w:sz w:val="24"/>
          <w:szCs w:val="24"/>
        </w:rPr>
        <w:t>南方</w:t>
      </w:r>
      <w:r w:rsidR="0021538F" w:rsidRPr="0021538F">
        <w:rPr>
          <w:rFonts w:hint="eastAsia"/>
          <w:sz w:val="24"/>
          <w:szCs w:val="24"/>
        </w:rPr>
        <w:t>基金管理</w:t>
      </w:r>
      <w:r w:rsidR="0098519C">
        <w:rPr>
          <w:rFonts w:hint="eastAsia"/>
          <w:sz w:val="24"/>
          <w:szCs w:val="24"/>
        </w:rPr>
        <w:t>股份</w:t>
      </w:r>
      <w:r w:rsidR="0021538F" w:rsidRPr="0021538F">
        <w:rPr>
          <w:rFonts w:hint="eastAsia"/>
          <w:sz w:val="24"/>
          <w:szCs w:val="24"/>
        </w:rPr>
        <w:t>有限公司签订的所有代销协议中应由</w:t>
      </w:r>
      <w:r w:rsidR="0098519C">
        <w:rPr>
          <w:rFonts w:hint="eastAsia"/>
          <w:sz w:val="24"/>
          <w:szCs w:val="24"/>
        </w:rPr>
        <w:t>民族证券</w:t>
      </w:r>
      <w:r w:rsidR="0021538F" w:rsidRPr="0021538F">
        <w:rPr>
          <w:rFonts w:hint="eastAsia"/>
          <w:sz w:val="24"/>
          <w:szCs w:val="24"/>
        </w:rPr>
        <w:t>享有和承担的权利义务，均变更为由</w:t>
      </w:r>
      <w:r w:rsidR="0098519C">
        <w:rPr>
          <w:rFonts w:hint="eastAsia"/>
          <w:sz w:val="24"/>
          <w:szCs w:val="24"/>
        </w:rPr>
        <w:t>方正</w:t>
      </w:r>
      <w:r w:rsidR="0021538F">
        <w:rPr>
          <w:rFonts w:hint="eastAsia"/>
          <w:sz w:val="24"/>
          <w:szCs w:val="24"/>
        </w:rPr>
        <w:t>证券</w:t>
      </w:r>
      <w:r w:rsidR="0021538F" w:rsidRPr="0021538F">
        <w:rPr>
          <w:rFonts w:hint="eastAsia"/>
          <w:sz w:val="24"/>
          <w:szCs w:val="24"/>
        </w:rPr>
        <w:t>享有和承担，</w:t>
      </w:r>
      <w:r w:rsidR="0098519C">
        <w:rPr>
          <w:rFonts w:hint="eastAsia"/>
          <w:sz w:val="24"/>
          <w:szCs w:val="24"/>
        </w:rPr>
        <w:t>民族证券</w:t>
      </w:r>
      <w:r w:rsidR="0021538F" w:rsidRPr="0021538F">
        <w:rPr>
          <w:rFonts w:hint="eastAsia"/>
          <w:sz w:val="24"/>
          <w:szCs w:val="24"/>
        </w:rPr>
        <w:t>不再享有和承担原代销协议规定的任何权利义务</w:t>
      </w:r>
      <w:r w:rsidR="0021538F">
        <w:rPr>
          <w:rFonts w:hint="eastAsia"/>
          <w:sz w:val="24"/>
          <w:szCs w:val="24"/>
        </w:rPr>
        <w:t>。</w:t>
      </w:r>
    </w:p>
    <w:p w:rsidR="00AB5487" w:rsidRDefault="00AB5487" w:rsidP="0021538F">
      <w:pPr>
        <w:spacing w:line="360" w:lineRule="auto"/>
        <w:ind w:firstLineChars="200" w:firstLine="480"/>
        <w:rPr>
          <w:sz w:val="24"/>
          <w:szCs w:val="24"/>
        </w:rPr>
      </w:pPr>
    </w:p>
    <w:p w:rsidR="00AB5487" w:rsidRPr="00AB5487" w:rsidRDefault="00AB5487" w:rsidP="00DF4158">
      <w:pPr>
        <w:spacing w:line="360" w:lineRule="auto"/>
        <w:ind w:firstLineChars="200" w:firstLine="480"/>
        <w:rPr>
          <w:sz w:val="24"/>
          <w:szCs w:val="24"/>
        </w:rPr>
      </w:pPr>
      <w:r w:rsidRPr="00AB5487">
        <w:rPr>
          <w:rFonts w:hint="eastAsia"/>
          <w:sz w:val="24"/>
          <w:szCs w:val="24"/>
        </w:rPr>
        <w:t>投资人可通过以下途径了解或咨询详情：</w:t>
      </w:r>
    </w:p>
    <w:p w:rsidR="008A17A0" w:rsidRPr="004004D2" w:rsidRDefault="00011EA1" w:rsidP="008A17A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A17A0" w:rsidRPr="002F0CAF">
        <w:rPr>
          <w:rFonts w:hint="eastAsia"/>
          <w:sz w:val="24"/>
          <w:szCs w:val="24"/>
        </w:rPr>
        <w:t>方正证券股份有限公司</w:t>
      </w:r>
    </w:p>
    <w:p w:rsidR="008A17A0" w:rsidRPr="004004D2" w:rsidRDefault="008A17A0" w:rsidP="008A17A0">
      <w:pPr>
        <w:spacing w:line="360" w:lineRule="auto"/>
        <w:ind w:firstLineChars="200" w:firstLine="480"/>
        <w:rPr>
          <w:sz w:val="24"/>
          <w:szCs w:val="24"/>
        </w:rPr>
      </w:pPr>
      <w:r w:rsidRPr="004004D2">
        <w:rPr>
          <w:sz w:val="24"/>
          <w:szCs w:val="24"/>
        </w:rPr>
        <w:t xml:space="preserve">　　网址：</w:t>
      </w:r>
      <w:r w:rsidRPr="002F0CAF">
        <w:rPr>
          <w:sz w:val="24"/>
          <w:szCs w:val="24"/>
        </w:rPr>
        <w:t>www.foundersc.com</w:t>
      </w:r>
    </w:p>
    <w:p w:rsidR="008A17A0" w:rsidRPr="004004D2" w:rsidRDefault="008A17A0" w:rsidP="008A17A0">
      <w:pPr>
        <w:spacing w:line="360" w:lineRule="auto"/>
        <w:ind w:firstLineChars="200" w:firstLine="480"/>
        <w:rPr>
          <w:sz w:val="24"/>
          <w:szCs w:val="24"/>
        </w:rPr>
      </w:pPr>
      <w:r w:rsidRPr="004004D2">
        <w:rPr>
          <w:sz w:val="24"/>
          <w:szCs w:val="24"/>
        </w:rPr>
        <w:t xml:space="preserve">　　客户服务电话：</w:t>
      </w:r>
      <w:r>
        <w:rPr>
          <w:rFonts w:hint="eastAsia"/>
          <w:sz w:val="24"/>
          <w:szCs w:val="24"/>
        </w:rPr>
        <w:t>955</w:t>
      </w:r>
      <w:r>
        <w:rPr>
          <w:sz w:val="24"/>
          <w:szCs w:val="24"/>
        </w:rPr>
        <w:t>71</w:t>
      </w:r>
    </w:p>
    <w:p w:rsidR="006A1DA8" w:rsidRPr="006A1DA8" w:rsidRDefault="008A17A0" w:rsidP="006A1DA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A1DA8" w:rsidRPr="006A1DA8">
        <w:rPr>
          <w:rFonts w:hint="eastAsia"/>
          <w:sz w:val="24"/>
          <w:szCs w:val="24"/>
        </w:rPr>
        <w:t>南方基金管理股份有限公司</w:t>
      </w:r>
    </w:p>
    <w:p w:rsidR="006A1DA8" w:rsidRPr="006A1DA8" w:rsidRDefault="006A1DA8" w:rsidP="006A1DA8">
      <w:pPr>
        <w:spacing w:line="360" w:lineRule="auto"/>
        <w:ind w:firstLineChars="200" w:firstLine="480"/>
        <w:rPr>
          <w:sz w:val="24"/>
          <w:szCs w:val="24"/>
        </w:rPr>
      </w:pPr>
      <w:r w:rsidRPr="006A1DA8">
        <w:rPr>
          <w:rFonts w:hint="eastAsia"/>
          <w:sz w:val="24"/>
          <w:szCs w:val="24"/>
        </w:rPr>
        <w:t xml:space="preserve">　　网址：</w:t>
      </w:r>
      <w:r w:rsidRPr="006A1DA8">
        <w:rPr>
          <w:rFonts w:hint="eastAsia"/>
          <w:sz w:val="24"/>
          <w:szCs w:val="24"/>
        </w:rPr>
        <w:t>www.nffund.com</w:t>
      </w:r>
    </w:p>
    <w:p w:rsidR="004004D2" w:rsidRDefault="006A1DA8" w:rsidP="006A1DA8">
      <w:pPr>
        <w:spacing w:line="360" w:lineRule="auto"/>
        <w:ind w:firstLineChars="300" w:firstLine="720"/>
        <w:rPr>
          <w:sz w:val="24"/>
          <w:szCs w:val="24"/>
        </w:rPr>
      </w:pPr>
      <w:r w:rsidRPr="006A1DA8">
        <w:rPr>
          <w:rFonts w:hint="eastAsia"/>
          <w:sz w:val="24"/>
          <w:szCs w:val="24"/>
        </w:rPr>
        <w:t xml:space="preserve">　客户服务电话：</w:t>
      </w:r>
      <w:r w:rsidRPr="006A1DA8">
        <w:rPr>
          <w:rFonts w:hint="eastAsia"/>
          <w:sz w:val="24"/>
          <w:szCs w:val="24"/>
        </w:rPr>
        <w:t>400-889-8899</w:t>
      </w:r>
      <w:r w:rsidR="004004D2" w:rsidRPr="004004D2">
        <w:rPr>
          <w:sz w:val="24"/>
          <w:szCs w:val="24"/>
        </w:rPr>
        <w:t xml:space="preserve">　　</w:t>
      </w:r>
    </w:p>
    <w:p w:rsidR="006A1DA8" w:rsidRPr="004004D2" w:rsidRDefault="006A1DA8" w:rsidP="006A1DA8">
      <w:pPr>
        <w:spacing w:line="360" w:lineRule="auto"/>
        <w:ind w:firstLineChars="300" w:firstLine="720"/>
        <w:rPr>
          <w:sz w:val="24"/>
          <w:szCs w:val="24"/>
        </w:rPr>
      </w:pPr>
    </w:p>
    <w:p w:rsidR="00DE29AD" w:rsidRDefault="000C0FA6" w:rsidP="000C0FA6">
      <w:pPr>
        <w:spacing w:line="360" w:lineRule="auto"/>
        <w:ind w:firstLineChars="200" w:firstLine="480"/>
        <w:rPr>
          <w:sz w:val="24"/>
          <w:szCs w:val="24"/>
        </w:rPr>
      </w:pPr>
      <w:r w:rsidRPr="000C0FA6">
        <w:rPr>
          <w:rFonts w:hint="eastAsia"/>
          <w:sz w:val="24"/>
          <w:szCs w:val="24"/>
        </w:rPr>
        <w:t>风险提示：</w:t>
      </w:r>
    </w:p>
    <w:p w:rsidR="004004D2" w:rsidRPr="004004D2" w:rsidRDefault="000C0FA6" w:rsidP="000C0FA6">
      <w:pPr>
        <w:spacing w:line="360" w:lineRule="auto"/>
        <w:ind w:firstLineChars="200" w:firstLine="480"/>
        <w:rPr>
          <w:sz w:val="24"/>
          <w:szCs w:val="24"/>
        </w:rPr>
      </w:pPr>
      <w:r w:rsidRPr="000C0FA6">
        <w:rPr>
          <w:rFonts w:hint="eastAsia"/>
          <w:sz w:val="24"/>
          <w:szCs w:val="24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004D2" w:rsidRPr="004004D2" w:rsidRDefault="004004D2" w:rsidP="004004D2">
      <w:pPr>
        <w:spacing w:line="360" w:lineRule="auto"/>
        <w:ind w:firstLineChars="200" w:firstLine="480"/>
        <w:rPr>
          <w:sz w:val="24"/>
          <w:szCs w:val="24"/>
        </w:rPr>
      </w:pPr>
      <w:r w:rsidRPr="004004D2">
        <w:rPr>
          <w:sz w:val="24"/>
          <w:szCs w:val="24"/>
        </w:rPr>
        <w:t xml:space="preserve">　　</w:t>
      </w:r>
    </w:p>
    <w:p w:rsidR="004004D2" w:rsidRPr="004004D2" w:rsidRDefault="004004D2" w:rsidP="004004D2">
      <w:pPr>
        <w:spacing w:line="360" w:lineRule="auto"/>
        <w:ind w:firstLineChars="200" w:firstLine="480"/>
        <w:rPr>
          <w:sz w:val="24"/>
          <w:szCs w:val="24"/>
        </w:rPr>
      </w:pPr>
      <w:r w:rsidRPr="004004D2">
        <w:rPr>
          <w:sz w:val="24"/>
          <w:szCs w:val="24"/>
        </w:rPr>
        <w:t>特此公告。</w:t>
      </w:r>
    </w:p>
    <w:p w:rsidR="004004D2" w:rsidRPr="004004D2" w:rsidRDefault="004004D2" w:rsidP="004004D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4004D2">
        <w:rPr>
          <w:sz w:val="24"/>
          <w:szCs w:val="24"/>
        </w:rPr>
        <w:t xml:space="preserve">　　　　</w:t>
      </w:r>
      <w:r w:rsidR="0098519C">
        <w:rPr>
          <w:sz w:val="24"/>
          <w:szCs w:val="24"/>
        </w:rPr>
        <w:t>南方基金管理股份有限公司</w:t>
      </w:r>
    </w:p>
    <w:p w:rsidR="00D45606" w:rsidRPr="004004D2" w:rsidRDefault="004004D2" w:rsidP="004004D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4004D2">
        <w:rPr>
          <w:sz w:val="24"/>
          <w:szCs w:val="24"/>
        </w:rPr>
        <w:t xml:space="preserve">　　</w:t>
      </w:r>
      <w:r w:rsidR="00A30D84">
        <w:rPr>
          <w:rFonts w:hint="eastAsia"/>
          <w:sz w:val="24"/>
          <w:szCs w:val="24"/>
        </w:rPr>
        <w:t>2</w:t>
      </w:r>
      <w:r w:rsidR="00A30D84">
        <w:rPr>
          <w:sz w:val="24"/>
          <w:szCs w:val="24"/>
        </w:rPr>
        <w:t>019</w:t>
      </w:r>
      <w:r w:rsidR="00A30D84" w:rsidRPr="006109C9">
        <w:rPr>
          <w:rFonts w:hint="eastAsia"/>
          <w:sz w:val="24"/>
          <w:szCs w:val="24"/>
        </w:rPr>
        <w:t>年</w:t>
      </w:r>
      <w:r w:rsidR="00A30D84">
        <w:rPr>
          <w:rFonts w:hint="eastAsia"/>
          <w:sz w:val="24"/>
          <w:szCs w:val="24"/>
        </w:rPr>
        <w:t>5</w:t>
      </w:r>
      <w:r w:rsidR="00A30D84" w:rsidRPr="006109C9">
        <w:rPr>
          <w:rFonts w:hint="eastAsia"/>
          <w:sz w:val="24"/>
          <w:szCs w:val="24"/>
        </w:rPr>
        <w:t>月</w:t>
      </w:r>
      <w:r w:rsidR="002530F0">
        <w:rPr>
          <w:sz w:val="24"/>
          <w:szCs w:val="24"/>
        </w:rPr>
        <w:t>25</w:t>
      </w:r>
      <w:bookmarkStart w:id="0" w:name="_GoBack"/>
      <w:bookmarkEnd w:id="0"/>
      <w:r w:rsidR="00A30D84" w:rsidRPr="006109C9">
        <w:rPr>
          <w:rFonts w:hint="eastAsia"/>
          <w:sz w:val="24"/>
          <w:szCs w:val="24"/>
        </w:rPr>
        <w:t>日</w:t>
      </w:r>
    </w:p>
    <w:sectPr w:rsidR="00D45606" w:rsidRPr="004004D2" w:rsidSect="00AE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95" w:rsidRDefault="000B3195" w:rsidP="00226AC3">
      <w:r>
        <w:separator/>
      </w:r>
    </w:p>
  </w:endnote>
  <w:endnote w:type="continuationSeparator" w:id="1">
    <w:p w:rsidR="000B3195" w:rsidRDefault="000B3195" w:rsidP="00226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95" w:rsidRDefault="000B3195" w:rsidP="00226AC3">
      <w:r>
        <w:separator/>
      </w:r>
    </w:p>
  </w:footnote>
  <w:footnote w:type="continuationSeparator" w:id="1">
    <w:p w:rsidR="000B3195" w:rsidRDefault="000B3195" w:rsidP="00226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B99"/>
    <w:rsid w:val="00005AC4"/>
    <w:rsid w:val="00011EA1"/>
    <w:rsid w:val="000737CB"/>
    <w:rsid w:val="00077B99"/>
    <w:rsid w:val="000840A6"/>
    <w:rsid w:val="000B3195"/>
    <w:rsid w:val="000C0FA6"/>
    <w:rsid w:val="000F2825"/>
    <w:rsid w:val="001336DD"/>
    <w:rsid w:val="00141967"/>
    <w:rsid w:val="00171712"/>
    <w:rsid w:val="00192BAF"/>
    <w:rsid w:val="001C4EBA"/>
    <w:rsid w:val="001D4015"/>
    <w:rsid w:val="001E1451"/>
    <w:rsid w:val="002059CC"/>
    <w:rsid w:val="0021538F"/>
    <w:rsid w:val="00226AC3"/>
    <w:rsid w:val="002530F0"/>
    <w:rsid w:val="00256D41"/>
    <w:rsid w:val="00263302"/>
    <w:rsid w:val="00323FDC"/>
    <w:rsid w:val="00343A3E"/>
    <w:rsid w:val="003750F7"/>
    <w:rsid w:val="00380F61"/>
    <w:rsid w:val="00391593"/>
    <w:rsid w:val="003C086A"/>
    <w:rsid w:val="004004D2"/>
    <w:rsid w:val="00406B74"/>
    <w:rsid w:val="004122E7"/>
    <w:rsid w:val="00421633"/>
    <w:rsid w:val="00437D61"/>
    <w:rsid w:val="004434B8"/>
    <w:rsid w:val="00456FAB"/>
    <w:rsid w:val="00475B97"/>
    <w:rsid w:val="004F7A97"/>
    <w:rsid w:val="0050401B"/>
    <w:rsid w:val="00532E5F"/>
    <w:rsid w:val="006109C9"/>
    <w:rsid w:val="006413DE"/>
    <w:rsid w:val="00667009"/>
    <w:rsid w:val="0068515A"/>
    <w:rsid w:val="006915A0"/>
    <w:rsid w:val="006A1DA8"/>
    <w:rsid w:val="006C1218"/>
    <w:rsid w:val="007040ED"/>
    <w:rsid w:val="00716A37"/>
    <w:rsid w:val="0073411D"/>
    <w:rsid w:val="00736F73"/>
    <w:rsid w:val="0074048A"/>
    <w:rsid w:val="00760843"/>
    <w:rsid w:val="00763BF1"/>
    <w:rsid w:val="00774E77"/>
    <w:rsid w:val="007F13B8"/>
    <w:rsid w:val="00821B99"/>
    <w:rsid w:val="00852254"/>
    <w:rsid w:val="00883B63"/>
    <w:rsid w:val="008A17A0"/>
    <w:rsid w:val="008F0426"/>
    <w:rsid w:val="008F6C69"/>
    <w:rsid w:val="009069CA"/>
    <w:rsid w:val="00911D5B"/>
    <w:rsid w:val="00916D2C"/>
    <w:rsid w:val="00957208"/>
    <w:rsid w:val="00982E9E"/>
    <w:rsid w:val="0098519C"/>
    <w:rsid w:val="009B1922"/>
    <w:rsid w:val="009B4B3C"/>
    <w:rsid w:val="009D5214"/>
    <w:rsid w:val="009E5F4B"/>
    <w:rsid w:val="00A2000F"/>
    <w:rsid w:val="00A30D84"/>
    <w:rsid w:val="00A67ED7"/>
    <w:rsid w:val="00AB414F"/>
    <w:rsid w:val="00AB5487"/>
    <w:rsid w:val="00AC38D3"/>
    <w:rsid w:val="00AE7E56"/>
    <w:rsid w:val="00B01371"/>
    <w:rsid w:val="00B22E0B"/>
    <w:rsid w:val="00B8562E"/>
    <w:rsid w:val="00B9721C"/>
    <w:rsid w:val="00BC5321"/>
    <w:rsid w:val="00BD297C"/>
    <w:rsid w:val="00BD2EAD"/>
    <w:rsid w:val="00BF3A48"/>
    <w:rsid w:val="00C05063"/>
    <w:rsid w:val="00C7339F"/>
    <w:rsid w:val="00CB32AB"/>
    <w:rsid w:val="00D04CD3"/>
    <w:rsid w:val="00D073B9"/>
    <w:rsid w:val="00D45606"/>
    <w:rsid w:val="00D601F1"/>
    <w:rsid w:val="00DA2C9A"/>
    <w:rsid w:val="00DA68AC"/>
    <w:rsid w:val="00DD7589"/>
    <w:rsid w:val="00DE29AD"/>
    <w:rsid w:val="00DF4158"/>
    <w:rsid w:val="00E65A35"/>
    <w:rsid w:val="00E95572"/>
    <w:rsid w:val="00EB284B"/>
    <w:rsid w:val="00EC25BC"/>
    <w:rsid w:val="00EC3902"/>
    <w:rsid w:val="00EF5E22"/>
    <w:rsid w:val="00F06E3E"/>
    <w:rsid w:val="00F614F2"/>
    <w:rsid w:val="00F80302"/>
    <w:rsid w:val="00FA1544"/>
    <w:rsid w:val="00FF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21B9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21B9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2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6A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AC3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C086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C086A"/>
    <w:rPr>
      <w:rFonts w:ascii="宋体" w:eastAsia="宋体"/>
      <w:sz w:val="18"/>
      <w:szCs w:val="18"/>
    </w:rPr>
  </w:style>
  <w:style w:type="paragraph" w:styleId="a7">
    <w:name w:val="Normal (Web)"/>
    <w:basedOn w:val="a"/>
    <w:uiPriority w:val="99"/>
    <w:unhideWhenUsed/>
    <w:rsid w:val="004004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26330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63302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F5E22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F5E22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F5E22"/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F5E22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F5E22"/>
    <w:rPr>
      <w:b/>
      <w:bCs/>
    </w:rPr>
  </w:style>
  <w:style w:type="character" w:styleId="ac">
    <w:name w:val="Hyperlink"/>
    <w:basedOn w:val="a0"/>
    <w:uiPriority w:val="99"/>
    <w:semiHidden/>
    <w:unhideWhenUsed/>
    <w:rsid w:val="00911D5B"/>
    <w:rPr>
      <w:strike w:val="0"/>
      <w:dstrike w:val="0"/>
      <w:color w:val="2B2B2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1309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</w:div>
          </w:divsChild>
        </w:div>
      </w:divsChild>
    </w:div>
    <w:div w:id="153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ZHONGM</cp:lastModifiedBy>
  <cp:revision>2</cp:revision>
  <cp:lastPrinted>2015-05-04T07:37:00Z</cp:lastPrinted>
  <dcterms:created xsi:type="dcterms:W3CDTF">2019-05-24T16:01:00Z</dcterms:created>
  <dcterms:modified xsi:type="dcterms:W3CDTF">2019-05-24T16:01:00Z</dcterms:modified>
</cp:coreProperties>
</file>