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0C" w:rsidRDefault="00853D0C" w:rsidP="00895D46">
      <w:pPr>
        <w:jc w:val="center"/>
        <w:rPr>
          <w:rFonts w:ascii="黑体" w:eastAsia="黑体" w:hAnsi="黑体"/>
          <w:sz w:val="48"/>
          <w:szCs w:val="48"/>
        </w:rPr>
      </w:pPr>
      <w:bookmarkStart w:id="0" w:name="_Toc123112222"/>
      <w:bookmarkStart w:id="1" w:name="_Toc123112261"/>
      <w:bookmarkStart w:id="2" w:name="_Toc123701381"/>
      <w:bookmarkStart w:id="3" w:name="_Toc139991724"/>
      <w:bookmarkStart w:id="4" w:name="_Toc139992299"/>
    </w:p>
    <w:p w:rsidR="00853D0C" w:rsidRDefault="00853D0C" w:rsidP="00895D46">
      <w:pPr>
        <w:jc w:val="center"/>
        <w:rPr>
          <w:rFonts w:ascii="黑体" w:eastAsia="黑体" w:hAnsi="黑体"/>
          <w:sz w:val="48"/>
          <w:szCs w:val="48"/>
        </w:rPr>
      </w:pPr>
    </w:p>
    <w:p w:rsidR="00853D0C" w:rsidRDefault="00853D0C" w:rsidP="00895D46">
      <w:pPr>
        <w:jc w:val="center"/>
        <w:rPr>
          <w:rFonts w:ascii="黑体" w:eastAsia="黑体" w:hAnsi="黑体"/>
          <w:sz w:val="48"/>
          <w:szCs w:val="48"/>
        </w:rPr>
      </w:pPr>
    </w:p>
    <w:p w:rsidR="00895D46" w:rsidRDefault="00895D46" w:rsidP="00895D46">
      <w:pPr>
        <w:jc w:val="center"/>
        <w:rPr>
          <w:rFonts w:ascii="黑体" w:eastAsia="黑体" w:hAnsi="黑体"/>
          <w:sz w:val="48"/>
          <w:szCs w:val="48"/>
        </w:rPr>
      </w:pPr>
    </w:p>
    <w:p w:rsidR="00853D0C" w:rsidRPr="00853D0C" w:rsidRDefault="00853D0C" w:rsidP="00895D46">
      <w:pPr>
        <w:jc w:val="center"/>
        <w:rPr>
          <w:rFonts w:ascii="黑体" w:eastAsia="黑体" w:hAnsi="黑体"/>
          <w:sz w:val="48"/>
          <w:szCs w:val="48"/>
        </w:rPr>
      </w:pPr>
    </w:p>
    <w:p w:rsidR="00A81878" w:rsidRDefault="003E6788" w:rsidP="00F338DC">
      <w:pPr>
        <w:jc w:val="center"/>
        <w:rPr>
          <w:rFonts w:ascii="黑体" w:eastAsia="黑体" w:hAnsi="黑体"/>
          <w:sz w:val="48"/>
          <w:szCs w:val="48"/>
        </w:rPr>
      </w:pP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3E6788">
        <w:rPr>
          <w:rFonts w:ascii="黑体" w:eastAsia="黑体" w:hAnsi="黑体" w:hint="eastAsia"/>
          <w:sz w:val="48"/>
          <w:szCs w:val="48"/>
        </w:rPr>
        <w:t>山西证券</w:t>
      </w:r>
      <w:bookmarkEnd w:id="5"/>
      <w:bookmarkEnd w:id="6"/>
      <w:bookmarkEnd w:id="7"/>
      <w:bookmarkEnd w:id="8"/>
      <w:bookmarkEnd w:id="9"/>
      <w:r w:rsidR="00F338DC" w:rsidRPr="00F338DC">
        <w:rPr>
          <w:rFonts w:ascii="黑体" w:eastAsia="黑体" w:hAnsi="黑体" w:hint="eastAsia"/>
          <w:sz w:val="48"/>
          <w:szCs w:val="48"/>
        </w:rPr>
        <w:t>裕泰3个月定期开放债券型</w:t>
      </w:r>
    </w:p>
    <w:p w:rsidR="00895D46" w:rsidRPr="00387E0C" w:rsidRDefault="00F338DC" w:rsidP="00F338DC">
      <w:pPr>
        <w:jc w:val="center"/>
        <w:rPr>
          <w:rFonts w:ascii="黑体" w:eastAsia="黑体" w:hAnsi="黑体"/>
          <w:szCs w:val="21"/>
        </w:rPr>
      </w:pPr>
      <w:r w:rsidRPr="00F338DC">
        <w:rPr>
          <w:rFonts w:ascii="黑体" w:eastAsia="黑体" w:hAnsi="黑体" w:hint="eastAsia"/>
          <w:sz w:val="48"/>
          <w:szCs w:val="48"/>
        </w:rPr>
        <w:t>发起式证券投资基金</w:t>
      </w:r>
      <w:r w:rsidR="005E3427">
        <w:rPr>
          <w:rFonts w:ascii="黑体" w:eastAsia="黑体" w:hAnsi="黑体" w:hint="eastAsia"/>
          <w:sz w:val="48"/>
          <w:szCs w:val="48"/>
        </w:rPr>
        <w:t>基金</w:t>
      </w:r>
      <w:r w:rsidR="00895D46" w:rsidRPr="006A54C3">
        <w:rPr>
          <w:rFonts w:ascii="黑体" w:eastAsia="黑体" w:hAnsi="黑体" w:hint="eastAsia"/>
          <w:sz w:val="48"/>
          <w:szCs w:val="48"/>
        </w:rPr>
        <w:t>份额发售公告</w:t>
      </w:r>
    </w:p>
    <w:p w:rsidR="00895D46" w:rsidRPr="007C533C" w:rsidRDefault="00895D46" w:rsidP="00895D46">
      <w:pPr>
        <w:jc w:val="center"/>
        <w:rPr>
          <w:sz w:val="52"/>
        </w:rPr>
      </w:pPr>
    </w:p>
    <w:p w:rsidR="00895D46" w:rsidRPr="00387E0C" w:rsidRDefault="00895D46" w:rsidP="00895D46">
      <w:pPr>
        <w:jc w:val="center"/>
        <w:rPr>
          <w:b/>
          <w:sz w:val="52"/>
        </w:rPr>
      </w:pPr>
    </w:p>
    <w:p w:rsidR="00895D46" w:rsidRPr="005C285C" w:rsidRDefault="00895D46" w:rsidP="00895D46">
      <w:pPr>
        <w:jc w:val="center"/>
        <w:rPr>
          <w:b/>
          <w:sz w:val="52"/>
        </w:rPr>
      </w:pPr>
    </w:p>
    <w:p w:rsidR="00895D46" w:rsidRPr="005C285C" w:rsidRDefault="00895D46" w:rsidP="00895D46">
      <w:pPr>
        <w:jc w:val="center"/>
        <w:rPr>
          <w:b/>
          <w:sz w:val="52"/>
        </w:rPr>
      </w:pPr>
    </w:p>
    <w:p w:rsidR="00895D46" w:rsidRPr="005C285C" w:rsidRDefault="00895D46" w:rsidP="00895D46">
      <w:pPr>
        <w:jc w:val="center"/>
        <w:rPr>
          <w:b/>
          <w:sz w:val="52"/>
        </w:rPr>
      </w:pPr>
    </w:p>
    <w:p w:rsidR="00895D46" w:rsidRDefault="00895D46" w:rsidP="00895D46">
      <w:pPr>
        <w:jc w:val="center"/>
        <w:rPr>
          <w:b/>
          <w:sz w:val="52"/>
        </w:rPr>
      </w:pPr>
    </w:p>
    <w:p w:rsidR="00895D46" w:rsidRDefault="00895D46" w:rsidP="00895D46">
      <w:pPr>
        <w:jc w:val="center"/>
        <w:rPr>
          <w:b/>
          <w:sz w:val="52"/>
        </w:rPr>
      </w:pPr>
    </w:p>
    <w:p w:rsidR="00895D46" w:rsidRDefault="00895D46" w:rsidP="00895D46">
      <w:pPr>
        <w:jc w:val="center"/>
        <w:rPr>
          <w:b/>
          <w:sz w:val="52"/>
        </w:rPr>
      </w:pPr>
    </w:p>
    <w:p w:rsidR="00895D46" w:rsidRPr="00E01382" w:rsidRDefault="00895D46" w:rsidP="00895D46">
      <w:pPr>
        <w:jc w:val="center"/>
        <w:rPr>
          <w:b/>
          <w:sz w:val="52"/>
        </w:rPr>
      </w:pPr>
    </w:p>
    <w:p w:rsidR="00895D46" w:rsidRPr="005C285C" w:rsidRDefault="00895D46" w:rsidP="00895D46">
      <w:pPr>
        <w:rPr>
          <w:b/>
        </w:rPr>
      </w:pPr>
    </w:p>
    <w:p w:rsidR="00895D46" w:rsidRPr="003164A8" w:rsidRDefault="00895D46" w:rsidP="00895D46">
      <w:pPr>
        <w:jc w:val="center"/>
        <w:rPr>
          <w:b/>
          <w:sz w:val="32"/>
          <w:szCs w:val="32"/>
        </w:rPr>
      </w:pPr>
      <w:bookmarkStart w:id="10" w:name="_Toc139992301"/>
      <w:bookmarkStart w:id="11" w:name="_Toc139991726"/>
      <w:bookmarkStart w:id="12" w:name="_Toc123701383"/>
      <w:bookmarkStart w:id="13" w:name="_Toc123112263"/>
      <w:bookmarkStart w:id="14" w:name="_Toc123112224"/>
      <w:r w:rsidRPr="003164A8">
        <w:rPr>
          <w:b/>
          <w:sz w:val="32"/>
          <w:szCs w:val="32"/>
        </w:rPr>
        <w:t>基金管理人：</w:t>
      </w:r>
      <w:bookmarkEnd w:id="10"/>
      <w:bookmarkEnd w:id="11"/>
      <w:bookmarkEnd w:id="12"/>
      <w:bookmarkEnd w:id="13"/>
      <w:bookmarkEnd w:id="14"/>
      <w:r w:rsidRPr="003164A8">
        <w:rPr>
          <w:rFonts w:hint="eastAsia"/>
          <w:b/>
          <w:sz w:val="32"/>
          <w:szCs w:val="32"/>
        </w:rPr>
        <w:t>山西证券股份有限公司</w:t>
      </w:r>
    </w:p>
    <w:p w:rsidR="00895D46" w:rsidRPr="003164A8" w:rsidRDefault="00895D46" w:rsidP="00895D46">
      <w:pPr>
        <w:jc w:val="center"/>
        <w:rPr>
          <w:b/>
          <w:sz w:val="32"/>
          <w:szCs w:val="32"/>
        </w:rPr>
      </w:pPr>
      <w:bookmarkStart w:id="15" w:name="_Toc123112225"/>
      <w:bookmarkStart w:id="16" w:name="_Toc123112264"/>
      <w:bookmarkStart w:id="17" w:name="_Toc123701384"/>
      <w:bookmarkStart w:id="18" w:name="_Toc139991727"/>
      <w:bookmarkStart w:id="19" w:name="_Toc139992302"/>
      <w:r w:rsidRPr="003164A8">
        <w:rPr>
          <w:b/>
          <w:sz w:val="32"/>
          <w:szCs w:val="32"/>
        </w:rPr>
        <w:t>基金托管人：</w:t>
      </w:r>
      <w:bookmarkEnd w:id="15"/>
      <w:bookmarkEnd w:id="16"/>
      <w:bookmarkEnd w:id="17"/>
      <w:bookmarkEnd w:id="18"/>
      <w:bookmarkEnd w:id="19"/>
      <w:r w:rsidR="00E550A7" w:rsidRPr="00E550A7">
        <w:rPr>
          <w:rFonts w:asciiTheme="minorEastAsia" w:eastAsiaTheme="minorEastAsia" w:hAnsiTheme="minorEastAsia" w:hint="eastAsia"/>
          <w:b/>
          <w:sz w:val="32"/>
          <w:szCs w:val="32"/>
        </w:rPr>
        <w:t>招商</w:t>
      </w:r>
      <w:r w:rsidR="003E6788" w:rsidRPr="003E6788">
        <w:rPr>
          <w:rFonts w:ascii="宋体" w:hAnsiTheme="minorHAnsi" w:cs="宋体" w:hint="eastAsia"/>
          <w:b/>
          <w:kern w:val="0"/>
          <w:sz w:val="32"/>
          <w:szCs w:val="32"/>
        </w:rPr>
        <w:t>银行股份有限公司</w:t>
      </w:r>
    </w:p>
    <w:p w:rsidR="00895D46" w:rsidRPr="005C285C" w:rsidRDefault="00895D46" w:rsidP="00895D46">
      <w:pPr>
        <w:jc w:val="center"/>
        <w:rPr>
          <w:bCs/>
          <w:sz w:val="32"/>
        </w:rPr>
      </w:pPr>
    </w:p>
    <w:p w:rsidR="00895D46" w:rsidRDefault="00895D46" w:rsidP="00895D46">
      <w:pPr>
        <w:jc w:val="center"/>
        <w:rPr>
          <w:bCs/>
          <w:sz w:val="28"/>
        </w:rPr>
      </w:pPr>
      <w:bookmarkStart w:id="20" w:name="_Toc123112227"/>
      <w:bookmarkStart w:id="21" w:name="_Toc123112266"/>
      <w:bookmarkStart w:id="22" w:name="_Toc123701386"/>
      <w:bookmarkStart w:id="23" w:name="_Toc139991729"/>
    </w:p>
    <w:p w:rsidR="00895D46" w:rsidRPr="003164A8" w:rsidRDefault="00895D46" w:rsidP="00895D46">
      <w:pPr>
        <w:jc w:val="center"/>
        <w:rPr>
          <w:bCs/>
          <w:sz w:val="32"/>
          <w:szCs w:val="32"/>
        </w:rPr>
        <w:sectPr w:rsidR="00895D46" w:rsidRPr="003164A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p>
    <w:bookmarkEnd w:id="20"/>
    <w:bookmarkEnd w:id="21"/>
    <w:bookmarkEnd w:id="22"/>
    <w:bookmarkEnd w:id="23"/>
    <w:p w:rsidR="00895D46" w:rsidRPr="00B5083D" w:rsidRDefault="00895D46" w:rsidP="00E526DF">
      <w:pPr>
        <w:spacing w:beforeLines="150" w:afterLines="150"/>
        <w:jc w:val="center"/>
        <w:rPr>
          <w:b/>
          <w:sz w:val="32"/>
          <w:szCs w:val="32"/>
        </w:rPr>
      </w:pPr>
      <w:r w:rsidRPr="00B5083D">
        <w:rPr>
          <w:rFonts w:hint="eastAsia"/>
          <w:b/>
          <w:sz w:val="32"/>
          <w:szCs w:val="32"/>
        </w:rPr>
        <w:lastRenderedPageBreak/>
        <w:t>目录</w:t>
      </w:r>
    </w:p>
    <w:p w:rsidR="00443E10" w:rsidRPr="00443E10" w:rsidRDefault="00227B30">
      <w:pPr>
        <w:pStyle w:val="10"/>
        <w:rPr>
          <w:rFonts w:asciiTheme="minorHAnsi" w:eastAsiaTheme="minorEastAsia" w:hAnsiTheme="minorHAnsi" w:cstheme="minorBidi"/>
          <w:noProof/>
          <w:sz w:val="24"/>
          <w:szCs w:val="24"/>
        </w:rPr>
      </w:pPr>
      <w:r w:rsidRPr="00D320F8">
        <w:rPr>
          <w:sz w:val="24"/>
          <w:szCs w:val="24"/>
        </w:rPr>
        <w:fldChar w:fldCharType="begin"/>
      </w:r>
      <w:r w:rsidR="00895D46" w:rsidRPr="00D320F8">
        <w:rPr>
          <w:rFonts w:hint="eastAsia"/>
          <w:sz w:val="24"/>
          <w:szCs w:val="24"/>
        </w:rPr>
        <w:instrText>TOC \o "1-1" \h \z \u</w:instrText>
      </w:r>
      <w:r w:rsidRPr="00D320F8">
        <w:rPr>
          <w:sz w:val="24"/>
          <w:szCs w:val="24"/>
        </w:rPr>
        <w:fldChar w:fldCharType="separate"/>
      </w:r>
      <w:hyperlink w:anchor="_Toc8742413" w:history="1">
        <w:r w:rsidR="00443E10" w:rsidRPr="00443E10">
          <w:rPr>
            <w:rStyle w:val="a3"/>
            <w:rFonts w:hint="eastAsia"/>
            <w:noProof/>
            <w:sz w:val="24"/>
            <w:szCs w:val="24"/>
          </w:rPr>
          <w:t>重要提示</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_Toc8742413 \h </w:instrText>
        </w:r>
        <w:r w:rsidRPr="00443E10">
          <w:rPr>
            <w:noProof/>
            <w:webHidden/>
            <w:sz w:val="24"/>
            <w:szCs w:val="24"/>
          </w:rPr>
        </w:r>
        <w:r w:rsidRPr="00443E10">
          <w:rPr>
            <w:noProof/>
            <w:webHidden/>
            <w:sz w:val="24"/>
            <w:szCs w:val="24"/>
          </w:rPr>
          <w:fldChar w:fldCharType="separate"/>
        </w:r>
        <w:r w:rsidR="00443E10" w:rsidRPr="00443E10">
          <w:rPr>
            <w:noProof/>
            <w:webHidden/>
            <w:sz w:val="24"/>
            <w:szCs w:val="24"/>
          </w:rPr>
          <w:t>2</w:t>
        </w:r>
        <w:r w:rsidRPr="00443E10">
          <w:rPr>
            <w:noProof/>
            <w:webHidden/>
            <w:sz w:val="24"/>
            <w:szCs w:val="24"/>
          </w:rPr>
          <w:fldChar w:fldCharType="end"/>
        </w:r>
      </w:hyperlink>
    </w:p>
    <w:p w:rsidR="00443E10" w:rsidRPr="00443E10" w:rsidRDefault="00227B30">
      <w:pPr>
        <w:pStyle w:val="10"/>
        <w:rPr>
          <w:rFonts w:asciiTheme="minorHAnsi" w:eastAsiaTheme="minorEastAsia" w:hAnsiTheme="minorHAnsi" w:cstheme="minorBidi"/>
          <w:noProof/>
          <w:sz w:val="24"/>
          <w:szCs w:val="24"/>
        </w:rPr>
      </w:pPr>
      <w:hyperlink w:anchor="_Toc8742414" w:history="1">
        <w:r w:rsidR="00443E10" w:rsidRPr="00443E10">
          <w:rPr>
            <w:rStyle w:val="a3"/>
            <w:rFonts w:hint="eastAsia"/>
            <w:noProof/>
            <w:sz w:val="24"/>
            <w:szCs w:val="24"/>
          </w:rPr>
          <w:t>一、本次募集基本情况</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_Toc8742414 \h </w:instrText>
        </w:r>
        <w:r w:rsidRPr="00443E10">
          <w:rPr>
            <w:noProof/>
            <w:webHidden/>
            <w:sz w:val="24"/>
            <w:szCs w:val="24"/>
          </w:rPr>
        </w:r>
        <w:r w:rsidRPr="00443E10">
          <w:rPr>
            <w:noProof/>
            <w:webHidden/>
            <w:sz w:val="24"/>
            <w:szCs w:val="24"/>
          </w:rPr>
          <w:fldChar w:fldCharType="separate"/>
        </w:r>
        <w:r w:rsidR="00443E10" w:rsidRPr="00443E10">
          <w:rPr>
            <w:noProof/>
            <w:webHidden/>
            <w:sz w:val="24"/>
            <w:szCs w:val="24"/>
          </w:rPr>
          <w:t>5</w:t>
        </w:r>
        <w:r w:rsidRPr="00443E10">
          <w:rPr>
            <w:noProof/>
            <w:webHidden/>
            <w:sz w:val="24"/>
            <w:szCs w:val="24"/>
          </w:rPr>
          <w:fldChar w:fldCharType="end"/>
        </w:r>
      </w:hyperlink>
    </w:p>
    <w:p w:rsidR="00443E10" w:rsidRPr="00443E10" w:rsidRDefault="00227B30">
      <w:pPr>
        <w:pStyle w:val="10"/>
        <w:rPr>
          <w:rFonts w:asciiTheme="minorHAnsi" w:eastAsiaTheme="minorEastAsia" w:hAnsiTheme="minorHAnsi" w:cstheme="minorBidi"/>
          <w:noProof/>
          <w:sz w:val="24"/>
          <w:szCs w:val="24"/>
        </w:rPr>
      </w:pPr>
      <w:hyperlink w:anchor="_Toc8742415" w:history="1">
        <w:r w:rsidR="00443E10" w:rsidRPr="00443E10">
          <w:rPr>
            <w:rStyle w:val="a3"/>
            <w:rFonts w:hint="eastAsia"/>
            <w:noProof/>
            <w:sz w:val="24"/>
            <w:szCs w:val="24"/>
          </w:rPr>
          <w:t>二、认购方式及相关规定</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_Toc8742415 \h </w:instrText>
        </w:r>
        <w:r w:rsidRPr="00443E10">
          <w:rPr>
            <w:noProof/>
            <w:webHidden/>
            <w:sz w:val="24"/>
            <w:szCs w:val="24"/>
          </w:rPr>
        </w:r>
        <w:r w:rsidRPr="00443E10">
          <w:rPr>
            <w:noProof/>
            <w:webHidden/>
            <w:sz w:val="24"/>
            <w:szCs w:val="24"/>
          </w:rPr>
          <w:fldChar w:fldCharType="separate"/>
        </w:r>
        <w:r w:rsidR="00443E10" w:rsidRPr="00443E10">
          <w:rPr>
            <w:noProof/>
            <w:webHidden/>
            <w:sz w:val="24"/>
            <w:szCs w:val="24"/>
          </w:rPr>
          <w:t>9</w:t>
        </w:r>
        <w:r w:rsidRPr="00443E10">
          <w:rPr>
            <w:noProof/>
            <w:webHidden/>
            <w:sz w:val="24"/>
            <w:szCs w:val="24"/>
          </w:rPr>
          <w:fldChar w:fldCharType="end"/>
        </w:r>
      </w:hyperlink>
    </w:p>
    <w:p w:rsidR="00443E10" w:rsidRPr="00443E10" w:rsidRDefault="00227B30">
      <w:pPr>
        <w:pStyle w:val="10"/>
        <w:rPr>
          <w:rFonts w:asciiTheme="minorHAnsi" w:eastAsiaTheme="minorEastAsia" w:hAnsiTheme="minorHAnsi" w:cstheme="minorBidi"/>
          <w:noProof/>
          <w:sz w:val="24"/>
          <w:szCs w:val="24"/>
        </w:rPr>
      </w:pPr>
      <w:hyperlink w:anchor="_Toc8742416" w:history="1">
        <w:r w:rsidR="00443E10" w:rsidRPr="00443E10">
          <w:rPr>
            <w:rStyle w:val="a3"/>
            <w:rFonts w:hint="eastAsia"/>
            <w:noProof/>
            <w:sz w:val="24"/>
            <w:szCs w:val="24"/>
          </w:rPr>
          <w:t>三、机构投资者的开户与认购程序</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_Toc8742416 \h </w:instrText>
        </w:r>
        <w:r w:rsidRPr="00443E10">
          <w:rPr>
            <w:noProof/>
            <w:webHidden/>
            <w:sz w:val="24"/>
            <w:szCs w:val="24"/>
          </w:rPr>
        </w:r>
        <w:r w:rsidRPr="00443E10">
          <w:rPr>
            <w:noProof/>
            <w:webHidden/>
            <w:sz w:val="24"/>
            <w:szCs w:val="24"/>
          </w:rPr>
          <w:fldChar w:fldCharType="separate"/>
        </w:r>
        <w:r w:rsidR="00443E10" w:rsidRPr="00443E10">
          <w:rPr>
            <w:noProof/>
            <w:webHidden/>
            <w:sz w:val="24"/>
            <w:szCs w:val="24"/>
          </w:rPr>
          <w:t>12</w:t>
        </w:r>
        <w:r w:rsidRPr="00443E10">
          <w:rPr>
            <w:noProof/>
            <w:webHidden/>
            <w:sz w:val="24"/>
            <w:szCs w:val="24"/>
          </w:rPr>
          <w:fldChar w:fldCharType="end"/>
        </w:r>
      </w:hyperlink>
    </w:p>
    <w:p w:rsidR="00443E10" w:rsidRPr="00443E10" w:rsidRDefault="00227B30">
      <w:pPr>
        <w:pStyle w:val="10"/>
        <w:rPr>
          <w:rFonts w:asciiTheme="minorHAnsi" w:eastAsiaTheme="minorEastAsia" w:hAnsiTheme="minorHAnsi" w:cstheme="minorBidi"/>
          <w:noProof/>
          <w:sz w:val="24"/>
          <w:szCs w:val="24"/>
        </w:rPr>
      </w:pPr>
      <w:hyperlink w:anchor="_Toc8742417" w:history="1">
        <w:r w:rsidR="00443E10" w:rsidRPr="00443E10">
          <w:rPr>
            <w:rStyle w:val="a3"/>
            <w:rFonts w:hint="eastAsia"/>
            <w:noProof/>
            <w:sz w:val="24"/>
            <w:szCs w:val="24"/>
          </w:rPr>
          <w:t>四、清算与交割</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_Toc8742417 \h </w:instrText>
        </w:r>
        <w:r w:rsidRPr="00443E10">
          <w:rPr>
            <w:noProof/>
            <w:webHidden/>
            <w:sz w:val="24"/>
            <w:szCs w:val="24"/>
          </w:rPr>
        </w:r>
        <w:r w:rsidRPr="00443E10">
          <w:rPr>
            <w:noProof/>
            <w:webHidden/>
            <w:sz w:val="24"/>
            <w:szCs w:val="24"/>
          </w:rPr>
          <w:fldChar w:fldCharType="separate"/>
        </w:r>
        <w:r w:rsidR="00443E10" w:rsidRPr="00443E10">
          <w:rPr>
            <w:noProof/>
            <w:webHidden/>
            <w:sz w:val="24"/>
            <w:szCs w:val="24"/>
          </w:rPr>
          <w:t>15</w:t>
        </w:r>
        <w:r w:rsidRPr="00443E10">
          <w:rPr>
            <w:noProof/>
            <w:webHidden/>
            <w:sz w:val="24"/>
            <w:szCs w:val="24"/>
          </w:rPr>
          <w:fldChar w:fldCharType="end"/>
        </w:r>
      </w:hyperlink>
    </w:p>
    <w:p w:rsidR="00443E10" w:rsidRPr="00443E10" w:rsidRDefault="00227B30">
      <w:pPr>
        <w:pStyle w:val="10"/>
        <w:rPr>
          <w:rFonts w:asciiTheme="minorHAnsi" w:eastAsiaTheme="minorEastAsia" w:hAnsiTheme="minorHAnsi" w:cstheme="minorBidi"/>
          <w:noProof/>
          <w:sz w:val="24"/>
          <w:szCs w:val="24"/>
        </w:rPr>
      </w:pPr>
      <w:hyperlink w:anchor="_Toc8742418" w:history="1">
        <w:r w:rsidR="00443E10" w:rsidRPr="00443E10">
          <w:rPr>
            <w:rStyle w:val="a3"/>
            <w:rFonts w:hint="eastAsia"/>
            <w:noProof/>
            <w:sz w:val="24"/>
            <w:szCs w:val="24"/>
          </w:rPr>
          <w:t>五、基金的验资与基金合同生效</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_Toc8742418 \h </w:instrText>
        </w:r>
        <w:r w:rsidRPr="00443E10">
          <w:rPr>
            <w:noProof/>
            <w:webHidden/>
            <w:sz w:val="24"/>
            <w:szCs w:val="24"/>
          </w:rPr>
        </w:r>
        <w:r w:rsidRPr="00443E10">
          <w:rPr>
            <w:noProof/>
            <w:webHidden/>
            <w:sz w:val="24"/>
            <w:szCs w:val="24"/>
          </w:rPr>
          <w:fldChar w:fldCharType="separate"/>
        </w:r>
        <w:r w:rsidR="00443E10" w:rsidRPr="00443E10">
          <w:rPr>
            <w:noProof/>
            <w:webHidden/>
            <w:sz w:val="24"/>
            <w:szCs w:val="24"/>
          </w:rPr>
          <w:t>16</w:t>
        </w:r>
        <w:r w:rsidRPr="00443E10">
          <w:rPr>
            <w:noProof/>
            <w:webHidden/>
            <w:sz w:val="24"/>
            <w:szCs w:val="24"/>
          </w:rPr>
          <w:fldChar w:fldCharType="end"/>
        </w:r>
      </w:hyperlink>
    </w:p>
    <w:p w:rsidR="00443E10" w:rsidRDefault="00227B30">
      <w:pPr>
        <w:pStyle w:val="10"/>
        <w:rPr>
          <w:rFonts w:asciiTheme="minorHAnsi" w:eastAsiaTheme="minorEastAsia" w:hAnsiTheme="minorHAnsi" w:cstheme="minorBidi"/>
          <w:noProof/>
          <w:szCs w:val="22"/>
        </w:rPr>
      </w:pPr>
      <w:hyperlink w:anchor="_Toc8742419" w:history="1">
        <w:r w:rsidR="00443E10" w:rsidRPr="00443E10">
          <w:rPr>
            <w:rStyle w:val="a3"/>
            <w:rFonts w:hint="eastAsia"/>
            <w:noProof/>
            <w:sz w:val="24"/>
            <w:szCs w:val="24"/>
          </w:rPr>
          <w:t>六、本次发售当事人或中介机构</w:t>
        </w:r>
        <w:r w:rsidR="00443E10" w:rsidRPr="00443E10">
          <w:rPr>
            <w:noProof/>
            <w:webHidden/>
            <w:sz w:val="24"/>
            <w:szCs w:val="24"/>
          </w:rPr>
          <w:tab/>
        </w:r>
        <w:r w:rsidRPr="00443E10">
          <w:rPr>
            <w:noProof/>
            <w:webHidden/>
            <w:sz w:val="24"/>
            <w:szCs w:val="24"/>
          </w:rPr>
          <w:fldChar w:fldCharType="begin"/>
        </w:r>
        <w:r w:rsidR="00443E10" w:rsidRPr="00443E10">
          <w:rPr>
            <w:noProof/>
            <w:webHidden/>
            <w:sz w:val="24"/>
            <w:szCs w:val="24"/>
          </w:rPr>
          <w:instrText xml:space="preserve"> PAGEREF _Toc8742419 \h </w:instrText>
        </w:r>
        <w:r w:rsidRPr="00443E10">
          <w:rPr>
            <w:noProof/>
            <w:webHidden/>
            <w:sz w:val="24"/>
            <w:szCs w:val="24"/>
          </w:rPr>
        </w:r>
        <w:r w:rsidRPr="00443E10">
          <w:rPr>
            <w:noProof/>
            <w:webHidden/>
            <w:sz w:val="24"/>
            <w:szCs w:val="24"/>
          </w:rPr>
          <w:fldChar w:fldCharType="separate"/>
        </w:r>
        <w:r w:rsidR="00443E10" w:rsidRPr="00443E10">
          <w:rPr>
            <w:noProof/>
            <w:webHidden/>
            <w:sz w:val="24"/>
            <w:szCs w:val="24"/>
          </w:rPr>
          <w:t>17</w:t>
        </w:r>
        <w:r w:rsidRPr="00443E10">
          <w:rPr>
            <w:noProof/>
            <w:webHidden/>
            <w:sz w:val="24"/>
            <w:szCs w:val="24"/>
          </w:rPr>
          <w:fldChar w:fldCharType="end"/>
        </w:r>
      </w:hyperlink>
    </w:p>
    <w:p w:rsidR="00895D46" w:rsidRPr="00D320F8" w:rsidRDefault="00227B30" w:rsidP="00895D46">
      <w:pPr>
        <w:rPr>
          <w:sz w:val="24"/>
          <w:szCs w:val="24"/>
        </w:rPr>
      </w:pPr>
      <w:r w:rsidRPr="00D320F8">
        <w:rPr>
          <w:sz w:val="24"/>
          <w:szCs w:val="24"/>
        </w:rPr>
        <w:fldChar w:fldCharType="end"/>
      </w:r>
    </w:p>
    <w:p w:rsidR="00895D46" w:rsidRPr="00500AC8" w:rsidRDefault="00895D46" w:rsidP="00895D46">
      <w:pPr>
        <w:pStyle w:val="001"/>
        <w:spacing w:before="468" w:after="468"/>
      </w:pPr>
      <w:bookmarkStart w:id="24" w:name="_Toc8742413"/>
      <w:r w:rsidRPr="00500AC8">
        <w:rPr>
          <w:rFonts w:hint="eastAsia"/>
        </w:rPr>
        <w:lastRenderedPageBreak/>
        <w:t>重要提示</w:t>
      </w:r>
      <w:bookmarkEnd w:id="24"/>
    </w:p>
    <w:p w:rsidR="001C3F9D" w:rsidRPr="001C3F9D" w:rsidRDefault="00253539" w:rsidP="001C3F9D">
      <w:pPr>
        <w:pStyle w:val="005"/>
        <w:spacing w:before="156" w:after="156"/>
        <w:ind w:firstLine="480"/>
        <w:rPr>
          <w:rFonts w:ascii="宋体" w:hAnsi="宋体"/>
        </w:rPr>
      </w:pPr>
      <w:r w:rsidRPr="0004780B">
        <w:t>1</w:t>
      </w:r>
      <w:r w:rsidRPr="0004780B">
        <w:rPr>
          <w:rFonts w:hAnsi="宋体"/>
        </w:rPr>
        <w:t>、</w:t>
      </w:r>
      <w:r w:rsidR="00FC7ED2" w:rsidRPr="00FC7ED2">
        <w:rPr>
          <w:rFonts w:asciiTheme="minorEastAsia" w:eastAsiaTheme="minorEastAsia" w:hAnsiTheme="minorEastAsia" w:hint="eastAsia"/>
        </w:rPr>
        <w:t>山西证券</w:t>
      </w:r>
      <w:r w:rsidR="00E70C28" w:rsidRPr="00E70C28">
        <w:rPr>
          <w:rFonts w:asciiTheme="minorEastAsia" w:eastAsiaTheme="minorEastAsia" w:hAnsiTheme="minorEastAsia" w:hint="eastAsia"/>
        </w:rPr>
        <w:t>裕泰3个月定期开放债券型发起式</w:t>
      </w:r>
      <w:r w:rsidR="00E70C28">
        <w:rPr>
          <w:rFonts w:asciiTheme="minorEastAsia" w:eastAsiaTheme="minorEastAsia" w:hAnsiTheme="minorEastAsia" w:hint="eastAsia"/>
        </w:rPr>
        <w:t>证券投资基金</w:t>
      </w:r>
      <w:r w:rsidR="001C3F9D" w:rsidRPr="001734CA">
        <w:rPr>
          <w:rFonts w:ascii="宋体" w:hAnsi="宋体" w:hint="eastAsia"/>
        </w:rPr>
        <w:t>（</w:t>
      </w:r>
      <w:r w:rsidR="001C3F9D">
        <w:rPr>
          <w:rFonts w:ascii="宋体" w:hAnsi="宋体" w:hint="eastAsia"/>
        </w:rPr>
        <w:t>以下简称“本基金”）</w:t>
      </w:r>
      <w:r w:rsidR="001C3F9D">
        <w:rPr>
          <w:rFonts w:asciiTheme="minorEastAsia" w:eastAsiaTheme="minorEastAsia" w:hAnsiTheme="minorEastAsia" w:hint="eastAsia"/>
        </w:rPr>
        <w:t>的募集已获</w:t>
      </w:r>
      <w:r w:rsidR="001C3F9D" w:rsidRPr="000B4CDB">
        <w:rPr>
          <w:rFonts w:asciiTheme="minorEastAsia" w:eastAsiaTheme="minorEastAsia" w:hAnsiTheme="minorEastAsia" w:hint="eastAsia"/>
        </w:rPr>
        <w:t>中国证监会[</w:t>
      </w:r>
      <w:r w:rsidR="001C3F9D">
        <w:rPr>
          <w:rFonts w:asciiTheme="minorEastAsia" w:eastAsiaTheme="minorEastAsia" w:hAnsiTheme="minorEastAsia" w:hint="eastAsia"/>
        </w:rPr>
        <w:t>201</w:t>
      </w:r>
      <w:r w:rsidR="00FC7ED2">
        <w:rPr>
          <w:rFonts w:asciiTheme="minorEastAsia" w:eastAsiaTheme="minorEastAsia" w:hAnsiTheme="minorEastAsia" w:hint="eastAsia"/>
        </w:rPr>
        <w:t>9</w:t>
      </w:r>
      <w:r w:rsidR="001C3F9D" w:rsidRPr="000B4CDB">
        <w:rPr>
          <w:rFonts w:asciiTheme="minorEastAsia" w:eastAsiaTheme="minorEastAsia" w:hAnsiTheme="minorEastAsia" w:hint="eastAsia"/>
        </w:rPr>
        <w:t>]年[</w:t>
      </w:r>
      <w:r w:rsidR="00FC7ED2">
        <w:rPr>
          <w:rFonts w:asciiTheme="minorEastAsia" w:eastAsiaTheme="minorEastAsia" w:hAnsiTheme="minorEastAsia" w:hint="eastAsia"/>
        </w:rPr>
        <w:t>3</w:t>
      </w:r>
      <w:r w:rsidR="001C3F9D" w:rsidRPr="000B4CDB">
        <w:rPr>
          <w:rFonts w:asciiTheme="minorEastAsia" w:eastAsiaTheme="minorEastAsia" w:hAnsiTheme="minorEastAsia" w:hint="eastAsia"/>
        </w:rPr>
        <w:t>]月[</w:t>
      </w:r>
      <w:r w:rsidR="00E70C28">
        <w:rPr>
          <w:rFonts w:asciiTheme="minorEastAsia" w:eastAsiaTheme="minorEastAsia" w:hAnsiTheme="minorEastAsia" w:hint="eastAsia"/>
        </w:rPr>
        <w:t>19</w:t>
      </w:r>
      <w:r w:rsidR="001C3F9D" w:rsidRPr="000B4CDB">
        <w:rPr>
          <w:rFonts w:asciiTheme="minorEastAsia" w:eastAsiaTheme="minorEastAsia" w:hAnsiTheme="minorEastAsia" w:hint="eastAsia"/>
        </w:rPr>
        <w:t>]日证监许可[</w:t>
      </w:r>
      <w:r w:rsidR="001C3F9D">
        <w:rPr>
          <w:rFonts w:asciiTheme="minorEastAsia" w:eastAsiaTheme="minorEastAsia" w:hAnsiTheme="minorEastAsia" w:hint="eastAsia"/>
        </w:rPr>
        <w:t>201</w:t>
      </w:r>
      <w:r w:rsidR="00FC7ED2">
        <w:rPr>
          <w:rFonts w:asciiTheme="minorEastAsia" w:eastAsiaTheme="minorEastAsia" w:hAnsiTheme="minorEastAsia" w:hint="eastAsia"/>
        </w:rPr>
        <w:t>9</w:t>
      </w:r>
      <w:r w:rsidR="001C3F9D" w:rsidRPr="000B4CDB">
        <w:rPr>
          <w:rFonts w:asciiTheme="minorEastAsia" w:eastAsiaTheme="minorEastAsia" w:hAnsiTheme="minorEastAsia" w:hint="eastAsia"/>
        </w:rPr>
        <w:t>]</w:t>
      </w:r>
      <w:r w:rsidR="00E70C28">
        <w:rPr>
          <w:rFonts w:asciiTheme="minorEastAsia" w:eastAsiaTheme="minorEastAsia" w:hAnsiTheme="minorEastAsia" w:hint="eastAsia"/>
        </w:rPr>
        <w:t>449</w:t>
      </w:r>
      <w:r w:rsidR="001C3F9D">
        <w:rPr>
          <w:rFonts w:asciiTheme="minorEastAsia" w:eastAsiaTheme="minorEastAsia" w:hAnsiTheme="minorEastAsia" w:hint="eastAsia"/>
        </w:rPr>
        <w:t>号文注册</w:t>
      </w:r>
      <w:r w:rsidR="001C3F9D" w:rsidRPr="000B4CDB">
        <w:rPr>
          <w:rFonts w:asciiTheme="minorEastAsia" w:eastAsiaTheme="minorEastAsia" w:hAnsiTheme="minorEastAsia" w:hint="eastAsia"/>
        </w:rPr>
        <w:t>。</w:t>
      </w:r>
      <w:r w:rsidR="001C3F9D" w:rsidRPr="00D06EEF">
        <w:rPr>
          <w:rFonts w:ascii="宋体" w:hAnsi="宋体" w:hint="eastAsia"/>
        </w:rPr>
        <w:t>中国证监会对本基金的注册并不代表中国证监会对本基金的风险和收益作出实质性判断、推荐或者保证。</w:t>
      </w:r>
    </w:p>
    <w:p w:rsidR="00895D46" w:rsidRPr="00BB57ED" w:rsidRDefault="0004780B" w:rsidP="00895D46">
      <w:pPr>
        <w:pStyle w:val="005"/>
        <w:spacing w:before="156" w:after="156"/>
        <w:ind w:firstLine="480"/>
      </w:pPr>
      <w:r>
        <w:rPr>
          <w:rFonts w:hint="eastAsia"/>
        </w:rPr>
        <w:t>2</w:t>
      </w:r>
      <w:r w:rsidR="00895D46" w:rsidRPr="00BB57ED">
        <w:rPr>
          <w:rFonts w:hint="eastAsia"/>
        </w:rPr>
        <w:t>、</w:t>
      </w:r>
      <w:r w:rsidR="00985961">
        <w:rPr>
          <w:rFonts w:asciiTheme="minorEastAsia" w:eastAsiaTheme="minorEastAsia" w:hAnsiTheme="minorEastAsia" w:hint="eastAsia"/>
        </w:rPr>
        <w:t>本</w:t>
      </w:r>
      <w:r w:rsidR="00685F5B" w:rsidRPr="00FC7ED2">
        <w:rPr>
          <w:rFonts w:asciiTheme="minorEastAsia" w:eastAsiaTheme="minorEastAsia" w:hAnsiTheme="minorEastAsia" w:hint="eastAsia"/>
        </w:rPr>
        <w:t>基金</w:t>
      </w:r>
      <w:r w:rsidR="00895D46" w:rsidRPr="00BB57ED">
        <w:rPr>
          <w:rFonts w:hint="eastAsia"/>
        </w:rPr>
        <w:t>是</w:t>
      </w:r>
      <w:r w:rsidR="00F30B3F">
        <w:rPr>
          <w:rFonts w:hint="eastAsia"/>
        </w:rPr>
        <w:t>契约型</w:t>
      </w:r>
      <w:r w:rsidR="002A6444">
        <w:rPr>
          <w:rFonts w:hint="eastAsia"/>
        </w:rPr>
        <w:t>定期</w:t>
      </w:r>
      <w:r w:rsidR="00F30B3F">
        <w:rPr>
          <w:rFonts w:hint="eastAsia"/>
        </w:rPr>
        <w:t>开放</w:t>
      </w:r>
      <w:r w:rsidR="00EF0636">
        <w:rPr>
          <w:rFonts w:hint="eastAsia"/>
        </w:rPr>
        <w:t>债券型</w:t>
      </w:r>
      <w:r w:rsidR="00E70C28">
        <w:rPr>
          <w:rFonts w:hint="eastAsia"/>
        </w:rPr>
        <w:t>发起</w:t>
      </w:r>
      <w:r w:rsidR="00F30B3F">
        <w:rPr>
          <w:rFonts w:hint="eastAsia"/>
        </w:rPr>
        <w:t>式证券投资</w:t>
      </w:r>
      <w:r w:rsidR="00895D46" w:rsidRPr="00BB57ED">
        <w:rPr>
          <w:rFonts w:hint="eastAsia"/>
        </w:rPr>
        <w:t>基金。</w:t>
      </w:r>
    </w:p>
    <w:p w:rsidR="00895D46" w:rsidRPr="00BB57ED" w:rsidRDefault="0004780B" w:rsidP="00895D46">
      <w:pPr>
        <w:pStyle w:val="005"/>
        <w:spacing w:before="156" w:after="156"/>
        <w:ind w:firstLine="480"/>
      </w:pPr>
      <w:r>
        <w:rPr>
          <w:rFonts w:hint="eastAsia"/>
        </w:rPr>
        <w:t>3</w:t>
      </w:r>
      <w:r w:rsidR="00895D46" w:rsidRPr="00BB57ED">
        <w:rPr>
          <w:rFonts w:hint="eastAsia"/>
        </w:rPr>
        <w:t>、本基金的基金管理人和登记机构为</w:t>
      </w:r>
      <w:r w:rsidR="00895D46">
        <w:rPr>
          <w:rFonts w:hint="eastAsia"/>
        </w:rPr>
        <w:t>山西证券股份</w:t>
      </w:r>
      <w:r w:rsidR="00895D46" w:rsidRPr="00BB57ED">
        <w:rPr>
          <w:rFonts w:hint="eastAsia"/>
        </w:rPr>
        <w:t>有限公司（以下简称“本</w:t>
      </w:r>
      <w:r w:rsidR="006F7078">
        <w:rPr>
          <w:rFonts w:hint="eastAsia"/>
        </w:rPr>
        <w:t>基金管理人</w:t>
      </w:r>
      <w:r w:rsidR="00895D46" w:rsidRPr="00BB57ED">
        <w:rPr>
          <w:rFonts w:hint="eastAsia"/>
        </w:rPr>
        <w:t>”），</w:t>
      </w:r>
      <w:r w:rsidR="00895D46">
        <w:rPr>
          <w:rFonts w:hint="eastAsia"/>
        </w:rPr>
        <w:t>基金托管人为</w:t>
      </w:r>
      <w:r w:rsidR="00077D42">
        <w:rPr>
          <w:rFonts w:asciiTheme="minorEastAsia" w:eastAsiaTheme="minorEastAsia" w:hAnsiTheme="minorEastAsia" w:hint="eastAsia"/>
        </w:rPr>
        <w:t>招商银行股份有限公司</w:t>
      </w:r>
      <w:r w:rsidR="00895D46" w:rsidRPr="00BB57ED">
        <w:rPr>
          <w:rFonts w:hint="eastAsia"/>
        </w:rPr>
        <w:t>。</w:t>
      </w:r>
    </w:p>
    <w:p w:rsidR="006946F7" w:rsidRDefault="00E550A7" w:rsidP="006946F7">
      <w:pPr>
        <w:widowControl/>
        <w:spacing w:before="100" w:beforeAutospacing="1" w:after="100" w:afterAutospacing="1" w:line="360" w:lineRule="auto"/>
        <w:ind w:firstLineChars="200" w:firstLine="480"/>
        <w:jc w:val="left"/>
        <w:rPr>
          <w:rFonts w:ascii="宋体" w:hAnsi="宋体" w:cs="宋体"/>
          <w:color w:val="000000" w:themeColor="text1"/>
          <w:kern w:val="0"/>
          <w:sz w:val="24"/>
          <w:szCs w:val="24"/>
        </w:rPr>
      </w:pPr>
      <w:r w:rsidRPr="00E550A7">
        <w:rPr>
          <w:rFonts w:hint="eastAsia"/>
          <w:color w:val="000000" w:themeColor="text1"/>
          <w:sz w:val="24"/>
          <w:szCs w:val="24"/>
        </w:rPr>
        <w:t>4</w:t>
      </w:r>
      <w:r w:rsidR="00895D46" w:rsidRPr="00E550A7">
        <w:rPr>
          <w:rFonts w:hint="eastAsia"/>
          <w:color w:val="000000" w:themeColor="text1"/>
          <w:sz w:val="24"/>
          <w:szCs w:val="24"/>
        </w:rPr>
        <w:t>、</w:t>
      </w:r>
      <w:r w:rsidR="00895D46" w:rsidRPr="00C35188">
        <w:rPr>
          <w:rFonts w:hint="eastAsia"/>
          <w:color w:val="000000" w:themeColor="text1"/>
          <w:sz w:val="24"/>
          <w:szCs w:val="24"/>
        </w:rPr>
        <w:t>本基金</w:t>
      </w:r>
      <w:r w:rsidR="004E3E0F" w:rsidRPr="00C35188">
        <w:rPr>
          <w:rFonts w:hint="eastAsia"/>
          <w:color w:val="000000" w:themeColor="text1"/>
          <w:sz w:val="24"/>
          <w:szCs w:val="24"/>
        </w:rPr>
        <w:t>募集期</w:t>
      </w:r>
      <w:r w:rsidR="00895D46" w:rsidRPr="00C35188">
        <w:rPr>
          <w:rFonts w:hint="eastAsia"/>
          <w:color w:val="000000" w:themeColor="text1"/>
          <w:sz w:val="24"/>
          <w:szCs w:val="24"/>
        </w:rPr>
        <w:t>自</w:t>
      </w:r>
      <w:r w:rsidR="0022138F" w:rsidRPr="004E4BC2">
        <w:rPr>
          <w:rFonts w:hint="eastAsia"/>
          <w:color w:val="000000" w:themeColor="text1"/>
          <w:sz w:val="24"/>
          <w:szCs w:val="24"/>
        </w:rPr>
        <w:t>201</w:t>
      </w:r>
      <w:r w:rsidR="00FC7ED2" w:rsidRPr="004E4BC2">
        <w:rPr>
          <w:rFonts w:hint="eastAsia"/>
          <w:color w:val="000000" w:themeColor="text1"/>
          <w:sz w:val="24"/>
          <w:szCs w:val="24"/>
        </w:rPr>
        <w:t>9</w:t>
      </w:r>
      <w:r w:rsidR="00895D46" w:rsidRPr="004E4BC2">
        <w:rPr>
          <w:rFonts w:hint="eastAsia"/>
          <w:color w:val="000000" w:themeColor="text1"/>
          <w:sz w:val="24"/>
          <w:szCs w:val="24"/>
        </w:rPr>
        <w:t>年</w:t>
      </w:r>
      <w:r w:rsidR="005442E7" w:rsidRPr="004E4BC2">
        <w:rPr>
          <w:rFonts w:hint="eastAsia"/>
          <w:color w:val="000000" w:themeColor="text1"/>
          <w:sz w:val="24"/>
          <w:szCs w:val="24"/>
        </w:rPr>
        <w:t>5</w:t>
      </w:r>
      <w:r w:rsidR="00895D46" w:rsidRPr="004E4BC2">
        <w:rPr>
          <w:rFonts w:hint="eastAsia"/>
          <w:color w:val="000000" w:themeColor="text1"/>
          <w:sz w:val="24"/>
          <w:szCs w:val="24"/>
        </w:rPr>
        <w:t>月</w:t>
      </w:r>
      <w:r w:rsidR="00C3694D" w:rsidRPr="004E4BC2">
        <w:rPr>
          <w:rFonts w:hint="eastAsia"/>
          <w:color w:val="000000" w:themeColor="text1"/>
          <w:sz w:val="24"/>
          <w:szCs w:val="24"/>
        </w:rPr>
        <w:t>27</w:t>
      </w:r>
      <w:r w:rsidR="00895D46" w:rsidRPr="004E4BC2">
        <w:rPr>
          <w:rFonts w:hint="eastAsia"/>
          <w:color w:val="000000" w:themeColor="text1"/>
          <w:sz w:val="24"/>
          <w:szCs w:val="24"/>
        </w:rPr>
        <w:t>日至</w:t>
      </w:r>
      <w:r w:rsidR="0022138F" w:rsidRPr="004E4BC2">
        <w:rPr>
          <w:rFonts w:hint="eastAsia"/>
          <w:color w:val="000000" w:themeColor="text1"/>
          <w:sz w:val="24"/>
          <w:szCs w:val="24"/>
        </w:rPr>
        <w:t>201</w:t>
      </w:r>
      <w:r w:rsidR="001F083A" w:rsidRPr="004E4BC2">
        <w:rPr>
          <w:rFonts w:hint="eastAsia"/>
          <w:color w:val="000000" w:themeColor="text1"/>
          <w:sz w:val="24"/>
          <w:szCs w:val="24"/>
        </w:rPr>
        <w:t>9</w:t>
      </w:r>
      <w:r w:rsidR="00895D46" w:rsidRPr="004E4BC2">
        <w:rPr>
          <w:rFonts w:hint="eastAsia"/>
          <w:color w:val="000000" w:themeColor="text1"/>
          <w:sz w:val="24"/>
          <w:szCs w:val="24"/>
        </w:rPr>
        <w:t>年</w:t>
      </w:r>
      <w:r w:rsidR="00C3694D" w:rsidRPr="004E4BC2">
        <w:rPr>
          <w:rFonts w:hint="eastAsia"/>
          <w:color w:val="000000" w:themeColor="text1"/>
          <w:sz w:val="24"/>
          <w:szCs w:val="24"/>
        </w:rPr>
        <w:t>5</w:t>
      </w:r>
      <w:r w:rsidR="00895D46" w:rsidRPr="004E4BC2">
        <w:rPr>
          <w:rFonts w:hint="eastAsia"/>
          <w:color w:val="000000" w:themeColor="text1"/>
          <w:sz w:val="24"/>
          <w:szCs w:val="24"/>
        </w:rPr>
        <w:t>月</w:t>
      </w:r>
      <w:r w:rsidR="00C3694D" w:rsidRPr="004E4BC2">
        <w:rPr>
          <w:rFonts w:hint="eastAsia"/>
          <w:color w:val="000000" w:themeColor="text1"/>
          <w:sz w:val="24"/>
          <w:szCs w:val="24"/>
        </w:rPr>
        <w:t>27</w:t>
      </w:r>
      <w:r w:rsidR="00895D46" w:rsidRPr="00E25286">
        <w:rPr>
          <w:rFonts w:hint="eastAsia"/>
          <w:color w:val="000000" w:themeColor="text1"/>
          <w:sz w:val="24"/>
          <w:szCs w:val="24"/>
        </w:rPr>
        <w:t>日</w:t>
      </w:r>
      <w:r w:rsidR="004E6E0D" w:rsidRPr="00E25286">
        <w:rPr>
          <w:rFonts w:hint="eastAsia"/>
          <w:color w:val="000000" w:themeColor="text1"/>
          <w:sz w:val="24"/>
          <w:szCs w:val="24"/>
        </w:rPr>
        <w:t>，</w:t>
      </w:r>
      <w:r w:rsidR="004E6E0D" w:rsidRPr="00E25286">
        <w:rPr>
          <w:rFonts w:ascii="宋体" w:hAnsi="宋体" w:cs="宋体" w:hint="eastAsia"/>
          <w:color w:val="000000" w:themeColor="text1"/>
          <w:kern w:val="0"/>
          <w:sz w:val="24"/>
          <w:szCs w:val="24"/>
        </w:rPr>
        <w:t>通过各销售机构的基金销售网点公开发售。</w:t>
      </w:r>
      <w:r w:rsidR="000823D1" w:rsidRPr="00E25286">
        <w:rPr>
          <w:rFonts w:ascii="宋体" w:hAnsi="宋体" w:cs="宋体" w:hint="eastAsia"/>
          <w:color w:val="000000" w:themeColor="text1"/>
          <w:kern w:val="0"/>
          <w:sz w:val="24"/>
          <w:szCs w:val="24"/>
        </w:rPr>
        <w:t>本基金的募集</w:t>
      </w:r>
      <w:r w:rsidR="000823D1" w:rsidRPr="00C35188">
        <w:rPr>
          <w:rFonts w:ascii="宋体" w:hAnsi="宋体" w:cs="宋体" w:hint="eastAsia"/>
          <w:color w:val="000000" w:themeColor="text1"/>
          <w:kern w:val="0"/>
          <w:sz w:val="24"/>
          <w:szCs w:val="24"/>
        </w:rPr>
        <w:t>期限不超过</w:t>
      </w:r>
      <w:r w:rsidR="00EB1234" w:rsidRPr="00C35188">
        <w:rPr>
          <w:color w:val="000000" w:themeColor="text1"/>
          <w:kern w:val="0"/>
          <w:sz w:val="24"/>
          <w:szCs w:val="24"/>
        </w:rPr>
        <w:t>3</w:t>
      </w:r>
      <w:r w:rsidR="000823D1" w:rsidRPr="00C35188">
        <w:rPr>
          <w:rFonts w:ascii="宋体" w:hAnsi="宋体" w:cs="宋体" w:hint="eastAsia"/>
          <w:color w:val="000000" w:themeColor="text1"/>
          <w:kern w:val="0"/>
          <w:sz w:val="24"/>
          <w:szCs w:val="24"/>
        </w:rPr>
        <w:t>个月，自基金份额开始发售之日起计算。本公司也可根据基金销售情况在募集期限内适当延长或缩短基金发售时间，并及时公告。</w:t>
      </w:r>
    </w:p>
    <w:p w:rsidR="0086141A" w:rsidRDefault="00B55C56" w:rsidP="0086141A">
      <w:pPr>
        <w:pStyle w:val="005"/>
        <w:spacing w:before="156" w:after="156"/>
        <w:ind w:firstLine="480"/>
        <w:rPr>
          <w:color w:val="000000" w:themeColor="text1"/>
        </w:rPr>
      </w:pPr>
      <w:r w:rsidRPr="00A42DD4">
        <w:rPr>
          <w:color w:val="000000" w:themeColor="text1"/>
        </w:rPr>
        <w:t>5</w:t>
      </w:r>
      <w:r w:rsidRPr="00A42DD4">
        <w:rPr>
          <w:rFonts w:hint="eastAsia"/>
          <w:color w:val="000000" w:themeColor="text1"/>
        </w:rPr>
        <w:t>、</w:t>
      </w:r>
      <w:r w:rsidR="005C4B57" w:rsidRPr="00A42DD4">
        <w:rPr>
          <w:color w:val="000000" w:themeColor="text1"/>
        </w:rPr>
        <w:t>募集规模上限本基金不设首次募集规模上限。</w:t>
      </w:r>
    </w:p>
    <w:p w:rsidR="00A50345" w:rsidRPr="0086141A" w:rsidRDefault="00E550A7" w:rsidP="0086141A">
      <w:pPr>
        <w:pStyle w:val="005"/>
        <w:spacing w:before="156" w:after="156"/>
        <w:ind w:firstLine="480"/>
        <w:rPr>
          <w:rFonts w:asciiTheme="minorEastAsia" w:eastAsiaTheme="minorEastAsia" w:hAnsiTheme="minorEastAsia"/>
          <w:color w:val="000000" w:themeColor="text1"/>
        </w:rPr>
      </w:pPr>
      <w:r>
        <w:rPr>
          <w:rFonts w:hint="eastAsia"/>
          <w:color w:val="000000"/>
        </w:rPr>
        <w:t>6</w:t>
      </w:r>
      <w:r>
        <w:rPr>
          <w:rFonts w:hint="eastAsia"/>
          <w:color w:val="000000"/>
        </w:rPr>
        <w:t>、</w:t>
      </w:r>
      <w:r w:rsidR="00E74AAA">
        <w:rPr>
          <w:rFonts w:hint="eastAsia"/>
          <w:color w:val="000000"/>
        </w:rPr>
        <w:t>本基金的发售对象为</w:t>
      </w:r>
      <w:r w:rsidR="0086141A">
        <w:rPr>
          <w:rFonts w:ascii="宋体" w:hAnsiTheme="minorHAnsi" w:cs="宋体" w:hint="eastAsia"/>
        </w:rPr>
        <w:t>符合法律法规规定的可投资于证券投资基金的机构投资者、合格境外机构投资者和人民币合格境外机构投资者以及法律法规或中国证监会允许购买证券投资基金的其他投资人</w:t>
      </w:r>
      <w:r w:rsidR="00A50345">
        <w:rPr>
          <w:rFonts w:hint="eastAsia"/>
          <w:color w:val="000000"/>
        </w:rPr>
        <w:t>。</w:t>
      </w:r>
    </w:p>
    <w:p w:rsidR="008E6FE5" w:rsidRDefault="00E550A7" w:rsidP="008E6FE5">
      <w:pPr>
        <w:pStyle w:val="005"/>
        <w:spacing w:before="156" w:after="156"/>
        <w:ind w:firstLine="480"/>
        <w:rPr>
          <w:color w:val="000000" w:themeColor="text1"/>
        </w:rPr>
      </w:pPr>
      <w:r>
        <w:rPr>
          <w:rFonts w:hint="eastAsia"/>
          <w:color w:val="000000" w:themeColor="text1"/>
        </w:rPr>
        <w:t>7</w:t>
      </w:r>
      <w:r w:rsidR="00377157" w:rsidRPr="003C6D05">
        <w:rPr>
          <w:rFonts w:hint="eastAsia"/>
          <w:color w:val="000000" w:themeColor="text1"/>
        </w:rPr>
        <w:t>、投资人</w:t>
      </w:r>
      <w:r w:rsidR="00C70BB6" w:rsidRPr="003C6D05">
        <w:rPr>
          <w:rFonts w:hint="eastAsia"/>
          <w:color w:val="000000" w:themeColor="text1"/>
        </w:rPr>
        <w:t>欲购买</w:t>
      </w:r>
      <w:r w:rsidR="00895D46" w:rsidRPr="003C6D05">
        <w:rPr>
          <w:rFonts w:hint="eastAsia"/>
          <w:color w:val="000000" w:themeColor="text1"/>
        </w:rPr>
        <w:t>本基金，</w:t>
      </w:r>
      <w:r w:rsidR="00C70BB6" w:rsidRPr="003C6D05">
        <w:rPr>
          <w:rFonts w:hint="eastAsia"/>
          <w:color w:val="000000" w:themeColor="text1"/>
        </w:rPr>
        <w:t>须</w:t>
      </w:r>
      <w:r w:rsidR="00895D46" w:rsidRPr="003C6D05">
        <w:rPr>
          <w:rFonts w:hint="eastAsia"/>
          <w:color w:val="000000" w:themeColor="text1"/>
        </w:rPr>
        <w:t>开立山西证券股份有限公司基金账户</w:t>
      </w:r>
      <w:r w:rsidR="005A242C" w:rsidRPr="003C6D05">
        <w:rPr>
          <w:rFonts w:hint="eastAsia"/>
          <w:color w:val="000000" w:themeColor="text1"/>
        </w:rPr>
        <w:t>。</w:t>
      </w:r>
      <w:r w:rsidR="001A6B5A" w:rsidRPr="003C6D05">
        <w:rPr>
          <w:color w:val="000000" w:themeColor="text1"/>
        </w:rPr>
        <w:t>本基金份额发售期内</w:t>
      </w:r>
      <w:r>
        <w:rPr>
          <w:rFonts w:hint="eastAsia"/>
          <w:color w:val="000000" w:themeColor="text1"/>
        </w:rPr>
        <w:t>销售机构</w:t>
      </w:r>
      <w:r w:rsidR="001A6B5A" w:rsidRPr="003C6D05">
        <w:rPr>
          <w:color w:val="000000" w:themeColor="text1"/>
        </w:rPr>
        <w:t>同时为投资者办理开立基金账户的手续。</w:t>
      </w:r>
    </w:p>
    <w:p w:rsidR="00895D46" w:rsidRPr="00A42DD4" w:rsidRDefault="00E550A7" w:rsidP="003A369A">
      <w:pPr>
        <w:pStyle w:val="005"/>
        <w:spacing w:before="156" w:after="156"/>
        <w:ind w:firstLine="480"/>
        <w:rPr>
          <w:color w:val="000000" w:themeColor="text1"/>
        </w:rPr>
      </w:pPr>
      <w:r>
        <w:rPr>
          <w:rFonts w:hint="eastAsia"/>
          <w:color w:val="000000" w:themeColor="text1"/>
        </w:rPr>
        <w:t>8</w:t>
      </w:r>
      <w:r w:rsidR="005A242C">
        <w:rPr>
          <w:rFonts w:hint="eastAsia"/>
          <w:color w:val="000000" w:themeColor="text1"/>
        </w:rPr>
        <w:t>、</w:t>
      </w:r>
      <w:r w:rsidR="00895D46" w:rsidRPr="00A42DD4">
        <w:rPr>
          <w:rFonts w:hint="eastAsia"/>
          <w:color w:val="000000" w:themeColor="text1"/>
        </w:rPr>
        <w:t>除法律法规另有规定外，一个投资者只能开立和使用一个基金账户。投资者不得非法利用他人账户或资金进行认购，也不得违规融资或帮助他人违规进行认购。投资者已提交的身份证件或身份证明文件如已过有效期，请及时办理相关更新手续，以免影响认购。</w:t>
      </w:r>
    </w:p>
    <w:p w:rsidR="00A50345" w:rsidRDefault="00E550A7" w:rsidP="00E550A7">
      <w:pPr>
        <w:pStyle w:val="005"/>
        <w:spacing w:before="156" w:after="156"/>
        <w:ind w:firstLine="480"/>
        <w:rPr>
          <w:color w:val="000000"/>
        </w:rPr>
      </w:pPr>
      <w:r w:rsidRPr="00C94DE1">
        <w:rPr>
          <w:rFonts w:hint="eastAsia"/>
        </w:rPr>
        <w:t>9</w:t>
      </w:r>
      <w:r w:rsidR="00C70BB6" w:rsidRPr="00C94DE1">
        <w:rPr>
          <w:rFonts w:hint="eastAsia"/>
        </w:rPr>
        <w:t>、</w:t>
      </w:r>
      <w:r w:rsidR="00A50345" w:rsidRPr="00C94DE1">
        <w:rPr>
          <w:rFonts w:hint="eastAsia"/>
          <w:color w:val="000000"/>
        </w:rPr>
        <w:t>认购本基金的发起资金金额不少于</w:t>
      </w:r>
      <w:r w:rsidR="00A50345" w:rsidRPr="00C94DE1">
        <w:rPr>
          <w:rFonts w:hint="eastAsia"/>
          <w:color w:val="000000"/>
        </w:rPr>
        <w:t>1000</w:t>
      </w:r>
      <w:r w:rsidR="00A50345" w:rsidRPr="00C94DE1">
        <w:rPr>
          <w:rFonts w:hint="eastAsia"/>
          <w:color w:val="000000"/>
        </w:rPr>
        <w:t>万元，且发起资金认购的基金份额持有期限不少于</w:t>
      </w:r>
      <w:r w:rsidR="006D777F" w:rsidRPr="00C94DE1">
        <w:rPr>
          <w:rFonts w:hint="eastAsia"/>
          <w:color w:val="000000"/>
        </w:rPr>
        <w:t>3</w:t>
      </w:r>
      <w:r w:rsidR="00A50345" w:rsidRPr="00C94DE1">
        <w:rPr>
          <w:rFonts w:hint="eastAsia"/>
          <w:color w:val="000000"/>
        </w:rPr>
        <w:t>年，法律法规或中国证监会另有规定的除外。</w:t>
      </w:r>
    </w:p>
    <w:p w:rsidR="00EB73C1" w:rsidRDefault="00E550A7" w:rsidP="00085000">
      <w:pPr>
        <w:spacing w:line="360" w:lineRule="auto"/>
        <w:ind w:firstLineChars="200" w:firstLine="480"/>
        <w:rPr>
          <w:color w:val="000000"/>
          <w:sz w:val="24"/>
        </w:rPr>
      </w:pPr>
      <w:r>
        <w:rPr>
          <w:rFonts w:hint="eastAsia"/>
          <w:color w:val="000000"/>
          <w:sz w:val="24"/>
        </w:rPr>
        <w:t>10</w:t>
      </w:r>
      <w:r w:rsidR="00EB73C1">
        <w:rPr>
          <w:rFonts w:hint="eastAsia"/>
          <w:color w:val="000000"/>
          <w:sz w:val="24"/>
        </w:rPr>
        <w:t>、认购金额的限制</w:t>
      </w:r>
    </w:p>
    <w:p w:rsidR="00D31BD8" w:rsidRDefault="00D31BD8" w:rsidP="00D31BD8">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）本基金对单一投资人在认购期间累计认购金额不设上限。</w:t>
      </w:r>
    </w:p>
    <w:p w:rsidR="00D31BD8" w:rsidRDefault="00D31BD8" w:rsidP="00D31BD8">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）认购最低限额：在基金募集期内，投资者通过直销机构认购单笔最低限额为人民币</w:t>
      </w:r>
      <w:r>
        <w:rPr>
          <w:color w:val="000000"/>
          <w:sz w:val="24"/>
        </w:rPr>
        <w:t>1,000,000</w:t>
      </w:r>
      <w:r>
        <w:rPr>
          <w:rFonts w:hint="eastAsia"/>
          <w:color w:val="000000"/>
          <w:sz w:val="24"/>
        </w:rPr>
        <w:t>元（含认购费）</w:t>
      </w:r>
      <w:r>
        <w:rPr>
          <w:color w:val="000000"/>
          <w:sz w:val="24"/>
        </w:rPr>
        <w:t>,</w:t>
      </w:r>
      <w:r>
        <w:rPr>
          <w:rFonts w:hint="eastAsia"/>
          <w:color w:val="000000"/>
          <w:sz w:val="24"/>
        </w:rPr>
        <w:t>追加认购最低金额为人民币</w:t>
      </w:r>
      <w:r>
        <w:rPr>
          <w:color w:val="000000"/>
          <w:sz w:val="24"/>
        </w:rPr>
        <w:t>100,000</w:t>
      </w:r>
      <w:r>
        <w:rPr>
          <w:rFonts w:hint="eastAsia"/>
          <w:color w:val="000000"/>
          <w:sz w:val="24"/>
        </w:rPr>
        <w:t>元（含认购费）。各代销机构对最低认购限额及交易级差有其他规定的，以各代销机构的业务规定为准。</w:t>
      </w:r>
    </w:p>
    <w:p w:rsidR="00331A6E" w:rsidRPr="0099663E" w:rsidRDefault="00331A6E" w:rsidP="0099663E">
      <w:pPr>
        <w:spacing w:line="360" w:lineRule="auto"/>
        <w:ind w:firstLineChars="200" w:firstLine="480"/>
        <w:rPr>
          <w:color w:val="000000"/>
          <w:sz w:val="24"/>
        </w:rPr>
      </w:pPr>
      <w:r w:rsidRPr="00DE68F1">
        <w:rPr>
          <w:rFonts w:asciiTheme="minorEastAsia" w:eastAsiaTheme="minorEastAsia" w:hAnsiTheme="minorEastAsia" w:cs="宋体e眠副浡渀." w:hint="eastAsia"/>
          <w:kern w:val="0"/>
          <w:sz w:val="24"/>
          <w:szCs w:val="24"/>
        </w:rPr>
        <w:t>投资人在募集期内可以多次认购，但认购申请一经登记机构有效性确认，不得撤销。认购费按每笔认购申请单独计算。</w:t>
      </w:r>
    </w:p>
    <w:p w:rsidR="00085000" w:rsidRDefault="00085000" w:rsidP="00085000">
      <w:pPr>
        <w:spacing w:line="360" w:lineRule="auto"/>
        <w:ind w:firstLineChars="200" w:firstLine="480"/>
        <w:rPr>
          <w:rFonts w:ascii="宋体" w:hAnsi="宋体"/>
          <w:bCs/>
          <w:sz w:val="24"/>
        </w:rPr>
      </w:pPr>
      <w:r w:rsidRPr="00A05362">
        <w:rPr>
          <w:rFonts w:eastAsia="方正姚体"/>
          <w:bCs/>
          <w:sz w:val="24"/>
        </w:rPr>
        <w:t>1</w:t>
      </w:r>
      <w:r w:rsidR="00E550A7" w:rsidRPr="00A05362">
        <w:rPr>
          <w:rFonts w:eastAsia="方正姚体"/>
          <w:bCs/>
          <w:sz w:val="24"/>
        </w:rPr>
        <w:t>1</w:t>
      </w:r>
      <w:r w:rsidR="00E550A7">
        <w:rPr>
          <w:rFonts w:ascii="宋体" w:hAnsi="宋体" w:hint="eastAsia"/>
          <w:bCs/>
          <w:sz w:val="24"/>
        </w:rPr>
        <w:t>、</w:t>
      </w:r>
      <w:r w:rsidRPr="00E053FF">
        <w:rPr>
          <w:rFonts w:ascii="宋体" w:hAnsi="宋体" w:hint="eastAsia"/>
          <w:bCs/>
          <w:sz w:val="24"/>
        </w:rPr>
        <w:t>本基金单一投资者持有的基金份额或者构成一致行动人的多个投资者持有的基金份额可达到或超过50%，基金不向个人投资者销售。法律法规或监管机构另有规定的除外。</w:t>
      </w:r>
    </w:p>
    <w:p w:rsidR="0099663E" w:rsidRPr="0099663E" w:rsidRDefault="007F4605" w:rsidP="0099663E">
      <w:pPr>
        <w:pStyle w:val="005"/>
        <w:spacing w:before="156" w:after="156"/>
        <w:ind w:firstLine="480"/>
        <w:rPr>
          <w:color w:val="000000"/>
        </w:rPr>
      </w:pPr>
      <w:r w:rsidRPr="0099663E">
        <w:t>1</w:t>
      </w:r>
      <w:r w:rsidR="00E550A7" w:rsidRPr="0099663E">
        <w:rPr>
          <w:rFonts w:hint="eastAsia"/>
        </w:rPr>
        <w:t>2</w:t>
      </w:r>
      <w:r w:rsidRPr="0099663E">
        <w:rPr>
          <w:rFonts w:hint="eastAsia"/>
        </w:rPr>
        <w:t>、</w:t>
      </w:r>
      <w:r w:rsidR="0099663E" w:rsidRPr="00DE68F1">
        <w:rPr>
          <w:rFonts w:asciiTheme="minorEastAsia" w:eastAsiaTheme="minorEastAsia" w:hAnsiTheme="minorEastAsia" w:cs="宋体e眠副浡渀." w:hint="eastAsia"/>
          <w:color w:val="000000"/>
        </w:rPr>
        <w:t>基金销售机构对认购申请的受理并不代表该申请一定成功，而仅代表销售机构确实接收到认购申请，申请是否有效应以登记机构的确认结果为准。对于</w:t>
      </w:r>
      <w:r w:rsidR="0099663E" w:rsidRPr="00DE68F1">
        <w:rPr>
          <w:rFonts w:asciiTheme="minorEastAsia" w:eastAsiaTheme="minorEastAsia" w:hAnsiTheme="minorEastAsia"/>
          <w:color w:val="000000"/>
        </w:rPr>
        <w:t>T</w:t>
      </w:r>
      <w:r w:rsidR="0099663E" w:rsidRPr="00DE68F1">
        <w:rPr>
          <w:rFonts w:asciiTheme="minorEastAsia" w:eastAsiaTheme="minorEastAsia" w:hAnsiTheme="minorEastAsia" w:cs="宋体e眠副浡渀." w:hint="eastAsia"/>
          <w:color w:val="000000"/>
        </w:rPr>
        <w:t>日交易时间内受理的认购申请，登记机构将在</w:t>
      </w:r>
      <w:r w:rsidR="0099663E" w:rsidRPr="00DE68F1">
        <w:rPr>
          <w:rFonts w:asciiTheme="minorEastAsia" w:eastAsiaTheme="minorEastAsia" w:hAnsiTheme="minorEastAsia"/>
          <w:color w:val="000000"/>
        </w:rPr>
        <w:t>T+1</w:t>
      </w:r>
      <w:r w:rsidR="0099663E" w:rsidRPr="00DE68F1">
        <w:rPr>
          <w:rFonts w:asciiTheme="minorEastAsia" w:eastAsiaTheme="minorEastAsia" w:hAnsiTheme="minorEastAsia" w:cs="宋体e眠副浡渀." w:hint="eastAsia"/>
          <w:color w:val="000000"/>
        </w:rPr>
        <w:t>日内就申请的有效性进</w:t>
      </w:r>
      <w:r w:rsidR="0099663E" w:rsidRPr="00DE68F1">
        <w:rPr>
          <w:rFonts w:asciiTheme="minorEastAsia" w:eastAsiaTheme="minorEastAsia" w:hAnsiTheme="minorEastAsia" w:cs="宋体e眠副浡渀." w:hint="eastAsia"/>
        </w:rPr>
        <w:t>行确认，但对申请有效性的确认仅代表确实接受了投资人的认购申请，认购份额的计算需由登记机构在募集期结束后确认。投资人应在基金合同生效后及时到各销售网点查询最终成交确认情况和认购份额，并妥善行使合法权利。</w:t>
      </w:r>
    </w:p>
    <w:p w:rsidR="008C0BA3" w:rsidRPr="0041583F" w:rsidRDefault="005A242C" w:rsidP="008C0BA3">
      <w:pPr>
        <w:pStyle w:val="005"/>
        <w:spacing w:before="156" w:after="156"/>
        <w:ind w:firstLine="480"/>
      </w:pPr>
      <w:r w:rsidRPr="0041583F">
        <w:rPr>
          <w:rFonts w:hint="eastAsia"/>
        </w:rPr>
        <w:t>1</w:t>
      </w:r>
      <w:r w:rsidR="00E550A7">
        <w:rPr>
          <w:rFonts w:hint="eastAsia"/>
        </w:rPr>
        <w:t>3</w:t>
      </w:r>
      <w:r w:rsidR="00486FC3" w:rsidRPr="0041583F">
        <w:rPr>
          <w:rFonts w:hint="eastAsia"/>
        </w:rPr>
        <w:t>、本公告仅对本基金发售的有关事项和规定予以说明，投资者欲了解本基金的详细情况，请阅读刊登在</w:t>
      </w:r>
      <w:r w:rsidR="00486FC3" w:rsidRPr="00D31BD8">
        <w:rPr>
          <w:rFonts w:hint="eastAsia"/>
        </w:rPr>
        <w:t>《</w:t>
      </w:r>
      <w:r w:rsidR="00085000" w:rsidRPr="00D31BD8">
        <w:rPr>
          <w:rFonts w:hint="eastAsia"/>
        </w:rPr>
        <w:t>上海</w:t>
      </w:r>
      <w:r w:rsidR="0041583F" w:rsidRPr="00D31BD8">
        <w:rPr>
          <w:rFonts w:hint="eastAsia"/>
        </w:rPr>
        <w:t>证券报</w:t>
      </w:r>
      <w:r w:rsidR="00486FC3" w:rsidRPr="00D31BD8">
        <w:rPr>
          <w:rFonts w:hint="eastAsia"/>
        </w:rPr>
        <w:t>》</w:t>
      </w:r>
      <w:r w:rsidR="00486FC3" w:rsidRPr="0041583F">
        <w:rPr>
          <w:rFonts w:hint="eastAsia"/>
        </w:rPr>
        <w:t>的《</w:t>
      </w:r>
      <w:r w:rsidR="0041583F" w:rsidRPr="0041583F">
        <w:rPr>
          <w:rFonts w:asciiTheme="minorEastAsia" w:eastAsiaTheme="minorEastAsia" w:hAnsiTheme="minorEastAsia" w:hint="eastAsia"/>
        </w:rPr>
        <w:t>山西证券</w:t>
      </w:r>
      <w:r w:rsidR="00085000">
        <w:rPr>
          <w:rFonts w:asciiTheme="minorEastAsia" w:eastAsiaTheme="minorEastAsia" w:hAnsiTheme="minorEastAsia" w:hint="eastAsia"/>
        </w:rPr>
        <w:t>裕泰3</w:t>
      </w:r>
      <w:r w:rsidR="0041583F" w:rsidRPr="0041583F">
        <w:rPr>
          <w:rFonts w:asciiTheme="minorEastAsia" w:eastAsiaTheme="minorEastAsia" w:hAnsiTheme="minorEastAsia" w:hint="eastAsia"/>
        </w:rPr>
        <w:t>个月定期开放债券型</w:t>
      </w:r>
      <w:r w:rsidR="00085000">
        <w:rPr>
          <w:rFonts w:asciiTheme="minorEastAsia" w:eastAsiaTheme="minorEastAsia" w:hAnsiTheme="minorEastAsia" w:hint="eastAsia"/>
        </w:rPr>
        <w:t>发起式</w:t>
      </w:r>
      <w:r w:rsidR="0041583F" w:rsidRPr="0041583F">
        <w:rPr>
          <w:rFonts w:asciiTheme="minorEastAsia" w:eastAsiaTheme="minorEastAsia" w:hAnsiTheme="minorEastAsia" w:hint="eastAsia"/>
        </w:rPr>
        <w:t>证券投资基金</w:t>
      </w:r>
      <w:r w:rsidR="00486FC3" w:rsidRPr="0041583F">
        <w:rPr>
          <w:rFonts w:hint="eastAsia"/>
        </w:rPr>
        <w:t>招募说明书》；本基金的基金合同、招募说明书及本公告将同时在基金管理人的公募基金业务网站（</w:t>
      </w:r>
      <w:r w:rsidR="00486FC3" w:rsidRPr="0041583F">
        <w:t>http://publiclyfund.sxzq.com:8000</w:t>
      </w:r>
      <w:r w:rsidR="00486FC3" w:rsidRPr="0041583F">
        <w:rPr>
          <w:rFonts w:hint="eastAsia"/>
        </w:rPr>
        <w:t>）上发布。</w:t>
      </w:r>
    </w:p>
    <w:p w:rsidR="00E36A98" w:rsidRPr="0041583F" w:rsidRDefault="00F77E99" w:rsidP="00E36A98">
      <w:pPr>
        <w:pStyle w:val="005"/>
        <w:spacing w:before="156" w:after="156"/>
        <w:ind w:firstLine="480"/>
      </w:pPr>
      <w:r w:rsidRPr="0041583F">
        <w:rPr>
          <w:rFonts w:hint="eastAsia"/>
        </w:rPr>
        <w:t>1</w:t>
      </w:r>
      <w:r w:rsidR="00E550A7">
        <w:rPr>
          <w:rFonts w:hint="eastAsia"/>
        </w:rPr>
        <w:t>4</w:t>
      </w:r>
      <w:r w:rsidR="008C0BA3" w:rsidRPr="0041583F">
        <w:rPr>
          <w:rFonts w:hint="eastAsia"/>
        </w:rPr>
        <w:t>、投资者可拨打本公司的客户服务电话（</w:t>
      </w:r>
      <w:r w:rsidR="008C0BA3" w:rsidRPr="0041583F">
        <w:rPr>
          <w:rFonts w:hint="eastAsia"/>
        </w:rPr>
        <w:t>95573</w:t>
      </w:r>
      <w:r w:rsidR="008C0BA3" w:rsidRPr="0041583F">
        <w:rPr>
          <w:rFonts w:hint="eastAsia"/>
        </w:rPr>
        <w:t>）垂询认购事宜。</w:t>
      </w:r>
    </w:p>
    <w:p w:rsidR="00960285" w:rsidRPr="0041583F" w:rsidRDefault="00960285" w:rsidP="00E36A98">
      <w:pPr>
        <w:pStyle w:val="005"/>
        <w:spacing w:before="156" w:after="156"/>
        <w:ind w:firstLine="480"/>
        <w:rPr>
          <w:color w:val="000000" w:themeColor="text1"/>
        </w:rPr>
      </w:pPr>
      <w:r w:rsidRPr="0041583F">
        <w:rPr>
          <w:color w:val="000000" w:themeColor="text1"/>
        </w:rPr>
        <w:t>1</w:t>
      </w:r>
      <w:r w:rsidR="00E550A7">
        <w:rPr>
          <w:rFonts w:hint="eastAsia"/>
          <w:color w:val="000000" w:themeColor="text1"/>
        </w:rPr>
        <w:t>5</w:t>
      </w:r>
      <w:r w:rsidR="00235C61" w:rsidRPr="0041583F">
        <w:rPr>
          <w:rFonts w:hint="eastAsia"/>
          <w:color w:val="000000" w:themeColor="text1"/>
        </w:rPr>
        <w:t>、</w:t>
      </w:r>
      <w:r w:rsidRPr="0041583F">
        <w:rPr>
          <w:color w:val="000000" w:themeColor="text1"/>
        </w:rPr>
        <w:t>各销售机构的销售网点以及开户、认购等事项的详细情况请向各销售机构咨询。</w:t>
      </w:r>
    </w:p>
    <w:p w:rsidR="008C0BA3" w:rsidRPr="005A242C" w:rsidRDefault="00E36A98" w:rsidP="00E36A98">
      <w:pPr>
        <w:pStyle w:val="005"/>
        <w:spacing w:before="156" w:after="156"/>
        <w:ind w:firstLine="480"/>
      </w:pPr>
      <w:r w:rsidRPr="0041583F">
        <w:t>1</w:t>
      </w:r>
      <w:r w:rsidR="00E550A7">
        <w:rPr>
          <w:rFonts w:hint="eastAsia"/>
        </w:rPr>
        <w:t>6</w:t>
      </w:r>
      <w:r w:rsidRPr="0041583F">
        <w:rPr>
          <w:rFonts w:hint="eastAsia"/>
        </w:rPr>
        <w:t>、本基金管理人可综合各种情况对发售安排及募集期其他相关事项做适当调整。本公司拥有对本基金份额发售公告的最终解释权。</w:t>
      </w:r>
    </w:p>
    <w:p w:rsidR="00E20097" w:rsidRPr="002A768D" w:rsidRDefault="00895D46" w:rsidP="0029057B">
      <w:pPr>
        <w:pStyle w:val="005"/>
        <w:spacing w:before="156" w:after="156"/>
        <w:ind w:firstLine="480"/>
      </w:pPr>
      <w:r w:rsidRPr="002A768D">
        <w:t>1</w:t>
      </w:r>
      <w:r w:rsidR="00E550A7" w:rsidRPr="002A768D">
        <w:rPr>
          <w:rFonts w:hint="eastAsia"/>
        </w:rPr>
        <w:t>7</w:t>
      </w:r>
      <w:r w:rsidRPr="002A768D">
        <w:rPr>
          <w:rFonts w:hint="eastAsia"/>
        </w:rPr>
        <w:t>、风险提示</w:t>
      </w:r>
    </w:p>
    <w:p w:rsidR="002A768D" w:rsidRDefault="008E6FE5" w:rsidP="002A768D">
      <w:pPr>
        <w:spacing w:line="360" w:lineRule="auto"/>
        <w:ind w:firstLineChars="200" w:firstLine="480"/>
        <w:rPr>
          <w:sz w:val="24"/>
          <w:szCs w:val="24"/>
        </w:rPr>
      </w:pPr>
      <w:r w:rsidRPr="002A768D">
        <w:rPr>
          <w:sz w:val="24"/>
          <w:szCs w:val="24"/>
        </w:rPr>
        <w:t>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BE09C0" w:rsidRPr="002A768D" w:rsidRDefault="00BE09C0" w:rsidP="002A768D">
      <w:pPr>
        <w:spacing w:line="360" w:lineRule="auto"/>
        <w:ind w:firstLineChars="200" w:firstLine="480"/>
        <w:rPr>
          <w:sz w:val="24"/>
          <w:szCs w:val="24"/>
        </w:rPr>
      </w:pPr>
      <w:r w:rsidRPr="002A768D">
        <w:rPr>
          <w:sz w:val="24"/>
          <w:szCs w:val="24"/>
        </w:rPr>
        <w:t>本基金投资于证券市场，基金净值会因为证券市场波动等因素产生波动。</w:t>
      </w:r>
      <w:r w:rsidR="00B451F2" w:rsidRPr="002A768D">
        <w:rPr>
          <w:sz w:val="24"/>
          <w:szCs w:val="24"/>
        </w:rPr>
        <w:t>投资者在投资本基金前，请全面认识本基金产品的风险收益特征和产品特性</w:t>
      </w:r>
      <w:r w:rsidRPr="002A768D">
        <w:rPr>
          <w:sz w:val="24"/>
          <w:szCs w:val="24"/>
        </w:rPr>
        <w:t>，承担基金投资中出现的各类风险。投资本基金可能遇到的风险包括一般风险和特有风险，一般风险包括投资于证券市场而导致的市场风险、基金的流动性风险、基金管理人的管理风险等；本基金的特有风险包括：</w:t>
      </w:r>
      <w:r w:rsidRPr="002A768D">
        <w:rPr>
          <w:sz w:val="24"/>
          <w:szCs w:val="24"/>
        </w:rPr>
        <w:t>1</w:t>
      </w:r>
      <w:r w:rsidRPr="002A768D">
        <w:rPr>
          <w:sz w:val="24"/>
          <w:szCs w:val="24"/>
        </w:rPr>
        <w:t>）本基金采取定期开放方式运作，投资者在封闭期内无法赎回基金份额的风险；</w:t>
      </w:r>
      <w:r w:rsidR="00D0406A" w:rsidRPr="002A768D">
        <w:rPr>
          <w:rFonts w:hint="eastAsia"/>
          <w:sz w:val="24"/>
          <w:szCs w:val="24"/>
        </w:rPr>
        <w:t>2</w:t>
      </w:r>
      <w:r w:rsidRPr="002A768D">
        <w:rPr>
          <w:sz w:val="24"/>
          <w:szCs w:val="24"/>
        </w:rPr>
        <w:t>）</w:t>
      </w:r>
      <w:r w:rsidR="002A768D" w:rsidRPr="002A768D">
        <w:rPr>
          <w:rFonts w:hint="eastAsia"/>
          <w:sz w:val="24"/>
          <w:szCs w:val="24"/>
        </w:rPr>
        <w:t>本基金允许单一投资者持有的基金份额达到或者超过</w:t>
      </w:r>
      <w:r w:rsidR="002A768D" w:rsidRPr="002A768D">
        <w:rPr>
          <w:sz w:val="24"/>
          <w:szCs w:val="24"/>
        </w:rPr>
        <w:t>50%</w:t>
      </w:r>
      <w:r w:rsidR="002A768D" w:rsidRPr="002A768D">
        <w:rPr>
          <w:rFonts w:hint="eastAsia"/>
          <w:sz w:val="24"/>
          <w:szCs w:val="24"/>
        </w:rPr>
        <w:t>，且本基金不向个人投资者公开销售，法律法规或监管机构另有规定约定的除外。本基金特定机构投资者赎回可能会给现有的中小基金份额持有人造成损失</w:t>
      </w:r>
      <w:r w:rsidR="002A768D">
        <w:rPr>
          <w:rFonts w:hint="eastAsia"/>
          <w:sz w:val="24"/>
          <w:szCs w:val="24"/>
        </w:rPr>
        <w:t>；</w:t>
      </w:r>
      <w:r w:rsidR="002A768D" w:rsidRPr="002A768D">
        <w:rPr>
          <w:rFonts w:ascii="宋体" w:cs="宋体" w:hint="eastAsia"/>
          <w:color w:val="000000"/>
          <w:kern w:val="0"/>
          <w:sz w:val="24"/>
          <w:szCs w:val="24"/>
        </w:rPr>
        <w:t>3）本基金投资资产支持证券的风险</w:t>
      </w:r>
      <w:r w:rsidRPr="002A768D">
        <w:rPr>
          <w:sz w:val="24"/>
          <w:szCs w:val="24"/>
        </w:rPr>
        <w:t>等。本基金的具体运作特点详见基金合同和招募说明书的约定。本基金的一般风险及特有风险详见招募说明书的</w:t>
      </w:r>
      <w:r w:rsidR="00C44C85" w:rsidRPr="002A768D">
        <w:rPr>
          <w:rFonts w:hint="eastAsia"/>
          <w:sz w:val="24"/>
          <w:szCs w:val="24"/>
        </w:rPr>
        <w:t>“</w:t>
      </w:r>
      <w:r w:rsidRPr="002A768D">
        <w:rPr>
          <w:sz w:val="24"/>
          <w:szCs w:val="24"/>
        </w:rPr>
        <w:t>风险揭示</w:t>
      </w:r>
      <w:r w:rsidR="00C44C85" w:rsidRPr="002A768D">
        <w:rPr>
          <w:rFonts w:hint="eastAsia"/>
          <w:sz w:val="24"/>
          <w:szCs w:val="24"/>
        </w:rPr>
        <w:t>”</w:t>
      </w:r>
      <w:r w:rsidRPr="002A768D">
        <w:rPr>
          <w:sz w:val="24"/>
          <w:szCs w:val="24"/>
        </w:rPr>
        <w:t>部分。</w:t>
      </w:r>
    </w:p>
    <w:p w:rsidR="002A768D" w:rsidRPr="002A768D" w:rsidRDefault="004F09A5" w:rsidP="002A768D">
      <w:pPr>
        <w:spacing w:line="360" w:lineRule="auto"/>
        <w:ind w:firstLineChars="200" w:firstLine="480"/>
        <w:rPr>
          <w:bCs/>
          <w:sz w:val="24"/>
        </w:rPr>
      </w:pPr>
      <w:r w:rsidRPr="002A768D">
        <w:rPr>
          <w:bCs/>
          <w:sz w:val="24"/>
        </w:rPr>
        <w:t>本基金为债券型基金，预期收益和预期风险高于货币市场基金，但低于混合型基金、股票型基金。</w:t>
      </w:r>
    </w:p>
    <w:p w:rsidR="00713FBA" w:rsidRPr="00003F21" w:rsidRDefault="00713FBA" w:rsidP="00713FBA">
      <w:pPr>
        <w:spacing w:line="360" w:lineRule="auto"/>
        <w:ind w:firstLineChars="200" w:firstLine="480"/>
        <w:rPr>
          <w:rFonts w:ascii="宋体" w:hAnsi="宋体"/>
          <w:sz w:val="24"/>
          <w:szCs w:val="24"/>
        </w:rPr>
      </w:pPr>
      <w:r w:rsidRPr="00003F21">
        <w:rPr>
          <w:rFonts w:ascii="宋体" w:hAnsi="宋体" w:hint="eastAsia"/>
          <w:sz w:val="24"/>
          <w:szCs w:val="24"/>
        </w:rPr>
        <w:t>投资有风险，投资人认购（或申购）基金时应认真阅读本基金的招募说明书及基金合同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rsidR="00713FBA" w:rsidRPr="00003F21" w:rsidRDefault="00713FBA" w:rsidP="00713FBA">
      <w:pPr>
        <w:spacing w:line="360" w:lineRule="auto"/>
        <w:ind w:firstLineChars="200" w:firstLine="480"/>
        <w:rPr>
          <w:rFonts w:ascii="宋体" w:hAnsi="宋体"/>
          <w:sz w:val="24"/>
          <w:szCs w:val="24"/>
        </w:rPr>
      </w:pPr>
      <w:r w:rsidRPr="00003F21">
        <w:rPr>
          <w:rFonts w:ascii="宋体" w:hAnsi="宋体" w:hint="eastAsia"/>
          <w:sz w:val="24"/>
          <w:szCs w:val="24"/>
        </w:rPr>
        <w:t>基金的过往业绩并不预示其未来表现。基金管理人管理的其他基金的业绩并不构成新基金业绩表现的保证。</w:t>
      </w:r>
    </w:p>
    <w:p w:rsidR="00BE09C0" w:rsidRDefault="00713FBA" w:rsidP="00DF0C27">
      <w:pPr>
        <w:spacing w:line="360" w:lineRule="auto"/>
        <w:ind w:firstLineChars="200" w:firstLine="480"/>
        <w:rPr>
          <w:rFonts w:ascii="宋体" w:hAnsi="宋体"/>
          <w:sz w:val="24"/>
          <w:szCs w:val="24"/>
        </w:rPr>
      </w:pPr>
      <w:r w:rsidRPr="00003F21">
        <w:rPr>
          <w:rFonts w:ascii="宋体" w:hAnsi="宋体" w:hint="eastAsia"/>
          <w:sz w:val="24"/>
          <w:szCs w:val="24"/>
        </w:rPr>
        <w:t>基金管理人依照恪尽职守、诚实信用、谨慎勤勉的原则管理和运用基金资产，但不保证基金一定盈利，也不保证最低收益。</w:t>
      </w:r>
    </w:p>
    <w:p w:rsidR="00895D46" w:rsidRPr="00C03320" w:rsidRDefault="00895D46" w:rsidP="00895D46">
      <w:pPr>
        <w:pStyle w:val="001"/>
        <w:spacing w:before="468" w:after="468"/>
      </w:pPr>
      <w:bookmarkStart w:id="25" w:name="_Toc8742414"/>
      <w:r w:rsidRPr="00C03320">
        <w:rPr>
          <w:rFonts w:hint="eastAsia"/>
        </w:rPr>
        <w:t>一、本次募集基本情况</w:t>
      </w:r>
      <w:bookmarkEnd w:id="25"/>
    </w:p>
    <w:p w:rsidR="00982A0A" w:rsidRDefault="00895D46" w:rsidP="00E526DF">
      <w:pPr>
        <w:pStyle w:val="20"/>
        <w:spacing w:before="312"/>
      </w:pPr>
      <w:r w:rsidRPr="00B55C56">
        <w:rPr>
          <w:rFonts w:hint="eastAsia"/>
        </w:rPr>
        <w:t>（一）</w:t>
      </w:r>
      <w:r w:rsidR="00335CF7" w:rsidRPr="00B55C56">
        <w:t>基金名称</w:t>
      </w:r>
    </w:p>
    <w:p w:rsidR="00982A0A" w:rsidRDefault="00EB73C1" w:rsidP="00E526DF">
      <w:pPr>
        <w:pStyle w:val="20"/>
        <w:spacing w:before="312"/>
      </w:pPr>
      <w:r w:rsidRPr="003E6788">
        <w:rPr>
          <w:rFonts w:hint="eastAsia"/>
        </w:rPr>
        <w:t>山西证券</w:t>
      </w:r>
      <w:r w:rsidRPr="00F338DC">
        <w:rPr>
          <w:rFonts w:hint="eastAsia"/>
        </w:rPr>
        <w:t>裕泰3个月定期开放债券型发起式</w:t>
      </w:r>
      <w:r>
        <w:rPr>
          <w:rFonts w:hint="eastAsia"/>
        </w:rPr>
        <w:t>证券投资基金</w:t>
      </w:r>
    </w:p>
    <w:p w:rsidR="00895D46" w:rsidRDefault="00F40E3C" w:rsidP="00E526DF">
      <w:pPr>
        <w:pStyle w:val="20"/>
        <w:spacing w:before="312"/>
      </w:pPr>
      <w:r>
        <w:rPr>
          <w:rFonts w:hint="eastAsia"/>
        </w:rPr>
        <w:t>（二）基金代码</w:t>
      </w:r>
    </w:p>
    <w:p w:rsidR="00085000" w:rsidRPr="00891757" w:rsidRDefault="002B17E1" w:rsidP="00E526DF">
      <w:pPr>
        <w:pStyle w:val="20"/>
        <w:spacing w:before="312"/>
      </w:pPr>
      <w:r w:rsidRPr="00CD609F">
        <w:rPr>
          <w:rFonts w:hint="eastAsia"/>
        </w:rPr>
        <w:t>基金代码：</w:t>
      </w:r>
      <w:r w:rsidR="00EB73C1" w:rsidRPr="00CD609F">
        <w:t>007212</w:t>
      </w:r>
    </w:p>
    <w:p w:rsidR="00335CF7" w:rsidRPr="005C0FE4" w:rsidRDefault="00752BCE" w:rsidP="00E526DF">
      <w:pPr>
        <w:pStyle w:val="20"/>
        <w:spacing w:before="312"/>
        <w:rPr>
          <w:color w:val="FF0000"/>
        </w:rPr>
      </w:pPr>
      <w:r w:rsidRPr="003F22C4">
        <w:rPr>
          <w:rFonts w:hint="eastAsia"/>
        </w:rPr>
        <w:t>（三）</w:t>
      </w:r>
      <w:bookmarkStart w:id="26" w:name="_Toc79392574"/>
      <w:r w:rsidR="00335CF7">
        <w:t>基金的类别</w:t>
      </w:r>
      <w:bookmarkEnd w:id="26"/>
    </w:p>
    <w:p w:rsidR="00482053" w:rsidRDefault="00482053" w:rsidP="00E526DF">
      <w:pPr>
        <w:adjustRightInd w:val="0"/>
        <w:snapToGrid w:val="0"/>
        <w:spacing w:beforeLines="50" w:line="360" w:lineRule="auto"/>
        <w:ind w:firstLineChars="200" w:firstLine="480"/>
        <w:rPr>
          <w:rFonts w:ascii="宋体" w:hAnsiTheme="minorHAnsi" w:cs="宋体"/>
          <w:kern w:val="0"/>
          <w:sz w:val="24"/>
          <w:szCs w:val="24"/>
        </w:rPr>
      </w:pPr>
      <w:r>
        <w:rPr>
          <w:rFonts w:ascii="宋体" w:hAnsiTheme="minorHAnsi" w:cs="宋体" w:hint="eastAsia"/>
          <w:kern w:val="0"/>
          <w:sz w:val="24"/>
          <w:szCs w:val="24"/>
        </w:rPr>
        <w:t>债券型</w:t>
      </w:r>
      <w:r w:rsidR="00EB73C1">
        <w:rPr>
          <w:rFonts w:ascii="宋体" w:hAnsiTheme="minorHAnsi" w:cs="宋体" w:hint="eastAsia"/>
          <w:kern w:val="0"/>
          <w:sz w:val="24"/>
          <w:szCs w:val="24"/>
        </w:rPr>
        <w:t>发起式</w:t>
      </w:r>
      <w:r>
        <w:rPr>
          <w:rFonts w:ascii="宋体" w:hAnsiTheme="minorHAnsi" w:cs="宋体" w:hint="eastAsia"/>
          <w:kern w:val="0"/>
          <w:sz w:val="24"/>
          <w:szCs w:val="24"/>
        </w:rPr>
        <w:t>证券投资基金</w:t>
      </w:r>
    </w:p>
    <w:p w:rsidR="00895D46" w:rsidRPr="005C0FE4" w:rsidRDefault="00752BCE" w:rsidP="00E526DF">
      <w:pPr>
        <w:adjustRightInd w:val="0"/>
        <w:snapToGrid w:val="0"/>
        <w:spacing w:beforeLines="150"/>
        <w:ind w:firstLineChars="200" w:firstLine="480"/>
        <w:rPr>
          <w:rFonts w:asciiTheme="minorEastAsia" w:eastAsiaTheme="minorEastAsia" w:hAnsiTheme="minorEastAsia"/>
          <w:bCs/>
          <w:sz w:val="24"/>
          <w:szCs w:val="24"/>
        </w:rPr>
      </w:pPr>
      <w:r w:rsidRPr="00631732">
        <w:rPr>
          <w:rFonts w:hint="eastAsia"/>
          <w:sz w:val="24"/>
          <w:szCs w:val="24"/>
        </w:rPr>
        <w:t>（四）</w:t>
      </w:r>
      <w:r w:rsidR="00895D46" w:rsidRPr="00631732">
        <w:rPr>
          <w:rFonts w:hint="eastAsia"/>
          <w:sz w:val="24"/>
          <w:szCs w:val="24"/>
        </w:rPr>
        <w:t>基金运作方式</w:t>
      </w:r>
    </w:p>
    <w:p w:rsidR="00895D46" w:rsidRDefault="00895D46" w:rsidP="0047491D">
      <w:pPr>
        <w:pStyle w:val="005"/>
        <w:spacing w:before="156" w:afterLines="0"/>
        <w:ind w:firstLine="480"/>
      </w:pPr>
      <w:r w:rsidRPr="008F763A">
        <w:rPr>
          <w:rFonts w:hint="eastAsia"/>
        </w:rPr>
        <w:t>契约型</w:t>
      </w:r>
      <w:r w:rsidR="009B60A5">
        <w:rPr>
          <w:rFonts w:hint="eastAsia"/>
        </w:rPr>
        <w:t>、定期</w:t>
      </w:r>
      <w:r w:rsidRPr="008F763A">
        <w:rPr>
          <w:rFonts w:hint="eastAsia"/>
        </w:rPr>
        <w:t>开放式</w:t>
      </w:r>
    </w:p>
    <w:p w:rsidR="00D31BD8" w:rsidRPr="00E053FF" w:rsidRDefault="00D31BD8" w:rsidP="0047491D">
      <w:pPr>
        <w:spacing w:line="360" w:lineRule="auto"/>
        <w:ind w:firstLineChars="200" w:firstLine="480"/>
        <w:rPr>
          <w:rFonts w:ascii="宋体" w:hAnsi="宋体"/>
          <w:color w:val="000000"/>
          <w:sz w:val="24"/>
          <w:szCs w:val="24"/>
        </w:rPr>
      </w:pPr>
      <w:r w:rsidRPr="00E053FF">
        <w:rPr>
          <w:rFonts w:ascii="宋体" w:hAnsi="宋体" w:hint="eastAsia"/>
          <w:color w:val="000000"/>
          <w:sz w:val="24"/>
          <w:szCs w:val="24"/>
        </w:rPr>
        <w:t>本基金以封闭期和开放期滚动的方式运作。</w:t>
      </w:r>
    </w:p>
    <w:p w:rsidR="00D31BD8" w:rsidRPr="00E053FF" w:rsidRDefault="00D31BD8" w:rsidP="0047491D">
      <w:pPr>
        <w:spacing w:line="360" w:lineRule="auto"/>
        <w:ind w:firstLineChars="200" w:firstLine="480"/>
        <w:rPr>
          <w:rFonts w:ascii="宋体" w:hAnsi="宋体"/>
          <w:color w:val="000000"/>
          <w:sz w:val="24"/>
          <w:szCs w:val="24"/>
        </w:rPr>
      </w:pPr>
      <w:r w:rsidRPr="00E053FF">
        <w:rPr>
          <w:rFonts w:ascii="宋体" w:hAnsi="宋体" w:hint="eastAsia"/>
          <w:color w:val="000000"/>
          <w:sz w:val="24"/>
          <w:szCs w:val="24"/>
        </w:rPr>
        <w:t>本基金的封闭期为自基金合同生效之日起（包括基金合同生效之日）或自每一开放期结束之日次日起（包括该日）</w:t>
      </w:r>
      <w:r w:rsidRPr="00E053FF">
        <w:rPr>
          <w:rFonts w:ascii="宋体" w:hAnsi="宋体"/>
          <w:color w:val="000000"/>
          <w:sz w:val="24"/>
          <w:szCs w:val="24"/>
        </w:rPr>
        <w:t>3</w:t>
      </w:r>
      <w:r w:rsidRPr="00E053FF">
        <w:rPr>
          <w:rFonts w:ascii="宋体" w:hAnsi="宋体" w:hint="eastAsia"/>
          <w:color w:val="000000"/>
          <w:sz w:val="24"/>
          <w:szCs w:val="24"/>
        </w:rPr>
        <w:t>个月的期间。</w:t>
      </w:r>
      <w:r w:rsidRPr="00E053FF">
        <w:rPr>
          <w:rFonts w:ascii="宋体" w:hAnsi="宋体" w:hint="eastAsia"/>
          <w:color w:val="000000"/>
          <w:sz w:val="24"/>
        </w:rPr>
        <w:t>本</w:t>
      </w:r>
      <w:r w:rsidRPr="00E053FF">
        <w:rPr>
          <w:rFonts w:ascii="宋体" w:hAnsi="宋体" w:hint="eastAsia"/>
          <w:color w:val="000000"/>
          <w:sz w:val="24"/>
          <w:szCs w:val="24"/>
        </w:rPr>
        <w:t>基金的首个封闭期为自</w:t>
      </w:r>
      <w:r w:rsidRPr="00E053FF">
        <w:rPr>
          <w:rFonts w:ascii="宋体" w:hAnsi="宋体" w:hint="eastAsia"/>
          <w:color w:val="000000"/>
          <w:sz w:val="24"/>
        </w:rPr>
        <w:t>基金合同生效之日起（包括基金合同生效之日）</w:t>
      </w:r>
      <w:r w:rsidRPr="00E053FF">
        <w:rPr>
          <w:rFonts w:ascii="宋体" w:hAnsi="宋体"/>
          <w:color w:val="000000"/>
          <w:sz w:val="24"/>
          <w:szCs w:val="24"/>
        </w:rPr>
        <w:t>3</w:t>
      </w:r>
      <w:r w:rsidRPr="00E053FF">
        <w:rPr>
          <w:rFonts w:ascii="宋体" w:hAnsi="宋体" w:hint="eastAsia"/>
          <w:color w:val="000000"/>
          <w:sz w:val="24"/>
          <w:szCs w:val="24"/>
        </w:rPr>
        <w:t>个月的期间，如果封闭期到期日的次日为非工作日的，封闭期相应顺延。首个封闭期结束之后第一个工作日起（包括该日）进入</w:t>
      </w:r>
      <w:r w:rsidRPr="00E053FF">
        <w:rPr>
          <w:rFonts w:ascii="宋体" w:hAnsi="宋体" w:hint="eastAsia"/>
          <w:color w:val="000000"/>
          <w:sz w:val="24"/>
        </w:rPr>
        <w:t>首个</w:t>
      </w:r>
      <w:r w:rsidRPr="00E053FF">
        <w:rPr>
          <w:rFonts w:ascii="宋体" w:hAnsi="宋体" w:hint="eastAsia"/>
          <w:color w:val="000000"/>
          <w:sz w:val="24"/>
          <w:szCs w:val="24"/>
        </w:rPr>
        <w:t>开放期，第二个封闭期为</w:t>
      </w:r>
      <w:r w:rsidRPr="00E053FF">
        <w:rPr>
          <w:rFonts w:ascii="宋体" w:hAnsi="宋体" w:hint="eastAsia"/>
          <w:color w:val="000000"/>
          <w:sz w:val="24"/>
        </w:rPr>
        <w:t>首个</w:t>
      </w:r>
      <w:r w:rsidRPr="00E053FF">
        <w:rPr>
          <w:rFonts w:ascii="宋体" w:hAnsi="宋体" w:hint="eastAsia"/>
          <w:color w:val="000000"/>
          <w:sz w:val="24"/>
          <w:szCs w:val="24"/>
        </w:rPr>
        <w:t>开放期结束之日次日起（包括该日）</w:t>
      </w:r>
      <w:r w:rsidRPr="00E053FF">
        <w:rPr>
          <w:rFonts w:ascii="宋体" w:hAnsi="宋体"/>
          <w:color w:val="000000"/>
          <w:sz w:val="24"/>
          <w:szCs w:val="24"/>
        </w:rPr>
        <w:t>3</w:t>
      </w:r>
      <w:r w:rsidRPr="00E053FF">
        <w:rPr>
          <w:rFonts w:ascii="宋体" w:hAnsi="宋体" w:hint="eastAsia"/>
          <w:color w:val="000000"/>
          <w:sz w:val="24"/>
          <w:szCs w:val="24"/>
        </w:rPr>
        <w:t>个月的期间，如果封闭期到期日的次日为非工作日的，封闭期相应顺延，以此类推。本基金封闭期内不办理申购与赎回业务，也不上市交易。</w:t>
      </w:r>
    </w:p>
    <w:p w:rsidR="00D31BD8" w:rsidRPr="00E053FF" w:rsidRDefault="00D31BD8" w:rsidP="0047491D">
      <w:pPr>
        <w:spacing w:line="360" w:lineRule="auto"/>
        <w:ind w:firstLineChars="200" w:firstLine="480"/>
        <w:rPr>
          <w:rFonts w:ascii="宋体" w:hAnsi="宋体"/>
          <w:color w:val="000000"/>
          <w:sz w:val="24"/>
          <w:szCs w:val="24"/>
        </w:rPr>
      </w:pPr>
      <w:r w:rsidRPr="00E053FF">
        <w:rPr>
          <w:rFonts w:ascii="宋体" w:hAnsi="宋体" w:hint="eastAsia"/>
          <w:color w:val="000000"/>
          <w:sz w:val="24"/>
          <w:szCs w:val="24"/>
        </w:rPr>
        <w:t>本基金自每个封闭期结束之后第一个工作日起（包括该日）进入开放期，期间可以办理申购与赎回业务。本基金每个开放期最短不少于5个工作日、最长不超过10个工作日，开放期的具体时间以基金管理人届时公告为准，</w:t>
      </w:r>
      <w:r w:rsidRPr="00E053FF">
        <w:rPr>
          <w:rFonts w:ascii="宋体" w:hAnsi="宋体" w:hint="eastAsia"/>
          <w:color w:val="000000"/>
          <w:sz w:val="24"/>
        </w:rPr>
        <w:t>且</w:t>
      </w:r>
      <w:r w:rsidRPr="00E053FF">
        <w:rPr>
          <w:rFonts w:ascii="宋体" w:hAnsi="宋体" w:hint="eastAsia"/>
          <w:color w:val="000000"/>
          <w:sz w:val="24"/>
          <w:szCs w:val="24"/>
        </w:rPr>
        <w:t>基金管理人最迟应于开放期前</w:t>
      </w:r>
      <w:r w:rsidRPr="00E053FF">
        <w:rPr>
          <w:rFonts w:ascii="宋体" w:hAnsi="宋体"/>
          <w:color w:val="000000"/>
          <w:sz w:val="24"/>
          <w:szCs w:val="24"/>
        </w:rPr>
        <w:t>2</w:t>
      </w:r>
      <w:r w:rsidRPr="00E053FF">
        <w:rPr>
          <w:rFonts w:ascii="宋体" w:hAnsi="宋体" w:hint="eastAsia"/>
          <w:color w:val="000000"/>
          <w:sz w:val="24"/>
          <w:szCs w:val="24"/>
        </w:rPr>
        <w:t>日进行公告。</w:t>
      </w:r>
    </w:p>
    <w:p w:rsidR="00D31BD8" w:rsidRPr="00E053FF" w:rsidRDefault="00D31BD8" w:rsidP="0047491D">
      <w:pPr>
        <w:spacing w:line="360" w:lineRule="auto"/>
        <w:ind w:firstLineChars="200" w:firstLine="480"/>
        <w:rPr>
          <w:rFonts w:ascii="宋体" w:hAnsi="宋体"/>
          <w:bCs/>
          <w:sz w:val="24"/>
        </w:rPr>
      </w:pPr>
      <w:r w:rsidRPr="00E053FF">
        <w:rPr>
          <w:rFonts w:ascii="宋体" w:hAnsi="宋体" w:hint="eastAsia"/>
          <w:bCs/>
          <w:color w:val="000000"/>
          <w:sz w:val="24"/>
        </w:rPr>
        <w:t>若由于不可抗力导致原定开放期起始日不能办理基金的申购与赎回，则开放期起始日顺延至不可抗力或本基金合同约定的其他情形的影响因素消除之日起的下一个工作日。如在开放期内发生不可抗力或本基金合同约定的其他情形致使基金无法按时开放申购与赎回业务的，开放期时间中止计算，在不可抗力或本基金合同约定的其他情形影响因素消除之日起的下一个工作日继续计算该开放期时间，直至满足开放期的时间要求。在此情形下，开放期以管理人届时公告（如有）为准。</w:t>
      </w:r>
    </w:p>
    <w:p w:rsidR="00895D46" w:rsidRPr="003F22C4" w:rsidRDefault="008032B6" w:rsidP="00E526DF">
      <w:pPr>
        <w:pStyle w:val="20"/>
        <w:spacing w:before="312"/>
      </w:pPr>
      <w:r w:rsidRPr="00D34C7D">
        <w:rPr>
          <w:rFonts w:hint="eastAsia"/>
        </w:rPr>
        <w:t>（五）</w:t>
      </w:r>
      <w:r w:rsidR="00895D46" w:rsidRPr="003F22C4">
        <w:rPr>
          <w:rFonts w:hint="eastAsia"/>
        </w:rPr>
        <w:t>基金存续期限</w:t>
      </w:r>
    </w:p>
    <w:p w:rsidR="00CF7FCB" w:rsidRPr="00CF7FCB" w:rsidRDefault="00895D46" w:rsidP="00845689">
      <w:pPr>
        <w:pStyle w:val="005"/>
        <w:spacing w:before="156" w:after="156"/>
        <w:ind w:firstLine="480"/>
      </w:pPr>
      <w:r w:rsidRPr="003F22C4">
        <w:rPr>
          <w:rFonts w:hint="eastAsia"/>
        </w:rPr>
        <w:t>不定期</w:t>
      </w:r>
    </w:p>
    <w:p w:rsidR="00895D46" w:rsidRPr="00D34C7D" w:rsidRDefault="00893EDF" w:rsidP="00E526DF">
      <w:pPr>
        <w:pStyle w:val="20"/>
        <w:spacing w:before="312"/>
      </w:pPr>
      <w:r>
        <w:rPr>
          <w:rFonts w:hint="eastAsia"/>
        </w:rPr>
        <w:t>（六）初始面值</w:t>
      </w:r>
    </w:p>
    <w:p w:rsidR="00335CF7" w:rsidRPr="00085000" w:rsidRDefault="00085000" w:rsidP="00A50345">
      <w:pPr>
        <w:spacing w:line="360" w:lineRule="auto"/>
        <w:ind w:firstLineChars="200" w:firstLine="480"/>
        <w:rPr>
          <w:rFonts w:asciiTheme="minorEastAsia" w:eastAsiaTheme="minorEastAsia" w:hAnsiTheme="minorEastAsia"/>
          <w:bCs/>
          <w:sz w:val="24"/>
          <w:szCs w:val="24"/>
        </w:rPr>
      </w:pPr>
      <w:r>
        <w:rPr>
          <w:rFonts w:hint="eastAsia"/>
          <w:color w:val="000000"/>
          <w:sz w:val="24"/>
        </w:rPr>
        <w:t>本基金基金份额初始面值为人民币</w:t>
      </w:r>
      <w:r>
        <w:rPr>
          <w:color w:val="000000"/>
          <w:sz w:val="24"/>
        </w:rPr>
        <w:t>1.00</w:t>
      </w:r>
      <w:r>
        <w:rPr>
          <w:rFonts w:hint="eastAsia"/>
          <w:color w:val="000000"/>
          <w:sz w:val="24"/>
        </w:rPr>
        <w:t>元，按初始面值发售。</w:t>
      </w:r>
    </w:p>
    <w:p w:rsidR="00EC5E2C" w:rsidRDefault="00152E0E" w:rsidP="00E526DF">
      <w:pPr>
        <w:pStyle w:val="005"/>
        <w:spacing w:beforeLines="100" w:after="156"/>
        <w:ind w:firstLine="480"/>
        <w:outlineLvl w:val="1"/>
      </w:pPr>
      <w:r>
        <w:rPr>
          <w:rFonts w:hint="eastAsia"/>
        </w:rPr>
        <w:t>（七）</w:t>
      </w:r>
      <w:r w:rsidR="00EC5E2C">
        <w:rPr>
          <w:rFonts w:hint="eastAsia"/>
        </w:rPr>
        <w:t>基金投资目标</w:t>
      </w:r>
    </w:p>
    <w:p w:rsidR="00085000" w:rsidRPr="00E053FF" w:rsidRDefault="00085000" w:rsidP="00085000">
      <w:pPr>
        <w:spacing w:line="360" w:lineRule="auto"/>
        <w:ind w:firstLineChars="200" w:firstLine="480"/>
        <w:rPr>
          <w:rFonts w:ascii="宋体" w:hAnsi="宋体"/>
          <w:sz w:val="24"/>
        </w:rPr>
      </w:pPr>
      <w:r w:rsidRPr="00E053FF">
        <w:rPr>
          <w:rFonts w:ascii="宋体" w:hAnsi="宋体"/>
          <w:sz w:val="24"/>
        </w:rPr>
        <w:t>在一定程度上控制组合净值波动率的前提下，力争长期内实现超越业绩比较基准的投资回报。</w:t>
      </w:r>
    </w:p>
    <w:p w:rsidR="006529AA" w:rsidRPr="004861EB" w:rsidRDefault="006529AA" w:rsidP="00E526DF">
      <w:pPr>
        <w:spacing w:beforeLines="50" w:afterLines="50" w:line="360" w:lineRule="auto"/>
        <w:ind w:firstLineChars="200" w:firstLine="480"/>
        <w:rPr>
          <w:rFonts w:ascii="宋体" w:hAnsi="宋体"/>
          <w:bCs/>
          <w:sz w:val="24"/>
          <w:szCs w:val="24"/>
        </w:rPr>
      </w:pPr>
      <w:r w:rsidRPr="004861EB">
        <w:rPr>
          <w:rFonts w:ascii="宋体" w:hAnsi="宋体" w:hint="eastAsia"/>
          <w:bCs/>
          <w:sz w:val="24"/>
          <w:szCs w:val="24"/>
        </w:rPr>
        <w:t>（八）</w:t>
      </w:r>
      <w:r w:rsidR="00EB43A7" w:rsidRPr="004861EB">
        <w:rPr>
          <w:rFonts w:ascii="宋体" w:hAnsi="宋体" w:hint="eastAsia"/>
          <w:bCs/>
          <w:sz w:val="24"/>
          <w:szCs w:val="24"/>
        </w:rPr>
        <w:t>基金</w:t>
      </w:r>
      <w:r w:rsidRPr="004861EB">
        <w:rPr>
          <w:rFonts w:ascii="宋体" w:hAnsi="宋体" w:hint="eastAsia"/>
          <w:bCs/>
          <w:sz w:val="24"/>
          <w:szCs w:val="24"/>
        </w:rPr>
        <w:t>投资范围</w:t>
      </w:r>
    </w:p>
    <w:p w:rsidR="00D31BD8" w:rsidRPr="00CD5532" w:rsidRDefault="00D31BD8" w:rsidP="00D31BD8">
      <w:pPr>
        <w:spacing w:line="360" w:lineRule="auto"/>
        <w:ind w:firstLineChars="200" w:firstLine="480"/>
        <w:rPr>
          <w:rFonts w:ascii="宋体" w:hAnsi="宋体"/>
          <w:bCs/>
          <w:sz w:val="24"/>
          <w:szCs w:val="24"/>
        </w:rPr>
      </w:pPr>
      <w:r w:rsidRPr="00CD5532">
        <w:rPr>
          <w:rFonts w:ascii="宋体" w:hAnsi="宋体"/>
          <w:bCs/>
          <w:sz w:val="24"/>
          <w:szCs w:val="24"/>
        </w:rPr>
        <w:t>本基金的投资范围主要为具有良好流动性的投资品种，包括国债、金融债、地方政府债、企业债、公司债、央行票据、中期票据、短期融资券及超短期融资券、资产支持证券、</w:t>
      </w:r>
      <w:r w:rsidRPr="00CD5532">
        <w:rPr>
          <w:rFonts w:ascii="宋体" w:hAnsi="宋体" w:hint="eastAsia"/>
          <w:bCs/>
          <w:sz w:val="24"/>
          <w:szCs w:val="24"/>
        </w:rPr>
        <w:t>公开发行的</w:t>
      </w:r>
      <w:r w:rsidRPr="00CD5532">
        <w:rPr>
          <w:rFonts w:ascii="宋体" w:hAnsi="宋体"/>
          <w:bCs/>
          <w:sz w:val="24"/>
          <w:szCs w:val="24"/>
        </w:rPr>
        <w:t>次级债、债券回购、银行存款</w:t>
      </w:r>
      <w:r w:rsidRPr="00CD5532">
        <w:rPr>
          <w:rFonts w:ascii="宋体" w:hAnsi="宋体" w:hint="eastAsia"/>
          <w:bCs/>
          <w:sz w:val="24"/>
          <w:szCs w:val="24"/>
        </w:rPr>
        <w:t>、同业存单</w:t>
      </w:r>
      <w:r w:rsidRPr="00CD5532">
        <w:rPr>
          <w:rFonts w:ascii="宋体" w:hAnsi="宋体"/>
          <w:bCs/>
          <w:sz w:val="24"/>
          <w:szCs w:val="24"/>
        </w:rPr>
        <w:t>等法律法规或中国证监会允许基金投资的其他金融工具（但须符合中国证监会的相关规定）。</w:t>
      </w:r>
    </w:p>
    <w:p w:rsidR="00D31BD8" w:rsidRPr="00CD5532" w:rsidRDefault="00D31BD8" w:rsidP="00D31BD8">
      <w:pPr>
        <w:spacing w:line="360" w:lineRule="auto"/>
        <w:ind w:firstLineChars="200" w:firstLine="480"/>
        <w:rPr>
          <w:rFonts w:ascii="宋体" w:hAnsi="宋体"/>
          <w:b/>
          <w:sz w:val="24"/>
          <w:szCs w:val="24"/>
        </w:rPr>
      </w:pPr>
      <w:r w:rsidRPr="00CD5532">
        <w:rPr>
          <w:rFonts w:ascii="宋体" w:hAnsi="宋体" w:hint="eastAsia"/>
          <w:bCs/>
          <w:sz w:val="24"/>
          <w:szCs w:val="24"/>
        </w:rPr>
        <w:t>本基金不</w:t>
      </w:r>
      <w:r w:rsidRPr="00CD5532">
        <w:rPr>
          <w:rFonts w:ascii="宋体" w:hAnsi="宋体" w:hint="eastAsia"/>
          <w:sz w:val="24"/>
          <w:szCs w:val="24"/>
        </w:rPr>
        <w:t>投资</w:t>
      </w:r>
      <w:r w:rsidRPr="00CD5532">
        <w:rPr>
          <w:rFonts w:ascii="宋体" w:hAnsi="宋体" w:hint="eastAsia"/>
          <w:bCs/>
          <w:sz w:val="24"/>
          <w:szCs w:val="24"/>
        </w:rPr>
        <w:t>于股票、权证等资产，也不投资于可转换债券、可交换债券。</w:t>
      </w:r>
    </w:p>
    <w:p w:rsidR="00D31BD8" w:rsidRPr="00CD5532" w:rsidRDefault="00D31BD8" w:rsidP="00D31BD8">
      <w:pPr>
        <w:spacing w:line="360" w:lineRule="auto"/>
        <w:ind w:firstLineChars="200" w:firstLine="480"/>
        <w:rPr>
          <w:rFonts w:ascii="宋体" w:hAnsi="宋体"/>
          <w:color w:val="000000"/>
          <w:sz w:val="24"/>
          <w:szCs w:val="24"/>
        </w:rPr>
      </w:pPr>
      <w:r w:rsidRPr="00CD5532">
        <w:rPr>
          <w:rFonts w:ascii="宋体" w:hAnsi="宋体"/>
          <w:bCs/>
          <w:sz w:val="24"/>
          <w:szCs w:val="24"/>
        </w:rPr>
        <w:t>如法律法规或监管机构以后允许基金投资其他品种，基金管理人在履行适当程序后，可以将其纳入投资范围。</w:t>
      </w:r>
    </w:p>
    <w:p w:rsidR="00D31BD8" w:rsidRPr="00CD5532" w:rsidRDefault="00D31BD8" w:rsidP="00D31BD8">
      <w:pPr>
        <w:spacing w:line="360" w:lineRule="auto"/>
        <w:ind w:firstLineChars="200" w:firstLine="480"/>
        <w:rPr>
          <w:rFonts w:ascii="宋体" w:hAnsi="宋体"/>
          <w:bCs/>
          <w:sz w:val="24"/>
          <w:szCs w:val="24"/>
        </w:rPr>
      </w:pPr>
      <w:r w:rsidRPr="00CD5532">
        <w:rPr>
          <w:rFonts w:ascii="宋体" w:hAnsi="宋体"/>
          <w:bCs/>
          <w:sz w:val="24"/>
          <w:szCs w:val="24"/>
        </w:rPr>
        <w:t>基金的投资组合比例为：本基金对债券的投资比例不低于基金资产的80</w:t>
      </w:r>
      <w:r>
        <w:rPr>
          <w:rFonts w:ascii="宋体" w:hAnsi="宋体" w:hint="eastAsia"/>
          <w:bCs/>
          <w:sz w:val="24"/>
          <w:szCs w:val="24"/>
        </w:rPr>
        <w:t>%</w:t>
      </w:r>
      <w:r w:rsidRPr="00CD5532">
        <w:rPr>
          <w:rFonts w:ascii="宋体" w:hAnsi="宋体" w:hint="eastAsia"/>
          <w:bCs/>
          <w:sz w:val="24"/>
          <w:szCs w:val="24"/>
        </w:rPr>
        <w:t>，但应开放期流动性需要，为保护基金份额持有人利益，在每次开放期开始前10个工作日、开放期及开放期结束后10个工作日的期间内，基金投资不受上述比例限制</w:t>
      </w:r>
      <w:r w:rsidRPr="00CD5532">
        <w:rPr>
          <w:rFonts w:ascii="宋体" w:hAnsi="宋体"/>
          <w:bCs/>
          <w:sz w:val="24"/>
          <w:szCs w:val="24"/>
        </w:rPr>
        <w:t>；</w:t>
      </w:r>
      <w:r w:rsidRPr="00CD5532">
        <w:rPr>
          <w:rFonts w:ascii="宋体" w:hAnsi="宋体" w:hint="eastAsia"/>
          <w:bCs/>
          <w:sz w:val="24"/>
          <w:szCs w:val="24"/>
        </w:rPr>
        <w:t>开放期内，</w:t>
      </w:r>
      <w:r w:rsidRPr="00CD5532">
        <w:rPr>
          <w:rFonts w:ascii="宋体" w:hAnsi="宋体"/>
          <w:bCs/>
          <w:sz w:val="24"/>
          <w:szCs w:val="24"/>
        </w:rPr>
        <w:t>本基金持有现金或者到期日在一年以内的政府债券投资比例不低于基金资产净值的5%</w:t>
      </w:r>
      <w:r w:rsidRPr="00CD5532">
        <w:rPr>
          <w:rFonts w:ascii="宋体" w:hAnsi="宋体" w:hint="eastAsia"/>
          <w:bCs/>
          <w:sz w:val="24"/>
          <w:szCs w:val="24"/>
        </w:rPr>
        <w:t>，封闭期内，</w:t>
      </w:r>
      <w:r w:rsidRPr="00CD5532">
        <w:rPr>
          <w:rFonts w:ascii="宋体" w:hAnsi="宋体" w:hint="eastAsia"/>
          <w:bCs/>
          <w:color w:val="000000"/>
          <w:sz w:val="24"/>
          <w:szCs w:val="24"/>
        </w:rPr>
        <w:t>本基金不受上述5%的限制，其中，现金不包括结算备付金、存出保证金、应收申购款等</w:t>
      </w:r>
      <w:r w:rsidRPr="00CD5532">
        <w:rPr>
          <w:rFonts w:ascii="宋体" w:hAnsi="宋体"/>
          <w:bCs/>
          <w:sz w:val="24"/>
          <w:szCs w:val="24"/>
        </w:rPr>
        <w:t>。</w:t>
      </w:r>
    </w:p>
    <w:p w:rsidR="00D31BD8" w:rsidRPr="00CD5532" w:rsidRDefault="00D31BD8" w:rsidP="00D31BD8">
      <w:pPr>
        <w:spacing w:line="360" w:lineRule="auto"/>
        <w:ind w:firstLineChars="200" w:firstLine="480"/>
        <w:rPr>
          <w:rFonts w:ascii="宋体" w:hAnsi="宋体"/>
          <w:bCs/>
          <w:sz w:val="24"/>
          <w:szCs w:val="24"/>
        </w:rPr>
      </w:pPr>
      <w:r w:rsidRPr="00CD5532">
        <w:rPr>
          <w:rFonts w:ascii="宋体" w:hAnsi="宋体"/>
          <w:bCs/>
          <w:sz w:val="24"/>
          <w:szCs w:val="24"/>
        </w:rPr>
        <w:t>如果法律法规或中国证监会变更投资品种的投资比例限制，基金管理人在履行适当程序后，可以调整上述投资品种的投资比例。</w:t>
      </w:r>
    </w:p>
    <w:p w:rsidR="00895D46" w:rsidRDefault="00895D46" w:rsidP="00E526DF">
      <w:pPr>
        <w:pStyle w:val="20"/>
        <w:spacing w:before="312"/>
      </w:pPr>
      <w:r w:rsidRPr="00D34C7D">
        <w:rPr>
          <w:rFonts w:hint="eastAsia"/>
        </w:rPr>
        <w:t>（</w:t>
      </w:r>
      <w:r w:rsidR="0043114E">
        <w:rPr>
          <w:rFonts w:hint="eastAsia"/>
        </w:rPr>
        <w:t>九</w:t>
      </w:r>
      <w:r w:rsidRPr="00D34C7D">
        <w:rPr>
          <w:rFonts w:hint="eastAsia"/>
        </w:rPr>
        <w:t>）发售对象</w:t>
      </w:r>
    </w:p>
    <w:p w:rsidR="00085000" w:rsidRDefault="00085000" w:rsidP="00085000">
      <w:pPr>
        <w:spacing w:line="360" w:lineRule="auto"/>
        <w:ind w:firstLineChars="200" w:firstLine="480"/>
        <w:rPr>
          <w:color w:val="000000"/>
          <w:sz w:val="24"/>
        </w:rPr>
      </w:pPr>
      <w:r>
        <w:rPr>
          <w:rFonts w:hint="eastAsia"/>
          <w:color w:val="000000"/>
          <w:sz w:val="24"/>
        </w:rPr>
        <w:t>符合法律法规规定的可投资于证券投资基金的机构投资者、合格境外机构投资者和人民币合格境外机构投资者以及法律法规或中国证监会允许购买证券投资基金的其他投资者。</w:t>
      </w:r>
    </w:p>
    <w:p w:rsidR="00895D46" w:rsidRPr="00D34C7D" w:rsidRDefault="00895D46" w:rsidP="00E526DF">
      <w:pPr>
        <w:pStyle w:val="20"/>
        <w:spacing w:before="312"/>
      </w:pPr>
      <w:r w:rsidRPr="00D34C7D">
        <w:rPr>
          <w:rFonts w:hint="eastAsia"/>
        </w:rPr>
        <w:t>（</w:t>
      </w:r>
      <w:r w:rsidR="000C4B9D">
        <w:rPr>
          <w:rFonts w:hint="eastAsia"/>
        </w:rPr>
        <w:t>十</w:t>
      </w:r>
      <w:r w:rsidRPr="00D34C7D">
        <w:rPr>
          <w:rFonts w:hint="eastAsia"/>
        </w:rPr>
        <w:t>）</w:t>
      </w:r>
      <w:r w:rsidR="000F4C30">
        <w:rPr>
          <w:rFonts w:hint="eastAsia"/>
        </w:rPr>
        <w:t>销售</w:t>
      </w:r>
      <w:r w:rsidRPr="00D34C7D">
        <w:rPr>
          <w:rFonts w:hint="eastAsia"/>
        </w:rPr>
        <w:t>机构</w:t>
      </w:r>
    </w:p>
    <w:p w:rsidR="00893EDF" w:rsidRDefault="00893EDF" w:rsidP="0047491D">
      <w:pPr>
        <w:pStyle w:val="005"/>
        <w:spacing w:beforeLines="0" w:afterLines="0"/>
        <w:ind w:firstLine="480"/>
      </w:pPr>
      <w:r>
        <w:rPr>
          <w:rFonts w:hint="eastAsia"/>
        </w:rPr>
        <w:t>直销机构：山西证券股份有限公司</w:t>
      </w:r>
    </w:p>
    <w:p w:rsidR="008578A8" w:rsidRDefault="00893EDF" w:rsidP="008578A8">
      <w:pPr>
        <w:adjustRightInd w:val="0"/>
        <w:snapToGrid w:val="0"/>
        <w:spacing w:line="360" w:lineRule="auto"/>
        <w:ind w:firstLineChars="200" w:firstLine="480"/>
        <w:rPr>
          <w:rFonts w:eastAsiaTheme="minorEastAsia"/>
          <w:kern w:val="0"/>
          <w:sz w:val="24"/>
        </w:rPr>
      </w:pPr>
      <w:r w:rsidRPr="008578A8">
        <w:rPr>
          <w:rFonts w:hint="eastAsia"/>
          <w:sz w:val="24"/>
          <w:szCs w:val="24"/>
        </w:rPr>
        <w:t>代销机构：</w:t>
      </w:r>
      <w:r w:rsidR="008578A8" w:rsidRPr="008578A8">
        <w:rPr>
          <w:rFonts w:eastAsiaTheme="minorEastAsia" w:hAnsiTheme="minorEastAsia" w:hint="eastAsia"/>
          <w:kern w:val="0"/>
          <w:sz w:val="24"/>
          <w:szCs w:val="24"/>
        </w:rPr>
        <w:t>基</w:t>
      </w:r>
      <w:r w:rsidR="008578A8">
        <w:rPr>
          <w:rFonts w:eastAsiaTheme="minorEastAsia" w:hAnsiTheme="minorEastAsia" w:hint="eastAsia"/>
          <w:kern w:val="0"/>
          <w:sz w:val="24"/>
        </w:rPr>
        <w:t>金管理人可根据有关法律法规的要求，选择其他符合要求的机构新增为本基金的发售机构，并及时公告。</w:t>
      </w:r>
    </w:p>
    <w:p w:rsidR="00D44B9E" w:rsidRPr="009C6C5F" w:rsidRDefault="006A1F0F" w:rsidP="00B55C56">
      <w:pPr>
        <w:pStyle w:val="005"/>
        <w:spacing w:before="156" w:after="156"/>
        <w:ind w:firstLine="480"/>
      </w:pPr>
      <w:r w:rsidRPr="009C6C5F">
        <w:rPr>
          <w:rFonts w:hint="eastAsia"/>
        </w:rPr>
        <w:t>（</w:t>
      </w:r>
      <w:r w:rsidR="00152E0E" w:rsidRPr="009C6C5F">
        <w:rPr>
          <w:rFonts w:hint="eastAsia"/>
        </w:rPr>
        <w:t>十</w:t>
      </w:r>
      <w:r w:rsidR="000C4B9D" w:rsidRPr="009C6C5F">
        <w:rPr>
          <w:rFonts w:hint="eastAsia"/>
        </w:rPr>
        <w:t>一</w:t>
      </w:r>
      <w:r w:rsidRPr="009C6C5F">
        <w:rPr>
          <w:rFonts w:hint="eastAsia"/>
        </w:rPr>
        <w:t>）</w:t>
      </w:r>
      <w:r w:rsidR="00417A78">
        <w:rPr>
          <w:rFonts w:hint="eastAsia"/>
        </w:rPr>
        <w:t>发起资金的认购</w:t>
      </w:r>
    </w:p>
    <w:p w:rsidR="00417A78" w:rsidRDefault="00417A78" w:rsidP="0047491D">
      <w:pPr>
        <w:spacing w:line="360" w:lineRule="auto"/>
        <w:ind w:firstLineChars="200" w:firstLine="480"/>
        <w:rPr>
          <w:color w:val="000000"/>
          <w:sz w:val="24"/>
        </w:rPr>
      </w:pPr>
      <w:r>
        <w:rPr>
          <w:rFonts w:hint="eastAsia"/>
          <w:color w:val="000000"/>
          <w:sz w:val="24"/>
        </w:rPr>
        <w:t>认购本基金的发起资金金额不少于</w:t>
      </w:r>
      <w:r>
        <w:rPr>
          <w:rFonts w:hint="eastAsia"/>
          <w:color w:val="000000"/>
          <w:sz w:val="24"/>
        </w:rPr>
        <w:t>1000</w:t>
      </w:r>
      <w:r>
        <w:rPr>
          <w:rFonts w:hint="eastAsia"/>
          <w:color w:val="000000"/>
          <w:sz w:val="24"/>
        </w:rPr>
        <w:t>万元，且发起资金认购的基金份额持有期限不少于</w:t>
      </w:r>
      <w:r>
        <w:rPr>
          <w:rFonts w:hint="eastAsia"/>
          <w:color w:val="000000"/>
          <w:sz w:val="24"/>
        </w:rPr>
        <w:t xml:space="preserve">3 </w:t>
      </w:r>
      <w:r>
        <w:rPr>
          <w:rFonts w:hint="eastAsia"/>
          <w:color w:val="000000"/>
          <w:sz w:val="24"/>
        </w:rPr>
        <w:t>年，法律法规或中国证监会另有规定的除外。</w:t>
      </w:r>
    </w:p>
    <w:p w:rsidR="00895D46" w:rsidRPr="00D34C7D" w:rsidRDefault="00895D46" w:rsidP="00E526DF">
      <w:pPr>
        <w:pStyle w:val="20"/>
        <w:spacing w:before="312"/>
      </w:pPr>
      <w:r w:rsidRPr="00D34C7D">
        <w:rPr>
          <w:rFonts w:hint="eastAsia"/>
        </w:rPr>
        <w:t>（</w:t>
      </w:r>
      <w:r w:rsidR="00152E0E">
        <w:rPr>
          <w:rFonts w:hint="eastAsia"/>
        </w:rPr>
        <w:t>十</w:t>
      </w:r>
      <w:r w:rsidR="000C4B9D">
        <w:rPr>
          <w:rFonts w:hint="eastAsia"/>
        </w:rPr>
        <w:t>二</w:t>
      </w:r>
      <w:r w:rsidRPr="00D34C7D">
        <w:rPr>
          <w:rFonts w:hint="eastAsia"/>
        </w:rPr>
        <w:t>）发售时间安排</w:t>
      </w:r>
      <w:r w:rsidR="00DF0C27">
        <w:t>与基金合同生效</w:t>
      </w:r>
    </w:p>
    <w:p w:rsidR="00895D46" w:rsidRDefault="00982A0A" w:rsidP="0047491D">
      <w:pPr>
        <w:pStyle w:val="005"/>
        <w:spacing w:beforeLines="0" w:afterLines="0"/>
        <w:ind w:firstLine="480"/>
      </w:pPr>
      <w:r>
        <w:rPr>
          <w:rFonts w:hint="eastAsia"/>
        </w:rPr>
        <w:t>1</w:t>
      </w:r>
      <w:r>
        <w:rPr>
          <w:rFonts w:hint="eastAsia"/>
        </w:rPr>
        <w:t>、</w:t>
      </w:r>
      <w:r w:rsidR="00895D46">
        <w:rPr>
          <w:rFonts w:hint="eastAsia"/>
        </w:rPr>
        <w:t>本基金的募集期限不超过</w:t>
      </w:r>
      <w:r w:rsidR="00895D46" w:rsidRPr="00B5083D">
        <w:t>3</w:t>
      </w:r>
      <w:r w:rsidR="00895D46">
        <w:rPr>
          <w:rFonts w:hint="eastAsia"/>
        </w:rPr>
        <w:t>个月，自基金份额开始发售之日起计算。</w:t>
      </w:r>
    </w:p>
    <w:p w:rsidR="009D5758" w:rsidRDefault="00982A0A" w:rsidP="0047491D">
      <w:pPr>
        <w:pStyle w:val="005"/>
        <w:spacing w:beforeLines="0" w:afterLines="0"/>
        <w:ind w:firstLine="480"/>
      </w:pPr>
      <w:r>
        <w:rPr>
          <w:rFonts w:hint="eastAsia"/>
        </w:rPr>
        <w:t>2</w:t>
      </w:r>
      <w:r>
        <w:rPr>
          <w:rFonts w:hint="eastAsia"/>
        </w:rPr>
        <w:t>、</w:t>
      </w:r>
      <w:r w:rsidR="00895D46" w:rsidRPr="00C03320">
        <w:rPr>
          <w:rFonts w:hint="eastAsia"/>
        </w:rPr>
        <w:t>本基金</w:t>
      </w:r>
      <w:r w:rsidR="00895D46" w:rsidRPr="00A82775">
        <w:rPr>
          <w:rFonts w:hint="eastAsia"/>
        </w:rPr>
        <w:t>自</w:t>
      </w:r>
      <w:r w:rsidR="00AD1BCA">
        <w:rPr>
          <w:rFonts w:hint="eastAsia"/>
        </w:rPr>
        <w:t>201</w:t>
      </w:r>
      <w:r w:rsidR="001C009C">
        <w:rPr>
          <w:rFonts w:hint="eastAsia"/>
        </w:rPr>
        <w:t>9</w:t>
      </w:r>
      <w:r w:rsidR="00AD1BCA" w:rsidRPr="004E4BC2">
        <w:rPr>
          <w:rFonts w:hint="eastAsia"/>
        </w:rPr>
        <w:t>年</w:t>
      </w:r>
      <w:r w:rsidR="00C3694D" w:rsidRPr="004E4BC2">
        <w:rPr>
          <w:rFonts w:hint="eastAsia"/>
          <w:color w:val="000000" w:themeColor="text1"/>
        </w:rPr>
        <w:t>5</w:t>
      </w:r>
      <w:r w:rsidR="00AD1BCA" w:rsidRPr="004E4BC2">
        <w:rPr>
          <w:rFonts w:hint="eastAsia"/>
        </w:rPr>
        <w:t>月</w:t>
      </w:r>
      <w:r w:rsidR="00C3694D" w:rsidRPr="004E4BC2">
        <w:rPr>
          <w:rFonts w:hint="eastAsia"/>
          <w:color w:val="000000" w:themeColor="text1"/>
        </w:rPr>
        <w:t>27</w:t>
      </w:r>
      <w:r w:rsidR="00AD1BCA" w:rsidRPr="004E4BC2">
        <w:rPr>
          <w:rFonts w:hint="eastAsia"/>
        </w:rPr>
        <w:t>日至</w:t>
      </w:r>
      <w:r w:rsidR="00417A78" w:rsidRPr="004E4BC2">
        <w:rPr>
          <w:rFonts w:hint="eastAsia"/>
        </w:rPr>
        <w:t>2019</w:t>
      </w:r>
      <w:r w:rsidR="00417A78" w:rsidRPr="004E4BC2">
        <w:rPr>
          <w:rFonts w:hint="eastAsia"/>
        </w:rPr>
        <w:t>年</w:t>
      </w:r>
      <w:r w:rsidR="00C3694D" w:rsidRPr="004E4BC2">
        <w:rPr>
          <w:rFonts w:hint="eastAsia"/>
          <w:color w:val="000000" w:themeColor="text1"/>
        </w:rPr>
        <w:t>5</w:t>
      </w:r>
      <w:r w:rsidR="00417A78" w:rsidRPr="004E4BC2">
        <w:rPr>
          <w:rFonts w:hint="eastAsia"/>
        </w:rPr>
        <w:t>月</w:t>
      </w:r>
      <w:r w:rsidR="00C3694D" w:rsidRPr="004E4BC2">
        <w:rPr>
          <w:rFonts w:hint="eastAsia"/>
          <w:color w:val="000000" w:themeColor="text1"/>
        </w:rPr>
        <w:t>27</w:t>
      </w:r>
      <w:r w:rsidR="00AD1BCA">
        <w:rPr>
          <w:rFonts w:hint="eastAsia"/>
        </w:rPr>
        <w:t>日</w:t>
      </w:r>
      <w:r w:rsidR="00895D46" w:rsidRPr="00A82775">
        <w:rPr>
          <w:rFonts w:hint="eastAsia"/>
        </w:rPr>
        <w:t>进</w:t>
      </w:r>
      <w:r w:rsidR="00895D46">
        <w:rPr>
          <w:rFonts w:hint="eastAsia"/>
        </w:rPr>
        <w:t>行发售。</w:t>
      </w:r>
      <w:r w:rsidR="00955117">
        <w:t>在发售期内，本基金向机构投资者发售。</w:t>
      </w:r>
      <w:r w:rsidR="00895D46">
        <w:rPr>
          <w:rFonts w:hint="eastAsia"/>
        </w:rPr>
        <w:t>本基金管理人可根据认购的情况在募集期内适当延长或缩短募集时间，并及时公告</w:t>
      </w:r>
      <w:r w:rsidR="002F4DBF">
        <w:rPr>
          <w:rFonts w:hint="eastAsia"/>
        </w:rPr>
        <w:t>，</w:t>
      </w:r>
      <w:r w:rsidR="002F4DBF">
        <w:t>但最长不超过法定募集期</w:t>
      </w:r>
      <w:r w:rsidR="00895D46">
        <w:rPr>
          <w:rFonts w:hint="eastAsia"/>
        </w:rPr>
        <w:t>。另外，如遇到突发事件，以上基金募集期的安排也可以适当调整</w:t>
      </w:r>
      <w:r w:rsidR="009D5758">
        <w:t>并及时公告。</w:t>
      </w:r>
    </w:p>
    <w:p w:rsidR="009D5758" w:rsidRDefault="00982A0A" w:rsidP="0047491D">
      <w:pPr>
        <w:pStyle w:val="005"/>
        <w:spacing w:beforeLines="0" w:afterLines="0"/>
        <w:ind w:firstLine="480"/>
      </w:pPr>
      <w:r>
        <w:rPr>
          <w:rFonts w:hint="eastAsia"/>
        </w:rPr>
        <w:t>3</w:t>
      </w:r>
      <w:r>
        <w:rPr>
          <w:rFonts w:hint="eastAsia"/>
        </w:rPr>
        <w:t>、</w:t>
      </w:r>
      <w:r w:rsidR="007F4605">
        <w:t>基金募集期满，本基金符合法律法规规定的基金合同生效条件的，基金管理人应按照规定在办理基金验资和备案手续后公告本基金合同生效。</w:t>
      </w:r>
    </w:p>
    <w:p w:rsidR="00417A78" w:rsidRDefault="00417A78" w:rsidP="0047491D">
      <w:pPr>
        <w:spacing w:line="360" w:lineRule="auto"/>
        <w:ind w:firstLineChars="200" w:firstLine="480"/>
        <w:rPr>
          <w:color w:val="000000"/>
          <w:sz w:val="24"/>
        </w:rPr>
      </w:pPr>
      <w:r>
        <w:rPr>
          <w:color w:val="000000"/>
          <w:sz w:val="24"/>
        </w:rPr>
        <w:t>有效认购款项在募集期间产生的利息将折算为基金份额归基金份额持有人所有，其中利息转份额的</w:t>
      </w:r>
      <w:r w:rsidR="00AF192F">
        <w:rPr>
          <w:rFonts w:hint="eastAsia"/>
          <w:color w:val="000000"/>
          <w:sz w:val="24"/>
        </w:rPr>
        <w:t>具体</w:t>
      </w:r>
      <w:r>
        <w:rPr>
          <w:color w:val="000000"/>
          <w:sz w:val="24"/>
        </w:rPr>
        <w:t>数额以基金登记机构的记录为准。</w:t>
      </w:r>
    </w:p>
    <w:p w:rsidR="00581320" w:rsidRPr="00581320" w:rsidRDefault="009D5758" w:rsidP="00982A0A">
      <w:pPr>
        <w:spacing w:line="360" w:lineRule="auto"/>
        <w:ind w:firstLineChars="200" w:firstLine="480"/>
        <w:rPr>
          <w:bCs/>
          <w:sz w:val="24"/>
        </w:rPr>
      </w:pPr>
      <w:r>
        <w:rPr>
          <w:rFonts w:hint="eastAsia"/>
          <w:bCs/>
          <w:sz w:val="24"/>
        </w:rPr>
        <w:t>基金管理人应将基金募集期间募集的资金存入专门账户，在基金募集行为结束前，任何人不得动用。</w:t>
      </w:r>
    </w:p>
    <w:p w:rsidR="00895D46" w:rsidRPr="00C03320" w:rsidRDefault="00895D46" w:rsidP="00895D46">
      <w:pPr>
        <w:pStyle w:val="001"/>
        <w:spacing w:before="468" w:after="468"/>
      </w:pPr>
      <w:bookmarkStart w:id="27" w:name="_Toc8742415"/>
      <w:r w:rsidRPr="00C03320">
        <w:rPr>
          <w:rFonts w:hint="eastAsia"/>
        </w:rPr>
        <w:t>二、</w:t>
      </w:r>
      <w:r w:rsidR="00714639">
        <w:rPr>
          <w:rFonts w:hint="eastAsia"/>
        </w:rPr>
        <w:t>认购</w:t>
      </w:r>
      <w:r w:rsidRPr="00C03320">
        <w:rPr>
          <w:rFonts w:hint="eastAsia"/>
        </w:rPr>
        <w:t>方式及相关规定</w:t>
      </w:r>
      <w:bookmarkEnd w:id="27"/>
    </w:p>
    <w:p w:rsidR="003E1972" w:rsidRPr="003E1972" w:rsidRDefault="00F70C99" w:rsidP="00E526DF">
      <w:pPr>
        <w:spacing w:beforeLines="50" w:afterLines="50" w:line="360" w:lineRule="auto"/>
        <w:ind w:firstLineChars="200" w:firstLine="480"/>
        <w:rPr>
          <w:rFonts w:ascii="宋体" w:hAnsi="宋体"/>
          <w:bCs/>
          <w:sz w:val="24"/>
          <w:szCs w:val="24"/>
        </w:rPr>
      </w:pPr>
      <w:r>
        <w:rPr>
          <w:rFonts w:ascii="宋体" w:hAnsi="宋体" w:hint="eastAsia"/>
          <w:bCs/>
          <w:sz w:val="24"/>
          <w:szCs w:val="24"/>
        </w:rPr>
        <w:t>（一）</w:t>
      </w:r>
      <w:r w:rsidR="00CA6B1C">
        <w:rPr>
          <w:rFonts w:ascii="宋体" w:hAnsi="宋体" w:hint="eastAsia"/>
          <w:bCs/>
          <w:sz w:val="24"/>
          <w:szCs w:val="24"/>
        </w:rPr>
        <w:t>募集期内，本基金面向</w:t>
      </w:r>
      <w:r w:rsidR="00417A78" w:rsidRPr="00E053FF">
        <w:rPr>
          <w:rFonts w:ascii="宋体" w:hAnsi="宋体" w:hint="eastAsia"/>
          <w:color w:val="000000"/>
          <w:sz w:val="24"/>
        </w:rPr>
        <w:t>符合法律法规规定的可投资于证券投资基金的机构投资者</w:t>
      </w:r>
      <w:r w:rsidR="00417A78">
        <w:rPr>
          <w:rFonts w:ascii="宋体" w:hAnsi="宋体" w:hint="eastAsia"/>
          <w:color w:val="000000"/>
          <w:sz w:val="24"/>
        </w:rPr>
        <w:t>、</w:t>
      </w:r>
      <w:r w:rsidR="00417A78" w:rsidRPr="00E053FF">
        <w:rPr>
          <w:rFonts w:ascii="宋体" w:hAnsi="宋体" w:hint="eastAsia"/>
          <w:color w:val="000000"/>
          <w:sz w:val="24"/>
        </w:rPr>
        <w:t>合格境外机构投资者</w:t>
      </w:r>
      <w:r w:rsidR="00417A78">
        <w:rPr>
          <w:rFonts w:ascii="宋体" w:hAnsi="宋体" w:hint="eastAsia"/>
          <w:color w:val="000000"/>
          <w:sz w:val="24"/>
        </w:rPr>
        <w:t>和人民币合格境外机构投资者</w:t>
      </w:r>
      <w:r w:rsidR="00417A78" w:rsidRPr="00E053FF">
        <w:rPr>
          <w:rFonts w:ascii="宋体" w:hAnsi="宋体" w:hint="eastAsia"/>
          <w:color w:val="000000"/>
          <w:sz w:val="24"/>
        </w:rPr>
        <w:t>以及法律法规或中国证监会允许购买证券投资基金的其他投资人</w:t>
      </w:r>
      <w:r w:rsidR="003E1972">
        <w:rPr>
          <w:rFonts w:ascii="宋体" w:hAnsi="宋体" w:hint="eastAsia"/>
          <w:bCs/>
          <w:sz w:val="24"/>
          <w:szCs w:val="24"/>
        </w:rPr>
        <w:t>同时发售</w:t>
      </w:r>
      <w:r w:rsidR="003E1972" w:rsidRPr="00212ABA">
        <w:rPr>
          <w:rFonts w:ascii="宋体" w:hAnsi="宋体" w:hint="eastAsia"/>
          <w:bCs/>
          <w:sz w:val="24"/>
          <w:szCs w:val="24"/>
        </w:rPr>
        <w:t>。</w:t>
      </w:r>
    </w:p>
    <w:p w:rsidR="0025454B" w:rsidRDefault="00F70C99" w:rsidP="00E526DF">
      <w:pPr>
        <w:spacing w:beforeLines="100" w:line="360" w:lineRule="auto"/>
        <w:ind w:firstLineChars="200" w:firstLine="480"/>
        <w:rPr>
          <w:rFonts w:ascii="宋体" w:hAnsi="宋体"/>
          <w:sz w:val="24"/>
        </w:rPr>
      </w:pPr>
      <w:r>
        <w:rPr>
          <w:rFonts w:ascii="宋体" w:hAnsi="宋体" w:hint="eastAsia"/>
          <w:sz w:val="24"/>
        </w:rPr>
        <w:t>（二）</w:t>
      </w:r>
      <w:r w:rsidR="00584662" w:rsidRPr="00066D77">
        <w:rPr>
          <w:rFonts w:ascii="宋体" w:hAnsi="宋体" w:hint="eastAsia"/>
          <w:sz w:val="24"/>
        </w:rPr>
        <w:t>认购的方式</w:t>
      </w:r>
    </w:p>
    <w:p w:rsidR="00534D94" w:rsidRPr="00534D94" w:rsidRDefault="00534D94" w:rsidP="00534D94">
      <w:pPr>
        <w:spacing w:line="360" w:lineRule="auto"/>
        <w:ind w:firstLineChars="200" w:firstLine="480"/>
        <w:rPr>
          <w:sz w:val="24"/>
          <w:szCs w:val="24"/>
        </w:rPr>
      </w:pPr>
      <w:r w:rsidRPr="00534D94">
        <w:rPr>
          <w:sz w:val="24"/>
          <w:szCs w:val="24"/>
        </w:rPr>
        <w:t>本基金认购</w:t>
      </w:r>
      <w:r>
        <w:rPr>
          <w:rFonts w:hint="eastAsia"/>
          <w:sz w:val="24"/>
          <w:szCs w:val="24"/>
        </w:rPr>
        <w:t>以</w:t>
      </w:r>
      <w:r w:rsidRPr="00534D94">
        <w:rPr>
          <w:sz w:val="24"/>
          <w:szCs w:val="24"/>
        </w:rPr>
        <w:t>金额</w:t>
      </w:r>
      <w:r>
        <w:rPr>
          <w:rFonts w:hint="eastAsia"/>
          <w:sz w:val="24"/>
          <w:szCs w:val="24"/>
        </w:rPr>
        <w:t>申请</w:t>
      </w:r>
      <w:r w:rsidRPr="00534D94">
        <w:rPr>
          <w:sz w:val="24"/>
          <w:szCs w:val="24"/>
        </w:rPr>
        <w:t>。</w:t>
      </w:r>
    </w:p>
    <w:p w:rsidR="00B517C0" w:rsidRDefault="00B517C0" w:rsidP="00534D94">
      <w:pPr>
        <w:spacing w:line="360" w:lineRule="auto"/>
        <w:ind w:firstLineChars="200" w:firstLine="480"/>
        <w:rPr>
          <w:color w:val="000000"/>
          <w:sz w:val="24"/>
        </w:rPr>
      </w:pPr>
      <w:r>
        <w:rPr>
          <w:rFonts w:hint="eastAsia"/>
          <w:color w:val="000000"/>
          <w:sz w:val="24"/>
        </w:rPr>
        <w:t>本基金采取全额缴款认购的方式。投资人认购基金份额时，需按销售机构规定的方式全额交付认购款项。</w:t>
      </w:r>
    </w:p>
    <w:p w:rsidR="00B517C0" w:rsidRPr="00331A6E" w:rsidRDefault="00385B24" w:rsidP="00E526DF">
      <w:pPr>
        <w:spacing w:beforeLines="100" w:line="360" w:lineRule="auto"/>
        <w:ind w:firstLineChars="200" w:firstLine="480"/>
        <w:rPr>
          <w:color w:val="000000"/>
          <w:sz w:val="24"/>
        </w:rPr>
      </w:pPr>
      <w:r>
        <w:rPr>
          <w:rFonts w:ascii="宋体" w:hAnsi="宋体" w:hint="eastAsia"/>
          <w:sz w:val="24"/>
        </w:rPr>
        <w:t>（三）</w:t>
      </w:r>
      <w:r w:rsidR="00B517C0" w:rsidRPr="00331A6E">
        <w:rPr>
          <w:rFonts w:hint="eastAsia"/>
          <w:color w:val="000000"/>
          <w:sz w:val="24"/>
        </w:rPr>
        <w:t>基金份额认购价格及认购费用</w:t>
      </w:r>
    </w:p>
    <w:p w:rsidR="00D31BD8" w:rsidRDefault="00D31BD8" w:rsidP="00E526DF">
      <w:pPr>
        <w:spacing w:beforeLines="50" w:line="360" w:lineRule="auto"/>
        <w:ind w:firstLineChars="200" w:firstLine="480"/>
        <w:rPr>
          <w:color w:val="000000"/>
          <w:sz w:val="24"/>
        </w:rPr>
      </w:pPr>
      <w:r>
        <w:rPr>
          <w:color w:val="000000"/>
          <w:sz w:val="24"/>
        </w:rPr>
        <w:t>本基金认购费率见下表：</w:t>
      </w:r>
    </w:p>
    <w:p w:rsidR="00D31BD8" w:rsidRPr="00331A6E" w:rsidRDefault="00D31BD8" w:rsidP="00331A6E">
      <w:pPr>
        <w:spacing w:line="360" w:lineRule="auto"/>
        <w:rPr>
          <w:color w:val="000000"/>
          <w:sz w:val="24"/>
        </w:rPr>
      </w:pPr>
    </w:p>
    <w:tbl>
      <w:tblPr>
        <w:tblpPr w:leftFromText="180" w:rightFromText="180" w:vertAnchor="text" w:horzAnchor="margin" w:tblpX="250" w:tblpY="-198"/>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2"/>
        <w:gridCol w:w="3921"/>
      </w:tblGrid>
      <w:tr w:rsidR="00D31BD8" w:rsidTr="009F197E">
        <w:trPr>
          <w:trHeight w:val="190"/>
        </w:trPr>
        <w:tc>
          <w:tcPr>
            <w:tcW w:w="3842" w:type="dxa"/>
          </w:tcPr>
          <w:p w:rsidR="00D31BD8" w:rsidRDefault="00D31BD8" w:rsidP="009F197E">
            <w:pPr>
              <w:spacing w:line="360" w:lineRule="auto"/>
              <w:ind w:firstLineChars="200" w:firstLine="480"/>
              <w:rPr>
                <w:color w:val="000000"/>
                <w:sz w:val="24"/>
              </w:rPr>
            </w:pPr>
            <w:r>
              <w:rPr>
                <w:rFonts w:hint="eastAsia"/>
                <w:color w:val="000000"/>
                <w:sz w:val="24"/>
              </w:rPr>
              <w:t>认购</w:t>
            </w:r>
            <w:r>
              <w:rPr>
                <w:color w:val="000000"/>
                <w:sz w:val="24"/>
              </w:rPr>
              <w:t>金额（</w:t>
            </w:r>
            <w:r>
              <w:rPr>
                <w:color w:val="000000"/>
                <w:sz w:val="24"/>
              </w:rPr>
              <w:t>M</w:t>
            </w:r>
            <w:r>
              <w:rPr>
                <w:color w:val="000000"/>
                <w:sz w:val="24"/>
              </w:rPr>
              <w:t>）</w:t>
            </w:r>
          </w:p>
        </w:tc>
        <w:tc>
          <w:tcPr>
            <w:tcW w:w="3921" w:type="dxa"/>
          </w:tcPr>
          <w:p w:rsidR="00D31BD8" w:rsidRDefault="00D31BD8" w:rsidP="009F197E">
            <w:pPr>
              <w:spacing w:line="360" w:lineRule="auto"/>
              <w:ind w:firstLineChars="200" w:firstLine="480"/>
              <w:rPr>
                <w:color w:val="000000"/>
                <w:sz w:val="24"/>
              </w:rPr>
            </w:pPr>
            <w:r>
              <w:rPr>
                <w:color w:val="000000"/>
                <w:sz w:val="24"/>
              </w:rPr>
              <w:t>认购费率</w:t>
            </w:r>
          </w:p>
        </w:tc>
      </w:tr>
      <w:tr w:rsidR="00D31BD8" w:rsidTr="009F197E">
        <w:trPr>
          <w:trHeight w:val="190"/>
        </w:trPr>
        <w:tc>
          <w:tcPr>
            <w:tcW w:w="3842" w:type="dxa"/>
          </w:tcPr>
          <w:p w:rsidR="00D31BD8" w:rsidRDefault="00D31BD8" w:rsidP="009F197E">
            <w:pPr>
              <w:spacing w:line="360" w:lineRule="auto"/>
              <w:ind w:firstLineChars="200" w:firstLine="480"/>
              <w:rPr>
                <w:color w:val="000000"/>
                <w:sz w:val="24"/>
              </w:rPr>
            </w:pPr>
            <w:r>
              <w:rPr>
                <w:color w:val="000000"/>
                <w:sz w:val="24"/>
              </w:rPr>
              <w:t>M</w:t>
            </w:r>
            <w:r>
              <w:rPr>
                <w:color w:val="000000"/>
                <w:sz w:val="24"/>
              </w:rPr>
              <w:t>＜</w:t>
            </w:r>
            <w:r>
              <w:rPr>
                <w:color w:val="000000"/>
                <w:sz w:val="24"/>
              </w:rPr>
              <w:t>100</w:t>
            </w:r>
            <w:r>
              <w:rPr>
                <w:color w:val="000000"/>
                <w:sz w:val="24"/>
              </w:rPr>
              <w:t>万</w:t>
            </w:r>
          </w:p>
        </w:tc>
        <w:tc>
          <w:tcPr>
            <w:tcW w:w="3921" w:type="dxa"/>
          </w:tcPr>
          <w:p w:rsidR="00D31BD8" w:rsidRDefault="00D31BD8" w:rsidP="009F197E">
            <w:pPr>
              <w:spacing w:line="360" w:lineRule="auto"/>
              <w:ind w:firstLineChars="200" w:firstLine="480"/>
              <w:rPr>
                <w:color w:val="000000"/>
                <w:sz w:val="24"/>
              </w:rPr>
            </w:pPr>
            <w:r>
              <w:rPr>
                <w:color w:val="000000"/>
                <w:sz w:val="24"/>
              </w:rPr>
              <w:t>0.</w:t>
            </w:r>
            <w:r>
              <w:rPr>
                <w:rFonts w:hint="eastAsia"/>
                <w:color w:val="000000"/>
                <w:sz w:val="24"/>
              </w:rPr>
              <w:t>6</w:t>
            </w:r>
            <w:r>
              <w:rPr>
                <w:color w:val="000000"/>
                <w:sz w:val="24"/>
              </w:rPr>
              <w:t>0%</w:t>
            </w:r>
          </w:p>
        </w:tc>
      </w:tr>
      <w:tr w:rsidR="00D31BD8" w:rsidTr="009F197E">
        <w:trPr>
          <w:trHeight w:val="190"/>
        </w:trPr>
        <w:tc>
          <w:tcPr>
            <w:tcW w:w="3842" w:type="dxa"/>
          </w:tcPr>
          <w:p w:rsidR="00D31BD8" w:rsidRDefault="00D31BD8" w:rsidP="009F197E">
            <w:pPr>
              <w:spacing w:line="360" w:lineRule="auto"/>
              <w:ind w:firstLineChars="200" w:firstLine="480"/>
              <w:rPr>
                <w:color w:val="000000"/>
                <w:sz w:val="24"/>
              </w:rPr>
            </w:pPr>
            <w:r>
              <w:rPr>
                <w:color w:val="000000"/>
                <w:sz w:val="24"/>
              </w:rPr>
              <w:t>100</w:t>
            </w:r>
            <w:r>
              <w:rPr>
                <w:color w:val="000000"/>
                <w:sz w:val="24"/>
              </w:rPr>
              <w:t>万</w:t>
            </w:r>
            <w:r>
              <w:rPr>
                <w:rFonts w:ascii="宋体" w:hAnsi="宋体" w:hint="eastAsia"/>
                <w:color w:val="000000"/>
                <w:sz w:val="24"/>
              </w:rPr>
              <w:t>≤</w:t>
            </w:r>
            <w:r>
              <w:rPr>
                <w:color w:val="000000"/>
                <w:sz w:val="24"/>
              </w:rPr>
              <w:t>M</w:t>
            </w:r>
            <w:r>
              <w:rPr>
                <w:color w:val="000000"/>
                <w:sz w:val="24"/>
              </w:rPr>
              <w:t>＜</w:t>
            </w:r>
            <w:r>
              <w:rPr>
                <w:color w:val="000000"/>
                <w:sz w:val="24"/>
              </w:rPr>
              <w:t>300</w:t>
            </w:r>
            <w:r>
              <w:rPr>
                <w:color w:val="000000"/>
                <w:sz w:val="24"/>
              </w:rPr>
              <w:t>万</w:t>
            </w:r>
          </w:p>
        </w:tc>
        <w:tc>
          <w:tcPr>
            <w:tcW w:w="3921" w:type="dxa"/>
          </w:tcPr>
          <w:p w:rsidR="00D31BD8" w:rsidRDefault="00D31BD8" w:rsidP="009F197E">
            <w:pPr>
              <w:spacing w:line="360" w:lineRule="auto"/>
              <w:ind w:firstLineChars="200" w:firstLine="480"/>
              <w:rPr>
                <w:color w:val="000000"/>
                <w:sz w:val="24"/>
              </w:rPr>
            </w:pPr>
            <w:r>
              <w:rPr>
                <w:color w:val="000000"/>
                <w:sz w:val="24"/>
              </w:rPr>
              <w:t>0.</w:t>
            </w:r>
            <w:r>
              <w:rPr>
                <w:rFonts w:hint="eastAsia"/>
                <w:color w:val="000000"/>
                <w:sz w:val="24"/>
              </w:rPr>
              <w:t>4</w:t>
            </w:r>
            <w:r>
              <w:rPr>
                <w:color w:val="000000"/>
                <w:sz w:val="24"/>
              </w:rPr>
              <w:t>0%</w:t>
            </w:r>
          </w:p>
        </w:tc>
      </w:tr>
      <w:tr w:rsidR="00D31BD8" w:rsidTr="009F197E">
        <w:trPr>
          <w:trHeight w:val="190"/>
        </w:trPr>
        <w:tc>
          <w:tcPr>
            <w:tcW w:w="3842" w:type="dxa"/>
          </w:tcPr>
          <w:p w:rsidR="00D31BD8" w:rsidRDefault="00D31BD8" w:rsidP="009F197E">
            <w:pPr>
              <w:spacing w:line="360" w:lineRule="auto"/>
              <w:ind w:firstLineChars="200" w:firstLine="480"/>
              <w:rPr>
                <w:color w:val="000000"/>
                <w:sz w:val="24"/>
              </w:rPr>
            </w:pPr>
            <w:r>
              <w:rPr>
                <w:color w:val="000000"/>
                <w:sz w:val="24"/>
              </w:rPr>
              <w:t>300</w:t>
            </w:r>
            <w:r>
              <w:rPr>
                <w:color w:val="000000"/>
                <w:sz w:val="24"/>
              </w:rPr>
              <w:t>万</w:t>
            </w:r>
            <w:r>
              <w:rPr>
                <w:rFonts w:ascii="宋体" w:hAnsi="宋体" w:hint="eastAsia"/>
                <w:color w:val="000000"/>
                <w:sz w:val="24"/>
              </w:rPr>
              <w:t>≤</w:t>
            </w:r>
            <w:r>
              <w:rPr>
                <w:color w:val="000000"/>
                <w:sz w:val="24"/>
              </w:rPr>
              <w:t>M</w:t>
            </w:r>
            <w:r>
              <w:rPr>
                <w:color w:val="000000"/>
                <w:sz w:val="24"/>
              </w:rPr>
              <w:t>＜</w:t>
            </w:r>
            <w:r>
              <w:rPr>
                <w:color w:val="000000"/>
                <w:sz w:val="24"/>
              </w:rPr>
              <w:t>500</w:t>
            </w:r>
            <w:r>
              <w:rPr>
                <w:color w:val="000000"/>
                <w:sz w:val="24"/>
              </w:rPr>
              <w:t>万</w:t>
            </w:r>
          </w:p>
        </w:tc>
        <w:tc>
          <w:tcPr>
            <w:tcW w:w="3921" w:type="dxa"/>
          </w:tcPr>
          <w:p w:rsidR="00D31BD8" w:rsidRDefault="00D31BD8" w:rsidP="009F197E">
            <w:pPr>
              <w:spacing w:line="360" w:lineRule="auto"/>
              <w:ind w:firstLineChars="200" w:firstLine="480"/>
              <w:rPr>
                <w:color w:val="000000"/>
                <w:sz w:val="24"/>
              </w:rPr>
            </w:pPr>
            <w:r>
              <w:rPr>
                <w:color w:val="000000"/>
                <w:sz w:val="24"/>
              </w:rPr>
              <w:t>0.</w:t>
            </w:r>
            <w:r>
              <w:rPr>
                <w:rFonts w:hint="eastAsia"/>
                <w:color w:val="000000"/>
                <w:sz w:val="24"/>
              </w:rPr>
              <w:t>2</w:t>
            </w:r>
            <w:r>
              <w:rPr>
                <w:color w:val="000000"/>
                <w:sz w:val="24"/>
              </w:rPr>
              <w:t>0%</w:t>
            </w:r>
          </w:p>
        </w:tc>
      </w:tr>
      <w:tr w:rsidR="00D31BD8" w:rsidTr="009F197E">
        <w:trPr>
          <w:trHeight w:val="190"/>
        </w:trPr>
        <w:tc>
          <w:tcPr>
            <w:tcW w:w="3842" w:type="dxa"/>
          </w:tcPr>
          <w:p w:rsidR="00D31BD8" w:rsidRDefault="00D31BD8" w:rsidP="009F197E">
            <w:pPr>
              <w:spacing w:line="360" w:lineRule="auto"/>
              <w:ind w:firstLineChars="200" w:firstLine="480"/>
              <w:rPr>
                <w:color w:val="000000"/>
                <w:sz w:val="24"/>
              </w:rPr>
            </w:pPr>
            <w:r>
              <w:rPr>
                <w:color w:val="000000"/>
                <w:sz w:val="24"/>
              </w:rPr>
              <w:t>M</w:t>
            </w:r>
            <w:r>
              <w:rPr>
                <w:rFonts w:ascii="宋体" w:hAnsi="宋体" w:hint="eastAsia"/>
                <w:color w:val="000000"/>
                <w:sz w:val="24"/>
              </w:rPr>
              <w:t>≥</w:t>
            </w:r>
            <w:r>
              <w:rPr>
                <w:color w:val="000000"/>
                <w:sz w:val="24"/>
              </w:rPr>
              <w:t>500</w:t>
            </w:r>
            <w:r>
              <w:rPr>
                <w:color w:val="000000"/>
                <w:sz w:val="24"/>
              </w:rPr>
              <w:t>万</w:t>
            </w:r>
          </w:p>
        </w:tc>
        <w:tc>
          <w:tcPr>
            <w:tcW w:w="3921" w:type="dxa"/>
          </w:tcPr>
          <w:p w:rsidR="00D31BD8" w:rsidRDefault="00D31BD8" w:rsidP="009F197E">
            <w:pPr>
              <w:spacing w:line="360" w:lineRule="auto"/>
              <w:ind w:firstLineChars="200" w:firstLine="480"/>
              <w:rPr>
                <w:color w:val="000000"/>
                <w:sz w:val="24"/>
              </w:rPr>
            </w:pPr>
            <w:r>
              <w:rPr>
                <w:color w:val="000000"/>
                <w:sz w:val="24"/>
              </w:rPr>
              <w:t>按笔收取，</w:t>
            </w:r>
            <w:r>
              <w:rPr>
                <w:color w:val="000000"/>
                <w:sz w:val="24"/>
              </w:rPr>
              <w:t>1000</w:t>
            </w:r>
            <w:r>
              <w:rPr>
                <w:color w:val="000000"/>
                <w:sz w:val="24"/>
              </w:rPr>
              <w:t>元</w:t>
            </w:r>
            <w:r>
              <w:rPr>
                <w:rFonts w:hint="eastAsia"/>
                <w:color w:val="000000"/>
                <w:sz w:val="24"/>
              </w:rPr>
              <w:t>/</w:t>
            </w:r>
            <w:r>
              <w:rPr>
                <w:rFonts w:hint="eastAsia"/>
                <w:color w:val="000000"/>
                <w:sz w:val="24"/>
              </w:rPr>
              <w:t>笔</w:t>
            </w:r>
          </w:p>
        </w:tc>
      </w:tr>
    </w:tbl>
    <w:p w:rsidR="00D31BD8" w:rsidRDefault="00D31BD8" w:rsidP="00D31BD8">
      <w:pPr>
        <w:spacing w:line="360" w:lineRule="auto"/>
        <w:ind w:firstLineChars="200" w:firstLine="480"/>
        <w:rPr>
          <w:color w:val="000000"/>
          <w:sz w:val="24"/>
        </w:rPr>
      </w:pPr>
      <w:r>
        <w:rPr>
          <w:color w:val="000000"/>
          <w:sz w:val="24"/>
        </w:rPr>
        <w:t>基金认购费用不列入基金财产，主要用于基金的市场推广、销售、注册登记等募集期间发生的各项费用。</w:t>
      </w:r>
    </w:p>
    <w:p w:rsidR="00D31BD8" w:rsidRDefault="00D31BD8" w:rsidP="00D31BD8">
      <w:pPr>
        <w:spacing w:line="360" w:lineRule="auto"/>
        <w:ind w:firstLineChars="200" w:firstLine="480"/>
        <w:rPr>
          <w:color w:val="000000"/>
          <w:sz w:val="24"/>
        </w:rPr>
      </w:pPr>
      <w:r>
        <w:rPr>
          <w:rFonts w:hint="eastAsia"/>
          <w:color w:val="000000"/>
          <w:sz w:val="24"/>
        </w:rPr>
        <w:t>投资者重复认购时，需按单笔认购金额对应的费率分别计算认购费用。</w:t>
      </w:r>
    </w:p>
    <w:p w:rsidR="00D31BD8" w:rsidRPr="00331A6E" w:rsidRDefault="00331A6E" w:rsidP="00E526DF">
      <w:pPr>
        <w:spacing w:beforeLines="100" w:line="360" w:lineRule="auto"/>
        <w:ind w:firstLineChars="200" w:firstLine="480"/>
        <w:rPr>
          <w:color w:val="000000"/>
          <w:sz w:val="24"/>
        </w:rPr>
      </w:pPr>
      <w:r>
        <w:rPr>
          <w:rFonts w:ascii="宋体" w:hAnsi="宋体" w:hint="eastAsia"/>
          <w:sz w:val="24"/>
        </w:rPr>
        <w:t>（四</w:t>
      </w:r>
      <w:r w:rsidRPr="00331A6E">
        <w:rPr>
          <w:rFonts w:ascii="宋体" w:hAnsi="宋体" w:hint="eastAsia"/>
          <w:sz w:val="24"/>
        </w:rPr>
        <w:t>）</w:t>
      </w:r>
      <w:r w:rsidR="00D31BD8" w:rsidRPr="00331A6E">
        <w:rPr>
          <w:color w:val="000000"/>
          <w:sz w:val="24"/>
        </w:rPr>
        <w:t>募集资金利息的处理方式</w:t>
      </w:r>
    </w:p>
    <w:p w:rsidR="00D31BD8" w:rsidRPr="00331A6E" w:rsidRDefault="00D31BD8" w:rsidP="00331A6E">
      <w:pPr>
        <w:spacing w:line="360" w:lineRule="auto"/>
        <w:ind w:firstLineChars="200" w:firstLine="480"/>
        <w:rPr>
          <w:color w:val="000000"/>
          <w:sz w:val="24"/>
        </w:rPr>
      </w:pPr>
      <w:r w:rsidRPr="00331A6E">
        <w:rPr>
          <w:color w:val="000000"/>
          <w:sz w:val="24"/>
        </w:rPr>
        <w:t>有效认购款项在募集期间产生的利息在《基金合同》生效后将折算为基金份额归基金份额持有人所有，其中利息转份额的数额以基金登记机构的记录为准。</w:t>
      </w:r>
    </w:p>
    <w:p w:rsidR="00D31BD8" w:rsidRPr="00331A6E" w:rsidRDefault="00331A6E" w:rsidP="00E526DF">
      <w:pPr>
        <w:spacing w:beforeLines="100" w:line="360" w:lineRule="auto"/>
        <w:ind w:firstLineChars="200" w:firstLine="480"/>
        <w:rPr>
          <w:color w:val="000000"/>
          <w:sz w:val="24"/>
        </w:rPr>
      </w:pPr>
      <w:r>
        <w:rPr>
          <w:rFonts w:ascii="宋体" w:hAnsi="宋体" w:hint="eastAsia"/>
          <w:sz w:val="24"/>
        </w:rPr>
        <w:t>（五</w:t>
      </w:r>
      <w:r w:rsidRPr="00331A6E">
        <w:rPr>
          <w:rFonts w:ascii="宋体" w:hAnsi="宋体" w:hint="eastAsia"/>
          <w:sz w:val="24"/>
        </w:rPr>
        <w:t>）</w:t>
      </w:r>
      <w:r w:rsidR="00D31BD8" w:rsidRPr="00331A6E">
        <w:rPr>
          <w:color w:val="000000"/>
          <w:sz w:val="24"/>
        </w:rPr>
        <w:t>基金认购份额的计算</w:t>
      </w:r>
    </w:p>
    <w:p w:rsidR="00D31BD8" w:rsidRPr="00331A6E" w:rsidRDefault="00D31BD8" w:rsidP="00331A6E">
      <w:pPr>
        <w:spacing w:line="360" w:lineRule="auto"/>
        <w:ind w:firstLineChars="200" w:firstLine="480"/>
        <w:rPr>
          <w:color w:val="000000"/>
          <w:sz w:val="24"/>
        </w:rPr>
      </w:pPr>
      <w:r w:rsidRPr="00331A6E">
        <w:rPr>
          <w:color w:val="000000"/>
          <w:sz w:val="24"/>
        </w:rPr>
        <w:t>本基金认购采用金额认购方式，投资人认购时所交纳的认购金额包括认购费用和净认购金额。</w:t>
      </w:r>
    </w:p>
    <w:p w:rsidR="00D31BD8" w:rsidRDefault="00D31BD8" w:rsidP="00D31BD8">
      <w:pPr>
        <w:spacing w:line="360" w:lineRule="auto"/>
        <w:ind w:firstLineChars="200" w:firstLine="480"/>
        <w:rPr>
          <w:color w:val="000000"/>
          <w:sz w:val="24"/>
        </w:rPr>
      </w:pPr>
      <w:r>
        <w:rPr>
          <w:color w:val="000000"/>
          <w:sz w:val="24"/>
        </w:rPr>
        <w:t>认购份额的计算方法如下：</w:t>
      </w:r>
    </w:p>
    <w:p w:rsidR="00D31BD8" w:rsidRDefault="00D31BD8" w:rsidP="00D31BD8">
      <w:pPr>
        <w:spacing w:line="360" w:lineRule="auto"/>
        <w:ind w:firstLineChars="200" w:firstLine="480"/>
        <w:rPr>
          <w:color w:val="000000"/>
          <w:sz w:val="24"/>
        </w:rPr>
      </w:pPr>
      <w:r>
        <w:rPr>
          <w:color w:val="000000"/>
          <w:sz w:val="24"/>
        </w:rPr>
        <w:t>当认购费适用比例费率时：</w:t>
      </w:r>
    </w:p>
    <w:p w:rsidR="00D31BD8" w:rsidRDefault="00D31BD8" w:rsidP="00D31BD8">
      <w:pPr>
        <w:spacing w:line="360" w:lineRule="auto"/>
        <w:ind w:firstLineChars="200" w:firstLine="480"/>
        <w:rPr>
          <w:color w:val="000000"/>
          <w:sz w:val="24"/>
        </w:rPr>
      </w:pPr>
      <w:r>
        <w:rPr>
          <w:color w:val="000000"/>
          <w:sz w:val="24"/>
        </w:rPr>
        <w:t>净认购金额＝认购金额</w:t>
      </w:r>
      <w:r>
        <w:rPr>
          <w:color w:val="000000"/>
          <w:sz w:val="24"/>
        </w:rPr>
        <w:t>/</w:t>
      </w:r>
      <w:r>
        <w:rPr>
          <w:color w:val="000000"/>
          <w:sz w:val="24"/>
        </w:rPr>
        <w:t>（</w:t>
      </w:r>
      <w:r>
        <w:rPr>
          <w:color w:val="000000"/>
          <w:sz w:val="24"/>
        </w:rPr>
        <w:t>1</w:t>
      </w:r>
      <w:r>
        <w:rPr>
          <w:color w:val="000000"/>
          <w:sz w:val="24"/>
        </w:rPr>
        <w:t>＋认购费率）</w:t>
      </w:r>
    </w:p>
    <w:p w:rsidR="00D31BD8" w:rsidRDefault="00D31BD8" w:rsidP="00D31BD8">
      <w:pPr>
        <w:spacing w:line="360" w:lineRule="auto"/>
        <w:ind w:firstLineChars="200" w:firstLine="480"/>
        <w:rPr>
          <w:color w:val="000000"/>
          <w:sz w:val="24"/>
        </w:rPr>
      </w:pPr>
      <w:r>
        <w:rPr>
          <w:color w:val="000000"/>
          <w:sz w:val="24"/>
        </w:rPr>
        <w:t>认购费用＝认购金额－净认购金额</w:t>
      </w:r>
    </w:p>
    <w:p w:rsidR="00D31BD8" w:rsidRDefault="00D31BD8" w:rsidP="00D31BD8">
      <w:pPr>
        <w:spacing w:line="360" w:lineRule="auto"/>
        <w:ind w:firstLineChars="200" w:firstLine="480"/>
        <w:rPr>
          <w:color w:val="000000"/>
          <w:sz w:val="24"/>
        </w:rPr>
      </w:pPr>
      <w:r>
        <w:rPr>
          <w:color w:val="000000"/>
          <w:sz w:val="24"/>
        </w:rPr>
        <w:t>认购份额＝（净认购金额＋认购资金利息）</w:t>
      </w:r>
      <w:r>
        <w:rPr>
          <w:color w:val="000000"/>
          <w:sz w:val="24"/>
        </w:rPr>
        <w:t>/</w:t>
      </w:r>
      <w:r>
        <w:rPr>
          <w:color w:val="000000"/>
          <w:sz w:val="24"/>
        </w:rPr>
        <w:t>基金份额初始面值</w:t>
      </w:r>
    </w:p>
    <w:p w:rsidR="00D31BD8" w:rsidRDefault="00D31BD8" w:rsidP="00D31BD8">
      <w:pPr>
        <w:spacing w:line="360" w:lineRule="auto"/>
        <w:ind w:firstLineChars="200" w:firstLine="480"/>
        <w:rPr>
          <w:color w:val="000000"/>
          <w:sz w:val="24"/>
        </w:rPr>
      </w:pPr>
      <w:r>
        <w:rPr>
          <w:color w:val="000000"/>
          <w:sz w:val="24"/>
        </w:rPr>
        <w:t>对于适用固定金额认购费的认购：</w:t>
      </w:r>
    </w:p>
    <w:p w:rsidR="00D31BD8" w:rsidRDefault="00D31BD8" w:rsidP="00D31BD8">
      <w:pPr>
        <w:spacing w:line="360" w:lineRule="auto"/>
        <w:ind w:firstLineChars="200" w:firstLine="480"/>
        <w:rPr>
          <w:color w:val="000000"/>
          <w:sz w:val="24"/>
        </w:rPr>
      </w:pPr>
      <w:r>
        <w:rPr>
          <w:color w:val="000000"/>
          <w:sz w:val="24"/>
        </w:rPr>
        <w:t>认购费用＝固定金额</w:t>
      </w:r>
    </w:p>
    <w:p w:rsidR="00D31BD8" w:rsidRDefault="00D31BD8" w:rsidP="00D31BD8">
      <w:pPr>
        <w:spacing w:line="360" w:lineRule="auto"/>
        <w:ind w:firstLineChars="200" w:firstLine="480"/>
        <w:rPr>
          <w:color w:val="000000"/>
          <w:sz w:val="24"/>
        </w:rPr>
      </w:pPr>
      <w:r>
        <w:rPr>
          <w:color w:val="000000"/>
          <w:sz w:val="24"/>
        </w:rPr>
        <w:t>净认购金额＝认购金额－认购费用</w:t>
      </w:r>
    </w:p>
    <w:p w:rsidR="00D31BD8" w:rsidRDefault="00D31BD8" w:rsidP="00D31BD8">
      <w:pPr>
        <w:spacing w:line="360" w:lineRule="auto"/>
        <w:ind w:firstLineChars="200" w:firstLine="480"/>
        <w:rPr>
          <w:color w:val="000000"/>
          <w:sz w:val="24"/>
        </w:rPr>
      </w:pPr>
      <w:r>
        <w:rPr>
          <w:color w:val="000000"/>
          <w:sz w:val="24"/>
        </w:rPr>
        <w:t>认购份额＝（净认购金额＋认购资金利息）</w:t>
      </w:r>
      <w:r>
        <w:rPr>
          <w:color w:val="000000"/>
          <w:sz w:val="24"/>
        </w:rPr>
        <w:t>/</w:t>
      </w:r>
      <w:r>
        <w:rPr>
          <w:color w:val="000000"/>
          <w:sz w:val="24"/>
        </w:rPr>
        <w:t>基金份额初始面值</w:t>
      </w:r>
    </w:p>
    <w:p w:rsidR="00D31BD8" w:rsidRDefault="00D31BD8" w:rsidP="00D31BD8">
      <w:pPr>
        <w:spacing w:line="360" w:lineRule="auto"/>
        <w:ind w:firstLineChars="200" w:firstLine="480"/>
        <w:rPr>
          <w:color w:val="000000"/>
          <w:sz w:val="24"/>
        </w:rPr>
      </w:pPr>
      <w:r>
        <w:rPr>
          <w:color w:val="000000"/>
          <w:sz w:val="24"/>
        </w:rPr>
        <w:t>认购份额计算结果保留到小数点后</w:t>
      </w:r>
      <w:r>
        <w:rPr>
          <w:color w:val="000000"/>
          <w:sz w:val="24"/>
        </w:rPr>
        <w:t>2</w:t>
      </w:r>
      <w:r>
        <w:rPr>
          <w:color w:val="000000"/>
          <w:sz w:val="24"/>
        </w:rPr>
        <w:t>位，小数点后</w:t>
      </w:r>
      <w:r>
        <w:rPr>
          <w:color w:val="000000"/>
          <w:sz w:val="24"/>
        </w:rPr>
        <w:t>2</w:t>
      </w:r>
      <w:r>
        <w:rPr>
          <w:color w:val="000000"/>
          <w:sz w:val="24"/>
        </w:rPr>
        <w:t>位以后的部分四舍五入，由此误差产生的收益或损失由基金财产承担。</w:t>
      </w:r>
    </w:p>
    <w:p w:rsidR="00D31BD8" w:rsidRDefault="00D31BD8" w:rsidP="00D31BD8">
      <w:pPr>
        <w:spacing w:line="360" w:lineRule="auto"/>
        <w:ind w:firstLineChars="200" w:firstLine="480"/>
        <w:rPr>
          <w:color w:val="000000"/>
          <w:sz w:val="24"/>
        </w:rPr>
      </w:pPr>
      <w:r>
        <w:rPr>
          <w:color w:val="000000"/>
          <w:sz w:val="24"/>
        </w:rPr>
        <w:t>例一：某投资人投资</w:t>
      </w:r>
      <w:r>
        <w:rPr>
          <w:color w:val="000000"/>
          <w:sz w:val="24"/>
        </w:rPr>
        <w:t>10</w:t>
      </w:r>
      <w:r>
        <w:rPr>
          <w:color w:val="000000"/>
          <w:sz w:val="24"/>
        </w:rPr>
        <w:t>万元认购本基金基金份额，适用的认购费率为</w:t>
      </w:r>
      <w:r>
        <w:rPr>
          <w:color w:val="000000"/>
          <w:sz w:val="24"/>
        </w:rPr>
        <w:t>0.60%</w:t>
      </w:r>
      <w:r>
        <w:rPr>
          <w:color w:val="000000"/>
          <w:sz w:val="24"/>
        </w:rPr>
        <w:t>，认购利息为</w:t>
      </w:r>
      <w:r>
        <w:rPr>
          <w:color w:val="000000"/>
          <w:sz w:val="24"/>
        </w:rPr>
        <w:t>20</w:t>
      </w:r>
      <w:r>
        <w:rPr>
          <w:color w:val="000000"/>
          <w:sz w:val="24"/>
        </w:rPr>
        <w:t>元，则其可得到的基金份额计算如下：</w:t>
      </w:r>
    </w:p>
    <w:p w:rsidR="00D31BD8" w:rsidRDefault="00D31BD8" w:rsidP="00D31BD8">
      <w:pPr>
        <w:spacing w:line="360" w:lineRule="auto"/>
        <w:ind w:firstLineChars="200" w:firstLine="480"/>
        <w:rPr>
          <w:color w:val="000000"/>
          <w:sz w:val="24"/>
        </w:rPr>
      </w:pPr>
      <w:r>
        <w:rPr>
          <w:color w:val="000000"/>
          <w:sz w:val="24"/>
        </w:rPr>
        <w:t>净认购金额＝</w:t>
      </w:r>
      <w:r>
        <w:rPr>
          <w:color w:val="000000"/>
          <w:sz w:val="24"/>
        </w:rPr>
        <w:t>100,000.00/</w:t>
      </w:r>
      <w:r>
        <w:rPr>
          <w:color w:val="000000"/>
          <w:sz w:val="24"/>
        </w:rPr>
        <w:t>（</w:t>
      </w:r>
      <w:r>
        <w:rPr>
          <w:color w:val="000000"/>
          <w:sz w:val="24"/>
        </w:rPr>
        <w:t>1+0.60%</w:t>
      </w:r>
      <w:r>
        <w:rPr>
          <w:color w:val="000000"/>
          <w:sz w:val="24"/>
        </w:rPr>
        <w:t>）＝</w:t>
      </w:r>
      <w:r>
        <w:rPr>
          <w:color w:val="000000"/>
          <w:sz w:val="24"/>
        </w:rPr>
        <w:t>99,403.58</w:t>
      </w:r>
      <w:r>
        <w:rPr>
          <w:color w:val="000000"/>
          <w:sz w:val="24"/>
        </w:rPr>
        <w:t>元</w:t>
      </w:r>
    </w:p>
    <w:p w:rsidR="00D31BD8" w:rsidRDefault="00D31BD8" w:rsidP="00D31BD8">
      <w:pPr>
        <w:spacing w:line="360" w:lineRule="auto"/>
        <w:ind w:firstLineChars="200" w:firstLine="480"/>
        <w:rPr>
          <w:color w:val="000000"/>
          <w:sz w:val="24"/>
        </w:rPr>
      </w:pPr>
      <w:r>
        <w:rPr>
          <w:color w:val="000000"/>
          <w:sz w:val="24"/>
        </w:rPr>
        <w:t>认购费用</w:t>
      </w:r>
      <w:r>
        <w:rPr>
          <w:color w:val="000000"/>
          <w:sz w:val="24"/>
        </w:rPr>
        <w:t>=100,000.00-99,403.58</w:t>
      </w:r>
      <w:r>
        <w:rPr>
          <w:color w:val="000000"/>
          <w:sz w:val="24"/>
        </w:rPr>
        <w:t>＝</w:t>
      </w:r>
      <w:r>
        <w:rPr>
          <w:color w:val="000000"/>
          <w:sz w:val="24"/>
        </w:rPr>
        <w:t>596.42</w:t>
      </w:r>
      <w:r>
        <w:rPr>
          <w:color w:val="000000"/>
          <w:sz w:val="24"/>
        </w:rPr>
        <w:t>元</w:t>
      </w:r>
    </w:p>
    <w:p w:rsidR="00D31BD8" w:rsidRDefault="00D31BD8" w:rsidP="00D31BD8">
      <w:pPr>
        <w:spacing w:line="360" w:lineRule="auto"/>
        <w:ind w:firstLineChars="200" w:firstLine="480"/>
        <w:rPr>
          <w:color w:val="000000"/>
          <w:sz w:val="24"/>
        </w:rPr>
      </w:pPr>
      <w:r>
        <w:rPr>
          <w:color w:val="000000"/>
          <w:sz w:val="24"/>
        </w:rPr>
        <w:t>认购份额＝（</w:t>
      </w:r>
      <w:r>
        <w:rPr>
          <w:color w:val="000000"/>
          <w:sz w:val="24"/>
        </w:rPr>
        <w:t>99,403.58+20.00</w:t>
      </w:r>
      <w:r>
        <w:rPr>
          <w:color w:val="000000"/>
          <w:sz w:val="24"/>
        </w:rPr>
        <w:t>）</w:t>
      </w:r>
      <w:r>
        <w:rPr>
          <w:color w:val="000000"/>
          <w:sz w:val="24"/>
        </w:rPr>
        <w:t>/1.00</w:t>
      </w:r>
      <w:r>
        <w:rPr>
          <w:color w:val="000000"/>
          <w:sz w:val="24"/>
        </w:rPr>
        <w:t>＝</w:t>
      </w:r>
      <w:r>
        <w:rPr>
          <w:color w:val="000000"/>
          <w:sz w:val="24"/>
        </w:rPr>
        <w:t>99,423.58</w:t>
      </w:r>
      <w:r>
        <w:rPr>
          <w:color w:val="000000"/>
          <w:sz w:val="24"/>
        </w:rPr>
        <w:t>份</w:t>
      </w:r>
    </w:p>
    <w:p w:rsidR="00D31BD8" w:rsidRDefault="00D31BD8" w:rsidP="00D31BD8">
      <w:pPr>
        <w:spacing w:line="360" w:lineRule="auto"/>
        <w:ind w:firstLineChars="200" w:firstLine="480"/>
        <w:rPr>
          <w:color w:val="000000"/>
          <w:sz w:val="24"/>
        </w:rPr>
      </w:pPr>
      <w:r>
        <w:rPr>
          <w:color w:val="000000"/>
          <w:sz w:val="24"/>
        </w:rPr>
        <w:t>例二：某投资人投资</w:t>
      </w:r>
      <w:r>
        <w:rPr>
          <w:color w:val="000000"/>
          <w:sz w:val="24"/>
        </w:rPr>
        <w:t>500</w:t>
      </w:r>
      <w:r>
        <w:rPr>
          <w:color w:val="000000"/>
          <w:sz w:val="24"/>
        </w:rPr>
        <w:t>万元认购本基金，其认购费用为</w:t>
      </w:r>
      <w:r>
        <w:rPr>
          <w:color w:val="000000"/>
          <w:sz w:val="24"/>
        </w:rPr>
        <w:t>1000</w:t>
      </w:r>
      <w:r>
        <w:rPr>
          <w:color w:val="000000"/>
          <w:sz w:val="24"/>
        </w:rPr>
        <w:t>元，若认购金额在认购期间产生的利息为</w:t>
      </w:r>
      <w:r>
        <w:rPr>
          <w:color w:val="000000"/>
          <w:sz w:val="24"/>
        </w:rPr>
        <w:t>900</w:t>
      </w:r>
      <w:r>
        <w:rPr>
          <w:color w:val="000000"/>
          <w:sz w:val="24"/>
        </w:rPr>
        <w:t>元，则其可得到的认购份额计算如下：</w:t>
      </w:r>
    </w:p>
    <w:p w:rsidR="00D31BD8" w:rsidRDefault="00D31BD8" w:rsidP="00D31BD8">
      <w:pPr>
        <w:spacing w:line="360" w:lineRule="auto"/>
        <w:ind w:firstLineChars="200" w:firstLine="480"/>
        <w:rPr>
          <w:color w:val="000000"/>
          <w:sz w:val="24"/>
        </w:rPr>
      </w:pPr>
      <w:r>
        <w:rPr>
          <w:color w:val="000000"/>
          <w:sz w:val="24"/>
        </w:rPr>
        <w:t>净认购金额＝</w:t>
      </w:r>
      <w:r>
        <w:rPr>
          <w:color w:val="000000"/>
          <w:sz w:val="24"/>
        </w:rPr>
        <w:t>5,000,000.00-1,000.00</w:t>
      </w:r>
      <w:r>
        <w:rPr>
          <w:color w:val="000000"/>
          <w:sz w:val="24"/>
        </w:rPr>
        <w:t>＝</w:t>
      </w:r>
      <w:r>
        <w:rPr>
          <w:color w:val="000000"/>
          <w:sz w:val="24"/>
        </w:rPr>
        <w:t>4,999,000.00</w:t>
      </w:r>
      <w:r>
        <w:rPr>
          <w:color w:val="000000"/>
          <w:sz w:val="24"/>
        </w:rPr>
        <w:t>元</w:t>
      </w:r>
    </w:p>
    <w:p w:rsidR="00331A6E" w:rsidRDefault="00D31BD8" w:rsidP="00331A6E">
      <w:pPr>
        <w:spacing w:line="360" w:lineRule="auto"/>
        <w:ind w:firstLineChars="200" w:firstLine="480"/>
        <w:rPr>
          <w:color w:val="000000"/>
          <w:sz w:val="24"/>
        </w:rPr>
      </w:pPr>
      <w:r>
        <w:rPr>
          <w:color w:val="000000"/>
          <w:sz w:val="24"/>
        </w:rPr>
        <w:t>认购份额＝（</w:t>
      </w:r>
      <w:r>
        <w:rPr>
          <w:color w:val="000000"/>
          <w:sz w:val="24"/>
        </w:rPr>
        <w:t>4,999,000.00</w:t>
      </w:r>
      <w:r>
        <w:rPr>
          <w:color w:val="000000"/>
          <w:sz w:val="24"/>
        </w:rPr>
        <w:t>＋</w:t>
      </w:r>
      <w:r>
        <w:rPr>
          <w:color w:val="000000"/>
          <w:sz w:val="24"/>
        </w:rPr>
        <w:t>900.00</w:t>
      </w:r>
      <w:r>
        <w:rPr>
          <w:color w:val="000000"/>
          <w:sz w:val="24"/>
        </w:rPr>
        <w:t>）</w:t>
      </w:r>
      <w:r>
        <w:rPr>
          <w:color w:val="000000"/>
          <w:sz w:val="24"/>
        </w:rPr>
        <w:t>/1.00</w:t>
      </w:r>
      <w:r>
        <w:rPr>
          <w:color w:val="000000"/>
          <w:sz w:val="24"/>
        </w:rPr>
        <w:t>＝</w:t>
      </w:r>
      <w:r>
        <w:rPr>
          <w:color w:val="000000"/>
          <w:sz w:val="24"/>
        </w:rPr>
        <w:t>4,999,900.00</w:t>
      </w:r>
      <w:r>
        <w:rPr>
          <w:color w:val="000000"/>
          <w:sz w:val="24"/>
        </w:rPr>
        <w:t>份</w:t>
      </w:r>
    </w:p>
    <w:p w:rsidR="00331A6E" w:rsidRDefault="00DE68F1" w:rsidP="00E526DF">
      <w:pPr>
        <w:spacing w:beforeLines="100" w:line="360" w:lineRule="auto"/>
        <w:ind w:firstLineChars="200" w:firstLine="480"/>
        <w:rPr>
          <w:color w:val="000000"/>
          <w:sz w:val="24"/>
        </w:rPr>
      </w:pPr>
      <w:r w:rsidRPr="00331A6E">
        <w:rPr>
          <w:rFonts w:asciiTheme="minorEastAsia" w:eastAsiaTheme="minorEastAsia" w:hAnsiTheme="minorEastAsia" w:hint="eastAsia"/>
          <w:color w:val="000000"/>
          <w:sz w:val="24"/>
          <w:szCs w:val="24"/>
        </w:rPr>
        <w:t>（</w:t>
      </w:r>
      <w:r w:rsidR="00331A6E" w:rsidRPr="00331A6E">
        <w:rPr>
          <w:rFonts w:asciiTheme="minorEastAsia" w:eastAsiaTheme="minorEastAsia" w:hAnsiTheme="minorEastAsia" w:hint="eastAsia"/>
          <w:sz w:val="24"/>
          <w:szCs w:val="24"/>
        </w:rPr>
        <w:t>六</w:t>
      </w:r>
      <w:r w:rsidRPr="00331A6E">
        <w:rPr>
          <w:rFonts w:asciiTheme="minorEastAsia" w:eastAsiaTheme="minorEastAsia" w:hAnsiTheme="minorEastAsia" w:hint="eastAsia"/>
          <w:color w:val="000000"/>
          <w:sz w:val="24"/>
          <w:szCs w:val="24"/>
        </w:rPr>
        <w:t>）</w:t>
      </w:r>
      <w:r w:rsidRPr="00331A6E">
        <w:rPr>
          <w:rFonts w:asciiTheme="minorEastAsia" w:eastAsiaTheme="minorEastAsia" w:hAnsiTheme="minorEastAsia" w:cs="宋体e眠副浡渀." w:hint="eastAsia"/>
          <w:sz w:val="24"/>
          <w:szCs w:val="24"/>
        </w:rPr>
        <w:t>认购方式及确认</w:t>
      </w:r>
    </w:p>
    <w:p w:rsidR="00331A6E" w:rsidRDefault="00982A0A" w:rsidP="00331A6E">
      <w:pPr>
        <w:spacing w:line="360" w:lineRule="auto"/>
        <w:ind w:firstLineChars="200" w:firstLine="480"/>
        <w:rPr>
          <w:color w:val="000000"/>
          <w:sz w:val="24"/>
        </w:rPr>
      </w:pPr>
      <w:r>
        <w:rPr>
          <w:rFonts w:asciiTheme="minorEastAsia" w:eastAsiaTheme="minorEastAsia" w:hAnsiTheme="minorEastAsia" w:cs="宋体e眠副浡渀." w:hint="eastAsia"/>
          <w:color w:val="000000"/>
          <w:kern w:val="0"/>
          <w:sz w:val="24"/>
          <w:szCs w:val="24"/>
        </w:rPr>
        <w:t>1、</w:t>
      </w:r>
      <w:r w:rsidR="00DE68F1" w:rsidRPr="00DE68F1">
        <w:rPr>
          <w:rFonts w:asciiTheme="minorEastAsia" w:eastAsiaTheme="minorEastAsia" w:hAnsiTheme="minorEastAsia" w:cs="宋体e眠副浡渀." w:hint="eastAsia"/>
          <w:color w:val="000000"/>
          <w:kern w:val="0"/>
          <w:sz w:val="24"/>
          <w:szCs w:val="24"/>
        </w:rPr>
        <w:t>本基金认购以金额申请。</w:t>
      </w:r>
    </w:p>
    <w:p w:rsidR="00331A6E" w:rsidRDefault="00982A0A" w:rsidP="00331A6E">
      <w:pPr>
        <w:spacing w:line="360" w:lineRule="auto"/>
        <w:ind w:firstLineChars="200" w:firstLine="480"/>
        <w:rPr>
          <w:color w:val="000000"/>
          <w:sz w:val="24"/>
        </w:rPr>
      </w:pPr>
      <w:r>
        <w:rPr>
          <w:rFonts w:asciiTheme="minorEastAsia" w:eastAsiaTheme="minorEastAsia" w:hAnsiTheme="minorEastAsia" w:cs="宋体e眠副浡渀." w:hint="eastAsia"/>
          <w:color w:val="000000"/>
          <w:kern w:val="0"/>
          <w:sz w:val="24"/>
          <w:szCs w:val="24"/>
        </w:rPr>
        <w:t>2、</w:t>
      </w:r>
      <w:r w:rsidR="00DE68F1" w:rsidRPr="00DE68F1">
        <w:rPr>
          <w:rFonts w:asciiTheme="minorEastAsia" w:eastAsiaTheme="minorEastAsia" w:hAnsiTheme="minorEastAsia" w:cs="宋体e眠副浡渀." w:hint="eastAsia"/>
          <w:color w:val="000000"/>
          <w:kern w:val="0"/>
          <w:sz w:val="24"/>
          <w:szCs w:val="24"/>
        </w:rPr>
        <w:t>本基金采取全额缴款认购的方式。投资人认购基金份额时，需按销售机构规定的方式全额交付认购款项。</w:t>
      </w:r>
    </w:p>
    <w:p w:rsidR="00331A6E" w:rsidRDefault="00982A0A" w:rsidP="00331A6E">
      <w:pPr>
        <w:spacing w:line="360" w:lineRule="auto"/>
        <w:ind w:firstLineChars="200" w:firstLine="480"/>
        <w:rPr>
          <w:color w:val="000000"/>
          <w:sz w:val="24"/>
        </w:rPr>
      </w:pPr>
      <w:r>
        <w:rPr>
          <w:rFonts w:asciiTheme="minorEastAsia" w:eastAsiaTheme="minorEastAsia" w:hAnsiTheme="minorEastAsia" w:cs="宋体e眠副浡渀." w:hint="eastAsia"/>
          <w:color w:val="000000"/>
          <w:kern w:val="0"/>
          <w:sz w:val="24"/>
          <w:szCs w:val="24"/>
        </w:rPr>
        <w:t>3、</w:t>
      </w:r>
      <w:r w:rsidR="00DE68F1" w:rsidRPr="00DE68F1">
        <w:rPr>
          <w:rFonts w:asciiTheme="minorEastAsia" w:eastAsiaTheme="minorEastAsia" w:hAnsiTheme="minorEastAsia" w:cs="宋体e眠副浡渀." w:hint="eastAsia"/>
          <w:color w:val="000000"/>
          <w:kern w:val="0"/>
          <w:sz w:val="24"/>
          <w:szCs w:val="24"/>
        </w:rPr>
        <w:t>基金销售机构对认购申请的受理并不代表该申请一定成功，而仅代表销售机构确实接收到认购申请，申请是否有效应以登记机构的确认结果为准。对于</w:t>
      </w:r>
      <w:r w:rsidR="00DE68F1" w:rsidRPr="00DE68F1">
        <w:rPr>
          <w:rFonts w:asciiTheme="minorEastAsia" w:eastAsiaTheme="minorEastAsia" w:hAnsiTheme="minorEastAsia"/>
          <w:color w:val="000000"/>
          <w:kern w:val="0"/>
          <w:sz w:val="24"/>
          <w:szCs w:val="24"/>
        </w:rPr>
        <w:t>T</w:t>
      </w:r>
      <w:r w:rsidR="00DE68F1" w:rsidRPr="00DE68F1">
        <w:rPr>
          <w:rFonts w:asciiTheme="minorEastAsia" w:eastAsiaTheme="minorEastAsia" w:hAnsiTheme="minorEastAsia" w:cs="宋体e眠副浡渀." w:hint="eastAsia"/>
          <w:color w:val="000000"/>
          <w:kern w:val="0"/>
          <w:sz w:val="24"/>
          <w:szCs w:val="24"/>
        </w:rPr>
        <w:t>日交易时间内受理的认购申请，登记机构将在</w:t>
      </w:r>
      <w:r w:rsidR="00DE68F1" w:rsidRPr="00DE68F1">
        <w:rPr>
          <w:rFonts w:asciiTheme="minorEastAsia" w:eastAsiaTheme="minorEastAsia" w:hAnsiTheme="minorEastAsia"/>
          <w:color w:val="000000"/>
          <w:kern w:val="0"/>
          <w:sz w:val="24"/>
          <w:szCs w:val="24"/>
        </w:rPr>
        <w:t>T+1</w:t>
      </w:r>
      <w:r w:rsidR="00DE68F1" w:rsidRPr="00DE68F1">
        <w:rPr>
          <w:rFonts w:asciiTheme="minorEastAsia" w:eastAsiaTheme="minorEastAsia" w:hAnsiTheme="minorEastAsia" w:cs="宋体e眠副浡渀." w:hint="eastAsia"/>
          <w:color w:val="000000"/>
          <w:kern w:val="0"/>
          <w:sz w:val="24"/>
          <w:szCs w:val="24"/>
        </w:rPr>
        <w:t>日内就申请的有效性进</w:t>
      </w:r>
      <w:r w:rsidR="00DE68F1" w:rsidRPr="00DE68F1">
        <w:rPr>
          <w:rFonts w:asciiTheme="minorEastAsia" w:eastAsiaTheme="minorEastAsia" w:hAnsiTheme="minorEastAsia" w:cs="宋体e眠副浡渀." w:hint="eastAsia"/>
          <w:kern w:val="0"/>
          <w:sz w:val="24"/>
          <w:szCs w:val="24"/>
        </w:rPr>
        <w:t>行确认，但对申请有效性的确认仅代表确实接受了投资人的认购申请，认购份额的计算需由登记机构在募集期结束后确认。投资人应在基金合同生效后及时到各销售网点查询最终成交确认情况和认购份额，并妥善行使合法权利。</w:t>
      </w:r>
    </w:p>
    <w:p w:rsidR="00982A0A" w:rsidRDefault="00982A0A" w:rsidP="00982A0A">
      <w:pPr>
        <w:spacing w:line="360" w:lineRule="auto"/>
        <w:ind w:firstLineChars="200" w:firstLine="480"/>
        <w:rPr>
          <w:color w:val="000000"/>
          <w:sz w:val="24"/>
        </w:rPr>
      </w:pPr>
      <w:r>
        <w:rPr>
          <w:rFonts w:asciiTheme="minorEastAsia" w:eastAsiaTheme="minorEastAsia" w:hAnsiTheme="minorEastAsia" w:cs="宋体e眠副浡渀." w:hint="eastAsia"/>
          <w:kern w:val="0"/>
          <w:sz w:val="24"/>
          <w:szCs w:val="24"/>
        </w:rPr>
        <w:t>4、</w:t>
      </w:r>
      <w:r w:rsidR="00DE68F1" w:rsidRPr="00DE68F1">
        <w:rPr>
          <w:rFonts w:asciiTheme="minorEastAsia" w:eastAsiaTheme="minorEastAsia" w:hAnsiTheme="minorEastAsia" w:cs="宋体e眠副浡渀." w:hint="eastAsia"/>
          <w:kern w:val="0"/>
          <w:sz w:val="24"/>
          <w:szCs w:val="24"/>
        </w:rPr>
        <w:t>投资人在募集期内可以多次认购，但认购申请一经登记机构有效性确认，不得撤销。认购费按每笔认购申请单独计算。</w:t>
      </w:r>
    </w:p>
    <w:p w:rsidR="00DE68F1" w:rsidRPr="00982A0A" w:rsidRDefault="00982A0A" w:rsidP="00982A0A">
      <w:pPr>
        <w:spacing w:line="360" w:lineRule="auto"/>
        <w:ind w:firstLineChars="200" w:firstLine="480"/>
        <w:rPr>
          <w:color w:val="000000"/>
          <w:sz w:val="24"/>
        </w:rPr>
      </w:pPr>
      <w:r>
        <w:rPr>
          <w:rFonts w:asciiTheme="minorEastAsia" w:eastAsiaTheme="minorEastAsia" w:hAnsiTheme="minorEastAsia" w:cs="宋体e眠副浡渀." w:hint="eastAsia"/>
          <w:kern w:val="0"/>
          <w:sz w:val="24"/>
          <w:szCs w:val="24"/>
        </w:rPr>
        <w:t>5、</w:t>
      </w:r>
      <w:r w:rsidR="00DE68F1" w:rsidRPr="00331A6E">
        <w:rPr>
          <w:rFonts w:asciiTheme="minorEastAsia" w:eastAsiaTheme="minorEastAsia" w:hAnsiTheme="minorEastAsia" w:cs="宋体e眠副浡渀." w:hint="eastAsia"/>
          <w:kern w:val="0"/>
          <w:sz w:val="24"/>
          <w:szCs w:val="24"/>
        </w:rPr>
        <w:t>若认购申请被确认为无效，基金管理人应当将投资人已支付的认购金额本金退还投资人。</w:t>
      </w:r>
    </w:p>
    <w:p w:rsidR="00485AF5" w:rsidRDefault="00331A6E" w:rsidP="00E526DF">
      <w:pPr>
        <w:spacing w:beforeLines="100" w:line="360" w:lineRule="auto"/>
        <w:ind w:firstLineChars="200" w:firstLine="480"/>
        <w:rPr>
          <w:color w:val="000000"/>
          <w:sz w:val="24"/>
        </w:rPr>
      </w:pPr>
      <w:r w:rsidRPr="00331A6E">
        <w:rPr>
          <w:rFonts w:asciiTheme="minorEastAsia" w:eastAsiaTheme="minorEastAsia" w:hAnsiTheme="minorEastAsia" w:hint="eastAsia"/>
          <w:color w:val="000000"/>
          <w:sz w:val="24"/>
          <w:szCs w:val="24"/>
        </w:rPr>
        <w:t>（</w:t>
      </w:r>
      <w:r>
        <w:rPr>
          <w:rFonts w:asciiTheme="minorEastAsia" w:eastAsiaTheme="minorEastAsia" w:hAnsiTheme="minorEastAsia" w:hint="eastAsia"/>
          <w:sz w:val="24"/>
          <w:szCs w:val="24"/>
        </w:rPr>
        <w:t>七</w:t>
      </w:r>
      <w:r w:rsidRPr="00331A6E">
        <w:rPr>
          <w:rFonts w:asciiTheme="minorEastAsia" w:eastAsiaTheme="minorEastAsia" w:hAnsiTheme="minorEastAsia" w:hint="eastAsia"/>
          <w:color w:val="000000"/>
          <w:sz w:val="24"/>
          <w:szCs w:val="24"/>
        </w:rPr>
        <w:t>）</w:t>
      </w:r>
      <w:r w:rsidR="00485AF5">
        <w:rPr>
          <w:rFonts w:hint="eastAsia"/>
          <w:color w:val="000000"/>
          <w:sz w:val="24"/>
        </w:rPr>
        <w:t>基金份额认购金额的限制</w:t>
      </w:r>
    </w:p>
    <w:p w:rsidR="00485AF5" w:rsidRDefault="00982A0A" w:rsidP="00485AF5">
      <w:pPr>
        <w:spacing w:line="360" w:lineRule="auto"/>
        <w:ind w:firstLineChars="200" w:firstLine="480"/>
        <w:rPr>
          <w:color w:val="000000"/>
          <w:sz w:val="24"/>
        </w:rPr>
      </w:pPr>
      <w:r>
        <w:rPr>
          <w:rFonts w:asciiTheme="minorEastAsia" w:eastAsiaTheme="minorEastAsia" w:hAnsiTheme="minorEastAsia" w:cs="宋体e眠副浡渀." w:hint="eastAsia"/>
          <w:color w:val="000000"/>
          <w:kern w:val="0"/>
          <w:sz w:val="24"/>
          <w:szCs w:val="24"/>
        </w:rPr>
        <w:t>1、</w:t>
      </w:r>
      <w:r w:rsidR="00485AF5">
        <w:rPr>
          <w:rFonts w:hint="eastAsia"/>
          <w:color w:val="000000"/>
          <w:sz w:val="24"/>
        </w:rPr>
        <w:t>本基金对单一投资人在认购期间累计认购金额不设上限。</w:t>
      </w:r>
    </w:p>
    <w:p w:rsidR="00485AF5" w:rsidRDefault="00982A0A" w:rsidP="00485AF5">
      <w:pPr>
        <w:spacing w:line="360" w:lineRule="auto"/>
        <w:ind w:firstLineChars="200" w:firstLine="480"/>
        <w:rPr>
          <w:color w:val="000000"/>
          <w:sz w:val="24"/>
        </w:rPr>
      </w:pPr>
      <w:r>
        <w:rPr>
          <w:rFonts w:hint="eastAsia"/>
          <w:color w:val="000000"/>
          <w:sz w:val="24"/>
        </w:rPr>
        <w:t>2</w:t>
      </w:r>
      <w:r>
        <w:rPr>
          <w:rFonts w:hint="eastAsia"/>
          <w:color w:val="000000"/>
          <w:sz w:val="24"/>
        </w:rPr>
        <w:t>、</w:t>
      </w:r>
      <w:r w:rsidR="00485AF5">
        <w:rPr>
          <w:rFonts w:hint="eastAsia"/>
          <w:color w:val="000000"/>
          <w:sz w:val="24"/>
        </w:rPr>
        <w:t>认购最低限额：在基金募集期内，投资者通过直销机构认购单笔最低限额为人民币</w:t>
      </w:r>
      <w:r w:rsidR="00485AF5">
        <w:rPr>
          <w:color w:val="000000"/>
          <w:sz w:val="24"/>
        </w:rPr>
        <w:t>1,000,000</w:t>
      </w:r>
      <w:r w:rsidR="00485AF5">
        <w:rPr>
          <w:rFonts w:hint="eastAsia"/>
          <w:color w:val="000000"/>
          <w:sz w:val="24"/>
        </w:rPr>
        <w:t>元（含认购费）</w:t>
      </w:r>
      <w:r w:rsidR="00E716DE">
        <w:rPr>
          <w:rFonts w:hint="eastAsia"/>
          <w:color w:val="000000"/>
          <w:sz w:val="24"/>
        </w:rPr>
        <w:t>，</w:t>
      </w:r>
      <w:r w:rsidR="00485AF5">
        <w:rPr>
          <w:rFonts w:hint="eastAsia"/>
          <w:color w:val="000000"/>
          <w:sz w:val="24"/>
        </w:rPr>
        <w:t>追加认购最低金额为人民币</w:t>
      </w:r>
      <w:r w:rsidR="00485AF5">
        <w:rPr>
          <w:color w:val="000000"/>
          <w:sz w:val="24"/>
        </w:rPr>
        <w:t>100,000</w:t>
      </w:r>
      <w:r w:rsidR="00485AF5">
        <w:rPr>
          <w:rFonts w:hint="eastAsia"/>
          <w:color w:val="000000"/>
          <w:sz w:val="24"/>
        </w:rPr>
        <w:t>元（含认购费）。各代销机构对最低认购限额及交易级差有其他规定</w:t>
      </w:r>
      <w:r w:rsidR="00485AF5" w:rsidRPr="0033611B">
        <w:rPr>
          <w:rFonts w:hint="eastAsia"/>
          <w:color w:val="000000"/>
          <w:sz w:val="24"/>
        </w:rPr>
        <w:t>的，以各代销机构的业务规定为准。</w:t>
      </w:r>
    </w:p>
    <w:p w:rsidR="00485AF5" w:rsidRPr="00331A6E" w:rsidRDefault="00331A6E" w:rsidP="00E526DF">
      <w:pPr>
        <w:spacing w:beforeLines="100" w:line="360" w:lineRule="auto"/>
        <w:ind w:firstLineChars="200" w:firstLine="480"/>
        <w:rPr>
          <w:color w:val="000000"/>
          <w:sz w:val="24"/>
        </w:rPr>
      </w:pPr>
      <w:r w:rsidRPr="00331A6E">
        <w:rPr>
          <w:rFonts w:asciiTheme="minorEastAsia" w:eastAsiaTheme="minorEastAsia" w:hAnsiTheme="minorEastAsia" w:hint="eastAsia"/>
          <w:color w:val="000000"/>
          <w:sz w:val="24"/>
          <w:szCs w:val="24"/>
        </w:rPr>
        <w:t>（</w:t>
      </w:r>
      <w:r>
        <w:rPr>
          <w:rFonts w:asciiTheme="minorEastAsia" w:eastAsiaTheme="minorEastAsia" w:hAnsiTheme="minorEastAsia" w:hint="eastAsia"/>
          <w:sz w:val="24"/>
          <w:szCs w:val="24"/>
        </w:rPr>
        <w:t>八</w:t>
      </w:r>
      <w:r w:rsidRPr="00331A6E">
        <w:rPr>
          <w:rFonts w:asciiTheme="minorEastAsia" w:eastAsiaTheme="minorEastAsia" w:hAnsiTheme="minorEastAsia" w:hint="eastAsia"/>
          <w:color w:val="000000"/>
          <w:sz w:val="24"/>
          <w:szCs w:val="24"/>
        </w:rPr>
        <w:t>）</w:t>
      </w:r>
      <w:r w:rsidR="00485AF5" w:rsidRPr="00331A6E">
        <w:rPr>
          <w:color w:val="000000"/>
          <w:sz w:val="24"/>
        </w:rPr>
        <w:t>募集资金的保管</w:t>
      </w:r>
    </w:p>
    <w:p w:rsidR="00485AF5" w:rsidRDefault="00485AF5" w:rsidP="00485AF5">
      <w:pPr>
        <w:spacing w:line="360" w:lineRule="auto"/>
        <w:ind w:firstLineChars="200" w:firstLine="480"/>
        <w:rPr>
          <w:color w:val="000000"/>
          <w:sz w:val="24"/>
        </w:rPr>
      </w:pPr>
      <w:r>
        <w:rPr>
          <w:color w:val="000000"/>
          <w:sz w:val="24"/>
        </w:rPr>
        <w:t>基金募集期间募集的资金存入募集验资账户，在基金募集行为结束前，任何人不得动用。</w:t>
      </w:r>
    </w:p>
    <w:p w:rsidR="00485AF5" w:rsidRDefault="00485AF5" w:rsidP="00485AF5">
      <w:pPr>
        <w:spacing w:line="360" w:lineRule="auto"/>
        <w:ind w:firstLineChars="200" w:firstLine="480"/>
        <w:rPr>
          <w:color w:val="000000"/>
          <w:sz w:val="24"/>
        </w:rPr>
      </w:pPr>
      <w:r>
        <w:rPr>
          <w:rFonts w:hint="eastAsia"/>
          <w:color w:val="000000"/>
          <w:sz w:val="24"/>
        </w:rPr>
        <w:t>基金募集期间的信息披露费、会计师费、律师费以及其他费用，不得从基金财产中列支。</w:t>
      </w:r>
    </w:p>
    <w:p w:rsidR="00B517C0" w:rsidRPr="0099663E" w:rsidRDefault="00B517C0" w:rsidP="00B517C0">
      <w:pPr>
        <w:spacing w:line="360" w:lineRule="auto"/>
        <w:ind w:firstLineChars="200" w:firstLine="480"/>
        <w:rPr>
          <w:color w:val="000000"/>
          <w:sz w:val="24"/>
        </w:rPr>
      </w:pPr>
    </w:p>
    <w:p w:rsidR="00485AF5" w:rsidRDefault="00F92200" w:rsidP="00485AF5">
      <w:pPr>
        <w:pStyle w:val="001"/>
        <w:spacing w:before="468" w:after="468"/>
        <w:rPr>
          <w:rFonts w:cs="宋体"/>
        </w:rPr>
      </w:pPr>
      <w:bookmarkStart w:id="28" w:name="_Toc8198739"/>
      <w:bookmarkStart w:id="29" w:name="_Toc8742416"/>
      <w:r>
        <w:rPr>
          <w:rFonts w:hint="eastAsia"/>
        </w:rPr>
        <w:t>三</w:t>
      </w:r>
      <w:r w:rsidR="00485AF5">
        <w:rPr>
          <w:rFonts w:hint="eastAsia"/>
        </w:rPr>
        <w:t>、机构投资者的开户与认购程序</w:t>
      </w:r>
      <w:bookmarkEnd w:id="28"/>
      <w:bookmarkEnd w:id="29"/>
    </w:p>
    <w:p w:rsidR="00485AF5" w:rsidRDefault="00485AF5" w:rsidP="00485AF5">
      <w:pPr>
        <w:pStyle w:val="005"/>
        <w:spacing w:before="156" w:after="156"/>
        <w:ind w:firstLine="480"/>
      </w:pPr>
      <w:r>
        <w:rPr>
          <w:rFonts w:hint="eastAsia"/>
        </w:rPr>
        <w:t>（一）直销机构</w:t>
      </w:r>
    </w:p>
    <w:p w:rsidR="00485AF5" w:rsidRDefault="00485AF5" w:rsidP="00485AF5">
      <w:pPr>
        <w:pStyle w:val="005"/>
        <w:spacing w:before="156" w:after="156"/>
        <w:ind w:firstLine="480"/>
      </w:pPr>
      <w:r>
        <w:rPr>
          <w:rFonts w:hint="eastAsia"/>
        </w:rPr>
        <w:t>基金管理人直销柜台受理机构投资者的开户与认购申请。</w:t>
      </w:r>
    </w:p>
    <w:p w:rsidR="00485AF5" w:rsidRDefault="00485AF5" w:rsidP="00E526DF">
      <w:pPr>
        <w:pStyle w:val="a8"/>
        <w:numPr>
          <w:ilvl w:val="0"/>
          <w:numId w:val="3"/>
        </w:numPr>
        <w:spacing w:beforeLines="50" w:afterLines="50" w:line="360" w:lineRule="auto"/>
        <w:ind w:firstLineChars="0"/>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业务受理时间</w:t>
      </w:r>
    </w:p>
    <w:p w:rsidR="00485AF5" w:rsidRDefault="00485AF5" w:rsidP="00E526DF">
      <w:pPr>
        <w:spacing w:beforeLines="50" w:afterLines="50" w:line="360" w:lineRule="auto"/>
        <w:ind w:leftChars="229" w:left="481" w:firstLineChars="50" w:firstLine="120"/>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t>(1)开户受理时间：正常交易日；</w:t>
      </w:r>
    </w:p>
    <w:p w:rsidR="00485AF5" w:rsidRDefault="00485AF5" w:rsidP="00E526DF">
      <w:pPr>
        <w:spacing w:beforeLines="50" w:afterLines="50" w:line="360" w:lineRule="auto"/>
        <w:ind w:firstLineChars="200" w:firstLine="480"/>
        <w:outlineLvl w:val="1"/>
        <w:rPr>
          <w:sz w:val="24"/>
          <w:szCs w:val="24"/>
        </w:rPr>
      </w:pPr>
      <w:r>
        <w:rPr>
          <w:rFonts w:asciiTheme="minorEastAsia" w:eastAsiaTheme="minorEastAsia" w:hAnsiTheme="minorEastAsia" w:hint="eastAsia"/>
          <w:sz w:val="24"/>
          <w:szCs w:val="24"/>
        </w:rPr>
        <w:t>（2）认购受理时间：基金发售日的9：30~17：00（周六、周日及法定节假日不受理）。</w:t>
      </w:r>
    </w:p>
    <w:p w:rsidR="00485AF5" w:rsidRDefault="00485AF5" w:rsidP="00485AF5">
      <w:pPr>
        <w:pStyle w:val="005"/>
        <w:numPr>
          <w:ilvl w:val="0"/>
          <w:numId w:val="3"/>
        </w:numPr>
        <w:spacing w:before="156" w:after="156"/>
        <w:ind w:firstLineChars="0"/>
      </w:pPr>
      <w:r>
        <w:rPr>
          <w:rFonts w:hint="eastAsia"/>
        </w:rPr>
        <w:t>开立基金账户：</w:t>
      </w:r>
    </w:p>
    <w:p w:rsidR="00485AF5" w:rsidRDefault="00485AF5" w:rsidP="00485AF5">
      <w:pPr>
        <w:pStyle w:val="005"/>
        <w:spacing w:before="156" w:after="156"/>
        <w:ind w:left="480" w:firstLineChars="0" w:firstLine="0"/>
      </w:pPr>
      <w:r>
        <w:rPr>
          <w:rFonts w:hint="eastAsia"/>
        </w:rPr>
        <w:t>机构投资者申请开立基金账户时应提交下列资料，并按要求盖章、签字：</w:t>
      </w:r>
    </w:p>
    <w:p w:rsidR="00485AF5" w:rsidRDefault="00485AF5" w:rsidP="00485AF5">
      <w:pPr>
        <w:pStyle w:val="005"/>
        <w:spacing w:before="156" w:after="156"/>
        <w:ind w:firstLine="480"/>
      </w:pPr>
      <w:r>
        <w:rPr>
          <w:rFonts w:hint="eastAsia"/>
        </w:rPr>
        <w:t>（</w:t>
      </w:r>
      <w:r>
        <w:rPr>
          <w:rFonts w:hint="eastAsia"/>
        </w:rPr>
        <w:t>1</w:t>
      </w:r>
      <w:r>
        <w:rPr>
          <w:rFonts w:hint="eastAsia"/>
        </w:rPr>
        <w:t>）</w:t>
      </w:r>
      <w:r>
        <w:t>填妥的《基金账户业务申请表》并加盖单位公章和法定代表人章、经办人章；</w:t>
      </w:r>
      <w:r>
        <w:rPr>
          <w:rFonts w:hint="eastAsia"/>
        </w:rPr>
        <w:t>；</w:t>
      </w:r>
    </w:p>
    <w:p w:rsidR="00485AF5" w:rsidRDefault="00485AF5" w:rsidP="00485AF5">
      <w:pPr>
        <w:pStyle w:val="005"/>
        <w:spacing w:before="156" w:after="156"/>
        <w:ind w:firstLine="480"/>
      </w:pPr>
      <w:r>
        <w:rPr>
          <w:rFonts w:hint="eastAsia"/>
        </w:rPr>
        <w:t>（</w:t>
      </w:r>
      <w:r>
        <w:rPr>
          <w:rFonts w:hint="eastAsia"/>
        </w:rPr>
        <w:t>2</w:t>
      </w:r>
      <w:r>
        <w:rPr>
          <w:rFonts w:hint="eastAsia"/>
        </w:rPr>
        <w:t>）</w:t>
      </w:r>
      <w:r>
        <w:t>填妥的</w:t>
      </w:r>
      <w:r>
        <w:rPr>
          <w:rFonts w:hint="eastAsia"/>
        </w:rPr>
        <w:t>《机构投资者授权委托书》；</w:t>
      </w:r>
    </w:p>
    <w:p w:rsidR="00485AF5" w:rsidRDefault="00485AF5" w:rsidP="00485AF5">
      <w:pPr>
        <w:pStyle w:val="005"/>
        <w:spacing w:before="156" w:after="156"/>
        <w:ind w:firstLine="480"/>
      </w:pPr>
      <w:r>
        <w:rPr>
          <w:rFonts w:hint="eastAsia"/>
        </w:rPr>
        <w:t>（</w:t>
      </w:r>
      <w:r>
        <w:rPr>
          <w:rFonts w:hint="eastAsia"/>
        </w:rPr>
        <w:t>3</w:t>
      </w:r>
      <w:r>
        <w:rPr>
          <w:rFonts w:hint="eastAsia"/>
        </w:rPr>
        <w:t>）</w:t>
      </w:r>
      <w:r>
        <w:t>填妥的</w:t>
      </w:r>
      <w:r>
        <w:rPr>
          <w:rFonts w:hint="eastAsia"/>
        </w:rPr>
        <w:t>《预留印鉴卡》；</w:t>
      </w:r>
    </w:p>
    <w:p w:rsidR="00485AF5" w:rsidRDefault="00485AF5" w:rsidP="00485AF5">
      <w:pPr>
        <w:pStyle w:val="005"/>
        <w:spacing w:before="156" w:after="156"/>
        <w:ind w:firstLine="480"/>
      </w:pPr>
      <w:r>
        <w:rPr>
          <w:rFonts w:hint="eastAsia"/>
        </w:rPr>
        <w:t>（</w:t>
      </w:r>
      <w:r>
        <w:rPr>
          <w:rFonts w:hint="eastAsia"/>
        </w:rPr>
        <w:t>4</w:t>
      </w:r>
      <w:r>
        <w:rPr>
          <w:rFonts w:hint="eastAsia"/>
        </w:rPr>
        <w:t>）</w:t>
      </w:r>
      <w:r>
        <w:t>填妥的</w:t>
      </w:r>
      <w:r>
        <w:rPr>
          <w:rFonts w:hint="eastAsia"/>
        </w:rPr>
        <w:t>《开放式基金传真交易协议书》一式两份（如不开通传真委托，则不需提供）；</w:t>
      </w:r>
    </w:p>
    <w:p w:rsidR="00485AF5" w:rsidRDefault="00485AF5" w:rsidP="00485AF5">
      <w:pPr>
        <w:pStyle w:val="005"/>
        <w:spacing w:before="156" w:after="156"/>
        <w:ind w:firstLine="480"/>
      </w:pPr>
      <w:r>
        <w:rPr>
          <w:rFonts w:hint="eastAsia"/>
        </w:rPr>
        <w:t>（</w:t>
      </w:r>
      <w:r>
        <w:rPr>
          <w:rFonts w:hint="eastAsia"/>
        </w:rPr>
        <w:t>5</w:t>
      </w:r>
      <w:r>
        <w:rPr>
          <w:rFonts w:hint="eastAsia"/>
        </w:rPr>
        <w:t>）</w:t>
      </w:r>
      <w:r>
        <w:t>填妥的</w:t>
      </w:r>
      <w:r>
        <w:rPr>
          <w:rFonts w:hint="eastAsia"/>
        </w:rPr>
        <w:t>《客户风险承受能力问卷（适用于机构客户）》。</w:t>
      </w:r>
    </w:p>
    <w:p w:rsidR="00485AF5" w:rsidRDefault="00485AF5" w:rsidP="00485AF5">
      <w:pPr>
        <w:pStyle w:val="005"/>
        <w:spacing w:before="156" w:after="156"/>
        <w:ind w:firstLine="480"/>
      </w:pPr>
      <w:r>
        <w:rPr>
          <w:rFonts w:hint="eastAsia"/>
        </w:rPr>
        <w:t>除上述业务表单外，投资者还需出示以下资料的原件，并提供加盖单位公章（彩章）的复印件：</w:t>
      </w:r>
    </w:p>
    <w:p w:rsidR="00485AF5" w:rsidRDefault="00485AF5" w:rsidP="00485AF5">
      <w:pPr>
        <w:pStyle w:val="005"/>
        <w:spacing w:before="156" w:after="156"/>
        <w:ind w:firstLine="480"/>
      </w:pPr>
      <w:r>
        <w:rPr>
          <w:rFonts w:hint="eastAsia"/>
        </w:rPr>
        <w:t>（</w:t>
      </w:r>
      <w:r>
        <w:rPr>
          <w:rFonts w:hint="eastAsia"/>
        </w:rPr>
        <w:t>6</w:t>
      </w:r>
      <w:r>
        <w:rPr>
          <w:rFonts w:hint="eastAsia"/>
        </w:rPr>
        <w:t>）企业营业执照最新年检副本（或民政部门等颁发的注册登记书）、组织机构代码证和税务登记证，</w:t>
      </w:r>
      <w:r>
        <w:t>如已办理三证合一，请提供载有统一社会信用代码的营业执照复印件并加盖单位公章</w:t>
      </w:r>
      <w:r>
        <w:rPr>
          <w:rFonts w:hint="eastAsia"/>
        </w:rPr>
        <w:t>；</w:t>
      </w:r>
    </w:p>
    <w:p w:rsidR="00485AF5" w:rsidRDefault="00485AF5" w:rsidP="00485AF5">
      <w:pPr>
        <w:pStyle w:val="005"/>
        <w:spacing w:before="156" w:after="156"/>
        <w:ind w:firstLine="480"/>
      </w:pPr>
      <w:r>
        <w:rPr>
          <w:rFonts w:hint="eastAsia"/>
        </w:rPr>
        <w:t>（</w:t>
      </w:r>
      <w:r>
        <w:rPr>
          <w:rFonts w:hint="eastAsia"/>
        </w:rPr>
        <w:t>7</w:t>
      </w:r>
      <w:r>
        <w:rPr>
          <w:rFonts w:hint="eastAsia"/>
        </w:rPr>
        <w:t>）银行账户证明（与我司资金往来的银行账户）；</w:t>
      </w:r>
    </w:p>
    <w:p w:rsidR="00485AF5" w:rsidRDefault="00485AF5" w:rsidP="00485AF5">
      <w:pPr>
        <w:pStyle w:val="005"/>
        <w:spacing w:before="156" w:after="156"/>
        <w:ind w:firstLine="480"/>
      </w:pPr>
      <w:r>
        <w:rPr>
          <w:rFonts w:hint="eastAsia"/>
        </w:rPr>
        <w:t>（</w:t>
      </w:r>
      <w:r>
        <w:rPr>
          <w:rFonts w:hint="eastAsia"/>
        </w:rPr>
        <w:t>8</w:t>
      </w:r>
      <w:r>
        <w:rPr>
          <w:rFonts w:hint="eastAsia"/>
        </w:rPr>
        <w:t>）经办人的有效身份证件；</w:t>
      </w:r>
    </w:p>
    <w:p w:rsidR="00485AF5" w:rsidRDefault="00485AF5" w:rsidP="00485AF5">
      <w:pPr>
        <w:pStyle w:val="005"/>
        <w:spacing w:before="156" w:after="156"/>
        <w:ind w:firstLine="480"/>
      </w:pPr>
      <w:r>
        <w:rPr>
          <w:rFonts w:hint="eastAsia"/>
        </w:rPr>
        <w:t>（</w:t>
      </w:r>
      <w:r>
        <w:rPr>
          <w:rFonts w:hint="eastAsia"/>
        </w:rPr>
        <w:t>9</w:t>
      </w:r>
      <w:r>
        <w:rPr>
          <w:rFonts w:hint="eastAsia"/>
        </w:rPr>
        <w:t>）法定代表人有效身份证件；</w:t>
      </w:r>
    </w:p>
    <w:p w:rsidR="00485AF5" w:rsidRDefault="00485AF5" w:rsidP="00485AF5">
      <w:pPr>
        <w:pStyle w:val="005"/>
        <w:spacing w:before="156" w:after="156"/>
        <w:ind w:firstLine="480"/>
      </w:pPr>
      <w:r>
        <w:rPr>
          <w:rFonts w:hint="eastAsia"/>
        </w:rPr>
        <w:t>（</w:t>
      </w:r>
      <w:r>
        <w:rPr>
          <w:rFonts w:hint="eastAsia"/>
        </w:rPr>
        <w:t>10</w:t>
      </w:r>
      <w:r>
        <w:rPr>
          <w:rFonts w:hint="eastAsia"/>
        </w:rPr>
        <w:t>）管理人要求提供的其他相关资料。</w:t>
      </w:r>
    </w:p>
    <w:p w:rsidR="00485AF5" w:rsidRDefault="00485AF5" w:rsidP="00485AF5">
      <w:pPr>
        <w:pStyle w:val="005"/>
        <w:spacing w:before="156" w:after="156"/>
        <w:ind w:firstLine="480"/>
      </w:pPr>
      <w:r>
        <w:rPr>
          <w:rFonts w:hint="eastAsia"/>
        </w:rPr>
        <w:t>3</w:t>
      </w:r>
      <w:r>
        <w:rPr>
          <w:rFonts w:hint="eastAsia"/>
        </w:rPr>
        <w:t>、机构投资者办理认购申请时须提交下列材料：</w:t>
      </w:r>
    </w:p>
    <w:p w:rsidR="00485AF5" w:rsidRDefault="00485AF5" w:rsidP="00E526DF">
      <w:pPr>
        <w:spacing w:beforeLines="50" w:afterLines="50"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）填妥《基金交易业务申请表》；</w:t>
      </w:r>
    </w:p>
    <w:p w:rsidR="00485AF5" w:rsidRDefault="00485AF5" w:rsidP="00E526DF">
      <w:pPr>
        <w:spacing w:beforeLines="50" w:afterLines="50"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）转账凭证回单联（仅当办理认购款项未在指定时间内到达我司相应账户时需要提供）。</w:t>
      </w:r>
    </w:p>
    <w:p w:rsidR="00485AF5" w:rsidRDefault="00485AF5" w:rsidP="00E526DF">
      <w:pPr>
        <w:spacing w:beforeLines="50" w:afterLines="50" w:line="360" w:lineRule="auto"/>
        <w:ind w:firstLineChars="200" w:firstLine="480"/>
        <w:rPr>
          <w:sz w:val="24"/>
          <w:szCs w:val="24"/>
        </w:rPr>
      </w:pPr>
      <w:r>
        <w:rPr>
          <w:rFonts w:hint="eastAsia"/>
          <w:kern w:val="0"/>
          <w:sz w:val="24"/>
          <w:szCs w:val="24"/>
        </w:rPr>
        <w:t>（</w:t>
      </w:r>
      <w:r>
        <w:rPr>
          <w:rFonts w:hint="eastAsia"/>
          <w:kern w:val="0"/>
          <w:sz w:val="24"/>
          <w:szCs w:val="24"/>
        </w:rPr>
        <w:t>3</w:t>
      </w:r>
      <w:r>
        <w:rPr>
          <w:rFonts w:hint="eastAsia"/>
          <w:kern w:val="0"/>
          <w:sz w:val="24"/>
          <w:szCs w:val="24"/>
        </w:rPr>
        <w:t>）</w:t>
      </w:r>
      <w:r>
        <w:rPr>
          <w:rFonts w:hint="eastAsia"/>
          <w:sz w:val="24"/>
          <w:szCs w:val="24"/>
        </w:rPr>
        <w:t>管理人要求提供的其他相关资料。</w:t>
      </w:r>
    </w:p>
    <w:p w:rsidR="00485AF5" w:rsidRDefault="00485AF5" w:rsidP="00E526DF">
      <w:pPr>
        <w:spacing w:beforeLines="50" w:afterLines="50" w:line="360" w:lineRule="auto"/>
        <w:ind w:firstLineChars="200" w:firstLine="480"/>
        <w:rPr>
          <w:sz w:val="24"/>
          <w:szCs w:val="24"/>
        </w:rPr>
      </w:pPr>
      <w:r>
        <w:rPr>
          <w:rFonts w:hint="eastAsia"/>
          <w:sz w:val="24"/>
          <w:szCs w:val="24"/>
        </w:rPr>
        <w:t>4</w:t>
      </w:r>
      <w:r>
        <w:rPr>
          <w:rFonts w:hint="eastAsia"/>
          <w:sz w:val="24"/>
          <w:szCs w:val="24"/>
        </w:rPr>
        <w:t>、缴款方式</w:t>
      </w:r>
    </w:p>
    <w:p w:rsidR="00485AF5" w:rsidRDefault="00485AF5" w:rsidP="00E526DF">
      <w:pPr>
        <w:spacing w:beforeLines="50" w:afterLines="50" w:line="360" w:lineRule="auto"/>
        <w:ind w:firstLineChars="200" w:firstLine="480"/>
        <w:rPr>
          <w:sz w:val="24"/>
          <w:szCs w:val="24"/>
        </w:rPr>
      </w:pPr>
      <w:r>
        <w:rPr>
          <w:rFonts w:hint="eastAsia"/>
          <w:sz w:val="24"/>
          <w:szCs w:val="24"/>
        </w:rPr>
        <w:t>通过直销柜台认购的机构投资者，需通过全额缴款的方式缴款，具体方式如下：</w:t>
      </w:r>
    </w:p>
    <w:p w:rsidR="00485AF5" w:rsidRDefault="00485AF5" w:rsidP="00E526DF">
      <w:pPr>
        <w:spacing w:beforeLines="50" w:afterLines="50"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）机构投资者应在提出认购申请当日受理时间内，通过预留银行账户将足额认购资金划至本基金管理人在交通银行开立的“山西证券股份有限公司直销专户”。账户信息如下：</w:t>
      </w:r>
    </w:p>
    <w:p w:rsidR="00485AF5" w:rsidRDefault="00485AF5" w:rsidP="00E526DF">
      <w:pPr>
        <w:spacing w:beforeLines="50" w:afterLines="50" w:line="360" w:lineRule="auto"/>
        <w:ind w:firstLineChars="200" w:firstLine="480"/>
        <w:rPr>
          <w:sz w:val="24"/>
          <w:szCs w:val="24"/>
        </w:rPr>
      </w:pPr>
      <w:r>
        <w:rPr>
          <w:rFonts w:hint="eastAsia"/>
          <w:sz w:val="24"/>
          <w:szCs w:val="24"/>
        </w:rPr>
        <w:t>户名：山西证券股份有限公司</w:t>
      </w:r>
    </w:p>
    <w:p w:rsidR="00485AF5" w:rsidRDefault="00485AF5" w:rsidP="00E526DF">
      <w:pPr>
        <w:spacing w:beforeLines="50" w:afterLines="50" w:line="360" w:lineRule="auto"/>
        <w:ind w:firstLineChars="200" w:firstLine="480"/>
        <w:rPr>
          <w:sz w:val="24"/>
          <w:szCs w:val="24"/>
        </w:rPr>
      </w:pPr>
      <w:r>
        <w:rPr>
          <w:rFonts w:hint="eastAsia"/>
          <w:sz w:val="24"/>
          <w:szCs w:val="24"/>
        </w:rPr>
        <w:t>开户行：交通银行股份有限公司山西省分行营业部</w:t>
      </w:r>
    </w:p>
    <w:p w:rsidR="00485AF5" w:rsidRDefault="00485AF5" w:rsidP="00E526DF">
      <w:pPr>
        <w:spacing w:beforeLines="50" w:afterLines="50" w:line="360" w:lineRule="auto"/>
        <w:ind w:firstLineChars="200" w:firstLine="480"/>
        <w:rPr>
          <w:sz w:val="24"/>
          <w:szCs w:val="24"/>
        </w:rPr>
      </w:pPr>
      <w:r>
        <w:rPr>
          <w:rFonts w:hint="eastAsia"/>
          <w:sz w:val="24"/>
          <w:szCs w:val="24"/>
        </w:rPr>
        <w:t>账号：</w:t>
      </w:r>
      <w:r>
        <w:rPr>
          <w:sz w:val="24"/>
          <w:szCs w:val="24"/>
        </w:rPr>
        <w:t>141000601018170427503</w:t>
      </w:r>
    </w:p>
    <w:p w:rsidR="00485AF5" w:rsidRDefault="00485AF5" w:rsidP="00E526DF">
      <w:pPr>
        <w:spacing w:beforeLines="50" w:afterLines="50" w:line="360" w:lineRule="auto"/>
        <w:ind w:firstLineChars="200" w:firstLine="480"/>
        <w:rPr>
          <w:sz w:val="24"/>
          <w:szCs w:val="24"/>
        </w:rPr>
      </w:pPr>
      <w:r>
        <w:rPr>
          <w:rFonts w:hint="eastAsia"/>
          <w:sz w:val="24"/>
          <w:szCs w:val="24"/>
        </w:rPr>
        <w:t>大额支付系统号：</w:t>
      </w:r>
      <w:r>
        <w:rPr>
          <w:sz w:val="24"/>
          <w:szCs w:val="24"/>
        </w:rPr>
        <w:t>301161000029</w:t>
      </w:r>
    </w:p>
    <w:p w:rsidR="00485AF5" w:rsidRDefault="00485AF5" w:rsidP="00E526DF">
      <w:pPr>
        <w:spacing w:beforeLines="50" w:afterLines="50" w:line="360" w:lineRule="auto"/>
        <w:ind w:firstLineChars="200" w:firstLine="480"/>
        <w:rPr>
          <w:sz w:val="24"/>
          <w:szCs w:val="24"/>
        </w:rPr>
      </w:pPr>
      <w:r>
        <w:rPr>
          <w:rFonts w:hint="eastAsia"/>
          <w:sz w:val="24"/>
          <w:szCs w:val="24"/>
        </w:rPr>
        <w:t>投资者若未按上述办法划付认购款项，造成认购无效的，山西证券股份有限公司及直销专户的开户银行不承担任何责任。</w:t>
      </w:r>
    </w:p>
    <w:p w:rsidR="00485AF5" w:rsidRDefault="00485AF5" w:rsidP="00E526DF">
      <w:pPr>
        <w:spacing w:beforeLines="50" w:afterLines="50"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）至认购期结束，以下情况将被视为无效认购，款项将退往投资者指定的资金结算账户：</w:t>
      </w:r>
    </w:p>
    <w:p w:rsidR="00485AF5" w:rsidRDefault="00227B30" w:rsidP="00E526DF">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,1)</w:instrText>
      </w:r>
      <w:r>
        <w:rPr>
          <w:sz w:val="24"/>
          <w:szCs w:val="24"/>
        </w:rPr>
        <w:fldChar w:fldCharType="end"/>
      </w:r>
      <w:r w:rsidR="00485AF5">
        <w:rPr>
          <w:rFonts w:hint="eastAsia"/>
          <w:sz w:val="24"/>
          <w:szCs w:val="24"/>
        </w:rPr>
        <w:t>投资者划来资金，但未办理开户手续或开户不成功的；</w:t>
      </w:r>
    </w:p>
    <w:p w:rsidR="00485AF5" w:rsidRDefault="00227B30" w:rsidP="00E526DF">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,2)</w:instrText>
      </w:r>
      <w:r>
        <w:rPr>
          <w:sz w:val="24"/>
          <w:szCs w:val="24"/>
        </w:rPr>
        <w:fldChar w:fldCharType="end"/>
      </w:r>
      <w:r w:rsidR="00485AF5">
        <w:rPr>
          <w:rFonts w:hint="eastAsia"/>
          <w:sz w:val="24"/>
          <w:szCs w:val="24"/>
        </w:rPr>
        <w:t>投资者划来资金，但未办理认购申请或认购申请确认无效的；</w:t>
      </w:r>
    </w:p>
    <w:p w:rsidR="00485AF5" w:rsidRDefault="00227B30" w:rsidP="00E526DF">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,3)</w:instrText>
      </w:r>
      <w:r>
        <w:rPr>
          <w:sz w:val="24"/>
          <w:szCs w:val="24"/>
        </w:rPr>
        <w:fldChar w:fldCharType="end"/>
      </w:r>
      <w:r w:rsidR="00485AF5">
        <w:rPr>
          <w:rFonts w:hint="eastAsia"/>
          <w:sz w:val="24"/>
          <w:szCs w:val="24"/>
        </w:rPr>
        <w:t>投资者划来的认购资金少于其申请的认购金额的；</w:t>
      </w:r>
    </w:p>
    <w:p w:rsidR="00485AF5" w:rsidRDefault="00227B30" w:rsidP="00E526DF">
      <w:pPr>
        <w:spacing w:beforeLines="50" w:afterLines="50" w:line="360" w:lineRule="auto"/>
        <w:ind w:firstLineChars="200" w:firstLine="480"/>
        <w:rPr>
          <w:sz w:val="24"/>
          <w:szCs w:val="24"/>
        </w:rPr>
      </w:pPr>
      <w:r>
        <w:rPr>
          <w:sz w:val="24"/>
          <w:szCs w:val="24"/>
        </w:rPr>
        <w:fldChar w:fldCharType="begin"/>
      </w:r>
      <w:r w:rsidR="00485AF5">
        <w:rPr>
          <w:rFonts w:hint="eastAsia"/>
          <w:sz w:val="24"/>
          <w:szCs w:val="24"/>
        </w:rPr>
        <w:instrText>eq \o\ac(</w:instrText>
      </w:r>
      <w:r w:rsidR="00485AF5">
        <w:rPr>
          <w:rFonts w:ascii="宋体" w:hint="eastAsia"/>
          <w:position w:val="-4"/>
          <w:sz w:val="36"/>
          <w:szCs w:val="24"/>
        </w:rPr>
        <w:instrText>○</w:instrText>
      </w:r>
      <w:r w:rsidR="00485AF5">
        <w:rPr>
          <w:rFonts w:hint="eastAsia"/>
          <w:sz w:val="24"/>
          <w:szCs w:val="24"/>
        </w:rPr>
        <w:instrText>,4)</w:instrText>
      </w:r>
      <w:r>
        <w:rPr>
          <w:sz w:val="24"/>
          <w:szCs w:val="24"/>
        </w:rPr>
        <w:fldChar w:fldCharType="end"/>
      </w:r>
      <w:r w:rsidR="00485AF5">
        <w:rPr>
          <w:rFonts w:hint="eastAsia"/>
          <w:sz w:val="24"/>
          <w:szCs w:val="24"/>
        </w:rPr>
        <w:t>其它导致认购无效的情况。</w:t>
      </w:r>
    </w:p>
    <w:p w:rsidR="00485AF5" w:rsidRDefault="00485AF5" w:rsidP="00485AF5">
      <w:pPr>
        <w:pStyle w:val="005"/>
        <w:spacing w:before="156" w:after="156"/>
        <w:ind w:firstLine="480"/>
      </w:pPr>
      <w:r>
        <w:rPr>
          <w:rFonts w:hint="eastAsia"/>
        </w:rPr>
        <w:t>5</w:t>
      </w:r>
      <w:r>
        <w:rPr>
          <w:rFonts w:hint="eastAsia"/>
        </w:rPr>
        <w:t>、注意事项</w:t>
      </w:r>
    </w:p>
    <w:p w:rsidR="00485AF5" w:rsidRDefault="00485AF5" w:rsidP="00485AF5">
      <w:pPr>
        <w:pStyle w:val="005"/>
        <w:spacing w:before="156" w:after="156"/>
        <w:ind w:firstLine="480"/>
      </w:pPr>
      <w:r>
        <w:t>（</w:t>
      </w:r>
      <w:r>
        <w:t>1</w:t>
      </w:r>
      <w:r>
        <w:t>）每个投资者在同一个登记机构只能开立一个基金账户；</w:t>
      </w:r>
    </w:p>
    <w:p w:rsidR="00485AF5" w:rsidRDefault="00485AF5" w:rsidP="00485AF5">
      <w:pPr>
        <w:pStyle w:val="005"/>
        <w:spacing w:before="156" w:after="156"/>
        <w:ind w:firstLine="480"/>
      </w:pPr>
      <w:r>
        <w:rPr>
          <w:rFonts w:hint="eastAsia"/>
        </w:rPr>
        <w:t>（</w:t>
      </w:r>
      <w:r>
        <w:rPr>
          <w:rFonts w:hint="eastAsia"/>
        </w:rPr>
        <w:t>2</w:t>
      </w:r>
      <w:r>
        <w:rPr>
          <w:rFonts w:hint="eastAsia"/>
        </w:rPr>
        <w:t>）机构投资者</w:t>
      </w:r>
      <w:r>
        <w:rPr>
          <w:rFonts w:hint="eastAsia"/>
        </w:rPr>
        <w:t>T</w:t>
      </w:r>
      <w:r>
        <w:rPr>
          <w:rFonts w:hint="eastAsia"/>
        </w:rPr>
        <w:t>日提交开户申请后，可于</w:t>
      </w:r>
      <w:r>
        <w:rPr>
          <w:rFonts w:hint="eastAsia"/>
        </w:rPr>
        <w:t>T+2</w:t>
      </w:r>
      <w:r>
        <w:rPr>
          <w:rFonts w:hint="eastAsia"/>
        </w:rPr>
        <w:t>日后（包括</w:t>
      </w:r>
      <w:r>
        <w:rPr>
          <w:rFonts w:hint="eastAsia"/>
        </w:rPr>
        <w:t>T+2</w:t>
      </w:r>
      <w:r>
        <w:rPr>
          <w:rFonts w:hint="eastAsia"/>
        </w:rPr>
        <w:t>日，如遇非工作日网点不办公则顺延）到基金管理人直销柜台查询结果；</w:t>
      </w:r>
    </w:p>
    <w:p w:rsidR="00485AF5" w:rsidRDefault="00485AF5" w:rsidP="00485AF5">
      <w:pPr>
        <w:pStyle w:val="005"/>
        <w:spacing w:before="156" w:after="156"/>
        <w:ind w:firstLine="480"/>
      </w:pPr>
      <w:r>
        <w:rPr>
          <w:rFonts w:hint="eastAsia"/>
        </w:rPr>
        <w:t>（</w:t>
      </w:r>
      <w:r>
        <w:rPr>
          <w:rFonts w:hint="eastAsia"/>
        </w:rPr>
        <w:t>3</w:t>
      </w:r>
      <w:r>
        <w:rPr>
          <w:rFonts w:hint="eastAsia"/>
        </w:rPr>
        <w:t>）机构投资者</w:t>
      </w:r>
      <w:r>
        <w:rPr>
          <w:rFonts w:hint="eastAsia"/>
        </w:rPr>
        <w:t>T</w:t>
      </w:r>
      <w:r>
        <w:rPr>
          <w:rFonts w:hint="eastAsia"/>
        </w:rPr>
        <w:t>日提交认购申请后，可于</w:t>
      </w:r>
      <w:r>
        <w:rPr>
          <w:rFonts w:hint="eastAsia"/>
        </w:rPr>
        <w:t>T+2</w:t>
      </w:r>
      <w:r>
        <w:rPr>
          <w:rFonts w:hint="eastAsia"/>
        </w:rPr>
        <w:t>日后（包括</w:t>
      </w:r>
      <w:r>
        <w:rPr>
          <w:rFonts w:hint="eastAsia"/>
        </w:rPr>
        <w:t>T+2</w:t>
      </w:r>
      <w:r>
        <w:rPr>
          <w:rFonts w:hint="eastAsia"/>
        </w:rPr>
        <w:t>日，如遇非工作日网点不办公则顺延）到基金管理人直销柜台查询认购受理情况。认购确认结果可于基金合同生效后到基金管理人直销柜台查询；</w:t>
      </w:r>
    </w:p>
    <w:p w:rsidR="00485AF5" w:rsidRDefault="00485AF5" w:rsidP="00485AF5">
      <w:pPr>
        <w:pStyle w:val="005"/>
        <w:spacing w:before="156" w:after="156"/>
        <w:ind w:firstLine="480"/>
      </w:pPr>
      <w:r>
        <w:rPr>
          <w:rFonts w:hint="eastAsia"/>
        </w:rPr>
        <w:t>（</w:t>
      </w:r>
      <w:r>
        <w:rPr>
          <w:rFonts w:hint="eastAsia"/>
        </w:rPr>
        <w:t>4</w:t>
      </w:r>
      <w:r>
        <w:rPr>
          <w:rFonts w:hint="eastAsia"/>
        </w:rPr>
        <w:t>）机构投资者申请认购基金时不接受现金，机构投资者必须预先在用于认购基金的银行借记卡</w:t>
      </w:r>
      <w:r>
        <w:rPr>
          <w:rFonts w:hint="eastAsia"/>
        </w:rPr>
        <w:t>/</w:t>
      </w:r>
      <w:r>
        <w:rPr>
          <w:rFonts w:hint="eastAsia"/>
        </w:rPr>
        <w:t>存折或第三方支付账户中存入足额的认购资金；</w:t>
      </w:r>
    </w:p>
    <w:p w:rsidR="00485AF5" w:rsidRDefault="00485AF5" w:rsidP="00485AF5">
      <w:pPr>
        <w:pStyle w:val="005"/>
        <w:spacing w:before="156" w:after="156"/>
        <w:ind w:firstLine="480"/>
      </w:pPr>
      <w:r>
        <w:rPr>
          <w:rFonts w:hint="eastAsia"/>
        </w:rPr>
        <w:t>（</w:t>
      </w:r>
      <w:r>
        <w:rPr>
          <w:rFonts w:hint="eastAsia"/>
        </w:rPr>
        <w:t>5</w:t>
      </w:r>
      <w:r>
        <w:rPr>
          <w:rFonts w:hint="eastAsia"/>
        </w:rPr>
        <w:t>）预留银行账户是指机构投资者开立基金账户时预留的作为赎回、分红、退款的结算账户，该银行账户应为机构投资者开立的国内商业银行的借记账户；</w:t>
      </w:r>
    </w:p>
    <w:p w:rsidR="00485AF5" w:rsidRDefault="00485AF5" w:rsidP="00485AF5">
      <w:pPr>
        <w:pStyle w:val="005"/>
        <w:spacing w:before="156" w:after="156"/>
        <w:ind w:firstLine="480"/>
      </w:pPr>
      <w:r>
        <w:rPr>
          <w:rFonts w:hint="eastAsia"/>
        </w:rPr>
        <w:t>（</w:t>
      </w:r>
      <w:r>
        <w:rPr>
          <w:rFonts w:hint="eastAsia"/>
        </w:rPr>
        <w:t>6</w:t>
      </w:r>
      <w:r>
        <w:rPr>
          <w:rFonts w:hint="eastAsia"/>
        </w:rPr>
        <w:t>）机构投资者认购基金申请须在公布的机构投资者认购时间内办理。若机构投资者的认购资金在认购申请当日</w:t>
      </w:r>
      <w:r>
        <w:t>1</w:t>
      </w:r>
      <w:r>
        <w:rPr>
          <w:rFonts w:hint="eastAsia"/>
        </w:rPr>
        <w:t>7</w:t>
      </w:r>
      <w:r>
        <w:rPr>
          <w:rFonts w:hint="eastAsia"/>
        </w:rPr>
        <w:t>：</w:t>
      </w:r>
      <w:r>
        <w:t>00</w:t>
      </w:r>
      <w:r>
        <w:rPr>
          <w:rFonts w:hint="eastAsia"/>
        </w:rPr>
        <w:t>之前未到达本公司指定的直销资金专户，则当日提交的申请顺延受理。申请受理日期（即有效申请日）以资金到账日为准。在本基金发行截止日的</w:t>
      </w:r>
      <w:r>
        <w:t>1</w:t>
      </w:r>
      <w:r>
        <w:rPr>
          <w:rFonts w:hint="eastAsia"/>
        </w:rPr>
        <w:t>7</w:t>
      </w:r>
      <w:r>
        <w:rPr>
          <w:rFonts w:hint="eastAsia"/>
        </w:rPr>
        <w:t>：</w:t>
      </w:r>
      <w:r>
        <w:t>00</w:t>
      </w:r>
      <w:r>
        <w:rPr>
          <w:rFonts w:hint="eastAsia"/>
        </w:rPr>
        <w:t>之前，若投资者的认购资金未到达本公司指定账户，则投资者提交的认购申请将可被认定为无效认购。</w:t>
      </w:r>
    </w:p>
    <w:p w:rsidR="00485AF5" w:rsidRDefault="00485AF5" w:rsidP="00485AF5">
      <w:pPr>
        <w:pStyle w:val="005"/>
        <w:spacing w:before="156" w:after="156"/>
        <w:ind w:firstLine="480"/>
      </w:pPr>
      <w:r>
        <w:rPr>
          <w:rFonts w:hint="eastAsia"/>
        </w:rPr>
        <w:t>（二）代销机构</w:t>
      </w:r>
    </w:p>
    <w:p w:rsidR="00485AF5" w:rsidRDefault="00485AF5" w:rsidP="00485AF5">
      <w:pPr>
        <w:pStyle w:val="005"/>
        <w:spacing w:before="156" w:after="156"/>
        <w:ind w:firstLine="480"/>
      </w:pPr>
      <w:r>
        <w:rPr>
          <w:rFonts w:hint="eastAsia"/>
        </w:rPr>
        <w:t>机构投资者在代销机构开立基金账户及认购手续以各代销机构的规定为准。</w:t>
      </w:r>
    </w:p>
    <w:p w:rsidR="00895D46" w:rsidRPr="00D431DC" w:rsidRDefault="00F92200" w:rsidP="00895D46">
      <w:pPr>
        <w:pStyle w:val="001"/>
        <w:spacing w:before="468" w:after="468"/>
        <w:rPr>
          <w:rFonts w:cs="宋体"/>
        </w:rPr>
      </w:pPr>
      <w:bookmarkStart w:id="30" w:name="_Toc8742417"/>
      <w:r>
        <w:rPr>
          <w:rFonts w:hint="eastAsia"/>
        </w:rPr>
        <w:t>四</w:t>
      </w:r>
      <w:r w:rsidR="00895D46" w:rsidRPr="00D431DC">
        <w:rPr>
          <w:rFonts w:hint="eastAsia"/>
        </w:rPr>
        <w:t>、清算与交割</w:t>
      </w:r>
      <w:bookmarkEnd w:id="30"/>
    </w:p>
    <w:p w:rsidR="00527B35" w:rsidRPr="00012E84" w:rsidRDefault="002223E5" w:rsidP="00E526DF">
      <w:pPr>
        <w:pStyle w:val="20"/>
        <w:spacing w:before="312"/>
        <w:rPr>
          <w:b/>
        </w:rPr>
      </w:pPr>
      <w:r w:rsidRPr="00012E84">
        <w:rPr>
          <w:rFonts w:hint="eastAsia"/>
        </w:rPr>
        <w:t>（一）</w:t>
      </w:r>
      <w:r w:rsidR="00527B35" w:rsidRPr="00012E84">
        <w:rPr>
          <w:rFonts w:hint="eastAsia"/>
        </w:rPr>
        <w:t>有效认购款项在募集期间产生的利息将折算为基金份额归基金份额持有人所有，其中利息转份额的具体数额以登记机构的记录为准。</w:t>
      </w:r>
    </w:p>
    <w:p w:rsidR="004F58E8" w:rsidRPr="00012E84" w:rsidRDefault="002223E5" w:rsidP="00E526DF">
      <w:pPr>
        <w:pStyle w:val="20"/>
        <w:spacing w:before="312"/>
        <w:rPr>
          <w:b/>
        </w:rPr>
      </w:pPr>
      <w:r w:rsidRPr="00012E84">
        <w:rPr>
          <w:rFonts w:hint="eastAsia"/>
        </w:rPr>
        <w:t>（二）</w:t>
      </w:r>
      <w:r w:rsidR="00E957B8" w:rsidRPr="00012E84">
        <w:rPr>
          <w:rFonts w:hint="eastAsia"/>
        </w:rPr>
        <w:t>基金募集期间募集的资金存入专门账户，在基金募集行为结束前，任何人不得动用。</w:t>
      </w:r>
    </w:p>
    <w:p w:rsidR="00E957B8" w:rsidRPr="00012E84" w:rsidRDefault="002223E5" w:rsidP="00E526DF">
      <w:pPr>
        <w:pStyle w:val="20"/>
        <w:spacing w:before="312"/>
        <w:rPr>
          <w:b/>
        </w:rPr>
      </w:pPr>
      <w:r w:rsidRPr="00012E84">
        <w:rPr>
          <w:rFonts w:hint="eastAsia"/>
        </w:rPr>
        <w:t>（三）本基金发售结束后由登记机构完成权益登记。投资者应在本基金合同生效后，到其办理认购业务的销售网点查询实际认购份额。</w:t>
      </w:r>
    </w:p>
    <w:p w:rsidR="004120F3" w:rsidRPr="002223E5" w:rsidRDefault="004120F3" w:rsidP="00E526DF">
      <w:pPr>
        <w:pStyle w:val="20"/>
        <w:spacing w:before="312"/>
      </w:pPr>
    </w:p>
    <w:p w:rsidR="005B1A11" w:rsidRPr="004D1A69" w:rsidRDefault="00F92200" w:rsidP="004D1A69">
      <w:pPr>
        <w:pStyle w:val="001"/>
        <w:spacing w:before="468" w:after="468"/>
        <w:rPr>
          <w:rFonts w:cs="宋体"/>
        </w:rPr>
      </w:pPr>
      <w:bookmarkStart w:id="31" w:name="_Toc8742418"/>
      <w:r>
        <w:rPr>
          <w:rFonts w:hint="eastAsia"/>
        </w:rPr>
        <w:t>五</w:t>
      </w:r>
      <w:r w:rsidR="00895D46" w:rsidRPr="00E24CB2">
        <w:rPr>
          <w:rFonts w:hint="eastAsia"/>
        </w:rPr>
        <w:t>、基金的验资与基金合同生效</w:t>
      </w:r>
      <w:bookmarkEnd w:id="31"/>
    </w:p>
    <w:p w:rsidR="00522233" w:rsidRPr="005F68E1" w:rsidRDefault="005F68E1" w:rsidP="005F68E1">
      <w:pPr>
        <w:spacing w:line="360" w:lineRule="auto"/>
        <w:ind w:firstLineChars="200" w:firstLine="480"/>
        <w:rPr>
          <w:rFonts w:ascii="宋体" w:hAnsi="宋体"/>
          <w:color w:val="000000"/>
          <w:sz w:val="24"/>
        </w:rPr>
      </w:pPr>
      <w:r w:rsidRPr="005F68E1">
        <w:rPr>
          <w:rFonts w:ascii="宋体" w:hAnsi="宋体" w:hint="eastAsia"/>
          <w:color w:val="000000"/>
          <w:sz w:val="24"/>
        </w:rPr>
        <w:t>（一）</w:t>
      </w:r>
      <w:r w:rsidR="00522233" w:rsidRPr="005F68E1">
        <w:rPr>
          <w:rFonts w:ascii="宋体" w:hAnsi="宋体" w:hint="eastAsia"/>
          <w:color w:val="000000"/>
          <w:sz w:val="24"/>
        </w:rPr>
        <w:t>基金备案的条件</w:t>
      </w:r>
    </w:p>
    <w:p w:rsidR="00522233" w:rsidRPr="00A936EC" w:rsidRDefault="00522233" w:rsidP="00522233">
      <w:pPr>
        <w:spacing w:line="360" w:lineRule="auto"/>
        <w:ind w:firstLineChars="200" w:firstLine="480"/>
        <w:rPr>
          <w:rFonts w:ascii="宋体" w:hAnsi="宋体"/>
          <w:color w:val="000000"/>
          <w:sz w:val="24"/>
        </w:rPr>
      </w:pPr>
      <w:r w:rsidRPr="00A936EC">
        <w:rPr>
          <w:rFonts w:ascii="宋体" w:hAnsi="宋体" w:hint="eastAsia"/>
          <w:color w:val="000000"/>
          <w:sz w:val="24"/>
        </w:rPr>
        <w:t>本基金自基金份额发售之日起</w:t>
      </w:r>
      <w:r>
        <w:rPr>
          <w:rFonts w:ascii="宋体" w:hAnsi="宋体"/>
          <w:bCs/>
          <w:color w:val="000000"/>
          <w:sz w:val="24"/>
        </w:rPr>
        <w:t>3</w:t>
      </w:r>
      <w:r>
        <w:rPr>
          <w:rFonts w:ascii="宋体" w:hAnsi="宋体" w:hint="eastAsia"/>
          <w:bCs/>
          <w:color w:val="000000"/>
          <w:sz w:val="24"/>
        </w:rPr>
        <w:t>个月内，使用发起资金认购本</w:t>
      </w:r>
      <w:r w:rsidRPr="00A936EC">
        <w:rPr>
          <w:rFonts w:ascii="宋体" w:hAnsi="宋体" w:hint="eastAsia"/>
          <w:color w:val="000000"/>
          <w:sz w:val="24"/>
        </w:rPr>
        <w:t>基金</w:t>
      </w:r>
      <w:r>
        <w:rPr>
          <w:rFonts w:ascii="宋体" w:hAnsi="宋体" w:hint="eastAsia"/>
          <w:bCs/>
          <w:color w:val="000000"/>
          <w:sz w:val="24"/>
        </w:rPr>
        <w:t>的</w:t>
      </w:r>
      <w:r w:rsidRPr="00A936EC">
        <w:rPr>
          <w:rFonts w:ascii="宋体" w:hAnsi="宋体" w:hint="eastAsia"/>
          <w:color w:val="000000"/>
          <w:sz w:val="24"/>
        </w:rPr>
        <w:t>金额不少于</w:t>
      </w:r>
      <w:r>
        <w:rPr>
          <w:rFonts w:ascii="宋体" w:hAnsi="宋体"/>
          <w:bCs/>
          <w:color w:val="000000"/>
          <w:sz w:val="24"/>
        </w:rPr>
        <w:t>1000</w:t>
      </w:r>
      <w:r>
        <w:rPr>
          <w:rFonts w:ascii="宋体" w:hAnsi="宋体" w:hint="eastAsia"/>
          <w:bCs/>
          <w:color w:val="000000"/>
          <w:sz w:val="24"/>
        </w:rPr>
        <w:t>万</w:t>
      </w:r>
      <w:r w:rsidRPr="00A936EC">
        <w:rPr>
          <w:rFonts w:ascii="宋体" w:hAnsi="宋体" w:hint="eastAsia"/>
          <w:color w:val="000000"/>
          <w:sz w:val="24"/>
        </w:rPr>
        <w:t>元</w:t>
      </w:r>
      <w:r>
        <w:rPr>
          <w:rFonts w:ascii="宋体" w:hAnsi="宋体" w:hint="eastAsia"/>
          <w:bCs/>
          <w:color w:val="000000"/>
          <w:sz w:val="24"/>
        </w:rPr>
        <w:t>，</w:t>
      </w:r>
      <w:r w:rsidRPr="00A936EC">
        <w:rPr>
          <w:rFonts w:ascii="宋体" w:hAnsi="宋体" w:hint="eastAsia"/>
          <w:color w:val="000000"/>
          <w:sz w:val="24"/>
        </w:rPr>
        <w:t>且</w:t>
      </w:r>
      <w:r>
        <w:rPr>
          <w:rFonts w:ascii="宋体" w:hAnsi="宋体" w:hint="eastAsia"/>
          <w:bCs/>
          <w:color w:val="000000"/>
          <w:sz w:val="24"/>
        </w:rPr>
        <w:t>发起资金提供方承诺认购的</w:t>
      </w:r>
      <w:r w:rsidRPr="00A936EC">
        <w:rPr>
          <w:rFonts w:ascii="宋体" w:hAnsi="宋体" w:hint="eastAsia"/>
          <w:color w:val="000000"/>
          <w:sz w:val="24"/>
        </w:rPr>
        <w:t>基金</w:t>
      </w:r>
      <w:r>
        <w:rPr>
          <w:rFonts w:ascii="宋体" w:hAnsi="宋体" w:hint="eastAsia"/>
          <w:bCs/>
          <w:color w:val="000000"/>
          <w:sz w:val="24"/>
        </w:rPr>
        <w:t>份额持有期限</w:t>
      </w:r>
      <w:r w:rsidRPr="00A936EC">
        <w:rPr>
          <w:rFonts w:ascii="宋体" w:hAnsi="宋体" w:hint="eastAsia"/>
          <w:color w:val="000000"/>
          <w:sz w:val="24"/>
        </w:rPr>
        <w:t>不少于</w:t>
      </w:r>
      <w:r w:rsidR="00513E10">
        <w:rPr>
          <w:rFonts w:ascii="宋体" w:hAnsi="宋体"/>
          <w:bCs/>
          <w:color w:val="000000"/>
          <w:sz w:val="24"/>
        </w:rPr>
        <w:t>3</w:t>
      </w:r>
      <w:r>
        <w:rPr>
          <w:rFonts w:ascii="宋体" w:hAnsi="宋体" w:hint="eastAsia"/>
          <w:bCs/>
          <w:color w:val="000000"/>
          <w:sz w:val="24"/>
        </w:rPr>
        <w:t>年</w:t>
      </w:r>
      <w:r w:rsidRPr="00A936EC">
        <w:rPr>
          <w:rFonts w:ascii="宋体" w:hAnsi="宋体" w:hint="eastAsia"/>
          <w:color w:val="000000"/>
          <w:sz w:val="24"/>
        </w:rPr>
        <w:t>的条件下，基金</w:t>
      </w:r>
      <w:r>
        <w:rPr>
          <w:rFonts w:ascii="宋体" w:hAnsi="宋体" w:hint="eastAsia"/>
          <w:bCs/>
          <w:color w:val="000000"/>
          <w:sz w:val="24"/>
        </w:rPr>
        <w:t>募集期届满或基金</w:t>
      </w:r>
      <w:r w:rsidRPr="00A936EC">
        <w:rPr>
          <w:rFonts w:ascii="宋体" w:hAnsi="宋体" w:hint="eastAsia"/>
          <w:color w:val="000000"/>
          <w:sz w:val="24"/>
        </w:rPr>
        <w:t>管理人依据法律法规及招募说明书可以决定停止基金发售，并在</w:t>
      </w:r>
      <w:r>
        <w:rPr>
          <w:rFonts w:ascii="宋体" w:hAnsi="宋体"/>
          <w:bCs/>
          <w:color w:val="000000"/>
          <w:sz w:val="24"/>
        </w:rPr>
        <w:t>10</w:t>
      </w:r>
      <w:r w:rsidRPr="00A936EC">
        <w:rPr>
          <w:rFonts w:ascii="宋体" w:hAnsi="宋体" w:hint="eastAsia"/>
          <w:color w:val="000000"/>
          <w:sz w:val="24"/>
        </w:rPr>
        <w:t>日内聘请法定验资机构验资，</w:t>
      </w:r>
      <w:r>
        <w:rPr>
          <w:rFonts w:ascii="宋体" w:hAnsi="宋体" w:hint="eastAsia"/>
          <w:bCs/>
          <w:color w:val="000000"/>
          <w:sz w:val="24"/>
        </w:rPr>
        <w:t>验资报告需对发起资金的持有人及其持有份额进行专门说明，</w:t>
      </w:r>
      <w:r w:rsidRPr="00A936EC">
        <w:rPr>
          <w:rFonts w:ascii="宋体" w:hAnsi="宋体" w:hint="eastAsia"/>
          <w:color w:val="000000"/>
          <w:sz w:val="24"/>
        </w:rPr>
        <w:t>自收到验资报告之日起</w:t>
      </w:r>
      <w:r>
        <w:rPr>
          <w:rFonts w:ascii="宋体" w:hAnsi="宋体"/>
          <w:bCs/>
          <w:color w:val="000000"/>
          <w:sz w:val="24"/>
        </w:rPr>
        <w:t>10</w:t>
      </w:r>
      <w:r w:rsidRPr="00A936EC">
        <w:rPr>
          <w:rFonts w:ascii="宋体" w:hAnsi="宋体" w:hint="eastAsia"/>
          <w:color w:val="000000"/>
          <w:sz w:val="24"/>
        </w:rPr>
        <w:t>日内，向中国证监会办理基金备案手续。</w:t>
      </w:r>
    </w:p>
    <w:p w:rsidR="00522233" w:rsidRPr="00A936EC" w:rsidRDefault="00522233" w:rsidP="00522233">
      <w:pPr>
        <w:spacing w:line="360" w:lineRule="auto"/>
        <w:ind w:firstLineChars="200" w:firstLine="480"/>
        <w:rPr>
          <w:rFonts w:ascii="宋体" w:hAnsi="宋体"/>
          <w:color w:val="000000"/>
          <w:sz w:val="24"/>
        </w:rPr>
      </w:pPr>
      <w:r w:rsidRPr="00A936EC">
        <w:rPr>
          <w:rFonts w:ascii="宋体" w:hAnsi="宋体" w:hint="eastAsia"/>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22233" w:rsidRPr="00E053FF" w:rsidRDefault="005F68E1" w:rsidP="00E526DF">
      <w:pPr>
        <w:spacing w:beforeLines="100" w:line="360" w:lineRule="auto"/>
        <w:ind w:firstLineChars="200" w:firstLine="480"/>
        <w:rPr>
          <w:rFonts w:ascii="宋体" w:hAnsi="宋体"/>
          <w:b/>
          <w:color w:val="000000"/>
          <w:sz w:val="24"/>
        </w:rPr>
      </w:pPr>
      <w:r w:rsidRPr="005F68E1">
        <w:rPr>
          <w:rFonts w:ascii="宋体" w:hAnsi="宋体" w:hint="eastAsia"/>
          <w:color w:val="000000"/>
          <w:sz w:val="24"/>
        </w:rPr>
        <w:t>（</w:t>
      </w:r>
      <w:r>
        <w:rPr>
          <w:rFonts w:ascii="宋体" w:hAnsi="宋体" w:hint="eastAsia"/>
          <w:color w:val="000000"/>
          <w:sz w:val="24"/>
        </w:rPr>
        <w:t>二</w:t>
      </w:r>
      <w:r w:rsidRPr="005F68E1">
        <w:rPr>
          <w:rFonts w:ascii="宋体" w:hAnsi="宋体" w:hint="eastAsia"/>
          <w:color w:val="000000"/>
          <w:sz w:val="24"/>
        </w:rPr>
        <w:t>）</w:t>
      </w:r>
      <w:r w:rsidR="00522233" w:rsidRPr="005F68E1">
        <w:rPr>
          <w:rFonts w:ascii="宋体" w:hAnsi="宋体" w:hint="eastAsia"/>
          <w:color w:val="000000"/>
          <w:sz w:val="24"/>
        </w:rPr>
        <w:t>基金合同不能生效时募集资金的处理方式</w:t>
      </w:r>
    </w:p>
    <w:p w:rsidR="00522233" w:rsidRPr="00A936EC" w:rsidRDefault="00522233" w:rsidP="00522233">
      <w:pPr>
        <w:spacing w:line="360" w:lineRule="auto"/>
        <w:ind w:firstLineChars="200" w:firstLine="480"/>
        <w:rPr>
          <w:rFonts w:ascii="宋体" w:hAnsi="宋体"/>
          <w:color w:val="000000"/>
          <w:sz w:val="24"/>
        </w:rPr>
      </w:pPr>
      <w:r w:rsidRPr="00A936EC">
        <w:rPr>
          <w:rFonts w:ascii="宋体" w:hAnsi="宋体" w:hint="eastAsia"/>
          <w:color w:val="000000"/>
          <w:sz w:val="24"/>
        </w:rPr>
        <w:t>如果募集期限届满，未满足基金备案条件，基金管理人应当承担下列责任：</w:t>
      </w:r>
    </w:p>
    <w:p w:rsidR="00522233" w:rsidRPr="00A936EC" w:rsidRDefault="00522233" w:rsidP="00522233">
      <w:pPr>
        <w:spacing w:line="360" w:lineRule="auto"/>
        <w:ind w:firstLineChars="200" w:firstLine="480"/>
        <w:rPr>
          <w:rFonts w:ascii="宋体" w:hAnsi="宋体"/>
          <w:color w:val="000000"/>
          <w:sz w:val="24"/>
        </w:rPr>
      </w:pPr>
      <w:r w:rsidRPr="00A936EC">
        <w:rPr>
          <w:rFonts w:ascii="宋体" w:hAnsi="宋体"/>
          <w:color w:val="000000"/>
          <w:sz w:val="24"/>
        </w:rPr>
        <w:t>1</w:t>
      </w:r>
      <w:r w:rsidRPr="00A936EC">
        <w:rPr>
          <w:rFonts w:ascii="宋体" w:hAnsi="宋体" w:hint="eastAsia"/>
          <w:color w:val="000000"/>
          <w:sz w:val="24"/>
        </w:rPr>
        <w:t>、以其固有财产承担因募集行为而产生的债务和费用；</w:t>
      </w:r>
    </w:p>
    <w:p w:rsidR="00522233" w:rsidRPr="00A936EC" w:rsidRDefault="00522233" w:rsidP="00522233">
      <w:pPr>
        <w:spacing w:line="360" w:lineRule="auto"/>
        <w:ind w:firstLineChars="200" w:firstLine="480"/>
        <w:rPr>
          <w:rFonts w:ascii="宋体" w:hAnsi="宋体"/>
          <w:color w:val="000000"/>
          <w:sz w:val="24"/>
        </w:rPr>
      </w:pPr>
      <w:r w:rsidRPr="00A936EC">
        <w:rPr>
          <w:rFonts w:ascii="宋体" w:hAnsi="宋体"/>
          <w:color w:val="000000"/>
          <w:sz w:val="24"/>
        </w:rPr>
        <w:t>2</w:t>
      </w:r>
      <w:r w:rsidRPr="00A936EC">
        <w:rPr>
          <w:rFonts w:ascii="宋体" w:hAnsi="宋体" w:hint="eastAsia"/>
          <w:color w:val="000000"/>
          <w:sz w:val="24"/>
        </w:rPr>
        <w:t>、在基金募集期限届满后</w:t>
      </w:r>
      <w:r>
        <w:rPr>
          <w:rFonts w:ascii="宋体" w:hAnsi="宋体"/>
          <w:bCs/>
          <w:color w:val="000000"/>
          <w:sz w:val="24"/>
        </w:rPr>
        <w:t>30</w:t>
      </w:r>
      <w:r w:rsidRPr="00A936EC">
        <w:rPr>
          <w:rFonts w:ascii="宋体" w:hAnsi="宋体" w:hint="eastAsia"/>
          <w:color w:val="000000"/>
          <w:sz w:val="24"/>
        </w:rPr>
        <w:t>日内返还投资者已缴纳的款项，并加计银行同期存款利息</w:t>
      </w:r>
      <w:r>
        <w:rPr>
          <w:rFonts w:ascii="宋体" w:hAnsi="宋体" w:hint="eastAsia"/>
          <w:bCs/>
          <w:color w:val="000000"/>
          <w:sz w:val="24"/>
        </w:rPr>
        <w:t>；</w:t>
      </w:r>
    </w:p>
    <w:p w:rsidR="00522233" w:rsidRPr="00A936EC" w:rsidRDefault="00522233" w:rsidP="00522233">
      <w:pPr>
        <w:spacing w:line="360" w:lineRule="auto"/>
        <w:ind w:firstLineChars="200" w:firstLine="480"/>
        <w:rPr>
          <w:rFonts w:ascii="宋体" w:hAnsi="宋体"/>
          <w:color w:val="000000"/>
          <w:sz w:val="24"/>
        </w:rPr>
      </w:pPr>
      <w:r w:rsidRPr="00A936EC">
        <w:rPr>
          <w:rFonts w:ascii="宋体" w:hAnsi="宋体"/>
          <w:color w:val="000000"/>
          <w:sz w:val="24"/>
        </w:rPr>
        <w:t>3</w:t>
      </w:r>
      <w:r w:rsidRPr="00A936EC">
        <w:rPr>
          <w:rFonts w:ascii="宋体" w:hAnsi="宋体" w:hint="eastAsia"/>
          <w:color w:val="000000"/>
          <w:sz w:val="24"/>
        </w:rPr>
        <w:t>、如基金募集失败，基金管理人、基金托管人及销售机构不得请求报酬。基金管理人、基金托管人和销售机构为基金募集支付之一切费用应由各方各自承担。</w:t>
      </w:r>
    </w:p>
    <w:p w:rsidR="00522233" w:rsidRPr="00522233" w:rsidRDefault="00522233" w:rsidP="00DF3309">
      <w:pPr>
        <w:autoSpaceDE w:val="0"/>
        <w:autoSpaceDN w:val="0"/>
        <w:adjustRightInd w:val="0"/>
        <w:jc w:val="left"/>
        <w:rPr>
          <w:rFonts w:ascii="宋体" w:hAnsiTheme="minorHAnsi" w:cs="宋体"/>
          <w:kern w:val="0"/>
          <w:sz w:val="24"/>
          <w:szCs w:val="24"/>
        </w:rPr>
      </w:pPr>
    </w:p>
    <w:p w:rsidR="00895D46" w:rsidRPr="00D431DC" w:rsidRDefault="00F92200" w:rsidP="00895D46">
      <w:pPr>
        <w:pStyle w:val="001"/>
        <w:spacing w:before="468" w:after="468"/>
        <w:rPr>
          <w:rFonts w:cs="宋体"/>
        </w:rPr>
      </w:pPr>
      <w:bookmarkStart w:id="32" w:name="_Toc8742419"/>
      <w:r>
        <w:rPr>
          <w:rFonts w:hint="eastAsia"/>
        </w:rPr>
        <w:t>六</w:t>
      </w:r>
      <w:r w:rsidR="00895D46" w:rsidRPr="00E24CB2">
        <w:rPr>
          <w:rFonts w:hint="eastAsia"/>
        </w:rPr>
        <w:t>、本次发售当事人或中介机构</w:t>
      </w:r>
      <w:bookmarkEnd w:id="32"/>
    </w:p>
    <w:p w:rsidR="00895589" w:rsidRDefault="00895D46" w:rsidP="00E526DF">
      <w:pPr>
        <w:pStyle w:val="20"/>
        <w:spacing w:before="312"/>
      </w:pPr>
      <w:r w:rsidRPr="00D34C7D">
        <w:rPr>
          <w:rFonts w:hint="eastAsia"/>
        </w:rPr>
        <w:t>（一）基金管理人</w:t>
      </w:r>
    </w:p>
    <w:p w:rsidR="00AC7E23" w:rsidRDefault="00AC7E23" w:rsidP="00E526DF">
      <w:pPr>
        <w:adjustRightInd w:val="0"/>
        <w:snapToGrid w:val="0"/>
        <w:spacing w:beforeLines="50" w:line="360" w:lineRule="auto"/>
        <w:ind w:firstLineChars="200" w:firstLine="480"/>
        <w:rPr>
          <w:rFonts w:eastAsiaTheme="minorEastAsia"/>
          <w:kern w:val="0"/>
          <w:sz w:val="24"/>
        </w:rPr>
      </w:pPr>
      <w:r>
        <w:rPr>
          <w:rFonts w:eastAsiaTheme="minorEastAsia" w:hAnsiTheme="minorEastAsia"/>
          <w:kern w:val="0"/>
          <w:sz w:val="24"/>
        </w:rPr>
        <w:t>名称：山西证券股份有限公司</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住所：山西省太原市府西街</w:t>
      </w:r>
      <w:r>
        <w:rPr>
          <w:rFonts w:eastAsiaTheme="minorEastAsia"/>
          <w:kern w:val="0"/>
          <w:sz w:val="24"/>
        </w:rPr>
        <w:t>69</w:t>
      </w:r>
      <w:r>
        <w:rPr>
          <w:rFonts w:eastAsiaTheme="minorEastAsia" w:hAnsiTheme="minorEastAsia"/>
          <w:kern w:val="0"/>
          <w:sz w:val="24"/>
        </w:rPr>
        <w:t>号山西国际贸易中心东塔楼</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成立日期：</w:t>
      </w:r>
      <w:r>
        <w:rPr>
          <w:rFonts w:eastAsiaTheme="minorEastAsia"/>
          <w:kern w:val="0"/>
          <w:sz w:val="24"/>
        </w:rPr>
        <w:t>1988</w:t>
      </w:r>
      <w:r>
        <w:rPr>
          <w:rFonts w:eastAsiaTheme="minorEastAsia" w:hAnsiTheme="minorEastAsia"/>
          <w:kern w:val="0"/>
          <w:sz w:val="24"/>
        </w:rPr>
        <w:t>年</w:t>
      </w:r>
      <w:r>
        <w:rPr>
          <w:rFonts w:eastAsiaTheme="minorEastAsia"/>
          <w:kern w:val="0"/>
          <w:sz w:val="24"/>
        </w:rPr>
        <w:t>7</w:t>
      </w:r>
      <w:r>
        <w:rPr>
          <w:rFonts w:eastAsiaTheme="minorEastAsia" w:hAnsiTheme="minorEastAsia"/>
          <w:kern w:val="0"/>
          <w:sz w:val="24"/>
        </w:rPr>
        <w:t>月</w:t>
      </w:r>
      <w:r>
        <w:rPr>
          <w:rFonts w:eastAsiaTheme="minorEastAsia"/>
          <w:kern w:val="0"/>
          <w:sz w:val="24"/>
        </w:rPr>
        <w:t>28</w:t>
      </w:r>
      <w:r>
        <w:rPr>
          <w:rFonts w:eastAsiaTheme="minorEastAsia" w:hAnsiTheme="minorEastAsia"/>
          <w:kern w:val="0"/>
          <w:sz w:val="24"/>
        </w:rPr>
        <w:t>日</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批准设立机关及批准设立文号：中国人民银行复</w:t>
      </w:r>
      <w:r>
        <w:rPr>
          <w:rFonts w:eastAsiaTheme="minorEastAsia"/>
          <w:kern w:val="0"/>
          <w:sz w:val="24"/>
        </w:rPr>
        <w:t>[1988]315</w:t>
      </w:r>
      <w:r>
        <w:rPr>
          <w:rFonts w:eastAsiaTheme="minorEastAsia" w:hAnsiTheme="minorEastAsia"/>
          <w:kern w:val="0"/>
          <w:sz w:val="24"/>
        </w:rPr>
        <w:t>号</w:t>
      </w:r>
    </w:p>
    <w:p w:rsidR="005B3EC8" w:rsidRPr="004425C7" w:rsidRDefault="005B3EC8" w:rsidP="005B3EC8">
      <w:pPr>
        <w:adjustRightInd w:val="0"/>
        <w:snapToGrid w:val="0"/>
        <w:spacing w:line="360" w:lineRule="auto"/>
        <w:ind w:firstLineChars="200" w:firstLine="480"/>
        <w:rPr>
          <w:rFonts w:eastAsiaTheme="minorEastAsia"/>
          <w:kern w:val="0"/>
          <w:sz w:val="24"/>
          <w:szCs w:val="24"/>
        </w:rPr>
      </w:pPr>
      <w:r w:rsidRPr="004425C7">
        <w:rPr>
          <w:rFonts w:hint="eastAsia"/>
          <w:sz w:val="24"/>
          <w:szCs w:val="24"/>
        </w:rPr>
        <w:t>基金管理业务批准文号：证监许可字</w:t>
      </w:r>
      <w:r w:rsidRPr="004425C7">
        <w:rPr>
          <w:rFonts w:hint="eastAsia"/>
          <w:sz w:val="24"/>
          <w:szCs w:val="24"/>
        </w:rPr>
        <w:t>[</w:t>
      </w:r>
      <w:r w:rsidRPr="004425C7">
        <w:rPr>
          <w:sz w:val="24"/>
          <w:szCs w:val="24"/>
        </w:rPr>
        <w:t>2014</w:t>
      </w:r>
      <w:r w:rsidRPr="004425C7">
        <w:rPr>
          <w:rFonts w:hint="eastAsia"/>
          <w:sz w:val="24"/>
          <w:szCs w:val="24"/>
        </w:rPr>
        <w:t>]</w:t>
      </w:r>
      <w:r w:rsidRPr="004425C7">
        <w:rPr>
          <w:sz w:val="24"/>
          <w:szCs w:val="24"/>
        </w:rPr>
        <w:t>319</w:t>
      </w:r>
      <w:r w:rsidRPr="004425C7">
        <w:rPr>
          <w:rFonts w:hint="eastAsia"/>
          <w:sz w:val="24"/>
          <w:szCs w:val="24"/>
        </w:rPr>
        <w:t>号文</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组织形式：股份有限公司</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存续期限：持续经营</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注册资本：人民币</w:t>
      </w:r>
      <w:r>
        <w:rPr>
          <w:rFonts w:eastAsiaTheme="minorEastAsia"/>
          <w:kern w:val="0"/>
          <w:sz w:val="24"/>
        </w:rPr>
        <w:t>28.2873</w:t>
      </w:r>
      <w:r>
        <w:rPr>
          <w:rFonts w:eastAsiaTheme="minorEastAsia" w:hAnsiTheme="minorEastAsia"/>
          <w:kern w:val="0"/>
          <w:sz w:val="24"/>
        </w:rPr>
        <w:t>亿元</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 xml:space="preserve">8686966    </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AC7E23" w:rsidRDefault="00AC7E23" w:rsidP="00AC7E23">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经营范围：证券经纪；证券自营；证券资产管理；证券投资咨询；与证券交易、证券投资活动有关的财务顾问；证券投资基金代销；为期货公司提供中间介绍业务；融资融券；代销金融产品；公开募集证券投资基金管理业务。</w:t>
      </w:r>
    </w:p>
    <w:p w:rsidR="005A3BD9" w:rsidRPr="00012E84" w:rsidRDefault="00895D46" w:rsidP="00E526DF">
      <w:pPr>
        <w:pStyle w:val="20"/>
        <w:spacing w:before="312"/>
      </w:pPr>
      <w:r w:rsidRPr="00012E84">
        <w:rPr>
          <w:rFonts w:hint="eastAsia"/>
        </w:rPr>
        <w:t>（二）基金托管人</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名称：招商银行股份有限公司（以下简称“招商银行”）</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设立日期：1987年4月8日</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注册地址：深圳市深南大道7088号招商银行大厦</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办公地址：深圳市深南大道7088号招商银行大厦</w:t>
      </w:r>
    </w:p>
    <w:p w:rsidR="005B3EC8" w:rsidRPr="00EF017D" w:rsidRDefault="005B3EC8" w:rsidP="005B3EC8">
      <w:pPr>
        <w:spacing w:line="360" w:lineRule="auto"/>
        <w:ind w:firstLineChars="200" w:firstLine="480"/>
        <w:rPr>
          <w:rFonts w:asciiTheme="minorEastAsia" w:eastAsiaTheme="minorEastAsia" w:hAnsiTheme="minorEastAsia"/>
          <w:bCs/>
          <w:sz w:val="24"/>
        </w:rPr>
      </w:pPr>
      <w:r w:rsidRPr="00EF017D">
        <w:rPr>
          <w:rFonts w:asciiTheme="minorEastAsia" w:eastAsiaTheme="minorEastAsia" w:hAnsiTheme="minorEastAsia" w:hint="eastAsia"/>
          <w:bCs/>
          <w:sz w:val="24"/>
        </w:rPr>
        <w:t>注册资本：252.20亿元</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法定代表人：李建红</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行长：田惠宇</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资产托管业务批准文号：证监基金字[2002]83号</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电话：0755—83199084</w:t>
      </w:r>
    </w:p>
    <w:p w:rsidR="005B3EC8" w:rsidRPr="00EF017D" w:rsidRDefault="005B3EC8" w:rsidP="005B3EC8">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传真：0755—83195201</w:t>
      </w:r>
    </w:p>
    <w:p w:rsidR="005B3EC8" w:rsidRPr="00786EC1" w:rsidRDefault="005B3EC8" w:rsidP="00786EC1">
      <w:pPr>
        <w:spacing w:line="360" w:lineRule="auto"/>
        <w:ind w:firstLineChars="200" w:firstLine="480"/>
        <w:rPr>
          <w:rFonts w:asciiTheme="minorEastAsia" w:eastAsiaTheme="minorEastAsia" w:hAnsiTheme="minorEastAsia"/>
          <w:sz w:val="24"/>
        </w:rPr>
      </w:pPr>
      <w:r w:rsidRPr="00EF017D">
        <w:rPr>
          <w:rFonts w:asciiTheme="minorEastAsia" w:eastAsiaTheme="minorEastAsia" w:hAnsiTheme="minorEastAsia" w:hint="eastAsia"/>
          <w:sz w:val="24"/>
        </w:rPr>
        <w:t>资产托管部信息披露负责人：张燕</w:t>
      </w:r>
    </w:p>
    <w:p w:rsidR="000060E5" w:rsidRPr="005B3EC8" w:rsidRDefault="00895589" w:rsidP="00E526DF">
      <w:pPr>
        <w:snapToGrid w:val="0"/>
        <w:spacing w:beforeLines="100" w:line="360" w:lineRule="auto"/>
        <w:ind w:firstLineChars="200" w:firstLine="480"/>
        <w:rPr>
          <w:sz w:val="24"/>
        </w:rPr>
      </w:pPr>
      <w:r w:rsidRPr="005B3EC8">
        <w:rPr>
          <w:rFonts w:hint="eastAsia"/>
          <w:sz w:val="24"/>
          <w:szCs w:val="24"/>
        </w:rPr>
        <w:t>（三）</w:t>
      </w:r>
      <w:r w:rsidRPr="005B3EC8">
        <w:rPr>
          <w:rFonts w:hAnsi="Arial Unicode MS"/>
          <w:sz w:val="24"/>
        </w:rPr>
        <w:t>基金份额</w:t>
      </w:r>
      <w:r w:rsidRPr="005B3EC8">
        <w:rPr>
          <w:rFonts w:hAnsi="Arial Unicode MS" w:hint="eastAsia"/>
          <w:sz w:val="24"/>
        </w:rPr>
        <w:t>销</w:t>
      </w:r>
      <w:r w:rsidRPr="005B3EC8">
        <w:rPr>
          <w:rFonts w:hAnsi="Arial Unicode MS"/>
          <w:sz w:val="24"/>
        </w:rPr>
        <w:t>售机构</w:t>
      </w:r>
    </w:p>
    <w:p w:rsidR="005B3EC8" w:rsidRDefault="005B3EC8" w:rsidP="00786EC1">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1</w:t>
      </w:r>
      <w:r>
        <w:rPr>
          <w:rFonts w:eastAsiaTheme="minorEastAsia" w:hAnsiTheme="minorEastAsia"/>
          <w:kern w:val="0"/>
          <w:sz w:val="24"/>
        </w:rPr>
        <w:t>、直销机构：</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w:t>
      </w:r>
      <w:r>
        <w:rPr>
          <w:rFonts w:eastAsiaTheme="minorEastAsia" w:hAnsiTheme="minorEastAsia" w:hint="eastAsia"/>
          <w:kern w:val="0"/>
          <w:sz w:val="24"/>
        </w:rPr>
        <w:t>：</w:t>
      </w:r>
      <w:r>
        <w:rPr>
          <w:rFonts w:eastAsiaTheme="minorEastAsia" w:hAnsiTheme="minorEastAsia"/>
          <w:kern w:val="0"/>
          <w:sz w:val="24"/>
        </w:rPr>
        <w:t>山西证券股份有限公司</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办公地址：山西省太原市府西街</w:t>
      </w:r>
      <w:r>
        <w:rPr>
          <w:rFonts w:eastAsiaTheme="minorEastAsia"/>
          <w:kern w:val="0"/>
          <w:sz w:val="24"/>
        </w:rPr>
        <w:t>69</w:t>
      </w:r>
      <w:r>
        <w:rPr>
          <w:rFonts w:eastAsiaTheme="minorEastAsia" w:hAnsiTheme="minorEastAsia"/>
          <w:kern w:val="0"/>
          <w:sz w:val="24"/>
        </w:rPr>
        <w:t>号山西国际贸易中心东塔楼</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法定代表人：侯巍</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董秘：王怡里</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联系电话：（</w:t>
      </w:r>
      <w:r>
        <w:rPr>
          <w:rFonts w:eastAsiaTheme="minorEastAsia"/>
          <w:kern w:val="0"/>
          <w:sz w:val="24"/>
        </w:rPr>
        <w:t>0351</w:t>
      </w:r>
      <w:r>
        <w:rPr>
          <w:rFonts w:eastAsiaTheme="minorEastAsia" w:hAnsiTheme="minorEastAsia"/>
          <w:kern w:val="0"/>
          <w:sz w:val="24"/>
        </w:rPr>
        <w:t>）</w:t>
      </w:r>
      <w:r>
        <w:rPr>
          <w:rFonts w:eastAsiaTheme="minorEastAsia"/>
          <w:kern w:val="0"/>
          <w:sz w:val="24"/>
        </w:rPr>
        <w:t>8686966</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传真：（</w:t>
      </w:r>
      <w:r>
        <w:rPr>
          <w:rFonts w:eastAsiaTheme="minorEastAsia"/>
          <w:kern w:val="0"/>
          <w:sz w:val="24"/>
        </w:rPr>
        <w:t>0351</w:t>
      </w:r>
      <w:r>
        <w:rPr>
          <w:rFonts w:eastAsiaTheme="minorEastAsia" w:hAnsiTheme="minorEastAsia"/>
          <w:kern w:val="0"/>
          <w:sz w:val="24"/>
        </w:rPr>
        <w:t>）</w:t>
      </w:r>
      <w:r>
        <w:rPr>
          <w:rFonts w:eastAsiaTheme="minorEastAsia"/>
          <w:kern w:val="0"/>
          <w:sz w:val="24"/>
        </w:rPr>
        <w:t>8686918</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客服电话：</w:t>
      </w:r>
      <w:r>
        <w:rPr>
          <w:rFonts w:eastAsiaTheme="minorEastAsia"/>
          <w:kern w:val="0"/>
          <w:sz w:val="24"/>
        </w:rPr>
        <w:t>95573</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网址：</w:t>
      </w:r>
      <w:r>
        <w:rPr>
          <w:rFonts w:eastAsiaTheme="minorEastAsia"/>
          <w:kern w:val="0"/>
          <w:sz w:val="24"/>
        </w:rPr>
        <w:t>www.i618.com.cn</w:t>
      </w:r>
    </w:p>
    <w:p w:rsidR="005B3EC8" w:rsidRDefault="005B3EC8" w:rsidP="00786EC1">
      <w:pPr>
        <w:adjustRightInd w:val="0"/>
        <w:snapToGrid w:val="0"/>
        <w:spacing w:line="360" w:lineRule="auto"/>
        <w:ind w:firstLineChars="200" w:firstLine="480"/>
        <w:rPr>
          <w:rFonts w:eastAsiaTheme="minorEastAsia" w:hAnsiTheme="minorEastAsia"/>
          <w:kern w:val="0"/>
          <w:sz w:val="24"/>
        </w:rPr>
      </w:pPr>
      <w:r>
        <w:rPr>
          <w:rFonts w:eastAsiaTheme="minorEastAsia"/>
          <w:kern w:val="0"/>
          <w:sz w:val="24"/>
        </w:rPr>
        <w:t>2</w:t>
      </w:r>
      <w:r>
        <w:rPr>
          <w:rFonts w:eastAsiaTheme="minorEastAsia" w:hAnsiTheme="minorEastAsia"/>
          <w:kern w:val="0"/>
          <w:sz w:val="24"/>
        </w:rPr>
        <w:t>、代销机构：</w:t>
      </w:r>
    </w:p>
    <w:p w:rsidR="005B3EC8" w:rsidRDefault="005B3EC8" w:rsidP="00786EC1">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基金管理人可根据有关法律法规的要求，选择其他符合要求的机构新增为本基金的发售机构，并及时公告。</w:t>
      </w:r>
    </w:p>
    <w:p w:rsidR="005B3EC8" w:rsidRPr="005B3EC8" w:rsidRDefault="005B3EC8" w:rsidP="00E526DF">
      <w:pPr>
        <w:snapToGrid w:val="0"/>
        <w:spacing w:beforeLines="100" w:line="360" w:lineRule="auto"/>
        <w:ind w:firstLineChars="200" w:firstLine="480"/>
        <w:rPr>
          <w:color w:val="000000"/>
          <w:sz w:val="24"/>
        </w:rPr>
      </w:pPr>
      <w:r w:rsidRPr="005B3EC8">
        <w:rPr>
          <w:rFonts w:hint="eastAsia"/>
          <w:sz w:val="24"/>
          <w:szCs w:val="24"/>
        </w:rPr>
        <w:t>（四）</w:t>
      </w:r>
      <w:r w:rsidRPr="005B3EC8">
        <w:rPr>
          <w:rFonts w:hAnsi="Arial Unicode MS"/>
          <w:color w:val="000000"/>
          <w:sz w:val="24"/>
        </w:rPr>
        <w:t>登记机构</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名称：山西证券股份有限公司</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办公地址：山西省太原市府西街</w:t>
      </w:r>
      <w:r w:rsidRPr="005B3EC8">
        <w:rPr>
          <w:rFonts w:eastAsiaTheme="minorEastAsia"/>
          <w:kern w:val="0"/>
          <w:sz w:val="24"/>
        </w:rPr>
        <w:t>69</w:t>
      </w:r>
      <w:r w:rsidRPr="005B3EC8">
        <w:rPr>
          <w:rFonts w:eastAsiaTheme="minorEastAsia" w:hAnsiTheme="minorEastAsia"/>
          <w:kern w:val="0"/>
          <w:sz w:val="24"/>
        </w:rPr>
        <w:t>号山西国际贸易中心东塔楼</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法定代表人：侯巍</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董秘：王怡里</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联系电话：（</w:t>
      </w:r>
      <w:r w:rsidRPr="005B3EC8">
        <w:rPr>
          <w:rFonts w:eastAsiaTheme="minorEastAsia"/>
          <w:kern w:val="0"/>
          <w:sz w:val="24"/>
        </w:rPr>
        <w:t>0351</w:t>
      </w:r>
      <w:r w:rsidRPr="005B3EC8">
        <w:rPr>
          <w:rFonts w:eastAsiaTheme="minorEastAsia" w:hAnsiTheme="minorEastAsia"/>
          <w:kern w:val="0"/>
          <w:sz w:val="24"/>
        </w:rPr>
        <w:t>）</w:t>
      </w:r>
      <w:r w:rsidRPr="005B3EC8">
        <w:rPr>
          <w:rFonts w:eastAsiaTheme="minorEastAsia"/>
          <w:kern w:val="0"/>
          <w:sz w:val="24"/>
        </w:rPr>
        <w:t>8686966</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传真：（</w:t>
      </w:r>
      <w:r w:rsidRPr="005B3EC8">
        <w:rPr>
          <w:rFonts w:eastAsiaTheme="minorEastAsia"/>
          <w:kern w:val="0"/>
          <w:sz w:val="24"/>
        </w:rPr>
        <w:t>0351</w:t>
      </w:r>
      <w:r w:rsidRPr="005B3EC8">
        <w:rPr>
          <w:rFonts w:eastAsiaTheme="minorEastAsia" w:hAnsiTheme="minorEastAsia"/>
          <w:kern w:val="0"/>
          <w:sz w:val="24"/>
        </w:rPr>
        <w:t>）</w:t>
      </w:r>
      <w:r w:rsidRPr="005B3EC8">
        <w:rPr>
          <w:rFonts w:eastAsiaTheme="minorEastAsia"/>
          <w:kern w:val="0"/>
          <w:sz w:val="24"/>
        </w:rPr>
        <w:t>8686918</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客服电话：</w:t>
      </w:r>
      <w:r w:rsidRPr="005B3EC8">
        <w:rPr>
          <w:rFonts w:eastAsiaTheme="minorEastAsia"/>
          <w:kern w:val="0"/>
          <w:sz w:val="24"/>
        </w:rPr>
        <w:t>95573</w:t>
      </w:r>
    </w:p>
    <w:p w:rsidR="005B3EC8" w:rsidRPr="005B3EC8" w:rsidRDefault="005B3EC8" w:rsidP="005B3EC8">
      <w:pPr>
        <w:adjustRightInd w:val="0"/>
        <w:snapToGrid w:val="0"/>
        <w:spacing w:line="360" w:lineRule="auto"/>
        <w:ind w:firstLineChars="200" w:firstLine="480"/>
        <w:rPr>
          <w:rFonts w:eastAsiaTheme="minorEastAsia"/>
          <w:kern w:val="0"/>
          <w:sz w:val="24"/>
        </w:rPr>
      </w:pPr>
      <w:r w:rsidRPr="005B3EC8">
        <w:rPr>
          <w:rFonts w:eastAsiaTheme="minorEastAsia" w:hAnsiTheme="minorEastAsia"/>
          <w:kern w:val="0"/>
          <w:sz w:val="24"/>
        </w:rPr>
        <w:t>网址：</w:t>
      </w:r>
      <w:r w:rsidRPr="005B3EC8">
        <w:rPr>
          <w:rFonts w:eastAsiaTheme="minorEastAsia"/>
          <w:kern w:val="0"/>
          <w:sz w:val="24"/>
        </w:rPr>
        <w:t>www.i618.com.cn</w:t>
      </w:r>
    </w:p>
    <w:p w:rsidR="005B3EC8" w:rsidRPr="005B3EC8" w:rsidRDefault="005B3EC8" w:rsidP="00E526DF">
      <w:pPr>
        <w:snapToGrid w:val="0"/>
        <w:spacing w:beforeLines="100" w:line="360" w:lineRule="auto"/>
        <w:ind w:firstLineChars="200" w:firstLine="480"/>
        <w:rPr>
          <w:sz w:val="24"/>
        </w:rPr>
      </w:pPr>
      <w:r w:rsidRPr="005B3EC8">
        <w:rPr>
          <w:rFonts w:hint="eastAsia"/>
          <w:sz w:val="24"/>
          <w:szCs w:val="24"/>
        </w:rPr>
        <w:t>（五）</w:t>
      </w:r>
      <w:r w:rsidRPr="005B3EC8">
        <w:rPr>
          <w:rFonts w:hAnsi="Arial Unicode MS"/>
          <w:bCs/>
          <w:sz w:val="24"/>
        </w:rPr>
        <w:t>出具法律意见书的律师事务所</w:t>
      </w:r>
    </w:p>
    <w:p w:rsidR="005B3EC8" w:rsidRDefault="005B3EC8" w:rsidP="005B3EC8">
      <w:pPr>
        <w:adjustRightInd w:val="0"/>
        <w:snapToGrid w:val="0"/>
        <w:spacing w:line="360" w:lineRule="auto"/>
        <w:ind w:firstLineChars="200" w:firstLine="480"/>
        <w:rPr>
          <w:rFonts w:eastAsiaTheme="minorEastAsia"/>
          <w:kern w:val="0"/>
          <w:sz w:val="24"/>
        </w:rPr>
      </w:pPr>
      <w:r>
        <w:rPr>
          <w:rFonts w:eastAsiaTheme="minorEastAsia" w:hAnsiTheme="minorEastAsia"/>
          <w:kern w:val="0"/>
          <w:sz w:val="24"/>
        </w:rPr>
        <w:t>名称：</w:t>
      </w:r>
      <w:r>
        <w:rPr>
          <w:rFonts w:eastAsiaTheme="minorEastAsia" w:hAnsiTheme="minorEastAsia" w:hint="eastAsia"/>
          <w:kern w:val="0"/>
          <w:sz w:val="24"/>
        </w:rPr>
        <w:t>上海源泰</w:t>
      </w:r>
      <w:r>
        <w:rPr>
          <w:rFonts w:eastAsiaTheme="minorEastAsia" w:hAnsiTheme="minorEastAsia"/>
          <w:kern w:val="0"/>
          <w:sz w:val="24"/>
        </w:rPr>
        <w:t>律师事务所</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住所</w:t>
      </w:r>
      <w:r>
        <w:rPr>
          <w:rFonts w:eastAsiaTheme="minorEastAsia" w:hAnsiTheme="minorEastAsia"/>
          <w:kern w:val="0"/>
          <w:sz w:val="24"/>
        </w:rPr>
        <w:t>：</w:t>
      </w:r>
      <w:r>
        <w:rPr>
          <w:rFonts w:eastAsiaTheme="minorEastAsia" w:hAnsiTheme="minorEastAsia" w:hint="eastAsia"/>
          <w:kern w:val="0"/>
          <w:sz w:val="24"/>
        </w:rPr>
        <w:t>上海市浦东新区浦东南路</w:t>
      </w:r>
      <w:r>
        <w:rPr>
          <w:rFonts w:eastAsiaTheme="minorEastAsia" w:hAnsiTheme="minorEastAsia" w:hint="eastAsia"/>
          <w:kern w:val="0"/>
          <w:sz w:val="24"/>
        </w:rPr>
        <w:t>256</w:t>
      </w:r>
      <w:r>
        <w:rPr>
          <w:rFonts w:eastAsiaTheme="minorEastAsia" w:hAnsiTheme="minorEastAsia" w:hint="eastAsia"/>
          <w:kern w:val="0"/>
          <w:sz w:val="24"/>
        </w:rPr>
        <w:t>号华夏银行大厦</w:t>
      </w:r>
      <w:r>
        <w:rPr>
          <w:rFonts w:eastAsiaTheme="minorEastAsia" w:hAnsiTheme="minorEastAsia" w:hint="eastAsia"/>
          <w:kern w:val="0"/>
          <w:sz w:val="24"/>
        </w:rPr>
        <w:t>14</w:t>
      </w:r>
      <w:r>
        <w:rPr>
          <w:rFonts w:eastAsiaTheme="minorEastAsia" w:hAnsiTheme="minorEastAsia" w:hint="eastAsia"/>
          <w:kern w:val="0"/>
          <w:sz w:val="24"/>
        </w:rPr>
        <w:t>楼</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负责人：廖海</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电话：（</w:t>
      </w:r>
      <w:r>
        <w:rPr>
          <w:rFonts w:eastAsiaTheme="minorEastAsia" w:hAnsiTheme="minorEastAsia" w:hint="eastAsia"/>
          <w:kern w:val="0"/>
          <w:sz w:val="24"/>
        </w:rPr>
        <w:t>021</w:t>
      </w:r>
      <w:r>
        <w:rPr>
          <w:rFonts w:eastAsiaTheme="minorEastAsia" w:hAnsiTheme="minorEastAsia" w:hint="eastAsia"/>
          <w:kern w:val="0"/>
          <w:sz w:val="24"/>
        </w:rPr>
        <w:t>）</w:t>
      </w:r>
      <w:r>
        <w:rPr>
          <w:rFonts w:eastAsiaTheme="minorEastAsia" w:hAnsiTheme="minorEastAsia" w:hint="eastAsia"/>
          <w:kern w:val="0"/>
          <w:sz w:val="24"/>
        </w:rPr>
        <w:t>51150298</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传真：（</w:t>
      </w:r>
      <w:r>
        <w:rPr>
          <w:rFonts w:eastAsiaTheme="minorEastAsia" w:hAnsiTheme="minorEastAsia" w:hint="eastAsia"/>
          <w:kern w:val="0"/>
          <w:sz w:val="24"/>
        </w:rPr>
        <w:t>021</w:t>
      </w:r>
      <w:r>
        <w:rPr>
          <w:rFonts w:eastAsiaTheme="minorEastAsia" w:hAnsiTheme="minorEastAsia" w:hint="eastAsia"/>
          <w:kern w:val="0"/>
          <w:sz w:val="24"/>
        </w:rPr>
        <w:t>）</w:t>
      </w:r>
      <w:r>
        <w:rPr>
          <w:rFonts w:eastAsiaTheme="minorEastAsia" w:hAnsiTheme="minorEastAsia" w:hint="eastAsia"/>
          <w:kern w:val="0"/>
          <w:sz w:val="24"/>
        </w:rPr>
        <w:t>51150398</w:t>
      </w:r>
    </w:p>
    <w:p w:rsidR="005B3EC8" w:rsidRDefault="005B3EC8" w:rsidP="005B3EC8">
      <w:pPr>
        <w:adjustRightInd w:val="0"/>
        <w:snapToGrid w:val="0"/>
        <w:spacing w:line="360" w:lineRule="auto"/>
        <w:ind w:firstLineChars="200" w:firstLine="480"/>
        <w:rPr>
          <w:rFonts w:eastAsiaTheme="minorEastAsia" w:hAnsiTheme="minorEastAsia"/>
          <w:kern w:val="0"/>
          <w:sz w:val="24"/>
        </w:rPr>
      </w:pPr>
      <w:r>
        <w:rPr>
          <w:rFonts w:eastAsiaTheme="minorEastAsia" w:hAnsiTheme="minorEastAsia" w:hint="eastAsia"/>
          <w:kern w:val="0"/>
          <w:sz w:val="24"/>
        </w:rPr>
        <w:t>经办律师：刘佳、</w:t>
      </w:r>
      <w:r>
        <w:rPr>
          <w:rFonts w:eastAsiaTheme="minorEastAsia" w:hAnsiTheme="minorEastAsia"/>
          <w:kern w:val="0"/>
          <w:sz w:val="24"/>
        </w:rPr>
        <w:t>姜亚萍</w:t>
      </w:r>
    </w:p>
    <w:p w:rsidR="005B3EC8" w:rsidRDefault="005B3EC8" w:rsidP="005B3EC8">
      <w:pPr>
        <w:adjustRightInd w:val="0"/>
        <w:snapToGrid w:val="0"/>
        <w:spacing w:line="360" w:lineRule="auto"/>
        <w:ind w:firstLineChars="200" w:firstLine="480"/>
        <w:rPr>
          <w:rFonts w:eastAsiaTheme="minorEastAsia"/>
          <w:kern w:val="0"/>
          <w:sz w:val="24"/>
        </w:rPr>
      </w:pPr>
      <w:r>
        <w:rPr>
          <w:rFonts w:eastAsiaTheme="minorEastAsia" w:hAnsiTheme="minorEastAsia" w:hint="eastAsia"/>
          <w:kern w:val="0"/>
          <w:sz w:val="24"/>
        </w:rPr>
        <w:t>联系人：刘佳</w:t>
      </w:r>
    </w:p>
    <w:p w:rsidR="005B3EC8" w:rsidRPr="005B3EC8" w:rsidRDefault="005B3EC8" w:rsidP="00E526DF">
      <w:pPr>
        <w:adjustRightInd w:val="0"/>
        <w:snapToGrid w:val="0"/>
        <w:spacing w:beforeLines="100" w:line="360" w:lineRule="auto"/>
        <w:ind w:firstLineChars="200" w:firstLine="480"/>
        <w:rPr>
          <w:sz w:val="24"/>
        </w:rPr>
      </w:pPr>
      <w:r w:rsidRPr="005B3EC8">
        <w:rPr>
          <w:rFonts w:hint="eastAsia"/>
          <w:sz w:val="24"/>
          <w:szCs w:val="24"/>
        </w:rPr>
        <w:t>（六）</w:t>
      </w:r>
      <w:r w:rsidRPr="005B3EC8">
        <w:rPr>
          <w:rFonts w:hAnsi="Arial Unicode MS"/>
          <w:bCs/>
          <w:sz w:val="24"/>
        </w:rPr>
        <w:t>审计基金财产的会计师事务所</w:t>
      </w:r>
    </w:p>
    <w:p w:rsidR="005B3EC8" w:rsidRDefault="005B3EC8" w:rsidP="005B3EC8">
      <w:pPr>
        <w:adjustRightInd w:val="0"/>
        <w:snapToGrid w:val="0"/>
        <w:spacing w:line="360" w:lineRule="auto"/>
        <w:ind w:leftChars="200" w:left="540" w:hangingChars="50" w:hanging="120"/>
        <w:rPr>
          <w:rFonts w:eastAsiaTheme="minorEastAsia"/>
          <w:kern w:val="0"/>
          <w:sz w:val="24"/>
        </w:rPr>
      </w:pPr>
      <w:r>
        <w:rPr>
          <w:rFonts w:eastAsiaTheme="minorEastAsia" w:hAnsiTheme="minorEastAsia"/>
          <w:kern w:val="0"/>
          <w:sz w:val="24"/>
        </w:rPr>
        <w:t>名称：中喜会计师事务所（特殊普通合伙）</w:t>
      </w:r>
      <w:r>
        <w:rPr>
          <w:rFonts w:eastAsiaTheme="minorEastAsia"/>
          <w:kern w:val="0"/>
          <w:sz w:val="24"/>
        </w:rPr>
        <w:t> </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住所：北京市崇文区崇文门外大街</w:t>
      </w:r>
      <w:r>
        <w:rPr>
          <w:rFonts w:eastAsiaTheme="minorEastAsia" w:hAnsiTheme="minorEastAsia"/>
          <w:kern w:val="0"/>
          <w:sz w:val="24"/>
        </w:rPr>
        <w:t>11</w:t>
      </w:r>
      <w:r>
        <w:rPr>
          <w:rFonts w:eastAsiaTheme="minorEastAsia" w:hAnsiTheme="minorEastAsia"/>
          <w:kern w:val="0"/>
          <w:sz w:val="24"/>
        </w:rPr>
        <w:t>号新城文化大厦</w:t>
      </w:r>
      <w:r>
        <w:rPr>
          <w:rFonts w:eastAsiaTheme="minorEastAsia" w:hAnsiTheme="minorEastAsia"/>
          <w:kern w:val="0"/>
          <w:sz w:val="24"/>
        </w:rPr>
        <w:t>A</w:t>
      </w:r>
      <w:r>
        <w:rPr>
          <w:rFonts w:eastAsiaTheme="minorEastAsia" w:hAnsiTheme="minorEastAsia"/>
          <w:kern w:val="0"/>
          <w:sz w:val="24"/>
        </w:rPr>
        <w:t>座</w:t>
      </w:r>
      <w:r>
        <w:rPr>
          <w:rFonts w:eastAsiaTheme="minorEastAsia" w:hAnsiTheme="minorEastAsia"/>
          <w:kern w:val="0"/>
          <w:sz w:val="24"/>
        </w:rPr>
        <w:t>11</w:t>
      </w:r>
      <w:r>
        <w:rPr>
          <w:rFonts w:eastAsiaTheme="minorEastAsia" w:hAnsiTheme="minorEastAsia"/>
          <w:kern w:val="0"/>
          <w:sz w:val="24"/>
        </w:rPr>
        <w:t>层</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办公地址：北京市崇文区崇文门外大街</w:t>
      </w:r>
      <w:r>
        <w:rPr>
          <w:rFonts w:eastAsiaTheme="minorEastAsia" w:hAnsiTheme="minorEastAsia"/>
          <w:kern w:val="0"/>
          <w:sz w:val="24"/>
        </w:rPr>
        <w:t>11</w:t>
      </w:r>
      <w:r>
        <w:rPr>
          <w:rFonts w:eastAsiaTheme="minorEastAsia" w:hAnsiTheme="minorEastAsia"/>
          <w:kern w:val="0"/>
          <w:sz w:val="24"/>
        </w:rPr>
        <w:t>号新城文化大厦</w:t>
      </w:r>
      <w:r>
        <w:rPr>
          <w:rFonts w:eastAsiaTheme="minorEastAsia" w:hAnsiTheme="minorEastAsia"/>
          <w:kern w:val="0"/>
          <w:sz w:val="24"/>
        </w:rPr>
        <w:t>A</w:t>
      </w:r>
      <w:r>
        <w:rPr>
          <w:rFonts w:eastAsiaTheme="minorEastAsia" w:hAnsiTheme="minorEastAsia"/>
          <w:kern w:val="0"/>
          <w:sz w:val="24"/>
        </w:rPr>
        <w:t>座</w:t>
      </w:r>
      <w:r>
        <w:rPr>
          <w:rFonts w:eastAsiaTheme="minorEastAsia" w:hAnsiTheme="minorEastAsia"/>
          <w:kern w:val="0"/>
          <w:sz w:val="24"/>
        </w:rPr>
        <w:t>11</w:t>
      </w:r>
      <w:r>
        <w:rPr>
          <w:rFonts w:eastAsiaTheme="minorEastAsia" w:hAnsiTheme="minorEastAsia"/>
          <w:kern w:val="0"/>
          <w:sz w:val="24"/>
        </w:rPr>
        <w:t>层</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法定代表人：张增刚 </w:t>
      </w:r>
    </w:p>
    <w:p w:rsidR="005B3EC8" w:rsidRDefault="005B3EC8" w:rsidP="005B3EC8">
      <w:pPr>
        <w:adjustRightInd w:val="0"/>
        <w:snapToGrid w:val="0"/>
        <w:spacing w:line="360" w:lineRule="auto"/>
        <w:ind w:leftChars="200" w:left="540" w:hangingChars="50" w:hanging="120"/>
        <w:rPr>
          <w:rFonts w:eastAsiaTheme="minorEastAsia" w:hAnsiTheme="minorEastAsia"/>
          <w:kern w:val="0"/>
          <w:sz w:val="24"/>
        </w:rPr>
      </w:pPr>
      <w:r>
        <w:rPr>
          <w:rFonts w:eastAsiaTheme="minorEastAsia" w:hAnsiTheme="minorEastAsia"/>
          <w:kern w:val="0"/>
          <w:sz w:val="24"/>
        </w:rPr>
        <w:t>电话：</w:t>
      </w:r>
      <w:r>
        <w:rPr>
          <w:rFonts w:eastAsiaTheme="minorEastAsia" w:hAnsiTheme="minorEastAsia"/>
          <w:kern w:val="0"/>
          <w:sz w:val="24"/>
        </w:rPr>
        <w:t>010-68085873</w:t>
      </w:r>
      <w:r>
        <w:rPr>
          <w:rFonts w:eastAsiaTheme="minorEastAsia" w:hAnsiTheme="minorEastAsia"/>
          <w:kern w:val="0"/>
          <w:sz w:val="24"/>
        </w:rPr>
        <w:t> </w:t>
      </w:r>
    </w:p>
    <w:p w:rsidR="005B3EC8" w:rsidRDefault="005B3EC8" w:rsidP="005B3EC8">
      <w:pPr>
        <w:adjustRightInd w:val="0"/>
        <w:snapToGrid w:val="0"/>
        <w:spacing w:line="360" w:lineRule="auto"/>
        <w:ind w:leftChars="200" w:left="540" w:hangingChars="50" w:hanging="120"/>
        <w:rPr>
          <w:rFonts w:eastAsiaTheme="minorEastAsia"/>
          <w:kern w:val="0"/>
          <w:sz w:val="24"/>
        </w:rPr>
      </w:pPr>
      <w:r>
        <w:rPr>
          <w:rFonts w:eastAsiaTheme="minorEastAsia" w:hAnsiTheme="minorEastAsia"/>
          <w:kern w:val="0"/>
          <w:sz w:val="24"/>
        </w:rPr>
        <w:t>经办注册会计师：白银泉、</w:t>
      </w:r>
      <w:r>
        <w:rPr>
          <w:rFonts w:eastAsiaTheme="minorEastAsia" w:hAnsiTheme="minorEastAsia" w:hint="eastAsia"/>
          <w:kern w:val="0"/>
          <w:sz w:val="24"/>
        </w:rPr>
        <w:t>武丹</w:t>
      </w:r>
      <w:r>
        <w:rPr>
          <w:rFonts w:eastAsiaTheme="minorEastAsia"/>
          <w:kern w:val="0"/>
          <w:sz w:val="24"/>
        </w:rPr>
        <w:br/>
      </w:r>
      <w:r>
        <w:rPr>
          <w:rFonts w:eastAsiaTheme="minorEastAsia" w:hAnsiTheme="minorEastAsia"/>
          <w:kern w:val="0"/>
          <w:sz w:val="24"/>
        </w:rPr>
        <w:t>联系人：</w:t>
      </w:r>
      <w:r>
        <w:rPr>
          <w:rFonts w:eastAsiaTheme="minorEastAsia" w:hAnsiTheme="minorEastAsia" w:hint="eastAsia"/>
          <w:kern w:val="0"/>
          <w:sz w:val="24"/>
        </w:rPr>
        <w:t>武丹</w:t>
      </w:r>
    </w:p>
    <w:p w:rsidR="000060E5" w:rsidRDefault="000060E5" w:rsidP="00BD6E3D">
      <w:pPr>
        <w:spacing w:line="360" w:lineRule="auto"/>
        <w:ind w:firstLineChars="200" w:firstLine="480"/>
        <w:rPr>
          <w:rFonts w:asciiTheme="minorEastAsia" w:eastAsiaTheme="minorEastAsia" w:hAnsiTheme="minorEastAsia"/>
          <w:sz w:val="24"/>
          <w:szCs w:val="24"/>
        </w:rPr>
      </w:pPr>
    </w:p>
    <w:p w:rsidR="00786EC1" w:rsidRDefault="00786EC1" w:rsidP="00BD6E3D">
      <w:pPr>
        <w:spacing w:line="360" w:lineRule="auto"/>
        <w:ind w:firstLineChars="200" w:firstLine="480"/>
        <w:rPr>
          <w:rFonts w:asciiTheme="minorEastAsia" w:eastAsiaTheme="minorEastAsia" w:hAnsiTheme="minorEastAsia"/>
          <w:sz w:val="24"/>
          <w:szCs w:val="24"/>
        </w:rPr>
      </w:pPr>
    </w:p>
    <w:p w:rsidR="00786EC1" w:rsidRDefault="00786EC1" w:rsidP="00BD6E3D">
      <w:pPr>
        <w:spacing w:line="360" w:lineRule="auto"/>
        <w:ind w:firstLineChars="200" w:firstLine="480"/>
        <w:rPr>
          <w:rFonts w:asciiTheme="minorEastAsia" w:eastAsiaTheme="minorEastAsia" w:hAnsiTheme="minorEastAsia"/>
          <w:sz w:val="24"/>
          <w:szCs w:val="24"/>
        </w:rPr>
      </w:pPr>
    </w:p>
    <w:p w:rsidR="00786EC1" w:rsidRPr="005B3EC8" w:rsidRDefault="00786EC1" w:rsidP="00BD6E3D">
      <w:pPr>
        <w:spacing w:line="360" w:lineRule="auto"/>
        <w:ind w:firstLineChars="200" w:firstLine="480"/>
        <w:rPr>
          <w:rFonts w:asciiTheme="minorEastAsia" w:eastAsiaTheme="minorEastAsia" w:hAnsiTheme="minorEastAsia"/>
          <w:sz w:val="24"/>
          <w:szCs w:val="24"/>
        </w:rPr>
      </w:pPr>
    </w:p>
    <w:p w:rsidR="00EC3499" w:rsidRDefault="00EC3499" w:rsidP="00F07F11">
      <w:pPr>
        <w:ind w:firstLineChars="2400" w:firstLine="5760"/>
        <w:rPr>
          <w:sz w:val="24"/>
          <w:szCs w:val="24"/>
        </w:rPr>
      </w:pPr>
      <w:r w:rsidRPr="00EC3499">
        <w:rPr>
          <w:rFonts w:hint="eastAsia"/>
          <w:sz w:val="24"/>
          <w:szCs w:val="24"/>
        </w:rPr>
        <w:t>山西证券股份有限公司</w:t>
      </w:r>
    </w:p>
    <w:p w:rsidR="00FB556B" w:rsidRDefault="00FB556B" w:rsidP="00EC3499">
      <w:pPr>
        <w:ind w:firstLineChars="2050" w:firstLine="4920"/>
        <w:rPr>
          <w:sz w:val="24"/>
          <w:szCs w:val="24"/>
        </w:rPr>
      </w:pPr>
    </w:p>
    <w:p w:rsidR="00BF6B36" w:rsidRPr="00A26025" w:rsidRDefault="00733908" w:rsidP="00F07F11">
      <w:pPr>
        <w:ind w:firstLineChars="2450" w:firstLine="5880"/>
        <w:rPr>
          <w:sz w:val="24"/>
          <w:szCs w:val="24"/>
        </w:rPr>
      </w:pPr>
      <w:r w:rsidRPr="004E4BC2">
        <w:rPr>
          <w:rFonts w:hint="eastAsia"/>
          <w:sz w:val="24"/>
          <w:szCs w:val="24"/>
        </w:rPr>
        <w:t>201</w:t>
      </w:r>
      <w:r w:rsidR="00BD6E3D" w:rsidRPr="004E4BC2">
        <w:rPr>
          <w:rFonts w:hint="eastAsia"/>
          <w:sz w:val="24"/>
          <w:szCs w:val="24"/>
        </w:rPr>
        <w:t>9</w:t>
      </w:r>
      <w:r w:rsidR="00EC3499" w:rsidRPr="004E4BC2">
        <w:rPr>
          <w:rFonts w:hint="eastAsia"/>
          <w:sz w:val="24"/>
          <w:szCs w:val="24"/>
        </w:rPr>
        <w:t>年</w:t>
      </w:r>
      <w:r w:rsidR="00C3694D" w:rsidRPr="004E4BC2">
        <w:rPr>
          <w:rFonts w:hint="eastAsia"/>
          <w:color w:val="000000" w:themeColor="text1"/>
          <w:sz w:val="24"/>
          <w:szCs w:val="24"/>
        </w:rPr>
        <w:t>5</w:t>
      </w:r>
      <w:r w:rsidR="00EC3499" w:rsidRPr="004E4BC2">
        <w:rPr>
          <w:rFonts w:hint="eastAsia"/>
          <w:sz w:val="24"/>
          <w:szCs w:val="24"/>
        </w:rPr>
        <w:t>月</w:t>
      </w:r>
      <w:r w:rsidR="00C3694D" w:rsidRPr="004E4BC2">
        <w:rPr>
          <w:rFonts w:hint="eastAsia"/>
          <w:color w:val="000000" w:themeColor="text1"/>
          <w:sz w:val="24"/>
          <w:szCs w:val="24"/>
        </w:rPr>
        <w:t>23</w:t>
      </w:r>
      <w:r w:rsidR="00EC3499" w:rsidRPr="004E4BC2">
        <w:rPr>
          <w:rFonts w:hint="eastAsia"/>
          <w:sz w:val="24"/>
          <w:szCs w:val="24"/>
        </w:rPr>
        <w:t>日</w:t>
      </w:r>
      <w:bookmarkStart w:id="33" w:name="_GoBack"/>
      <w:bookmarkEnd w:id="33"/>
    </w:p>
    <w:sectPr w:rsidR="00BF6B36" w:rsidRPr="00A26025" w:rsidSect="00964A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406" w:rsidRDefault="00330406" w:rsidP="00905376">
      <w:r>
        <w:separator/>
      </w:r>
    </w:p>
  </w:endnote>
  <w:endnote w:type="continuationSeparator" w:id="1">
    <w:p w:rsidR="00330406" w:rsidRDefault="00330406" w:rsidP="0090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e眠副浡渀.">
    <w:altName w:val="方正兰亭超细黑简体"/>
    <w:charset w:val="86"/>
    <w:family w:val="auto"/>
    <w:pitch w:val="default"/>
    <w:sig w:usb0="00000001" w:usb1="080E0000" w:usb2="00000010" w:usb3="00000000" w:csb0="00040000" w:csb1="00000000"/>
  </w:font>
  <w:font w:name="方正姚体">
    <w:panose1 w:val="02010601030101010101"/>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F" w:rsidRDefault="00E526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2780"/>
      <w:docPartObj>
        <w:docPartGallery w:val="Page Numbers (Bottom of Page)"/>
        <w:docPartUnique/>
      </w:docPartObj>
    </w:sdtPr>
    <w:sdtContent>
      <w:p w:rsidR="002F4DBF" w:rsidRPr="00964A15" w:rsidRDefault="00227B30" w:rsidP="00964A15">
        <w:pPr>
          <w:pStyle w:val="a5"/>
          <w:jc w:val="center"/>
        </w:pPr>
        <w:r w:rsidRPr="00227B30">
          <w:fldChar w:fldCharType="begin"/>
        </w:r>
        <w:r w:rsidR="002F4DBF">
          <w:instrText xml:space="preserve"> PAGE   \* MERGEFORMAT </w:instrText>
        </w:r>
        <w:r w:rsidRPr="00227B30">
          <w:fldChar w:fldCharType="separate"/>
        </w:r>
        <w:r w:rsidR="00E526DF" w:rsidRPr="00E526DF">
          <w:rPr>
            <w:noProof/>
            <w:lang w:val="zh-CN"/>
          </w:rPr>
          <w:t>1</w:t>
        </w:r>
        <w:r>
          <w:rPr>
            <w:noProof/>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BF" w:rsidRDefault="002F4DBF">
    <w:pPr>
      <w:pStyle w:val="a5"/>
      <w:pBdr>
        <w:between w:val="none" w:sz="50" w:space="0" w:color="auto"/>
      </w:pBdr>
    </w:pPr>
  </w:p>
  <w:p w:rsidR="002F4DBF" w:rsidRDefault="002F4DBF">
    <w:pPr>
      <w:pStyle w:val="a5"/>
      <w:pBdr>
        <w:between w:val="none" w:sz="50" w:space="0" w:color="auto"/>
      </w:pBdr>
    </w:pPr>
  </w:p>
  <w:p w:rsidR="002F4DBF" w:rsidRDefault="002F4D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406" w:rsidRDefault="00330406" w:rsidP="00905376">
      <w:r>
        <w:separator/>
      </w:r>
    </w:p>
  </w:footnote>
  <w:footnote w:type="continuationSeparator" w:id="1">
    <w:p w:rsidR="00330406" w:rsidRDefault="00330406" w:rsidP="00905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F" w:rsidRDefault="00E526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BF" w:rsidRDefault="002F4DBF" w:rsidP="00964A15">
    <w:pPr>
      <w:pStyle w:val="a6"/>
    </w:pPr>
    <w:r w:rsidRPr="003E6788">
      <w:rPr>
        <w:rFonts w:hint="eastAsia"/>
      </w:rPr>
      <w:t>山西证券</w:t>
    </w:r>
    <w:r w:rsidR="00F338DC" w:rsidRPr="00F338DC">
      <w:rPr>
        <w:rFonts w:hint="eastAsia"/>
      </w:rPr>
      <w:t>裕泰</w:t>
    </w:r>
    <w:r w:rsidR="00F338DC" w:rsidRPr="00F338DC">
      <w:rPr>
        <w:rFonts w:hint="eastAsia"/>
      </w:rPr>
      <w:t>3</w:t>
    </w:r>
    <w:r w:rsidR="00F338DC" w:rsidRPr="00F338DC">
      <w:rPr>
        <w:rFonts w:hint="eastAsia"/>
      </w:rPr>
      <w:t>个月定期开放债券型发起式</w:t>
    </w:r>
    <w:r w:rsidR="00F338DC">
      <w:rPr>
        <w:rFonts w:hint="eastAsia"/>
      </w:rPr>
      <w:t>证券投资基金</w:t>
    </w:r>
    <w:r>
      <w:ptab w:relativeTo="margin" w:alignment="right" w:leader="none"/>
    </w:r>
    <w:r>
      <w:rPr>
        <w:rFonts w:hint="eastAsia"/>
      </w:rPr>
      <w:t>基金份额发售公告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F" w:rsidRDefault="00E526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1F1"/>
    <w:multiLevelType w:val="hybridMultilevel"/>
    <w:tmpl w:val="38A0A6B2"/>
    <w:lvl w:ilvl="0" w:tplc="313C4F14">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6291CDD"/>
    <w:multiLevelType w:val="hybridMultilevel"/>
    <w:tmpl w:val="E8A46AC4"/>
    <w:lvl w:ilvl="0" w:tplc="C91493FE">
      <w:start w:val="1"/>
      <w:numFmt w:val="decimal"/>
      <w:lvlText w:val="%1、"/>
      <w:lvlJc w:val="left"/>
      <w:pPr>
        <w:ind w:left="840" w:hanging="360"/>
      </w:pPr>
      <w:rPr>
        <w:rFonts w:ascii="Times New Roman" w:eastAsia="宋体"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7806001"/>
    <w:multiLevelType w:val="hybridMultilevel"/>
    <w:tmpl w:val="81226AB0"/>
    <w:lvl w:ilvl="0" w:tplc="67BE5C64">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4EC35213"/>
    <w:multiLevelType w:val="hybridMultilevel"/>
    <w:tmpl w:val="649ADCDE"/>
    <w:lvl w:ilvl="0" w:tplc="C6483044">
      <w:start w:val="1"/>
      <w:numFmt w:val="decimal"/>
      <w:lvlText w:val="（%1）"/>
      <w:lvlJc w:val="left"/>
      <w:pPr>
        <w:ind w:left="1560" w:hanging="72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730C642E"/>
    <w:multiLevelType w:val="hybridMultilevel"/>
    <w:tmpl w:val="729EBAF0"/>
    <w:lvl w:ilvl="0" w:tplc="279E5A8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7957576C"/>
    <w:multiLevelType w:val="hybridMultilevel"/>
    <w:tmpl w:val="E31E967C"/>
    <w:lvl w:ilvl="0" w:tplc="42562B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D46"/>
    <w:rsid w:val="000006CE"/>
    <w:rsid w:val="00001A68"/>
    <w:rsid w:val="0000391C"/>
    <w:rsid w:val="00003F21"/>
    <w:rsid w:val="00004C60"/>
    <w:rsid w:val="000057C0"/>
    <w:rsid w:val="000060E5"/>
    <w:rsid w:val="000069A4"/>
    <w:rsid w:val="00010EA5"/>
    <w:rsid w:val="00012C91"/>
    <w:rsid w:val="00012E84"/>
    <w:rsid w:val="00014930"/>
    <w:rsid w:val="00020A99"/>
    <w:rsid w:val="00023999"/>
    <w:rsid w:val="00025DF7"/>
    <w:rsid w:val="000419AC"/>
    <w:rsid w:val="00043C5A"/>
    <w:rsid w:val="0004780B"/>
    <w:rsid w:val="000515CD"/>
    <w:rsid w:val="00053147"/>
    <w:rsid w:val="00054F88"/>
    <w:rsid w:val="00060320"/>
    <w:rsid w:val="00061E01"/>
    <w:rsid w:val="00061F91"/>
    <w:rsid w:val="00064B3E"/>
    <w:rsid w:val="00067E7B"/>
    <w:rsid w:val="00070BC7"/>
    <w:rsid w:val="00073626"/>
    <w:rsid w:val="000749D3"/>
    <w:rsid w:val="00077D42"/>
    <w:rsid w:val="00080C8B"/>
    <w:rsid w:val="00081C94"/>
    <w:rsid w:val="000823D1"/>
    <w:rsid w:val="00082C1E"/>
    <w:rsid w:val="00083A7C"/>
    <w:rsid w:val="00085000"/>
    <w:rsid w:val="00092377"/>
    <w:rsid w:val="000A27C8"/>
    <w:rsid w:val="000A3E83"/>
    <w:rsid w:val="000A3F2C"/>
    <w:rsid w:val="000A4C0E"/>
    <w:rsid w:val="000A6EF5"/>
    <w:rsid w:val="000A724D"/>
    <w:rsid w:val="000B037E"/>
    <w:rsid w:val="000B0C3F"/>
    <w:rsid w:val="000B3E5E"/>
    <w:rsid w:val="000B4126"/>
    <w:rsid w:val="000B4994"/>
    <w:rsid w:val="000B5351"/>
    <w:rsid w:val="000C3769"/>
    <w:rsid w:val="000C4766"/>
    <w:rsid w:val="000C4B9D"/>
    <w:rsid w:val="000C6A0A"/>
    <w:rsid w:val="000C6CC5"/>
    <w:rsid w:val="000C6F3A"/>
    <w:rsid w:val="000C735F"/>
    <w:rsid w:val="000D4EF6"/>
    <w:rsid w:val="000D79EB"/>
    <w:rsid w:val="000E158D"/>
    <w:rsid w:val="000E1FF7"/>
    <w:rsid w:val="000E3AF0"/>
    <w:rsid w:val="000E68D2"/>
    <w:rsid w:val="000E7A9A"/>
    <w:rsid w:val="000F3754"/>
    <w:rsid w:val="000F4A66"/>
    <w:rsid w:val="000F4C30"/>
    <w:rsid w:val="0010047C"/>
    <w:rsid w:val="00103FAE"/>
    <w:rsid w:val="00104BA5"/>
    <w:rsid w:val="00106AD5"/>
    <w:rsid w:val="001123ED"/>
    <w:rsid w:val="00114F1C"/>
    <w:rsid w:val="00115291"/>
    <w:rsid w:val="00117E72"/>
    <w:rsid w:val="00120687"/>
    <w:rsid w:val="00127350"/>
    <w:rsid w:val="00131020"/>
    <w:rsid w:val="00136182"/>
    <w:rsid w:val="001421FB"/>
    <w:rsid w:val="001423F0"/>
    <w:rsid w:val="00151EA3"/>
    <w:rsid w:val="00152134"/>
    <w:rsid w:val="00152E0E"/>
    <w:rsid w:val="00152E13"/>
    <w:rsid w:val="001560D4"/>
    <w:rsid w:val="001623D0"/>
    <w:rsid w:val="00163EBB"/>
    <w:rsid w:val="00166049"/>
    <w:rsid w:val="0016707E"/>
    <w:rsid w:val="001700DF"/>
    <w:rsid w:val="00170D50"/>
    <w:rsid w:val="001734CA"/>
    <w:rsid w:val="001775C5"/>
    <w:rsid w:val="00181A0F"/>
    <w:rsid w:val="0019420B"/>
    <w:rsid w:val="00195A1F"/>
    <w:rsid w:val="001A5693"/>
    <w:rsid w:val="001A59F0"/>
    <w:rsid w:val="001A5C23"/>
    <w:rsid w:val="001A6A2D"/>
    <w:rsid w:val="001A6B5A"/>
    <w:rsid w:val="001A774E"/>
    <w:rsid w:val="001B71AA"/>
    <w:rsid w:val="001C009C"/>
    <w:rsid w:val="001C3F9D"/>
    <w:rsid w:val="001C48A5"/>
    <w:rsid w:val="001C4B36"/>
    <w:rsid w:val="001D132A"/>
    <w:rsid w:val="001D2D5A"/>
    <w:rsid w:val="001D762E"/>
    <w:rsid w:val="001E15E2"/>
    <w:rsid w:val="001E3A2C"/>
    <w:rsid w:val="001E4AC9"/>
    <w:rsid w:val="001F083A"/>
    <w:rsid w:val="001F5F8B"/>
    <w:rsid w:val="00201A22"/>
    <w:rsid w:val="00202747"/>
    <w:rsid w:val="00202CDE"/>
    <w:rsid w:val="00206B50"/>
    <w:rsid w:val="002117A7"/>
    <w:rsid w:val="00212265"/>
    <w:rsid w:val="00216FF4"/>
    <w:rsid w:val="0022138F"/>
    <w:rsid w:val="002213D3"/>
    <w:rsid w:val="002223E5"/>
    <w:rsid w:val="002237B0"/>
    <w:rsid w:val="00225273"/>
    <w:rsid w:val="00227B30"/>
    <w:rsid w:val="00233EFC"/>
    <w:rsid w:val="00234FE1"/>
    <w:rsid w:val="00235C61"/>
    <w:rsid w:val="00237365"/>
    <w:rsid w:val="00240FF0"/>
    <w:rsid w:val="00241129"/>
    <w:rsid w:val="00243135"/>
    <w:rsid w:val="002452B9"/>
    <w:rsid w:val="00247B4E"/>
    <w:rsid w:val="00251126"/>
    <w:rsid w:val="00253539"/>
    <w:rsid w:val="0025454B"/>
    <w:rsid w:val="00261F41"/>
    <w:rsid w:val="002625FC"/>
    <w:rsid w:val="002645D2"/>
    <w:rsid w:val="002660A3"/>
    <w:rsid w:val="00271398"/>
    <w:rsid w:val="00273313"/>
    <w:rsid w:val="00281AA2"/>
    <w:rsid w:val="002851CF"/>
    <w:rsid w:val="00287B1A"/>
    <w:rsid w:val="0029057B"/>
    <w:rsid w:val="00291306"/>
    <w:rsid w:val="0029143E"/>
    <w:rsid w:val="0029164B"/>
    <w:rsid w:val="002A0262"/>
    <w:rsid w:val="002A1617"/>
    <w:rsid w:val="002A61CF"/>
    <w:rsid w:val="002A6444"/>
    <w:rsid w:val="002A768D"/>
    <w:rsid w:val="002B17E1"/>
    <w:rsid w:val="002B798C"/>
    <w:rsid w:val="002C11BD"/>
    <w:rsid w:val="002C672C"/>
    <w:rsid w:val="002D75FD"/>
    <w:rsid w:val="002E2EE8"/>
    <w:rsid w:val="002E56F7"/>
    <w:rsid w:val="002F18B6"/>
    <w:rsid w:val="002F4DBF"/>
    <w:rsid w:val="0030319D"/>
    <w:rsid w:val="00310B12"/>
    <w:rsid w:val="003204F9"/>
    <w:rsid w:val="00325567"/>
    <w:rsid w:val="00327D01"/>
    <w:rsid w:val="00330406"/>
    <w:rsid w:val="00331A6E"/>
    <w:rsid w:val="00334F7F"/>
    <w:rsid w:val="00335CF7"/>
    <w:rsid w:val="0033611B"/>
    <w:rsid w:val="00336A71"/>
    <w:rsid w:val="003472D2"/>
    <w:rsid w:val="00350A3E"/>
    <w:rsid w:val="00354E93"/>
    <w:rsid w:val="0036126F"/>
    <w:rsid w:val="003657AF"/>
    <w:rsid w:val="003676C8"/>
    <w:rsid w:val="00373AEE"/>
    <w:rsid w:val="003742FC"/>
    <w:rsid w:val="00374DEB"/>
    <w:rsid w:val="00377157"/>
    <w:rsid w:val="003846E6"/>
    <w:rsid w:val="00385B24"/>
    <w:rsid w:val="00386DDB"/>
    <w:rsid w:val="00387557"/>
    <w:rsid w:val="00387E0C"/>
    <w:rsid w:val="00390749"/>
    <w:rsid w:val="00392035"/>
    <w:rsid w:val="00393D7F"/>
    <w:rsid w:val="00394481"/>
    <w:rsid w:val="00394ABF"/>
    <w:rsid w:val="00394DC7"/>
    <w:rsid w:val="00396AD0"/>
    <w:rsid w:val="00396E12"/>
    <w:rsid w:val="00397E0B"/>
    <w:rsid w:val="003A369A"/>
    <w:rsid w:val="003A3925"/>
    <w:rsid w:val="003A691A"/>
    <w:rsid w:val="003B61EF"/>
    <w:rsid w:val="003C01F9"/>
    <w:rsid w:val="003C18D4"/>
    <w:rsid w:val="003C6D05"/>
    <w:rsid w:val="003D0552"/>
    <w:rsid w:val="003D0FC8"/>
    <w:rsid w:val="003D54F9"/>
    <w:rsid w:val="003E0596"/>
    <w:rsid w:val="003E0A72"/>
    <w:rsid w:val="003E1972"/>
    <w:rsid w:val="003E31A0"/>
    <w:rsid w:val="003E6788"/>
    <w:rsid w:val="003F1A8E"/>
    <w:rsid w:val="003F5444"/>
    <w:rsid w:val="003F5CB7"/>
    <w:rsid w:val="003F7024"/>
    <w:rsid w:val="004017DB"/>
    <w:rsid w:val="00402481"/>
    <w:rsid w:val="0040564D"/>
    <w:rsid w:val="00410E24"/>
    <w:rsid w:val="004120F3"/>
    <w:rsid w:val="00413242"/>
    <w:rsid w:val="0041583F"/>
    <w:rsid w:val="00415C1C"/>
    <w:rsid w:val="00417539"/>
    <w:rsid w:val="00417A78"/>
    <w:rsid w:val="004248A9"/>
    <w:rsid w:val="004271C4"/>
    <w:rsid w:val="004306B1"/>
    <w:rsid w:val="0043114E"/>
    <w:rsid w:val="004330FB"/>
    <w:rsid w:val="00433F52"/>
    <w:rsid w:val="004416AB"/>
    <w:rsid w:val="004425C7"/>
    <w:rsid w:val="0044307A"/>
    <w:rsid w:val="00443E10"/>
    <w:rsid w:val="004441BA"/>
    <w:rsid w:val="00445587"/>
    <w:rsid w:val="0044648B"/>
    <w:rsid w:val="0044770F"/>
    <w:rsid w:val="004643AF"/>
    <w:rsid w:val="0046506F"/>
    <w:rsid w:val="0046652D"/>
    <w:rsid w:val="0047491D"/>
    <w:rsid w:val="004812A7"/>
    <w:rsid w:val="00481D5B"/>
    <w:rsid w:val="00482053"/>
    <w:rsid w:val="00485AF5"/>
    <w:rsid w:val="004861EB"/>
    <w:rsid w:val="00486FC3"/>
    <w:rsid w:val="0049009C"/>
    <w:rsid w:val="00494DF3"/>
    <w:rsid w:val="004A4242"/>
    <w:rsid w:val="004A4421"/>
    <w:rsid w:val="004B1495"/>
    <w:rsid w:val="004B1CA8"/>
    <w:rsid w:val="004B41A2"/>
    <w:rsid w:val="004B51DC"/>
    <w:rsid w:val="004C23B7"/>
    <w:rsid w:val="004C5BDD"/>
    <w:rsid w:val="004D1A69"/>
    <w:rsid w:val="004D4AE1"/>
    <w:rsid w:val="004D5B44"/>
    <w:rsid w:val="004E09B2"/>
    <w:rsid w:val="004E0EA2"/>
    <w:rsid w:val="004E3E0F"/>
    <w:rsid w:val="004E4BC2"/>
    <w:rsid w:val="004E6E0D"/>
    <w:rsid w:val="004F09A5"/>
    <w:rsid w:val="004F3007"/>
    <w:rsid w:val="004F58E8"/>
    <w:rsid w:val="00507D5C"/>
    <w:rsid w:val="00507E7A"/>
    <w:rsid w:val="00511258"/>
    <w:rsid w:val="00511726"/>
    <w:rsid w:val="00513E10"/>
    <w:rsid w:val="00515024"/>
    <w:rsid w:val="005153F8"/>
    <w:rsid w:val="00520268"/>
    <w:rsid w:val="0052072E"/>
    <w:rsid w:val="00521D9D"/>
    <w:rsid w:val="00522233"/>
    <w:rsid w:val="00523DF2"/>
    <w:rsid w:val="0052405D"/>
    <w:rsid w:val="005247B9"/>
    <w:rsid w:val="00525AB0"/>
    <w:rsid w:val="00527B35"/>
    <w:rsid w:val="0053006F"/>
    <w:rsid w:val="005302D9"/>
    <w:rsid w:val="00530EEF"/>
    <w:rsid w:val="00531FC0"/>
    <w:rsid w:val="005336A8"/>
    <w:rsid w:val="00534D94"/>
    <w:rsid w:val="00535440"/>
    <w:rsid w:val="0053610E"/>
    <w:rsid w:val="0053697C"/>
    <w:rsid w:val="005442E7"/>
    <w:rsid w:val="00547C7C"/>
    <w:rsid w:val="005510F2"/>
    <w:rsid w:val="0055306F"/>
    <w:rsid w:val="00553A42"/>
    <w:rsid w:val="00553FF2"/>
    <w:rsid w:val="0055421C"/>
    <w:rsid w:val="00554E3D"/>
    <w:rsid w:val="00565009"/>
    <w:rsid w:val="00566D8C"/>
    <w:rsid w:val="00573BB5"/>
    <w:rsid w:val="00573F21"/>
    <w:rsid w:val="00575970"/>
    <w:rsid w:val="00581320"/>
    <w:rsid w:val="00584662"/>
    <w:rsid w:val="00584BE7"/>
    <w:rsid w:val="00585B3A"/>
    <w:rsid w:val="005973C1"/>
    <w:rsid w:val="005A1046"/>
    <w:rsid w:val="005A242C"/>
    <w:rsid w:val="005A39D5"/>
    <w:rsid w:val="005A3AC4"/>
    <w:rsid w:val="005A3BD9"/>
    <w:rsid w:val="005A6A6D"/>
    <w:rsid w:val="005B09A6"/>
    <w:rsid w:val="005B1A11"/>
    <w:rsid w:val="005B3EC8"/>
    <w:rsid w:val="005B5EF9"/>
    <w:rsid w:val="005C0FE4"/>
    <w:rsid w:val="005C4B57"/>
    <w:rsid w:val="005C6808"/>
    <w:rsid w:val="005D4EB4"/>
    <w:rsid w:val="005D590F"/>
    <w:rsid w:val="005E24AC"/>
    <w:rsid w:val="005E2D15"/>
    <w:rsid w:val="005E3427"/>
    <w:rsid w:val="005F0B60"/>
    <w:rsid w:val="005F1055"/>
    <w:rsid w:val="005F66FD"/>
    <w:rsid w:val="005F68E1"/>
    <w:rsid w:val="005F7E27"/>
    <w:rsid w:val="00602B18"/>
    <w:rsid w:val="006118CE"/>
    <w:rsid w:val="006163CD"/>
    <w:rsid w:val="00617186"/>
    <w:rsid w:val="00617993"/>
    <w:rsid w:val="00626601"/>
    <w:rsid w:val="00627B60"/>
    <w:rsid w:val="00631732"/>
    <w:rsid w:val="006324B5"/>
    <w:rsid w:val="00633E56"/>
    <w:rsid w:val="00635B4D"/>
    <w:rsid w:val="00640A47"/>
    <w:rsid w:val="006420C2"/>
    <w:rsid w:val="006508DD"/>
    <w:rsid w:val="00651991"/>
    <w:rsid w:val="006525F6"/>
    <w:rsid w:val="006529AA"/>
    <w:rsid w:val="00652BD2"/>
    <w:rsid w:val="00652F14"/>
    <w:rsid w:val="006679EB"/>
    <w:rsid w:val="00673839"/>
    <w:rsid w:val="006820F1"/>
    <w:rsid w:val="00682758"/>
    <w:rsid w:val="0068292A"/>
    <w:rsid w:val="006841EF"/>
    <w:rsid w:val="00685F5B"/>
    <w:rsid w:val="00690544"/>
    <w:rsid w:val="00690CEB"/>
    <w:rsid w:val="006946F7"/>
    <w:rsid w:val="0069730C"/>
    <w:rsid w:val="006A0971"/>
    <w:rsid w:val="006A1F0F"/>
    <w:rsid w:val="006A2F3D"/>
    <w:rsid w:val="006A4E70"/>
    <w:rsid w:val="006A6C70"/>
    <w:rsid w:val="006A732E"/>
    <w:rsid w:val="006B3878"/>
    <w:rsid w:val="006B3D21"/>
    <w:rsid w:val="006B4F25"/>
    <w:rsid w:val="006C3821"/>
    <w:rsid w:val="006C433C"/>
    <w:rsid w:val="006C707B"/>
    <w:rsid w:val="006D5256"/>
    <w:rsid w:val="006D6BBE"/>
    <w:rsid w:val="006D777F"/>
    <w:rsid w:val="006E1FDF"/>
    <w:rsid w:val="006E31BA"/>
    <w:rsid w:val="006E499F"/>
    <w:rsid w:val="006E50FF"/>
    <w:rsid w:val="006E6FFD"/>
    <w:rsid w:val="006E73EF"/>
    <w:rsid w:val="006E7ABD"/>
    <w:rsid w:val="006F4163"/>
    <w:rsid w:val="006F7078"/>
    <w:rsid w:val="007038DC"/>
    <w:rsid w:val="00704836"/>
    <w:rsid w:val="00705998"/>
    <w:rsid w:val="0070695F"/>
    <w:rsid w:val="007109BA"/>
    <w:rsid w:val="00713FBA"/>
    <w:rsid w:val="00714639"/>
    <w:rsid w:val="00714661"/>
    <w:rsid w:val="00723379"/>
    <w:rsid w:val="00727C22"/>
    <w:rsid w:val="00730BC1"/>
    <w:rsid w:val="00733908"/>
    <w:rsid w:val="00740484"/>
    <w:rsid w:val="00744C80"/>
    <w:rsid w:val="00747418"/>
    <w:rsid w:val="0075069A"/>
    <w:rsid w:val="00751AD2"/>
    <w:rsid w:val="00752BCE"/>
    <w:rsid w:val="00754BDA"/>
    <w:rsid w:val="00755DC4"/>
    <w:rsid w:val="0075663E"/>
    <w:rsid w:val="00756796"/>
    <w:rsid w:val="00756872"/>
    <w:rsid w:val="00762B7A"/>
    <w:rsid w:val="00765573"/>
    <w:rsid w:val="00767E16"/>
    <w:rsid w:val="007705D0"/>
    <w:rsid w:val="0077270C"/>
    <w:rsid w:val="0078036C"/>
    <w:rsid w:val="00786D8A"/>
    <w:rsid w:val="00786E8A"/>
    <w:rsid w:val="00786EC1"/>
    <w:rsid w:val="00787642"/>
    <w:rsid w:val="00791C94"/>
    <w:rsid w:val="0079433A"/>
    <w:rsid w:val="00794A4B"/>
    <w:rsid w:val="007A4D4D"/>
    <w:rsid w:val="007B7AF5"/>
    <w:rsid w:val="007C01F1"/>
    <w:rsid w:val="007C34B4"/>
    <w:rsid w:val="007C3660"/>
    <w:rsid w:val="007C533C"/>
    <w:rsid w:val="007C5E2C"/>
    <w:rsid w:val="007C6A03"/>
    <w:rsid w:val="007C7953"/>
    <w:rsid w:val="007D5B04"/>
    <w:rsid w:val="007E7642"/>
    <w:rsid w:val="007F31F3"/>
    <w:rsid w:val="007F4605"/>
    <w:rsid w:val="00800E5D"/>
    <w:rsid w:val="008032B6"/>
    <w:rsid w:val="00803E3F"/>
    <w:rsid w:val="00816AF9"/>
    <w:rsid w:val="008257E0"/>
    <w:rsid w:val="00830326"/>
    <w:rsid w:val="00832B81"/>
    <w:rsid w:val="00836B5A"/>
    <w:rsid w:val="008415C9"/>
    <w:rsid w:val="00845689"/>
    <w:rsid w:val="008504EC"/>
    <w:rsid w:val="00853D0C"/>
    <w:rsid w:val="00855B20"/>
    <w:rsid w:val="008578A8"/>
    <w:rsid w:val="00860BAB"/>
    <w:rsid w:val="0086141A"/>
    <w:rsid w:val="008667CC"/>
    <w:rsid w:val="00870342"/>
    <w:rsid w:val="00871593"/>
    <w:rsid w:val="008742EB"/>
    <w:rsid w:val="0087562C"/>
    <w:rsid w:val="008761FF"/>
    <w:rsid w:val="00884A47"/>
    <w:rsid w:val="00890B77"/>
    <w:rsid w:val="00891757"/>
    <w:rsid w:val="00893B3B"/>
    <w:rsid w:val="00893EDF"/>
    <w:rsid w:val="00895589"/>
    <w:rsid w:val="00895876"/>
    <w:rsid w:val="00895D46"/>
    <w:rsid w:val="008978AB"/>
    <w:rsid w:val="008A0B2F"/>
    <w:rsid w:val="008A212B"/>
    <w:rsid w:val="008A2BEB"/>
    <w:rsid w:val="008A3A17"/>
    <w:rsid w:val="008A3B7E"/>
    <w:rsid w:val="008A66ED"/>
    <w:rsid w:val="008B114C"/>
    <w:rsid w:val="008B36F7"/>
    <w:rsid w:val="008C0BA3"/>
    <w:rsid w:val="008C4E40"/>
    <w:rsid w:val="008D1614"/>
    <w:rsid w:val="008D602B"/>
    <w:rsid w:val="008D785B"/>
    <w:rsid w:val="008D7AA6"/>
    <w:rsid w:val="008E0065"/>
    <w:rsid w:val="008E26A2"/>
    <w:rsid w:val="008E4E4E"/>
    <w:rsid w:val="008E572D"/>
    <w:rsid w:val="008E6FE5"/>
    <w:rsid w:val="008F448E"/>
    <w:rsid w:val="008F5B43"/>
    <w:rsid w:val="008F763A"/>
    <w:rsid w:val="00905376"/>
    <w:rsid w:val="009069AE"/>
    <w:rsid w:val="009115D7"/>
    <w:rsid w:val="00912402"/>
    <w:rsid w:val="00912A54"/>
    <w:rsid w:val="00916EDA"/>
    <w:rsid w:val="00916EE9"/>
    <w:rsid w:val="00917C18"/>
    <w:rsid w:val="00920D3C"/>
    <w:rsid w:val="00922C4C"/>
    <w:rsid w:val="0092395D"/>
    <w:rsid w:val="00937D32"/>
    <w:rsid w:val="0094435A"/>
    <w:rsid w:val="00950176"/>
    <w:rsid w:val="0095413B"/>
    <w:rsid w:val="00955117"/>
    <w:rsid w:val="009556BE"/>
    <w:rsid w:val="00960285"/>
    <w:rsid w:val="009611B9"/>
    <w:rsid w:val="00961C6D"/>
    <w:rsid w:val="009634DF"/>
    <w:rsid w:val="00964A15"/>
    <w:rsid w:val="009675B6"/>
    <w:rsid w:val="00972440"/>
    <w:rsid w:val="00975EA4"/>
    <w:rsid w:val="00982A0A"/>
    <w:rsid w:val="0098490E"/>
    <w:rsid w:val="00985961"/>
    <w:rsid w:val="00990D6C"/>
    <w:rsid w:val="00995CEB"/>
    <w:rsid w:val="0099663E"/>
    <w:rsid w:val="009A2A43"/>
    <w:rsid w:val="009A39A2"/>
    <w:rsid w:val="009A3F1F"/>
    <w:rsid w:val="009B1E27"/>
    <w:rsid w:val="009B54CB"/>
    <w:rsid w:val="009B60A5"/>
    <w:rsid w:val="009B66F2"/>
    <w:rsid w:val="009C187E"/>
    <w:rsid w:val="009C3ED3"/>
    <w:rsid w:val="009C513D"/>
    <w:rsid w:val="009C6C5F"/>
    <w:rsid w:val="009D5758"/>
    <w:rsid w:val="009E302C"/>
    <w:rsid w:val="009E3311"/>
    <w:rsid w:val="009E7189"/>
    <w:rsid w:val="009F197E"/>
    <w:rsid w:val="009F518B"/>
    <w:rsid w:val="009F75B2"/>
    <w:rsid w:val="00A043FA"/>
    <w:rsid w:val="00A05362"/>
    <w:rsid w:val="00A114BF"/>
    <w:rsid w:val="00A12B0D"/>
    <w:rsid w:val="00A20E7A"/>
    <w:rsid w:val="00A26025"/>
    <w:rsid w:val="00A27CE6"/>
    <w:rsid w:val="00A27D63"/>
    <w:rsid w:val="00A42DD4"/>
    <w:rsid w:val="00A43FD7"/>
    <w:rsid w:val="00A442C1"/>
    <w:rsid w:val="00A4466E"/>
    <w:rsid w:val="00A46547"/>
    <w:rsid w:val="00A50345"/>
    <w:rsid w:val="00A51AA2"/>
    <w:rsid w:val="00A521F3"/>
    <w:rsid w:val="00A528BF"/>
    <w:rsid w:val="00A60CF3"/>
    <w:rsid w:val="00A61DE5"/>
    <w:rsid w:val="00A65A3F"/>
    <w:rsid w:val="00A66100"/>
    <w:rsid w:val="00A71F1F"/>
    <w:rsid w:val="00A74084"/>
    <w:rsid w:val="00A81878"/>
    <w:rsid w:val="00A82775"/>
    <w:rsid w:val="00A861FE"/>
    <w:rsid w:val="00A8667E"/>
    <w:rsid w:val="00A86EED"/>
    <w:rsid w:val="00A87B4A"/>
    <w:rsid w:val="00A95355"/>
    <w:rsid w:val="00AA37BB"/>
    <w:rsid w:val="00AA41B9"/>
    <w:rsid w:val="00AB3122"/>
    <w:rsid w:val="00AB7497"/>
    <w:rsid w:val="00AC0354"/>
    <w:rsid w:val="00AC1471"/>
    <w:rsid w:val="00AC2F90"/>
    <w:rsid w:val="00AC7E23"/>
    <w:rsid w:val="00AD1BCA"/>
    <w:rsid w:val="00AD4294"/>
    <w:rsid w:val="00AD6084"/>
    <w:rsid w:val="00AE4565"/>
    <w:rsid w:val="00AE4C7E"/>
    <w:rsid w:val="00AE5AB1"/>
    <w:rsid w:val="00AE7AA6"/>
    <w:rsid w:val="00AF192F"/>
    <w:rsid w:val="00AF573E"/>
    <w:rsid w:val="00AF5A8D"/>
    <w:rsid w:val="00AF6B6E"/>
    <w:rsid w:val="00AF6C6E"/>
    <w:rsid w:val="00B04DAD"/>
    <w:rsid w:val="00B1161C"/>
    <w:rsid w:val="00B154FB"/>
    <w:rsid w:val="00B17368"/>
    <w:rsid w:val="00B226C8"/>
    <w:rsid w:val="00B25C14"/>
    <w:rsid w:val="00B34BAE"/>
    <w:rsid w:val="00B37E0E"/>
    <w:rsid w:val="00B4472F"/>
    <w:rsid w:val="00B451F2"/>
    <w:rsid w:val="00B50B45"/>
    <w:rsid w:val="00B517C0"/>
    <w:rsid w:val="00B52514"/>
    <w:rsid w:val="00B55C56"/>
    <w:rsid w:val="00B61ECC"/>
    <w:rsid w:val="00B64244"/>
    <w:rsid w:val="00B65BE9"/>
    <w:rsid w:val="00B67E0C"/>
    <w:rsid w:val="00B70BB0"/>
    <w:rsid w:val="00B70DD4"/>
    <w:rsid w:val="00B71B4F"/>
    <w:rsid w:val="00B73859"/>
    <w:rsid w:val="00B76812"/>
    <w:rsid w:val="00B80FFF"/>
    <w:rsid w:val="00B86A51"/>
    <w:rsid w:val="00B871E0"/>
    <w:rsid w:val="00B87571"/>
    <w:rsid w:val="00B90B42"/>
    <w:rsid w:val="00B91E7D"/>
    <w:rsid w:val="00BA0F4E"/>
    <w:rsid w:val="00BA3F7C"/>
    <w:rsid w:val="00BA4CF1"/>
    <w:rsid w:val="00BB050F"/>
    <w:rsid w:val="00BB3221"/>
    <w:rsid w:val="00BB7258"/>
    <w:rsid w:val="00BC063F"/>
    <w:rsid w:val="00BC30FE"/>
    <w:rsid w:val="00BC71A8"/>
    <w:rsid w:val="00BD426D"/>
    <w:rsid w:val="00BD5E28"/>
    <w:rsid w:val="00BD6E3D"/>
    <w:rsid w:val="00BE09C0"/>
    <w:rsid w:val="00BE0EFD"/>
    <w:rsid w:val="00BE39A7"/>
    <w:rsid w:val="00BE5CC5"/>
    <w:rsid w:val="00BF1906"/>
    <w:rsid w:val="00BF49EF"/>
    <w:rsid w:val="00BF6B08"/>
    <w:rsid w:val="00BF6B36"/>
    <w:rsid w:val="00C0126D"/>
    <w:rsid w:val="00C04484"/>
    <w:rsid w:val="00C04C02"/>
    <w:rsid w:val="00C14C39"/>
    <w:rsid w:val="00C16CF9"/>
    <w:rsid w:val="00C179AE"/>
    <w:rsid w:val="00C32D25"/>
    <w:rsid w:val="00C33A74"/>
    <w:rsid w:val="00C34BE7"/>
    <w:rsid w:val="00C35188"/>
    <w:rsid w:val="00C3694D"/>
    <w:rsid w:val="00C37ABD"/>
    <w:rsid w:val="00C37F26"/>
    <w:rsid w:val="00C44C85"/>
    <w:rsid w:val="00C518FE"/>
    <w:rsid w:val="00C52E65"/>
    <w:rsid w:val="00C567AE"/>
    <w:rsid w:val="00C644BF"/>
    <w:rsid w:val="00C702C3"/>
    <w:rsid w:val="00C70BB6"/>
    <w:rsid w:val="00C716ED"/>
    <w:rsid w:val="00C81409"/>
    <w:rsid w:val="00C81DA2"/>
    <w:rsid w:val="00C82C33"/>
    <w:rsid w:val="00C86D59"/>
    <w:rsid w:val="00C91341"/>
    <w:rsid w:val="00C94DE1"/>
    <w:rsid w:val="00CA0569"/>
    <w:rsid w:val="00CA252E"/>
    <w:rsid w:val="00CA6B1C"/>
    <w:rsid w:val="00CB3D3B"/>
    <w:rsid w:val="00CB3FE4"/>
    <w:rsid w:val="00CC18C0"/>
    <w:rsid w:val="00CC4541"/>
    <w:rsid w:val="00CC5EB0"/>
    <w:rsid w:val="00CD2BF3"/>
    <w:rsid w:val="00CD5942"/>
    <w:rsid w:val="00CD609F"/>
    <w:rsid w:val="00CD626D"/>
    <w:rsid w:val="00CD7A5F"/>
    <w:rsid w:val="00CE1E11"/>
    <w:rsid w:val="00CE316C"/>
    <w:rsid w:val="00CE6524"/>
    <w:rsid w:val="00CE771F"/>
    <w:rsid w:val="00CE78A0"/>
    <w:rsid w:val="00CE7937"/>
    <w:rsid w:val="00CF54F5"/>
    <w:rsid w:val="00CF7FCB"/>
    <w:rsid w:val="00D00759"/>
    <w:rsid w:val="00D017F2"/>
    <w:rsid w:val="00D039AB"/>
    <w:rsid w:val="00D0406A"/>
    <w:rsid w:val="00D04147"/>
    <w:rsid w:val="00D06EEF"/>
    <w:rsid w:val="00D1544A"/>
    <w:rsid w:val="00D17D02"/>
    <w:rsid w:val="00D26656"/>
    <w:rsid w:val="00D2763B"/>
    <w:rsid w:val="00D31BD8"/>
    <w:rsid w:val="00D320F8"/>
    <w:rsid w:val="00D32301"/>
    <w:rsid w:val="00D342E4"/>
    <w:rsid w:val="00D371F4"/>
    <w:rsid w:val="00D41BDC"/>
    <w:rsid w:val="00D44748"/>
    <w:rsid w:val="00D44B9E"/>
    <w:rsid w:val="00D47797"/>
    <w:rsid w:val="00D47D9E"/>
    <w:rsid w:val="00D54E62"/>
    <w:rsid w:val="00D56B62"/>
    <w:rsid w:val="00D57EA2"/>
    <w:rsid w:val="00D60AF6"/>
    <w:rsid w:val="00D6311C"/>
    <w:rsid w:val="00D642AD"/>
    <w:rsid w:val="00D707E0"/>
    <w:rsid w:val="00D72787"/>
    <w:rsid w:val="00D76CBA"/>
    <w:rsid w:val="00D775B2"/>
    <w:rsid w:val="00D80C72"/>
    <w:rsid w:val="00D83A08"/>
    <w:rsid w:val="00D858A6"/>
    <w:rsid w:val="00D86817"/>
    <w:rsid w:val="00D95445"/>
    <w:rsid w:val="00D965CB"/>
    <w:rsid w:val="00DA12E7"/>
    <w:rsid w:val="00DA1531"/>
    <w:rsid w:val="00DA63F1"/>
    <w:rsid w:val="00DB30D9"/>
    <w:rsid w:val="00DB3D9D"/>
    <w:rsid w:val="00DB42CC"/>
    <w:rsid w:val="00DB5690"/>
    <w:rsid w:val="00DB7237"/>
    <w:rsid w:val="00DC09B3"/>
    <w:rsid w:val="00DC196B"/>
    <w:rsid w:val="00DC4C81"/>
    <w:rsid w:val="00DD02AB"/>
    <w:rsid w:val="00DD1C31"/>
    <w:rsid w:val="00DD271F"/>
    <w:rsid w:val="00DD3B7D"/>
    <w:rsid w:val="00DD4085"/>
    <w:rsid w:val="00DE0371"/>
    <w:rsid w:val="00DE2CAF"/>
    <w:rsid w:val="00DE60C7"/>
    <w:rsid w:val="00DE68F1"/>
    <w:rsid w:val="00DE7622"/>
    <w:rsid w:val="00DF0C27"/>
    <w:rsid w:val="00DF3309"/>
    <w:rsid w:val="00E0447F"/>
    <w:rsid w:val="00E06F9A"/>
    <w:rsid w:val="00E12BD3"/>
    <w:rsid w:val="00E13651"/>
    <w:rsid w:val="00E15C8E"/>
    <w:rsid w:val="00E16F11"/>
    <w:rsid w:val="00E17B71"/>
    <w:rsid w:val="00E20097"/>
    <w:rsid w:val="00E203C9"/>
    <w:rsid w:val="00E25286"/>
    <w:rsid w:val="00E26D19"/>
    <w:rsid w:val="00E32F2A"/>
    <w:rsid w:val="00E34911"/>
    <w:rsid w:val="00E34A06"/>
    <w:rsid w:val="00E36A98"/>
    <w:rsid w:val="00E47714"/>
    <w:rsid w:val="00E501B8"/>
    <w:rsid w:val="00E526DF"/>
    <w:rsid w:val="00E550A7"/>
    <w:rsid w:val="00E56496"/>
    <w:rsid w:val="00E64EA0"/>
    <w:rsid w:val="00E70C28"/>
    <w:rsid w:val="00E716DE"/>
    <w:rsid w:val="00E74AAA"/>
    <w:rsid w:val="00E809DB"/>
    <w:rsid w:val="00E81128"/>
    <w:rsid w:val="00E81C7E"/>
    <w:rsid w:val="00E84EB9"/>
    <w:rsid w:val="00E90D6D"/>
    <w:rsid w:val="00E957B8"/>
    <w:rsid w:val="00E97A3B"/>
    <w:rsid w:val="00EA3D95"/>
    <w:rsid w:val="00EB00D6"/>
    <w:rsid w:val="00EB1234"/>
    <w:rsid w:val="00EB1D6B"/>
    <w:rsid w:val="00EB43A7"/>
    <w:rsid w:val="00EB73C1"/>
    <w:rsid w:val="00EC01F3"/>
    <w:rsid w:val="00EC0FE8"/>
    <w:rsid w:val="00EC3499"/>
    <w:rsid w:val="00EC4F79"/>
    <w:rsid w:val="00EC58B0"/>
    <w:rsid w:val="00EC5E2C"/>
    <w:rsid w:val="00ED51C5"/>
    <w:rsid w:val="00ED5DBD"/>
    <w:rsid w:val="00EF040E"/>
    <w:rsid w:val="00EF0636"/>
    <w:rsid w:val="00EF3FDA"/>
    <w:rsid w:val="00F00346"/>
    <w:rsid w:val="00F00595"/>
    <w:rsid w:val="00F06EF4"/>
    <w:rsid w:val="00F07F11"/>
    <w:rsid w:val="00F20690"/>
    <w:rsid w:val="00F26D08"/>
    <w:rsid w:val="00F30B3F"/>
    <w:rsid w:val="00F3176C"/>
    <w:rsid w:val="00F321E0"/>
    <w:rsid w:val="00F32BCD"/>
    <w:rsid w:val="00F338DC"/>
    <w:rsid w:val="00F40D5D"/>
    <w:rsid w:val="00F40E3C"/>
    <w:rsid w:val="00F52A05"/>
    <w:rsid w:val="00F538A2"/>
    <w:rsid w:val="00F5545D"/>
    <w:rsid w:val="00F55FCF"/>
    <w:rsid w:val="00F61EF0"/>
    <w:rsid w:val="00F637CD"/>
    <w:rsid w:val="00F648F8"/>
    <w:rsid w:val="00F64DF3"/>
    <w:rsid w:val="00F66F6F"/>
    <w:rsid w:val="00F70C99"/>
    <w:rsid w:val="00F71211"/>
    <w:rsid w:val="00F7306A"/>
    <w:rsid w:val="00F77E99"/>
    <w:rsid w:val="00F803D3"/>
    <w:rsid w:val="00F87395"/>
    <w:rsid w:val="00F92200"/>
    <w:rsid w:val="00FA762D"/>
    <w:rsid w:val="00FA7A82"/>
    <w:rsid w:val="00FB556B"/>
    <w:rsid w:val="00FB68AB"/>
    <w:rsid w:val="00FB7256"/>
    <w:rsid w:val="00FC380F"/>
    <w:rsid w:val="00FC4A73"/>
    <w:rsid w:val="00FC4E88"/>
    <w:rsid w:val="00FC68DF"/>
    <w:rsid w:val="00FC7ED2"/>
    <w:rsid w:val="00FD62EA"/>
    <w:rsid w:val="00FD79C2"/>
    <w:rsid w:val="00FE1D11"/>
    <w:rsid w:val="00FE3E77"/>
    <w:rsid w:val="00FE5B4D"/>
    <w:rsid w:val="00FE66EC"/>
    <w:rsid w:val="00FF0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4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60BA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84662"/>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5D46"/>
    <w:rPr>
      <w:color w:val="0000FF"/>
      <w:u w:val="single"/>
    </w:rPr>
  </w:style>
  <w:style w:type="character" w:styleId="a4">
    <w:name w:val="page number"/>
    <w:basedOn w:val="a0"/>
    <w:semiHidden/>
    <w:rsid w:val="00895D46"/>
  </w:style>
  <w:style w:type="paragraph" w:styleId="a5">
    <w:name w:val="footer"/>
    <w:basedOn w:val="a"/>
    <w:link w:val="Char"/>
    <w:uiPriority w:val="99"/>
    <w:rsid w:val="00895D46"/>
    <w:pPr>
      <w:tabs>
        <w:tab w:val="center" w:pos="4153"/>
        <w:tab w:val="right" w:pos="8306"/>
      </w:tabs>
      <w:snapToGrid w:val="0"/>
      <w:jc w:val="left"/>
    </w:pPr>
    <w:rPr>
      <w:sz w:val="18"/>
    </w:rPr>
  </w:style>
  <w:style w:type="character" w:customStyle="1" w:styleId="Char">
    <w:name w:val="页脚 Char"/>
    <w:basedOn w:val="a0"/>
    <w:link w:val="a5"/>
    <w:uiPriority w:val="99"/>
    <w:rsid w:val="00895D46"/>
    <w:rPr>
      <w:rFonts w:ascii="Times New Roman" w:eastAsia="宋体" w:hAnsi="Times New Roman" w:cs="Times New Roman"/>
      <w:sz w:val="18"/>
      <w:szCs w:val="20"/>
    </w:rPr>
  </w:style>
  <w:style w:type="paragraph" w:styleId="10">
    <w:name w:val="toc 1"/>
    <w:basedOn w:val="a"/>
    <w:next w:val="a"/>
    <w:uiPriority w:val="39"/>
    <w:rsid w:val="00895D46"/>
    <w:pPr>
      <w:tabs>
        <w:tab w:val="right" w:leader="dot" w:pos="8296"/>
      </w:tabs>
      <w:spacing w:line="360" w:lineRule="auto"/>
    </w:pPr>
  </w:style>
  <w:style w:type="paragraph" w:customStyle="1" w:styleId="001">
    <w:name w:val="001一级标题"/>
    <w:basedOn w:val="a"/>
    <w:rsid w:val="00895D46"/>
    <w:pPr>
      <w:pageBreakBefore/>
      <w:autoSpaceDE w:val="0"/>
      <w:autoSpaceDN w:val="0"/>
      <w:adjustRightInd w:val="0"/>
      <w:spacing w:beforeLines="150" w:afterLines="150"/>
      <w:jc w:val="center"/>
      <w:outlineLvl w:val="0"/>
    </w:pPr>
    <w:rPr>
      <w:rFonts w:ascii="黑体" w:eastAsia="黑体" w:hAnsi="黑体" w:cs="宋体e眠副浡渀."/>
      <w:b/>
      <w:color w:val="000000"/>
      <w:kern w:val="0"/>
      <w:sz w:val="32"/>
      <w:szCs w:val="32"/>
    </w:rPr>
  </w:style>
  <w:style w:type="paragraph" w:customStyle="1" w:styleId="005">
    <w:name w:val="005正文"/>
    <w:basedOn w:val="a"/>
    <w:link w:val="005Char"/>
    <w:rsid w:val="00895D46"/>
    <w:pPr>
      <w:autoSpaceDE w:val="0"/>
      <w:autoSpaceDN w:val="0"/>
      <w:adjustRightInd w:val="0"/>
      <w:spacing w:beforeLines="50" w:afterLines="50" w:line="360" w:lineRule="auto"/>
      <w:ind w:firstLineChars="200" w:firstLine="200"/>
    </w:pPr>
    <w:rPr>
      <w:kern w:val="0"/>
      <w:sz w:val="24"/>
      <w:szCs w:val="24"/>
    </w:rPr>
  </w:style>
  <w:style w:type="paragraph" w:customStyle="1" w:styleId="20">
    <w:name w:val="2"/>
    <w:basedOn w:val="a"/>
    <w:autoRedefine/>
    <w:rsid w:val="0047491D"/>
    <w:pPr>
      <w:autoSpaceDE w:val="0"/>
      <w:autoSpaceDN w:val="0"/>
      <w:adjustRightInd w:val="0"/>
      <w:spacing w:beforeLines="100" w:line="360" w:lineRule="auto"/>
      <w:ind w:firstLineChars="200" w:firstLine="480"/>
      <w:outlineLvl w:val="1"/>
    </w:pPr>
    <w:rPr>
      <w:rFonts w:ascii="宋体" w:hAnsi="宋体" w:cs="宋体"/>
      <w:kern w:val="0"/>
      <w:sz w:val="24"/>
      <w:szCs w:val="24"/>
    </w:rPr>
  </w:style>
  <w:style w:type="paragraph" w:styleId="a6">
    <w:name w:val="header"/>
    <w:basedOn w:val="a"/>
    <w:link w:val="Char0"/>
    <w:uiPriority w:val="99"/>
    <w:unhideWhenUsed/>
    <w:rsid w:val="00CC1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C18C0"/>
    <w:rPr>
      <w:rFonts w:ascii="Times New Roman" w:eastAsia="宋体" w:hAnsi="Times New Roman" w:cs="Times New Roman"/>
      <w:sz w:val="18"/>
      <w:szCs w:val="18"/>
    </w:rPr>
  </w:style>
  <w:style w:type="character" w:customStyle="1" w:styleId="005Char">
    <w:name w:val="005正文 Char"/>
    <w:basedOn w:val="a0"/>
    <w:link w:val="005"/>
    <w:rsid w:val="00253539"/>
    <w:rPr>
      <w:rFonts w:ascii="Times New Roman" w:eastAsia="宋体" w:hAnsi="Times New Roman" w:cs="Times New Roman"/>
      <w:kern w:val="0"/>
      <w:sz w:val="24"/>
      <w:szCs w:val="24"/>
    </w:rPr>
  </w:style>
  <w:style w:type="paragraph" w:styleId="a7">
    <w:name w:val="Balloon Text"/>
    <w:basedOn w:val="a"/>
    <w:link w:val="Char1"/>
    <w:uiPriority w:val="99"/>
    <w:semiHidden/>
    <w:unhideWhenUsed/>
    <w:rsid w:val="00964A15"/>
    <w:rPr>
      <w:sz w:val="18"/>
      <w:szCs w:val="18"/>
    </w:rPr>
  </w:style>
  <w:style w:type="character" w:customStyle="1" w:styleId="Char1">
    <w:name w:val="批注框文本 Char"/>
    <w:basedOn w:val="a0"/>
    <w:link w:val="a7"/>
    <w:uiPriority w:val="99"/>
    <w:semiHidden/>
    <w:rsid w:val="00964A15"/>
    <w:rPr>
      <w:rFonts w:ascii="Times New Roman" w:eastAsia="宋体" w:hAnsi="Times New Roman" w:cs="Times New Roman"/>
      <w:sz w:val="18"/>
      <w:szCs w:val="18"/>
    </w:rPr>
  </w:style>
  <w:style w:type="character" w:customStyle="1" w:styleId="2Char">
    <w:name w:val="标题 2 Char"/>
    <w:basedOn w:val="a0"/>
    <w:link w:val="2"/>
    <w:rsid w:val="00584662"/>
    <w:rPr>
      <w:rFonts w:ascii="Arial" w:eastAsia="黑体" w:hAnsi="Arial" w:cs="Times New Roman"/>
      <w:b/>
      <w:kern w:val="0"/>
      <w:sz w:val="32"/>
      <w:szCs w:val="20"/>
    </w:rPr>
  </w:style>
  <w:style w:type="paragraph" w:styleId="a8">
    <w:name w:val="List Paragraph"/>
    <w:basedOn w:val="a"/>
    <w:uiPriority w:val="34"/>
    <w:qFormat/>
    <w:rsid w:val="00C644BF"/>
    <w:pPr>
      <w:ind w:firstLineChars="200" w:firstLine="420"/>
    </w:pPr>
  </w:style>
  <w:style w:type="table" w:styleId="a9">
    <w:name w:val="Table Grid"/>
    <w:basedOn w:val="a1"/>
    <w:qFormat/>
    <w:rsid w:val="00C81DA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uiPriority w:val="39"/>
    <w:qFormat/>
    <w:rsid w:val="00860BAB"/>
    <w:pPr>
      <w:ind w:leftChars="200" w:left="420"/>
    </w:pPr>
    <w:rPr>
      <w:szCs w:val="24"/>
    </w:rPr>
  </w:style>
  <w:style w:type="paragraph" w:customStyle="1" w:styleId="-">
    <w:name w:val="模板-正文"/>
    <w:basedOn w:val="aa"/>
    <w:link w:val="-Char"/>
    <w:qFormat/>
    <w:rsid w:val="00860BAB"/>
    <w:pPr>
      <w:widowControl/>
      <w:shd w:val="clear" w:color="auto" w:fill="FFFFFF"/>
      <w:snapToGrid w:val="0"/>
      <w:spacing w:line="360" w:lineRule="auto"/>
      <w:ind w:firstLineChars="200" w:firstLine="200"/>
    </w:pPr>
    <w:rPr>
      <w:rFonts w:ascii="宋体" w:hAnsi="宋体"/>
      <w:color w:val="222222"/>
      <w:kern w:val="0"/>
      <w:sz w:val="21"/>
      <w:szCs w:val="21"/>
      <w:lang w:val="zh-CN"/>
    </w:rPr>
  </w:style>
  <w:style w:type="character" w:customStyle="1" w:styleId="-Char">
    <w:name w:val="模板-正文 Char"/>
    <w:link w:val="-"/>
    <w:qFormat/>
    <w:rsid w:val="00860BAB"/>
    <w:rPr>
      <w:rFonts w:ascii="宋体" w:eastAsia="宋体" w:hAnsi="宋体" w:cs="Times New Roman"/>
      <w:color w:val="222222"/>
      <w:kern w:val="0"/>
      <w:szCs w:val="21"/>
      <w:shd w:val="clear" w:color="auto" w:fill="FFFFFF"/>
      <w:lang w:val="zh-CN"/>
    </w:rPr>
  </w:style>
  <w:style w:type="paragraph" w:customStyle="1" w:styleId="-1">
    <w:name w:val="模板-标题 1"/>
    <w:basedOn w:val="1"/>
    <w:link w:val="-1Char"/>
    <w:qFormat/>
    <w:rsid w:val="00860BAB"/>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lang w:val="zh-CN"/>
    </w:rPr>
  </w:style>
  <w:style w:type="character" w:customStyle="1" w:styleId="-1Char">
    <w:name w:val="模板-标题 1 Char"/>
    <w:link w:val="-1"/>
    <w:qFormat/>
    <w:rsid w:val="00860BAB"/>
    <w:rPr>
      <w:rFonts w:ascii="宋体" w:eastAsia="宋体" w:hAnsi="宋体" w:cs="Times New Roman"/>
      <w:b/>
      <w:bCs/>
      <w:color w:val="222222"/>
      <w:kern w:val="36"/>
      <w:sz w:val="28"/>
      <w:szCs w:val="24"/>
      <w:shd w:val="clear" w:color="auto" w:fill="FFFFFF"/>
      <w:lang w:val="zh-CN"/>
    </w:rPr>
  </w:style>
  <w:style w:type="paragraph" w:styleId="aa">
    <w:name w:val="Normal (Web)"/>
    <w:basedOn w:val="a"/>
    <w:uiPriority w:val="99"/>
    <w:semiHidden/>
    <w:unhideWhenUsed/>
    <w:rsid w:val="00860BAB"/>
    <w:rPr>
      <w:sz w:val="24"/>
      <w:szCs w:val="24"/>
    </w:rPr>
  </w:style>
  <w:style w:type="character" w:customStyle="1" w:styleId="1Char">
    <w:name w:val="标题 1 Char"/>
    <w:basedOn w:val="a0"/>
    <w:link w:val="1"/>
    <w:uiPriority w:val="9"/>
    <w:rsid w:val="00860BAB"/>
    <w:rPr>
      <w:rFonts w:ascii="Times New Roman" w:eastAsia="宋体" w:hAnsi="Times New Roman" w:cs="Times New Roman"/>
      <w:b/>
      <w:bCs/>
      <w:kern w:val="44"/>
      <w:sz w:val="44"/>
      <w:szCs w:val="44"/>
    </w:rPr>
  </w:style>
  <w:style w:type="paragraph" w:customStyle="1" w:styleId="AONormal">
    <w:name w:val="AONormal"/>
    <w:qFormat/>
    <w:rsid w:val="00960285"/>
    <w:pPr>
      <w:spacing w:beforeLines="50" w:afterLines="50" w:line="260" w:lineRule="atLeast"/>
      <w:jc w:val="both"/>
    </w:pPr>
    <w:rPr>
      <w:rFonts w:ascii="宋体" w:eastAsia="宋体" w:hAnsi="Times New Roman" w:cs="Times New Roman"/>
      <w:sz w:val="22"/>
      <w:lang w:val="en-GB" w:eastAsia="en-US"/>
    </w:rPr>
  </w:style>
  <w:style w:type="character" w:styleId="ab">
    <w:name w:val="annotation reference"/>
    <w:basedOn w:val="a0"/>
    <w:uiPriority w:val="99"/>
    <w:semiHidden/>
    <w:unhideWhenUsed/>
    <w:rsid w:val="00AC2F90"/>
    <w:rPr>
      <w:sz w:val="21"/>
      <w:szCs w:val="21"/>
    </w:rPr>
  </w:style>
  <w:style w:type="paragraph" w:styleId="ac">
    <w:name w:val="annotation text"/>
    <w:basedOn w:val="a"/>
    <w:link w:val="Char2"/>
    <w:uiPriority w:val="99"/>
    <w:semiHidden/>
    <w:unhideWhenUsed/>
    <w:rsid w:val="00AC2F90"/>
    <w:pPr>
      <w:jc w:val="left"/>
    </w:pPr>
  </w:style>
  <w:style w:type="character" w:customStyle="1" w:styleId="Char2">
    <w:name w:val="批注文字 Char"/>
    <w:basedOn w:val="a0"/>
    <w:link w:val="ac"/>
    <w:uiPriority w:val="99"/>
    <w:semiHidden/>
    <w:rsid w:val="00AC2F90"/>
    <w:rPr>
      <w:rFonts w:ascii="Times New Roman" w:eastAsia="宋体" w:hAnsi="Times New Roman" w:cs="Times New Roman"/>
      <w:szCs w:val="20"/>
    </w:rPr>
  </w:style>
  <w:style w:type="paragraph" w:styleId="ad">
    <w:name w:val="annotation subject"/>
    <w:basedOn w:val="ac"/>
    <w:next w:val="ac"/>
    <w:link w:val="Char3"/>
    <w:uiPriority w:val="99"/>
    <w:semiHidden/>
    <w:unhideWhenUsed/>
    <w:rsid w:val="00AC2F90"/>
    <w:rPr>
      <w:b/>
      <w:bCs/>
    </w:rPr>
  </w:style>
  <w:style w:type="character" w:customStyle="1" w:styleId="Char3">
    <w:name w:val="批注主题 Char"/>
    <w:basedOn w:val="Char2"/>
    <w:link w:val="ad"/>
    <w:uiPriority w:val="99"/>
    <w:semiHidden/>
    <w:rsid w:val="00AC2F90"/>
    <w:rPr>
      <w:rFonts w:ascii="Times New Roman" w:eastAsia="宋体" w:hAnsi="Times New Roman" w:cs="Times New Roman"/>
      <w:b/>
      <w:bCs/>
      <w:szCs w:val="20"/>
    </w:rPr>
  </w:style>
  <w:style w:type="paragraph" w:customStyle="1" w:styleId="Default">
    <w:name w:val="Default"/>
    <w:rsid w:val="0029164B"/>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4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60BA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84662"/>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5D46"/>
    <w:rPr>
      <w:color w:val="0000FF"/>
      <w:u w:val="single"/>
    </w:rPr>
  </w:style>
  <w:style w:type="character" w:styleId="a4">
    <w:name w:val="page number"/>
    <w:basedOn w:val="a0"/>
    <w:semiHidden/>
    <w:rsid w:val="00895D46"/>
  </w:style>
  <w:style w:type="paragraph" w:styleId="a5">
    <w:name w:val="footer"/>
    <w:basedOn w:val="a"/>
    <w:link w:val="Char"/>
    <w:uiPriority w:val="99"/>
    <w:rsid w:val="00895D46"/>
    <w:pPr>
      <w:tabs>
        <w:tab w:val="center" w:pos="4153"/>
        <w:tab w:val="right" w:pos="8306"/>
      </w:tabs>
      <w:snapToGrid w:val="0"/>
      <w:jc w:val="left"/>
    </w:pPr>
    <w:rPr>
      <w:sz w:val="18"/>
    </w:rPr>
  </w:style>
  <w:style w:type="character" w:customStyle="1" w:styleId="Char">
    <w:name w:val="页脚 Char"/>
    <w:basedOn w:val="a0"/>
    <w:link w:val="a5"/>
    <w:uiPriority w:val="99"/>
    <w:rsid w:val="00895D46"/>
    <w:rPr>
      <w:rFonts w:ascii="Times New Roman" w:eastAsia="宋体" w:hAnsi="Times New Roman" w:cs="Times New Roman"/>
      <w:sz w:val="18"/>
      <w:szCs w:val="20"/>
    </w:rPr>
  </w:style>
  <w:style w:type="paragraph" w:styleId="10">
    <w:name w:val="toc 1"/>
    <w:basedOn w:val="a"/>
    <w:next w:val="a"/>
    <w:uiPriority w:val="39"/>
    <w:rsid w:val="00895D46"/>
    <w:pPr>
      <w:tabs>
        <w:tab w:val="right" w:leader="dot" w:pos="8296"/>
      </w:tabs>
      <w:spacing w:line="360" w:lineRule="auto"/>
    </w:pPr>
  </w:style>
  <w:style w:type="paragraph" w:customStyle="1" w:styleId="001">
    <w:name w:val="001一级标题"/>
    <w:basedOn w:val="a"/>
    <w:rsid w:val="00895D46"/>
    <w:pPr>
      <w:pageBreakBefore/>
      <w:autoSpaceDE w:val="0"/>
      <w:autoSpaceDN w:val="0"/>
      <w:adjustRightInd w:val="0"/>
      <w:spacing w:beforeLines="150" w:afterLines="150"/>
      <w:jc w:val="center"/>
      <w:outlineLvl w:val="0"/>
    </w:pPr>
    <w:rPr>
      <w:rFonts w:ascii="黑体" w:eastAsia="黑体" w:hAnsi="黑体" w:cs="宋体e眠副浡渀."/>
      <w:b/>
      <w:color w:val="000000"/>
      <w:kern w:val="0"/>
      <w:sz w:val="32"/>
      <w:szCs w:val="32"/>
    </w:rPr>
  </w:style>
  <w:style w:type="paragraph" w:customStyle="1" w:styleId="005">
    <w:name w:val="005正文"/>
    <w:basedOn w:val="a"/>
    <w:link w:val="005Char"/>
    <w:rsid w:val="00895D46"/>
    <w:pPr>
      <w:autoSpaceDE w:val="0"/>
      <w:autoSpaceDN w:val="0"/>
      <w:adjustRightInd w:val="0"/>
      <w:spacing w:beforeLines="50" w:afterLines="50" w:line="360" w:lineRule="auto"/>
      <w:ind w:firstLineChars="200" w:firstLine="200"/>
    </w:pPr>
    <w:rPr>
      <w:kern w:val="0"/>
      <w:sz w:val="24"/>
      <w:szCs w:val="24"/>
    </w:rPr>
  </w:style>
  <w:style w:type="paragraph" w:customStyle="1" w:styleId="20">
    <w:name w:val="2"/>
    <w:basedOn w:val="a"/>
    <w:autoRedefine/>
    <w:rsid w:val="0047491D"/>
    <w:pPr>
      <w:autoSpaceDE w:val="0"/>
      <w:autoSpaceDN w:val="0"/>
      <w:adjustRightInd w:val="0"/>
      <w:spacing w:beforeLines="100" w:before="312" w:line="360" w:lineRule="auto"/>
      <w:ind w:firstLineChars="200" w:firstLine="480"/>
      <w:outlineLvl w:val="1"/>
    </w:pPr>
    <w:rPr>
      <w:rFonts w:ascii="宋体" w:hAnsi="宋体" w:cs="宋体"/>
      <w:kern w:val="0"/>
      <w:sz w:val="24"/>
      <w:szCs w:val="24"/>
    </w:rPr>
  </w:style>
  <w:style w:type="paragraph" w:styleId="a6">
    <w:name w:val="header"/>
    <w:basedOn w:val="a"/>
    <w:link w:val="Char0"/>
    <w:uiPriority w:val="99"/>
    <w:unhideWhenUsed/>
    <w:rsid w:val="00CC1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C18C0"/>
    <w:rPr>
      <w:rFonts w:ascii="Times New Roman" w:eastAsia="宋体" w:hAnsi="Times New Roman" w:cs="Times New Roman"/>
      <w:sz w:val="18"/>
      <w:szCs w:val="18"/>
    </w:rPr>
  </w:style>
  <w:style w:type="character" w:customStyle="1" w:styleId="005Char">
    <w:name w:val="005正文 Char"/>
    <w:basedOn w:val="a0"/>
    <w:link w:val="005"/>
    <w:rsid w:val="00253539"/>
    <w:rPr>
      <w:rFonts w:ascii="Times New Roman" w:eastAsia="宋体" w:hAnsi="Times New Roman" w:cs="Times New Roman"/>
      <w:kern w:val="0"/>
      <w:sz w:val="24"/>
      <w:szCs w:val="24"/>
    </w:rPr>
  </w:style>
  <w:style w:type="paragraph" w:styleId="a7">
    <w:name w:val="Balloon Text"/>
    <w:basedOn w:val="a"/>
    <w:link w:val="Char1"/>
    <w:uiPriority w:val="99"/>
    <w:semiHidden/>
    <w:unhideWhenUsed/>
    <w:rsid w:val="00964A15"/>
    <w:rPr>
      <w:sz w:val="18"/>
      <w:szCs w:val="18"/>
    </w:rPr>
  </w:style>
  <w:style w:type="character" w:customStyle="1" w:styleId="Char1">
    <w:name w:val="批注框文本 Char"/>
    <w:basedOn w:val="a0"/>
    <w:link w:val="a7"/>
    <w:uiPriority w:val="99"/>
    <w:semiHidden/>
    <w:rsid w:val="00964A15"/>
    <w:rPr>
      <w:rFonts w:ascii="Times New Roman" w:eastAsia="宋体" w:hAnsi="Times New Roman" w:cs="Times New Roman"/>
      <w:sz w:val="18"/>
      <w:szCs w:val="18"/>
    </w:rPr>
  </w:style>
  <w:style w:type="character" w:customStyle="1" w:styleId="2Char">
    <w:name w:val="标题 2 Char"/>
    <w:basedOn w:val="a0"/>
    <w:link w:val="2"/>
    <w:rsid w:val="00584662"/>
    <w:rPr>
      <w:rFonts w:ascii="Arial" w:eastAsia="黑体" w:hAnsi="Arial" w:cs="Times New Roman"/>
      <w:b/>
      <w:kern w:val="0"/>
      <w:sz w:val="32"/>
      <w:szCs w:val="20"/>
    </w:rPr>
  </w:style>
  <w:style w:type="paragraph" w:styleId="a8">
    <w:name w:val="List Paragraph"/>
    <w:basedOn w:val="a"/>
    <w:uiPriority w:val="34"/>
    <w:qFormat/>
    <w:rsid w:val="00C644BF"/>
    <w:pPr>
      <w:ind w:firstLineChars="200" w:firstLine="420"/>
    </w:pPr>
  </w:style>
  <w:style w:type="table" w:styleId="a9">
    <w:name w:val="Table Grid"/>
    <w:basedOn w:val="a1"/>
    <w:qFormat/>
    <w:rsid w:val="00C81DA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uiPriority w:val="39"/>
    <w:qFormat/>
    <w:rsid w:val="00860BAB"/>
    <w:pPr>
      <w:ind w:leftChars="200" w:left="420"/>
    </w:pPr>
    <w:rPr>
      <w:szCs w:val="24"/>
    </w:rPr>
  </w:style>
  <w:style w:type="paragraph" w:customStyle="1" w:styleId="-">
    <w:name w:val="模板-正文"/>
    <w:basedOn w:val="aa"/>
    <w:link w:val="-Char"/>
    <w:qFormat/>
    <w:rsid w:val="00860BAB"/>
    <w:pPr>
      <w:widowControl/>
      <w:shd w:val="clear" w:color="auto" w:fill="FFFFFF"/>
      <w:snapToGrid w:val="0"/>
      <w:spacing w:line="360" w:lineRule="auto"/>
      <w:ind w:firstLineChars="200" w:firstLine="200"/>
    </w:pPr>
    <w:rPr>
      <w:rFonts w:ascii="宋体" w:hAnsi="宋体"/>
      <w:color w:val="222222"/>
      <w:kern w:val="0"/>
      <w:sz w:val="21"/>
      <w:szCs w:val="21"/>
      <w:lang w:val="zh-CN"/>
    </w:rPr>
  </w:style>
  <w:style w:type="character" w:customStyle="1" w:styleId="-Char">
    <w:name w:val="模板-正文 Char"/>
    <w:link w:val="-"/>
    <w:qFormat/>
    <w:rsid w:val="00860BAB"/>
    <w:rPr>
      <w:rFonts w:ascii="宋体" w:eastAsia="宋体" w:hAnsi="宋体" w:cs="Times New Roman"/>
      <w:color w:val="222222"/>
      <w:kern w:val="0"/>
      <w:szCs w:val="21"/>
      <w:shd w:val="clear" w:color="auto" w:fill="FFFFFF"/>
      <w:lang w:val="zh-CN"/>
    </w:rPr>
  </w:style>
  <w:style w:type="paragraph" w:customStyle="1" w:styleId="-1">
    <w:name w:val="模板-标题 1"/>
    <w:basedOn w:val="1"/>
    <w:link w:val="-1Char"/>
    <w:qFormat/>
    <w:rsid w:val="00860BAB"/>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lang w:val="zh-CN"/>
    </w:rPr>
  </w:style>
  <w:style w:type="character" w:customStyle="1" w:styleId="-1Char">
    <w:name w:val="模板-标题 1 Char"/>
    <w:link w:val="-1"/>
    <w:qFormat/>
    <w:rsid w:val="00860BAB"/>
    <w:rPr>
      <w:rFonts w:ascii="宋体" w:eastAsia="宋体" w:hAnsi="宋体" w:cs="Times New Roman"/>
      <w:b/>
      <w:bCs/>
      <w:color w:val="222222"/>
      <w:kern w:val="36"/>
      <w:sz w:val="28"/>
      <w:szCs w:val="24"/>
      <w:shd w:val="clear" w:color="auto" w:fill="FFFFFF"/>
      <w:lang w:val="zh-CN"/>
    </w:rPr>
  </w:style>
  <w:style w:type="paragraph" w:styleId="aa">
    <w:name w:val="Normal (Web)"/>
    <w:basedOn w:val="a"/>
    <w:uiPriority w:val="99"/>
    <w:semiHidden/>
    <w:unhideWhenUsed/>
    <w:rsid w:val="00860BAB"/>
    <w:rPr>
      <w:sz w:val="24"/>
      <w:szCs w:val="24"/>
    </w:rPr>
  </w:style>
  <w:style w:type="character" w:customStyle="1" w:styleId="1Char">
    <w:name w:val="标题 1 Char"/>
    <w:basedOn w:val="a0"/>
    <w:link w:val="1"/>
    <w:uiPriority w:val="9"/>
    <w:rsid w:val="00860BAB"/>
    <w:rPr>
      <w:rFonts w:ascii="Times New Roman" w:eastAsia="宋体" w:hAnsi="Times New Roman" w:cs="Times New Roman"/>
      <w:b/>
      <w:bCs/>
      <w:kern w:val="44"/>
      <w:sz w:val="44"/>
      <w:szCs w:val="44"/>
    </w:rPr>
  </w:style>
  <w:style w:type="paragraph" w:customStyle="1" w:styleId="AONormal">
    <w:name w:val="AONormal"/>
    <w:qFormat/>
    <w:rsid w:val="00960285"/>
    <w:pPr>
      <w:spacing w:beforeLines="50" w:afterLines="50" w:line="260" w:lineRule="atLeast"/>
      <w:jc w:val="both"/>
    </w:pPr>
    <w:rPr>
      <w:rFonts w:ascii="宋体" w:eastAsia="宋体" w:hAnsi="Times New Roman" w:cs="Times New Roman"/>
      <w:sz w:val="22"/>
      <w:lang w:val="en-GB" w:eastAsia="en-US"/>
    </w:rPr>
  </w:style>
  <w:style w:type="character" w:styleId="ab">
    <w:name w:val="annotation reference"/>
    <w:basedOn w:val="a0"/>
    <w:uiPriority w:val="99"/>
    <w:semiHidden/>
    <w:unhideWhenUsed/>
    <w:rsid w:val="00AC2F90"/>
    <w:rPr>
      <w:sz w:val="21"/>
      <w:szCs w:val="21"/>
    </w:rPr>
  </w:style>
  <w:style w:type="paragraph" w:styleId="ac">
    <w:name w:val="annotation text"/>
    <w:basedOn w:val="a"/>
    <w:link w:val="Char2"/>
    <w:uiPriority w:val="99"/>
    <w:semiHidden/>
    <w:unhideWhenUsed/>
    <w:rsid w:val="00AC2F90"/>
    <w:pPr>
      <w:jc w:val="left"/>
    </w:pPr>
  </w:style>
  <w:style w:type="character" w:customStyle="1" w:styleId="Char2">
    <w:name w:val="批注文字 Char"/>
    <w:basedOn w:val="a0"/>
    <w:link w:val="ac"/>
    <w:uiPriority w:val="99"/>
    <w:semiHidden/>
    <w:rsid w:val="00AC2F90"/>
    <w:rPr>
      <w:rFonts w:ascii="Times New Roman" w:eastAsia="宋体" w:hAnsi="Times New Roman" w:cs="Times New Roman"/>
      <w:szCs w:val="20"/>
    </w:rPr>
  </w:style>
  <w:style w:type="paragraph" w:styleId="ad">
    <w:name w:val="annotation subject"/>
    <w:basedOn w:val="ac"/>
    <w:next w:val="ac"/>
    <w:link w:val="Char3"/>
    <w:uiPriority w:val="99"/>
    <w:semiHidden/>
    <w:unhideWhenUsed/>
    <w:rsid w:val="00AC2F90"/>
    <w:rPr>
      <w:b/>
      <w:bCs/>
    </w:rPr>
  </w:style>
  <w:style w:type="character" w:customStyle="1" w:styleId="Char3">
    <w:name w:val="批注主题 Char"/>
    <w:basedOn w:val="Char2"/>
    <w:link w:val="ad"/>
    <w:uiPriority w:val="99"/>
    <w:semiHidden/>
    <w:rsid w:val="00AC2F90"/>
    <w:rPr>
      <w:rFonts w:ascii="Times New Roman" w:eastAsia="宋体" w:hAnsi="Times New Roman" w:cs="Times New Roman"/>
      <w:b/>
      <w:bCs/>
      <w:szCs w:val="20"/>
    </w:rPr>
  </w:style>
  <w:style w:type="paragraph" w:customStyle="1" w:styleId="Default">
    <w:name w:val="Default"/>
    <w:rsid w:val="0029164B"/>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643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8541</Characters>
  <Application>Microsoft Office Word</Application>
  <DocSecurity>4</DocSecurity>
  <Lines>71</Lines>
  <Paragraphs>20</Paragraphs>
  <ScaleCrop>false</ScaleCrop>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黄瑞洁</dc:creator>
  <cp:lastModifiedBy>ZHONGM</cp:lastModifiedBy>
  <cp:revision>2</cp:revision>
  <cp:lastPrinted>2016-03-23T10:03:00Z</cp:lastPrinted>
  <dcterms:created xsi:type="dcterms:W3CDTF">2019-05-22T16:01:00Z</dcterms:created>
  <dcterms:modified xsi:type="dcterms:W3CDTF">2019-05-22T16:01:00Z</dcterms:modified>
</cp:coreProperties>
</file>