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FD02CC" w:rsidP="00733ED5">
      <w:pPr>
        <w:jc w:val="center"/>
        <w:rPr>
          <w:b/>
          <w:bCs/>
          <w:color w:val="FF0000"/>
          <w:sz w:val="44"/>
        </w:rPr>
      </w:pPr>
      <w:r>
        <w:rPr>
          <w:rFonts w:hint="eastAsia"/>
          <w:b/>
          <w:bCs/>
          <w:color w:val="FF0000"/>
          <w:sz w:val="44"/>
        </w:rPr>
        <w:t>嘉实定期宝</w:t>
      </w:r>
      <w:r>
        <w:rPr>
          <w:rFonts w:hint="eastAsia"/>
          <w:b/>
          <w:bCs/>
          <w:color w:val="FF0000"/>
          <w:sz w:val="44"/>
        </w:rPr>
        <w:t>6</w:t>
      </w:r>
      <w:r>
        <w:rPr>
          <w:rFonts w:hint="eastAsia"/>
          <w:b/>
          <w:bCs/>
          <w:color w:val="FF0000"/>
          <w:sz w:val="44"/>
        </w:rPr>
        <w:t>个月理财债券型证券投资基金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FD02CC"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(2019年第1号)</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FD02CC">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FD02CC">
        <w:rPr>
          <w:rFonts w:ascii="宋体" w:hAnsi="宋体" w:hint="eastAsia"/>
          <w:b/>
          <w:sz w:val="24"/>
        </w:rPr>
        <w:t>中国银行股份有限公司</w:t>
      </w:r>
    </w:p>
    <w:p w:rsidR="00E46AD4" w:rsidRDefault="00FD02CC" w:rsidP="00FD02CC">
      <w:pPr>
        <w:pStyle w:val="-4"/>
      </w:pPr>
      <w:r>
        <w:rPr>
          <w:rFonts w:hint="eastAsia"/>
        </w:rPr>
        <w:t>重要提示</w:t>
      </w:r>
    </w:p>
    <w:p w:rsidR="00FD02CC" w:rsidRDefault="00FD02CC" w:rsidP="00FD02CC">
      <w:pPr>
        <w:pStyle w:val="-"/>
        <w:ind w:firstLine="420"/>
      </w:pPr>
      <w:r>
        <w:rPr>
          <w:rFonts w:hint="eastAsia"/>
        </w:rPr>
        <w:t>嘉实定期宝6个月理财债券型证券投资基金（以下简称“本基金”）经中国证监会2014年 9月28日 证监许可[2014]1001号《关于准予嘉实定期宝6个月理财债券型证券投资基金注册的批复》注册募集，并于2016年11月21日经机构部函[2016]2904 号《关于嘉实定期宝6个月理财债券型证券投资基金延期募集备案的回函》确认。本基金基金合同于2017年3月23日正式生效，自该日起本基金管理人开始管理本基金。</w:t>
      </w:r>
    </w:p>
    <w:p w:rsidR="00FD02CC" w:rsidRDefault="00FD02CC" w:rsidP="00FD02CC">
      <w:pPr>
        <w:pStyle w:val="-"/>
        <w:ind w:firstLine="420"/>
      </w:pPr>
      <w:r>
        <w:rPr>
          <w:rFonts w:hint="eastAsia"/>
        </w:rPr>
        <w:t>投资有风险，投资者申购本基金时应认真阅读本招募说明书。</w:t>
      </w:r>
    </w:p>
    <w:p w:rsidR="00FD02CC" w:rsidRDefault="00FD02CC" w:rsidP="00FD02CC">
      <w:pPr>
        <w:pStyle w:val="-"/>
        <w:ind w:firstLine="420"/>
      </w:pPr>
      <w:r>
        <w:rPr>
          <w:rFonts w:hint="eastAsia"/>
        </w:rPr>
        <w:t>基金的过往业绩并不预示其未来表现。</w:t>
      </w:r>
    </w:p>
    <w:p w:rsidR="00FD02CC" w:rsidRDefault="00FD02CC" w:rsidP="00FD02CC">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FD02CC" w:rsidRDefault="00FD02CC" w:rsidP="00FD02CC">
      <w:pPr>
        <w:pStyle w:val="-"/>
        <w:ind w:firstLine="420"/>
      </w:pPr>
      <w:r>
        <w:rPr>
          <w:rFonts w:hint="eastAsia"/>
        </w:rPr>
        <w:t>基金管理人依照恪尽职守、诚实信用、谨慎勤勉的原则管理和运用基金财产，但不保证基金一定盈利，也不保证最低收益。</w:t>
      </w:r>
    </w:p>
    <w:p w:rsidR="00FD02CC" w:rsidRDefault="00FD02CC" w:rsidP="00FD02CC">
      <w:pPr>
        <w:pStyle w:val="-"/>
        <w:ind w:firstLine="420"/>
      </w:pPr>
      <w:r>
        <w:rPr>
          <w:rFonts w:hint="eastAsia"/>
        </w:rPr>
        <w:t>本招募说明书已经本基金托管人复核。本招募说明书所载内容截止日为</w:t>
      </w:r>
      <w:r>
        <w:t>2019年3月23日,有关财务数据和净值表现截止日为2018年12月31日（未经审计），特别事项注明除外。</w:t>
      </w:r>
    </w:p>
    <w:p w:rsidR="00FD02CC" w:rsidRDefault="00FD02CC">
      <w:pPr>
        <w:widowControl/>
        <w:jc w:val="left"/>
        <w:rPr>
          <w:rFonts w:ascii="宋体" w:hAnsi="宋体"/>
          <w:color w:val="222222"/>
          <w:kern w:val="0"/>
          <w:szCs w:val="21"/>
          <w:lang/>
        </w:rPr>
      </w:pPr>
      <w:r>
        <w:br w:type="page"/>
      </w:r>
    </w:p>
    <w:p w:rsidR="00FD02CC" w:rsidRDefault="00FD02CC" w:rsidP="00FD02CC">
      <w:pPr>
        <w:pStyle w:val="-1"/>
      </w:pPr>
      <w:r>
        <w:rPr>
          <w:rFonts w:hint="eastAsia"/>
        </w:rPr>
        <w:lastRenderedPageBreak/>
        <w:t>一、基金管理人</w:t>
      </w:r>
    </w:p>
    <w:p w:rsidR="00FD02CC" w:rsidRDefault="00FD02CC" w:rsidP="00FD02CC">
      <w:pPr>
        <w:pStyle w:val="-2"/>
      </w:pPr>
      <w:r>
        <w:rPr>
          <w:rFonts w:hint="eastAsia"/>
        </w:rPr>
        <w:t>（一） 基金管理人基本情况</w:t>
      </w:r>
    </w:p>
    <w:p w:rsidR="00FD02CC" w:rsidRDefault="00FD02CC" w:rsidP="00FD02CC">
      <w:pPr>
        <w:pStyle w:val="-3"/>
      </w:pPr>
      <w:r>
        <w:rPr>
          <w:rFonts w:hint="eastAsia"/>
        </w:rPr>
        <w:t>1、基本信息</w:t>
      </w:r>
    </w:p>
    <w:tbl>
      <w:tblPr>
        <w:tblW w:w="5215" w:type="pct"/>
        <w:tblInd w:w="-150" w:type="dxa"/>
        <w:tblBorders>
          <w:top w:val="single" w:sz="4" w:space="0" w:color="auto"/>
          <w:left w:val="single" w:sz="4" w:space="0" w:color="auto"/>
          <w:bottom w:val="single" w:sz="4" w:space="0" w:color="auto"/>
          <w:right w:val="single" w:sz="4" w:space="0" w:color="auto"/>
        </w:tblBorders>
        <w:tblLook w:val="0000"/>
      </w:tblPr>
      <w:tblGrid>
        <w:gridCol w:w="1541"/>
        <w:gridCol w:w="7347"/>
      </w:tblGrid>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名称</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嘉实基金管理有限公司</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注册地址</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466702">
              <w:rPr>
                <w:rFonts w:hint="eastAsia"/>
              </w:rPr>
              <w:t>中国（上海）自由贸易试验区世纪大道</w:t>
            </w:r>
            <w:r w:rsidRPr="00466702">
              <w:rPr>
                <w:rFonts w:hint="eastAsia"/>
              </w:rPr>
              <w:t>8</w:t>
            </w:r>
            <w:r w:rsidRPr="00466702">
              <w:rPr>
                <w:rFonts w:hint="eastAsia"/>
              </w:rPr>
              <w:t>号上海国金中心二期</w:t>
            </w:r>
            <w:r w:rsidRPr="00466702">
              <w:rPr>
                <w:rFonts w:hint="eastAsia"/>
              </w:rPr>
              <w:t>53</w:t>
            </w:r>
            <w:r w:rsidRPr="00466702">
              <w:rPr>
                <w:rFonts w:hint="eastAsia"/>
              </w:rPr>
              <w:t>层</w:t>
            </w:r>
            <w:r w:rsidRPr="00466702">
              <w:rPr>
                <w:rFonts w:hint="eastAsia"/>
              </w:rPr>
              <w:t>09-11</w:t>
            </w:r>
            <w:r w:rsidRPr="00466702">
              <w:rPr>
                <w:rFonts w:hint="eastAsia"/>
              </w:rPr>
              <w:t>单元</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办公地址</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北京市建国门北大街</w:t>
            </w:r>
            <w:r w:rsidRPr="00E803C3">
              <w:rPr>
                <w:rFonts w:ascii="Arial" w:hAnsi="宋体" w:cs="Arial"/>
                <w:bCs/>
                <w:szCs w:val="20"/>
              </w:rPr>
              <w:t>8</w:t>
            </w:r>
            <w:r w:rsidRPr="00E803C3">
              <w:rPr>
                <w:rFonts w:ascii="Arial" w:hAnsi="宋体" w:cs="Arial"/>
                <w:bCs/>
                <w:szCs w:val="20"/>
              </w:rPr>
              <w:t>号华润大厦</w:t>
            </w:r>
            <w:r w:rsidRPr="00E803C3">
              <w:rPr>
                <w:rFonts w:ascii="Arial" w:hAnsi="宋体" w:cs="Arial"/>
                <w:bCs/>
                <w:szCs w:val="20"/>
              </w:rPr>
              <w:t>8</w:t>
            </w:r>
            <w:r w:rsidRPr="00E803C3">
              <w:rPr>
                <w:rFonts w:ascii="Arial" w:hAnsi="宋体" w:cs="Arial"/>
                <w:bCs/>
                <w:szCs w:val="20"/>
              </w:rPr>
              <w:t>层</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法定代表人</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赵学军</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成立日期</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smartTag w:uri="urn:schemas-microsoft-com:office:smarttags" w:element="chsdate">
              <w:smartTagPr>
                <w:attr w:name="Year" w:val="1999"/>
                <w:attr w:name="Month" w:val="3"/>
                <w:attr w:name="Day" w:val="25"/>
                <w:attr w:name="IsLunarDate" w:val="False"/>
                <w:attr w:name="IsROCDate" w:val="False"/>
              </w:smartTagPr>
              <w:r w:rsidRPr="00E803C3">
                <w:rPr>
                  <w:rFonts w:ascii="Arial" w:hAnsi="宋体" w:cs="Arial"/>
                  <w:bCs/>
                  <w:szCs w:val="20"/>
                </w:rPr>
                <w:t>1999</w:t>
              </w:r>
              <w:r w:rsidRPr="00E803C3">
                <w:rPr>
                  <w:rFonts w:ascii="Arial" w:hAnsi="宋体" w:cs="Arial"/>
                  <w:bCs/>
                  <w:szCs w:val="20"/>
                </w:rPr>
                <w:t>年</w:t>
              </w:r>
              <w:r w:rsidRPr="00E803C3">
                <w:rPr>
                  <w:rFonts w:ascii="Arial" w:hAnsi="宋体" w:cs="Arial"/>
                  <w:bCs/>
                  <w:szCs w:val="20"/>
                </w:rPr>
                <w:t>3</w:t>
              </w:r>
              <w:r w:rsidRPr="00E803C3">
                <w:rPr>
                  <w:rFonts w:ascii="Arial" w:hAnsi="宋体" w:cs="Arial"/>
                  <w:bCs/>
                  <w:szCs w:val="20"/>
                </w:rPr>
                <w:t>月</w:t>
              </w:r>
              <w:r w:rsidRPr="00E803C3">
                <w:rPr>
                  <w:rFonts w:ascii="Arial" w:hAnsi="宋体" w:cs="Arial"/>
                  <w:bCs/>
                  <w:szCs w:val="20"/>
                </w:rPr>
                <w:t>25</w:t>
              </w:r>
              <w:r w:rsidRPr="00E803C3">
                <w:rPr>
                  <w:rFonts w:ascii="Arial" w:hAnsi="宋体" w:cs="Arial"/>
                  <w:bCs/>
                  <w:szCs w:val="20"/>
                </w:rPr>
                <w:t>日</w:t>
              </w:r>
            </w:smartTag>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注册资本</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1</w:t>
            </w:r>
            <w:r w:rsidRPr="00E803C3">
              <w:rPr>
                <w:rFonts w:ascii="Arial" w:hAnsi="宋体" w:cs="Arial" w:hint="eastAsia"/>
                <w:bCs/>
                <w:szCs w:val="20"/>
              </w:rPr>
              <w:t xml:space="preserve">.5 </w:t>
            </w:r>
            <w:r w:rsidRPr="00E803C3">
              <w:rPr>
                <w:rFonts w:ascii="Arial" w:hAnsi="宋体" w:cs="Arial"/>
                <w:bCs/>
                <w:szCs w:val="20"/>
              </w:rPr>
              <w:t>亿元</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股权结构</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leftChars="50" w:left="105"/>
              <w:rPr>
                <w:rFonts w:ascii="Arial" w:hAnsi="宋体" w:cs="Arial"/>
                <w:bCs/>
                <w:szCs w:val="20"/>
              </w:rPr>
            </w:pPr>
            <w:r w:rsidRPr="00E803C3">
              <w:rPr>
                <w:rFonts w:ascii="Arial" w:hAnsi="宋体" w:cs="Arial"/>
                <w:bCs/>
                <w:szCs w:val="20"/>
              </w:rPr>
              <w:t>中诚信托有限责任公司</w:t>
            </w:r>
            <w:r w:rsidRPr="00E803C3">
              <w:rPr>
                <w:rFonts w:ascii="Arial" w:hAnsi="宋体" w:cs="Arial"/>
                <w:bCs/>
                <w:szCs w:val="20"/>
              </w:rPr>
              <w:t>4</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，德意志资产管理（亚洲）有限公司</w:t>
            </w:r>
            <w:r w:rsidRPr="00E803C3">
              <w:rPr>
                <w:rFonts w:ascii="Arial" w:hAnsi="宋体" w:cs="Arial" w:hint="eastAsia"/>
                <w:bCs/>
                <w:szCs w:val="20"/>
              </w:rPr>
              <w:t>30</w:t>
            </w:r>
            <w:r w:rsidRPr="00E803C3">
              <w:rPr>
                <w:rFonts w:ascii="Arial" w:hAnsi="宋体" w:cs="Arial"/>
                <w:bCs/>
                <w:szCs w:val="20"/>
              </w:rPr>
              <w:t>%</w:t>
            </w:r>
            <w:r w:rsidRPr="00E803C3">
              <w:rPr>
                <w:rFonts w:ascii="Arial" w:hAnsi="宋体" w:cs="Arial"/>
                <w:bCs/>
                <w:szCs w:val="20"/>
              </w:rPr>
              <w:t>，立信投资有限责任公司</w:t>
            </w:r>
            <w:r w:rsidRPr="00E803C3">
              <w:rPr>
                <w:rFonts w:ascii="Arial" w:hAnsi="宋体" w:cs="Arial"/>
                <w:bCs/>
                <w:szCs w:val="20"/>
              </w:rPr>
              <w:t>3</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存续期间</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持续经营</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电话</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w:t>
            </w:r>
            <w:r w:rsidRPr="00E803C3">
              <w:rPr>
                <w:rFonts w:ascii="Arial" w:hAnsi="宋体" w:cs="Arial" w:hint="eastAsia"/>
                <w:bCs/>
                <w:szCs w:val="20"/>
              </w:rPr>
              <w:t>2</w:t>
            </w:r>
            <w:r w:rsidRPr="00E803C3">
              <w:rPr>
                <w:rFonts w:ascii="Arial" w:hAnsi="宋体" w:cs="Arial"/>
                <w:bCs/>
                <w:szCs w:val="20"/>
              </w:rPr>
              <w:t>1</w:t>
            </w:r>
            <w:r w:rsidRPr="00E803C3">
              <w:rPr>
                <w:rFonts w:ascii="Arial" w:hAnsi="宋体" w:cs="Arial" w:hint="eastAsia"/>
                <w:bCs/>
                <w:szCs w:val="20"/>
              </w:rPr>
              <w:t>55</w:t>
            </w:r>
            <w:r w:rsidRPr="00E803C3">
              <w:rPr>
                <w:rFonts w:ascii="Arial" w:hAnsi="宋体" w:cs="Arial"/>
                <w:bCs/>
                <w:szCs w:val="20"/>
              </w:rPr>
              <w:t>88</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传真</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65185678</w:t>
            </w:r>
          </w:p>
        </w:tc>
      </w:tr>
      <w:tr w:rsidR="00FD02CC" w:rsidRPr="00E803C3" w:rsidTr="00AB3D55">
        <w:tc>
          <w:tcPr>
            <w:tcW w:w="867"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联系人</w:t>
            </w:r>
          </w:p>
        </w:tc>
        <w:tc>
          <w:tcPr>
            <w:tcW w:w="4133" w:type="pct"/>
            <w:tcBorders>
              <w:top w:val="single" w:sz="6" w:space="0" w:color="auto"/>
              <w:left w:val="single" w:sz="6" w:space="0" w:color="auto"/>
              <w:bottom w:val="single" w:sz="6" w:space="0" w:color="auto"/>
              <w:right w:val="single" w:sz="6" w:space="0" w:color="auto"/>
            </w:tcBorders>
          </w:tcPr>
          <w:p w:rsidR="00FD02CC" w:rsidRPr="00E803C3" w:rsidRDefault="00FD02CC" w:rsidP="00FE1D82">
            <w:pPr>
              <w:autoSpaceDE w:val="0"/>
              <w:autoSpaceDN w:val="0"/>
              <w:adjustRightInd w:val="0"/>
              <w:spacing w:line="360" w:lineRule="auto"/>
              <w:ind w:firstLine="91"/>
              <w:rPr>
                <w:rFonts w:ascii="Arial" w:hAnsi="宋体" w:cs="Arial"/>
                <w:bCs/>
                <w:szCs w:val="20"/>
              </w:rPr>
            </w:pPr>
            <w:r>
              <w:rPr>
                <w:rFonts w:ascii="Arial" w:hAnsi="Arial" w:cs="Arial" w:hint="eastAsia"/>
                <w:color w:val="000000"/>
              </w:rPr>
              <w:t>胡勇钦</w:t>
            </w:r>
          </w:p>
        </w:tc>
      </w:tr>
    </w:tbl>
    <w:p w:rsidR="00FD02CC" w:rsidRDefault="00FD02CC" w:rsidP="00AB3D55">
      <w:pPr>
        <w:spacing w:line="360" w:lineRule="auto"/>
        <w:ind w:firstLineChars="200" w:firstLine="420"/>
      </w:pPr>
      <w:r w:rsidRPr="00E803C3">
        <w:rPr>
          <w:rFonts w:ascii="Arial" w:hAnsi="Arial" w:cs="Arial"/>
          <w:color w:val="000000"/>
        </w:rPr>
        <w:t>嘉实基金管理有限公司经中国证监会证监基字</w:t>
      </w:r>
      <w:r w:rsidRPr="00E803C3">
        <w:rPr>
          <w:rFonts w:ascii="Arial" w:hAnsi="Arial" w:cs="Arial"/>
          <w:color w:val="000000"/>
        </w:rPr>
        <w:t>[1999]5</w:t>
      </w:r>
      <w:r w:rsidRPr="00E803C3">
        <w:rPr>
          <w:rFonts w:ascii="Arial" w:hAnsi="Arial" w:cs="Arial"/>
          <w:color w:val="000000"/>
        </w:rPr>
        <w:t>号文批准，于</w:t>
      </w:r>
      <w:smartTag w:uri="urn:schemas-microsoft-com:office:smarttags" w:element="chsdate">
        <w:smartTagPr>
          <w:attr w:name="Year" w:val="1999"/>
          <w:attr w:name="Month" w:val="3"/>
          <w:attr w:name="Day" w:val="25"/>
          <w:attr w:name="IsLunarDate" w:val="False"/>
          <w:attr w:name="IsROCDate" w:val="False"/>
        </w:smartTagPr>
        <w:r w:rsidRPr="00E803C3">
          <w:rPr>
            <w:rFonts w:ascii="Arial" w:hAnsi="Arial" w:cs="Arial"/>
            <w:color w:val="000000"/>
          </w:rPr>
          <w:t>1999</w:t>
        </w:r>
        <w:r w:rsidRPr="00E803C3">
          <w:rPr>
            <w:rFonts w:ascii="Arial" w:hAnsi="Arial" w:cs="Arial"/>
            <w:color w:val="000000"/>
          </w:rPr>
          <w:t>年</w:t>
        </w:r>
        <w:r w:rsidRPr="00E803C3">
          <w:rPr>
            <w:rFonts w:ascii="Arial" w:hAnsi="Arial" w:cs="Arial"/>
            <w:color w:val="000000"/>
          </w:rPr>
          <w:t>3</w:t>
        </w:r>
        <w:r w:rsidRPr="00E803C3">
          <w:rPr>
            <w:rFonts w:ascii="Arial" w:hAnsi="Arial" w:cs="Arial"/>
            <w:color w:val="000000"/>
          </w:rPr>
          <w:t>月</w:t>
        </w:r>
        <w:r w:rsidRPr="00E803C3">
          <w:rPr>
            <w:rFonts w:ascii="Arial" w:hAnsi="Arial" w:cs="Arial"/>
            <w:color w:val="000000"/>
          </w:rPr>
          <w:t>25</w:t>
        </w:r>
        <w:r w:rsidRPr="00E803C3">
          <w:rPr>
            <w:rFonts w:ascii="Arial" w:hAnsi="Arial" w:cs="Arial"/>
            <w:color w:val="000000"/>
          </w:rPr>
          <w:t>日</w:t>
        </w:r>
      </w:smartTag>
      <w:r w:rsidRPr="00E803C3">
        <w:rPr>
          <w:rFonts w:ascii="Arial" w:hAnsi="Arial" w:cs="Arial"/>
          <w:color w:val="000000"/>
        </w:rPr>
        <w:t>成立，</w:t>
      </w:r>
      <w:r w:rsidRPr="00E803C3">
        <w:rPr>
          <w:rFonts w:ascii="Arial" w:hAnsi="Arial" w:cs="Arial" w:hint="eastAsia"/>
          <w:color w:val="000000"/>
        </w:rPr>
        <w:t>是中国第一批基金管理公司之一，是中外合资基金管理公司</w:t>
      </w:r>
      <w:r w:rsidRPr="00E803C3">
        <w:rPr>
          <w:rFonts w:ascii="Arial" w:hAnsi="Arial" w:cs="Arial"/>
          <w:color w:val="000000"/>
        </w:rPr>
        <w:t>。公司注册地上海，总部设在北京</w:t>
      </w:r>
      <w:r w:rsidRPr="00E803C3">
        <w:rPr>
          <w:rFonts w:ascii="Arial" w:hAnsi="Arial" w:cs="Arial" w:hint="eastAsia"/>
          <w:color w:val="000000"/>
        </w:rPr>
        <w:t>并设</w:t>
      </w:r>
      <w:r w:rsidRPr="00E803C3">
        <w:rPr>
          <w:rFonts w:ascii="Arial" w:hAnsi="Arial" w:cs="Arial"/>
          <w:color w:val="000000"/>
        </w:rPr>
        <w:t>深圳、成都</w:t>
      </w:r>
      <w:r w:rsidRPr="00E803C3">
        <w:rPr>
          <w:rFonts w:ascii="Arial" w:hAnsi="Arial" w:cs="Arial" w:hint="eastAsia"/>
          <w:color w:val="000000"/>
        </w:rPr>
        <w:t>、杭州、青岛、南京、福州、广州</w:t>
      </w:r>
      <w:r>
        <w:rPr>
          <w:rFonts w:ascii="Arial" w:hAnsi="Arial" w:cs="Arial" w:hint="eastAsia"/>
          <w:color w:val="000000"/>
        </w:rPr>
        <w:t>、北京怀柔、武汉</w:t>
      </w:r>
      <w:r w:rsidRPr="00E803C3">
        <w:rPr>
          <w:rFonts w:ascii="Arial" w:hAnsi="Arial" w:cs="Arial"/>
          <w:color w:val="000000"/>
        </w:rPr>
        <w:t>分公司。公司获得</w:t>
      </w:r>
      <w:r w:rsidRPr="00E803C3">
        <w:rPr>
          <w:rFonts w:ascii="Arial" w:hAnsi="Arial" w:cs="Arial" w:hint="eastAsia"/>
          <w:color w:val="000000"/>
        </w:rPr>
        <w:t>首批</w:t>
      </w:r>
      <w:r w:rsidRPr="00E803C3">
        <w:rPr>
          <w:rFonts w:ascii="Arial" w:hAnsi="Arial" w:cs="Arial"/>
          <w:color w:val="000000"/>
        </w:rPr>
        <w:t>全国社保基金、企业年金投资管理人</w:t>
      </w:r>
      <w:r w:rsidRPr="00E803C3">
        <w:rPr>
          <w:rFonts w:ascii="Arial" w:hAnsi="Arial" w:cs="Arial" w:hint="eastAsia"/>
          <w:color w:val="000000"/>
        </w:rPr>
        <w:t>、</w:t>
      </w:r>
      <w:r w:rsidRPr="00E803C3">
        <w:rPr>
          <w:rFonts w:ascii="Arial" w:hAnsi="Arial" w:cs="Arial" w:hint="eastAsia"/>
          <w:color w:val="000000"/>
        </w:rPr>
        <w:t>QDII</w:t>
      </w:r>
      <w:r w:rsidRPr="00E803C3">
        <w:rPr>
          <w:rFonts w:ascii="Arial" w:hAnsi="Arial" w:cs="Arial" w:hint="eastAsia"/>
          <w:color w:val="000000"/>
        </w:rPr>
        <w:t>资格</w:t>
      </w:r>
      <w:r w:rsidRPr="00E803C3">
        <w:rPr>
          <w:rFonts w:ascii="Arial" w:hAnsi="宋体" w:cs="Arial" w:hint="eastAsia"/>
          <w:color w:val="000000"/>
        </w:rPr>
        <w:t>和</w:t>
      </w:r>
      <w:r w:rsidRPr="00E803C3">
        <w:rPr>
          <w:rFonts w:ascii="宋体" w:hint="eastAsia"/>
          <w:color w:val="000000"/>
        </w:rPr>
        <w:t>特定资产管理业务资格</w:t>
      </w:r>
      <w:r w:rsidRPr="00E803C3">
        <w:rPr>
          <w:rFonts w:ascii="宋体" w:hAnsi="宋体" w:cs="Arial" w:hint="eastAsia"/>
          <w:color w:val="000000"/>
        </w:rPr>
        <w:t>。</w:t>
      </w:r>
    </w:p>
    <w:p w:rsidR="00FD02CC" w:rsidRDefault="00FD02CC" w:rsidP="00FD02CC">
      <w:pPr>
        <w:pStyle w:val="-2"/>
      </w:pPr>
      <w:r>
        <w:rPr>
          <w:rFonts w:hint="eastAsia"/>
        </w:rPr>
        <w:t>（二） 主要人员情况</w:t>
      </w:r>
    </w:p>
    <w:p w:rsidR="00FD02CC" w:rsidRDefault="00FD02CC" w:rsidP="00FD02CC">
      <w:pPr>
        <w:pStyle w:val="-3"/>
      </w:pPr>
      <w:r>
        <w:rPr>
          <w:rFonts w:hint="eastAsia"/>
        </w:rPr>
        <w:t>1、基金管理人董事、监事、总经理及其他高级管理人员基本情况</w:t>
      </w:r>
    </w:p>
    <w:p w:rsidR="00FD02CC" w:rsidRDefault="00FD02CC" w:rsidP="00FD02CC">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w:t>
      </w:r>
      <w:r>
        <w:rPr>
          <w:rFonts w:hint="eastAsia"/>
        </w:rPr>
        <w:lastRenderedPageBreak/>
        <w:t>员、总裁。现任中诚信托有限责任公司党委书记、董事长，兼任中国信托业保障基金有限责任公司董事。</w:t>
      </w:r>
    </w:p>
    <w:p w:rsidR="00FD02CC" w:rsidRDefault="00FD02CC" w:rsidP="00FD02CC">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FD02CC" w:rsidRDefault="00FD02CC" w:rsidP="00FD02CC">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FD02CC" w:rsidRDefault="00FD02CC" w:rsidP="00FD02CC">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FD02CC" w:rsidRDefault="00FD02CC" w:rsidP="00FD02CC">
      <w:pPr>
        <w:pStyle w:val="-"/>
        <w:ind w:firstLine="420"/>
      </w:pPr>
      <w:r>
        <w:rPr>
          <w:rFonts w:hint="eastAsia"/>
        </w:rPr>
        <w:t>Jonathan Paul Eilbeck先生，董事，英国籍，南安普顿大学学士学位。曾任SenaConsulting公司咨询顾问，JPMorgan固定收益亚太区CFO、COO，JP Morgan Chase固定收益亚太区CFO、COO，德意志银行资产与财富管理全球首席运营官。2008年至今任德意志银行资产管理全球首席运营官。</w:t>
      </w:r>
    </w:p>
    <w:p w:rsidR="00FD02CC" w:rsidRDefault="00FD02CC" w:rsidP="00FD02CC">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FD02CC" w:rsidRDefault="00FD02CC" w:rsidP="00FD02CC">
      <w:pPr>
        <w:pStyle w:val="-"/>
        <w:ind w:firstLine="420"/>
      </w:pPr>
      <w:r>
        <w:rPr>
          <w:rFonts w:hint="eastAsia"/>
        </w:rPr>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FD02CC" w:rsidRDefault="00FD02CC" w:rsidP="00FD02CC">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FD02CC" w:rsidRDefault="00FD02CC" w:rsidP="00FD02CC">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FD02CC" w:rsidRDefault="00FD02CC" w:rsidP="00FD02CC">
      <w:pPr>
        <w:pStyle w:val="-"/>
        <w:ind w:firstLine="420"/>
      </w:pPr>
      <w:r>
        <w:rPr>
          <w:rFonts w:hint="eastAsia"/>
        </w:rPr>
        <w:lastRenderedPageBreak/>
        <w:t>王瑞华先生，独立董事，管理学博士，会计学教授，注册会计师，中共党员。曾任中央财经大学财务会计教研室主任、研究生部副主任。2012年12月起担任中央财经大学商学院院长兼MBA教育中心主任。</w:t>
      </w:r>
    </w:p>
    <w:p w:rsidR="00FD02CC" w:rsidRDefault="00FD02CC" w:rsidP="00FD02CC">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FD02CC" w:rsidRDefault="00FD02CC" w:rsidP="00FD02CC">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FD02CC" w:rsidRDefault="00FD02CC" w:rsidP="00FD02CC">
      <w:pPr>
        <w:pStyle w:val="-"/>
        <w:ind w:firstLine="420"/>
      </w:pPr>
      <w:r>
        <w:rPr>
          <w:rFonts w:hint="eastAsia"/>
        </w:rPr>
        <w:t>龚康先生，监事，中共党员，博士研究生。2005年9月至今就职于嘉实基金管理有限公司人力资源部，历任人力资源高级经理、副总监、总监。</w:t>
      </w:r>
    </w:p>
    <w:p w:rsidR="00FD02CC" w:rsidRDefault="00FD02CC" w:rsidP="00FD02CC">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FD02CC" w:rsidRDefault="00FD02CC" w:rsidP="00FD02CC">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FD02CC" w:rsidRDefault="00FD02CC" w:rsidP="00FD02CC">
      <w:pPr>
        <w:pStyle w:val="-"/>
        <w:ind w:firstLine="420"/>
      </w:pPr>
      <w:r>
        <w:rPr>
          <w:rFonts w:hint="eastAsia"/>
        </w:rPr>
        <w:t>李松林先生, 副总经理，工商管理硕士。历任国元证券深圳证券部信息总监，南方证券金通证券部总经理助理，南方基金运作部副总监，嘉实基金管理有限公司总经理助理。</w:t>
      </w:r>
    </w:p>
    <w:p w:rsidR="00FD02CC" w:rsidRDefault="00FD02CC" w:rsidP="00FD02CC">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FD02CC" w:rsidRDefault="00FD02CC" w:rsidP="00FD02CC">
      <w:pPr>
        <w:pStyle w:val="-3"/>
      </w:pPr>
      <w:r>
        <w:t>2、基金经理</w:t>
      </w:r>
    </w:p>
    <w:p w:rsidR="00FD02CC" w:rsidRDefault="00FD02CC" w:rsidP="00FD02CC">
      <w:pPr>
        <w:pStyle w:val="-"/>
        <w:ind w:firstLine="420"/>
      </w:pPr>
      <w:r>
        <w:rPr>
          <w:rFonts w:hint="eastAsia"/>
        </w:rPr>
        <w:t>（1）现任基金经理</w:t>
      </w:r>
    </w:p>
    <w:p w:rsidR="00FD02CC" w:rsidRDefault="00FD02CC" w:rsidP="00FD02CC">
      <w:pPr>
        <w:pStyle w:val="-"/>
        <w:ind w:firstLine="420"/>
      </w:pPr>
      <w:r>
        <w:rPr>
          <w:rFonts w:hint="eastAsia"/>
        </w:rPr>
        <w:t>李金灿先生，硕士研究生，9年证券从业经历，CFA、具有基金从业资格。曾任Futex Trading Ltd期货交易员、北京首创期货有限责任公司研究员、建信基金管理有限公司债券交易员。2012年8月加入嘉实基金管理有限公司，曾任债券交易员，现任职于固定收益业务体系短端alpha策略组。2015年6月9日至今任嘉实保证金理财场内实时申赎货币市场基金基金经理、2015年6月9日至今任嘉实超短债证券投资基金基金经理、2016年1月28日至今任嘉实薪金宝货币市场基金基金经理、2016年2月5日至今任嘉实快线货币市场基金基金经理、2016年7月23日至今任嘉实理财宝7天债券型证券投资基金基金经理、2016年7月23日至今任嘉实安心货币市场基金基金经理、2016年12月27日至今任嘉实增益宝货币市场基金基金经理、2017年5月24日至今任嘉实1个月理财债券型证券投资基金基金经理、2017年5月25日至今任嘉实现金宝货币市场基金基金经理、2017年5月25日至今任嘉实现金添利货币市场基金基金经理、2017年5月25日至今任嘉实活期宝货币市场基金基金经理、2017年5月25日至今任嘉实活钱包货币市场基金基金基金经理、2017年5月25日至今任嘉实定期宝6个月理财债券型证券投资基金基金经理、2017年6月29日至今任嘉实6个月理财债券型证券投资基金基金经理、2019年1月25日至今任嘉实中短债债券型证券投资基金基金经理、201</w:t>
      </w:r>
      <w:r w:rsidR="000A76D4">
        <w:t>7</w:t>
      </w:r>
      <w:r>
        <w:rPr>
          <w:rFonts w:hint="eastAsia"/>
        </w:rPr>
        <w:t>年</w:t>
      </w:r>
      <w:r w:rsidR="000A76D4">
        <w:t>5</w:t>
      </w:r>
      <w:r>
        <w:rPr>
          <w:rFonts w:hint="eastAsia"/>
        </w:rPr>
        <w:t>月</w:t>
      </w:r>
      <w:r w:rsidR="000A76D4">
        <w:t>25</w:t>
      </w:r>
      <w:r>
        <w:rPr>
          <w:rFonts w:hint="eastAsia"/>
        </w:rPr>
        <w:t>日至今任嘉实3个月理财债券型证券投资基金基金经理。</w:t>
      </w:r>
    </w:p>
    <w:p w:rsidR="00FD02CC" w:rsidRDefault="00FD02CC" w:rsidP="00FD02CC">
      <w:pPr>
        <w:pStyle w:val="-"/>
        <w:ind w:firstLine="420"/>
      </w:pPr>
      <w:r>
        <w:rPr>
          <w:rFonts w:hint="eastAsia"/>
        </w:rPr>
        <w:t>张文玥女士，硕士，10年证券从业经历，具有基金从业资格。曾任中国邮政储蓄银行股份有限公司金融市场部货币市场交易员及债券投资经理。2014年4月加入嘉实基金管理有限公司，现任职于固定收益业务体系短端alpha策略组。2014年8月13日至今任嘉实安心货币市场基金基金经理、2014年8月13日至今任嘉实理财宝7天债券型证券投资基金基金经理、2014年8月13日至今任嘉实1个月理财债券型证券投资基金基金经理、2015年7月14日至今任嘉实快线货币市场基金基金经理、2016年1月28日至今任嘉实货币市场基金基金经理、2016年1月28日至今任嘉实保证金理财场内实时申赎货币市场基金基金经理、2016年12月22日至今任嘉实现金宝货币市场基金基金经理、2017年3月23日至今任嘉实定期宝6个月理财债券型证券投资基金基金经理、2019年3月9日至今任嘉实活期宝货币市场基金基金经理、201</w:t>
      </w:r>
      <w:r w:rsidR="000A76D4">
        <w:t>4</w:t>
      </w:r>
      <w:r>
        <w:rPr>
          <w:rFonts w:hint="eastAsia"/>
        </w:rPr>
        <w:t>年</w:t>
      </w:r>
      <w:r w:rsidR="000A76D4">
        <w:t>8</w:t>
      </w:r>
      <w:r>
        <w:rPr>
          <w:rFonts w:hint="eastAsia"/>
        </w:rPr>
        <w:t>月</w:t>
      </w:r>
      <w:r w:rsidR="000A76D4">
        <w:t>13</w:t>
      </w:r>
      <w:r>
        <w:rPr>
          <w:rFonts w:hint="eastAsia"/>
        </w:rPr>
        <w:t>日至今任嘉实3个月理财债券型证券投资基金基金经理。</w:t>
      </w:r>
    </w:p>
    <w:p w:rsidR="00FD02CC" w:rsidRDefault="00FD02CC" w:rsidP="00FD02CC">
      <w:pPr>
        <w:pStyle w:val="-"/>
        <w:ind w:firstLine="420"/>
      </w:pPr>
      <w:r>
        <w:rPr>
          <w:rFonts w:hint="eastAsia"/>
        </w:rPr>
        <w:t>李曈先生，硕士研究生，9年证券从业经历，具有基金从业资格。曾任中国建设银行金融市场部、机构业务部业务经理。2014年12月加入嘉实基金管理有限公司，现任职于固定收益业务体系短端alpha策略组。2015年5月14日至2018年11月2日任嘉实理财宝7天债券型证券投资基金基金经理。2015年1月28日至今任嘉实活钱包货币市场基金基金基金经理、2015年5月14日至今任嘉实安心货币市场基金基金经理、2016年1月28日至今任嘉实货币市场基金基金经理、2016年1月28日至今任嘉实活期宝货币市场基金基金经理、2016年4月21日至今任嘉实快线货币市场基金基金经理、2016年12月22日至今任嘉实现金宝货币市场基金基金经理、2017年4月13日至今任嘉实现金添利货币市场基金基金经理、2017年5月24日至今任嘉实超短债证券投资基金基金经理、2017年5月25日至今任嘉实增益宝货币市场基金基金经理、2017年5月25日至今任嘉实保证金理财场内实时申赎货币市场基金基金经理、2017年5月25日至今任嘉实定期宝6个月理财债券型证券投资基金基金经理、2019年1月24日至今任嘉实中短债债券型证券投资基金基金经理。</w:t>
      </w:r>
    </w:p>
    <w:p w:rsidR="00FD02CC" w:rsidRDefault="00FD02CC" w:rsidP="00FD02CC">
      <w:pPr>
        <w:pStyle w:val="-"/>
        <w:ind w:firstLine="420"/>
      </w:pPr>
      <w:r>
        <w:rPr>
          <w:rFonts w:hint="eastAsia"/>
        </w:rPr>
        <w:t>（2）历任基金经理</w:t>
      </w:r>
    </w:p>
    <w:p w:rsidR="00FD02CC" w:rsidRDefault="00FD02CC" w:rsidP="00FD02CC">
      <w:pPr>
        <w:pStyle w:val="-"/>
        <w:ind w:firstLine="420"/>
      </w:pPr>
      <w:r>
        <w:rPr>
          <w:rFonts w:hint="eastAsia"/>
        </w:rPr>
        <w:t>本基金无历任基金经理。</w:t>
      </w:r>
    </w:p>
    <w:p w:rsidR="00FD02CC" w:rsidRDefault="00FD02CC" w:rsidP="00FD02CC">
      <w:pPr>
        <w:pStyle w:val="-3"/>
      </w:pPr>
      <w:r>
        <w:t>3、债券投资决策委员会</w:t>
      </w:r>
    </w:p>
    <w:p w:rsidR="00FD02CC" w:rsidRDefault="00FD02CC" w:rsidP="00FD02CC">
      <w:pPr>
        <w:pStyle w:val="-"/>
        <w:ind w:firstLine="420"/>
      </w:pPr>
      <w:r>
        <w:rPr>
          <w:rFonts w:hint="eastAsia"/>
        </w:rPr>
        <w:t>债券投资决策委员会的成员包括：公司总经理兼固定收益业务首席投资官经雷先生、固定收益体系策略组组长王茜女士、万晓西先生、胡永青先生、王怀震先生。</w:t>
      </w:r>
    </w:p>
    <w:p w:rsidR="00FD02CC" w:rsidRDefault="00FD02CC" w:rsidP="00FD02CC">
      <w:pPr>
        <w:pStyle w:val="-3"/>
      </w:pPr>
      <w:r>
        <w:t>4、上述人员之间不存在近亲属关系。</w:t>
      </w:r>
    </w:p>
    <w:p w:rsidR="00FD02CC" w:rsidRDefault="00FD02CC" w:rsidP="00FD02CC">
      <w:pPr>
        <w:pStyle w:val="-1"/>
      </w:pPr>
      <w:r>
        <w:rPr>
          <w:rFonts w:hint="eastAsia"/>
        </w:rPr>
        <w:t>二、基金托管人</w:t>
      </w:r>
    </w:p>
    <w:p w:rsidR="00FD02CC" w:rsidRDefault="00FD02CC" w:rsidP="00FD02CC">
      <w:pPr>
        <w:pStyle w:val="-"/>
        <w:ind w:firstLine="420"/>
      </w:pPr>
      <w:r>
        <w:rPr>
          <w:rFonts w:hint="eastAsia"/>
        </w:rPr>
        <w:t>（一）基本情况</w:t>
      </w:r>
    </w:p>
    <w:p w:rsidR="00FD02CC" w:rsidRDefault="00FD02CC" w:rsidP="00FD02CC">
      <w:pPr>
        <w:pStyle w:val="-"/>
        <w:ind w:firstLine="420"/>
      </w:pPr>
      <w:r>
        <w:rPr>
          <w:rFonts w:hint="eastAsia"/>
        </w:rPr>
        <w:t>名称：中国银行股份有限公司（简称“中国银行”）</w:t>
      </w:r>
    </w:p>
    <w:p w:rsidR="00FD02CC" w:rsidRDefault="00FD02CC" w:rsidP="00FD02CC">
      <w:pPr>
        <w:pStyle w:val="-"/>
        <w:ind w:firstLine="420"/>
      </w:pPr>
      <w:r>
        <w:rPr>
          <w:rFonts w:hint="eastAsia"/>
        </w:rPr>
        <w:t>住所及办公地址：北京市西城区复兴门内大街1号</w:t>
      </w:r>
    </w:p>
    <w:p w:rsidR="00FD02CC" w:rsidRDefault="00FD02CC" w:rsidP="00FD02CC">
      <w:pPr>
        <w:pStyle w:val="-"/>
        <w:ind w:firstLine="420"/>
      </w:pPr>
      <w:r>
        <w:rPr>
          <w:rFonts w:hint="eastAsia"/>
        </w:rPr>
        <w:t>首次注册登记日期：1983年10月31日</w:t>
      </w:r>
    </w:p>
    <w:p w:rsidR="00FD02CC" w:rsidRDefault="00FD02CC" w:rsidP="00FD02CC">
      <w:pPr>
        <w:pStyle w:val="-"/>
        <w:ind w:firstLine="420"/>
      </w:pPr>
      <w:r>
        <w:rPr>
          <w:rFonts w:hint="eastAsia"/>
        </w:rPr>
        <w:t>注册资本：人民币贰仟玖佰肆拾叁亿捌仟柒佰柒拾玖万壹仟贰佰肆拾壹元整</w:t>
      </w:r>
    </w:p>
    <w:p w:rsidR="00FD02CC" w:rsidRDefault="00FD02CC" w:rsidP="00FD02CC">
      <w:pPr>
        <w:pStyle w:val="-"/>
        <w:ind w:firstLine="420"/>
      </w:pPr>
      <w:r>
        <w:rPr>
          <w:rFonts w:hint="eastAsia"/>
        </w:rPr>
        <w:t>法定代表人：陈四清</w:t>
      </w:r>
    </w:p>
    <w:p w:rsidR="00FD02CC" w:rsidRDefault="00FD02CC" w:rsidP="00FD02CC">
      <w:pPr>
        <w:pStyle w:val="-"/>
        <w:ind w:firstLine="420"/>
      </w:pPr>
      <w:r>
        <w:rPr>
          <w:rFonts w:hint="eastAsia"/>
        </w:rPr>
        <w:t>基金托管业务批准文号：中国证监会证监基字【1998】24 号</w:t>
      </w:r>
    </w:p>
    <w:p w:rsidR="00FD02CC" w:rsidRDefault="00FD02CC" w:rsidP="00FD02CC">
      <w:pPr>
        <w:pStyle w:val="-"/>
        <w:ind w:firstLine="420"/>
      </w:pPr>
      <w:r>
        <w:rPr>
          <w:rFonts w:hint="eastAsia"/>
        </w:rPr>
        <w:t>托管部门信息披露联系人：王永民</w:t>
      </w:r>
    </w:p>
    <w:p w:rsidR="00FD02CC" w:rsidRDefault="00FD02CC" w:rsidP="00FD02CC">
      <w:pPr>
        <w:pStyle w:val="-"/>
        <w:ind w:firstLine="420"/>
      </w:pPr>
      <w:r>
        <w:rPr>
          <w:rFonts w:hint="eastAsia"/>
        </w:rPr>
        <w:t>传真：（010）66594942</w:t>
      </w:r>
    </w:p>
    <w:p w:rsidR="00FD02CC" w:rsidRDefault="00FD02CC" w:rsidP="00FD02CC">
      <w:pPr>
        <w:pStyle w:val="-"/>
        <w:ind w:firstLine="420"/>
      </w:pPr>
      <w:r>
        <w:rPr>
          <w:rFonts w:hint="eastAsia"/>
        </w:rPr>
        <w:t>中国银行客服电话：95566</w:t>
      </w:r>
    </w:p>
    <w:p w:rsidR="00FD02CC" w:rsidRDefault="00FD02CC" w:rsidP="00FD02CC">
      <w:pPr>
        <w:pStyle w:val="-"/>
        <w:ind w:firstLine="420"/>
      </w:pPr>
      <w:r>
        <w:rPr>
          <w:rFonts w:hint="eastAsia"/>
        </w:rPr>
        <w:t>（二）基金托管部门及主要人员情况</w:t>
      </w:r>
    </w:p>
    <w:p w:rsidR="00FD02CC" w:rsidRDefault="00FD02CC" w:rsidP="00FD02CC">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FD02CC" w:rsidRDefault="00FD02CC" w:rsidP="00FD02CC">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FD02CC" w:rsidRDefault="00FD02CC" w:rsidP="00FD02CC">
      <w:pPr>
        <w:pStyle w:val="-"/>
        <w:ind w:firstLine="420"/>
      </w:pPr>
      <w:r>
        <w:rPr>
          <w:rFonts w:hint="eastAsia"/>
        </w:rPr>
        <w:t>（三）证券投资基金托管情况</w:t>
      </w:r>
    </w:p>
    <w:p w:rsidR="00FD02CC" w:rsidRDefault="00FD02CC" w:rsidP="00FD02CC">
      <w:pPr>
        <w:pStyle w:val="-"/>
        <w:ind w:firstLine="420"/>
      </w:pPr>
      <w:r>
        <w:rPr>
          <w:rFonts w:hint="eastAsia"/>
        </w:rPr>
        <w:t>截至2018年12月31日，中国银行已托管700只证券投资基金，其中境内基金662只，QDII基金38只，覆盖了股票型、债券型、混合型、货币型、指数型、FOF等多种类型的基金，满足了不同客户多元化的投资理财需求，基金托管规模位居同业前列。</w:t>
      </w:r>
    </w:p>
    <w:p w:rsidR="00FD02CC" w:rsidRDefault="00FD02CC" w:rsidP="00FD02CC">
      <w:pPr>
        <w:pStyle w:val="-"/>
        <w:ind w:firstLine="420"/>
      </w:pPr>
      <w:r>
        <w:rPr>
          <w:rFonts w:hint="eastAsia"/>
        </w:rPr>
        <w:t>（四）托管业务的内部控制制度</w:t>
      </w:r>
    </w:p>
    <w:p w:rsidR="00FD02CC" w:rsidRDefault="00FD02CC" w:rsidP="00FD02CC">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FD02CC" w:rsidRDefault="00FD02CC" w:rsidP="00FD02CC">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FD02CC" w:rsidRDefault="00FD02CC" w:rsidP="00FD02CC">
      <w:pPr>
        <w:pStyle w:val="-"/>
        <w:ind w:firstLine="420"/>
      </w:pPr>
      <w:r>
        <w:rPr>
          <w:rFonts w:hint="eastAsia"/>
        </w:rPr>
        <w:t>（五）托管人对管理人运作基金进行监督的方法和程序</w:t>
      </w:r>
    </w:p>
    <w:p w:rsidR="00FD02CC" w:rsidRDefault="00FD02CC" w:rsidP="00FD02CC">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FD02CC" w:rsidRDefault="00FD02CC" w:rsidP="00FD02CC">
      <w:pPr>
        <w:pStyle w:val="-1"/>
      </w:pPr>
      <w:r>
        <w:rPr>
          <w:rFonts w:hint="eastAsia"/>
        </w:rPr>
        <w:t>三、相关服务机构</w:t>
      </w:r>
    </w:p>
    <w:p w:rsidR="00FD02CC" w:rsidRDefault="00FD02CC" w:rsidP="00FD02CC">
      <w:pPr>
        <w:pStyle w:val="-2"/>
      </w:pPr>
      <w:r>
        <w:rPr>
          <w:rFonts w:hint="eastAsia"/>
        </w:rPr>
        <w:t>（一） 基金份额发售机构</w:t>
      </w:r>
    </w:p>
    <w:p w:rsidR="00FD02CC" w:rsidRDefault="00FD02CC" w:rsidP="00FD02CC">
      <w:pPr>
        <w:pStyle w:val="-3"/>
      </w:pPr>
      <w:r>
        <w:rPr>
          <w:rFonts w:hint="eastAsia"/>
        </w:rPr>
        <w:t>1、直销机构</w:t>
      </w:r>
    </w:p>
    <w:p w:rsidR="00FD02CC" w:rsidRDefault="00FD02CC" w:rsidP="001763EF">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北京市东城区建国门南大街7号北京万豪中心D座12层</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电话</w:t>
            </w:r>
          </w:p>
        </w:tc>
        <w:tc>
          <w:tcPr>
            <w:tcW w:w="2592" w:type="dxa"/>
          </w:tcPr>
          <w:p w:rsidR="00FD02CC" w:rsidRDefault="00FD02CC"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rsidR="00FD02CC" w:rsidRDefault="00FD02CC" w:rsidP="00026EB5">
            <w:pPr>
              <w:spacing w:line="360" w:lineRule="auto"/>
              <w:rPr>
                <w:rFonts w:ascii="宋体" w:hAnsi="宋体" w:cs="Arial"/>
                <w:szCs w:val="21"/>
              </w:rPr>
            </w:pPr>
            <w:r>
              <w:rPr>
                <w:rFonts w:ascii="宋体" w:hAnsi="宋体" w:cs="Arial"/>
                <w:szCs w:val="21"/>
              </w:rPr>
              <w:t>传真</w:t>
            </w:r>
          </w:p>
        </w:tc>
        <w:tc>
          <w:tcPr>
            <w:tcW w:w="2520" w:type="dxa"/>
          </w:tcPr>
          <w:p w:rsidR="00FD02CC" w:rsidRDefault="00FD02CC"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szCs w:val="21"/>
                <w:lang w:val="zh-CN"/>
              </w:rPr>
              <w:t>赵</w:t>
            </w:r>
            <w:r>
              <w:rPr>
                <w:rFonts w:ascii="宋体" w:hAnsi="宋体" w:cs="Arial" w:hint="eastAsia"/>
                <w:szCs w:val="21"/>
                <w:lang w:val="zh-CN"/>
              </w:rPr>
              <w:t>佳</w:t>
            </w:r>
          </w:p>
        </w:tc>
      </w:tr>
    </w:tbl>
    <w:p w:rsidR="00FD02CC" w:rsidRDefault="00FD02CC" w:rsidP="001763EF">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上海市浦东新区世纪大道8号上海国金中心二期53层09-11单元</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电话</w:t>
            </w:r>
          </w:p>
        </w:tc>
        <w:tc>
          <w:tcPr>
            <w:tcW w:w="2592" w:type="dxa"/>
          </w:tcPr>
          <w:p w:rsidR="00FD02CC" w:rsidRDefault="00FD02CC" w:rsidP="00026EB5">
            <w:pPr>
              <w:spacing w:line="360" w:lineRule="auto"/>
              <w:rPr>
                <w:rFonts w:ascii="宋体" w:hAnsi="宋体" w:cs="Arial"/>
                <w:szCs w:val="21"/>
              </w:rPr>
            </w:pPr>
            <w:r>
              <w:rPr>
                <w:rFonts w:ascii="宋体" w:hAnsi="宋体" w:cs="Arial"/>
                <w:szCs w:val="21"/>
              </w:rPr>
              <w:t>（021）38789658</w:t>
            </w:r>
          </w:p>
        </w:tc>
        <w:tc>
          <w:tcPr>
            <w:tcW w:w="1080" w:type="dxa"/>
          </w:tcPr>
          <w:p w:rsidR="00FD02CC" w:rsidRDefault="00FD02CC" w:rsidP="00026EB5">
            <w:pPr>
              <w:spacing w:line="360" w:lineRule="auto"/>
              <w:rPr>
                <w:rFonts w:ascii="宋体" w:hAnsi="宋体" w:cs="Arial"/>
                <w:szCs w:val="21"/>
              </w:rPr>
            </w:pPr>
            <w:r>
              <w:rPr>
                <w:rFonts w:ascii="宋体" w:hAnsi="宋体" w:cs="Arial"/>
                <w:szCs w:val="21"/>
              </w:rPr>
              <w:t>传真</w:t>
            </w:r>
          </w:p>
        </w:tc>
        <w:tc>
          <w:tcPr>
            <w:tcW w:w="2520" w:type="dxa"/>
          </w:tcPr>
          <w:p w:rsidR="00FD02CC" w:rsidRDefault="00FD02CC" w:rsidP="00026EB5">
            <w:pPr>
              <w:spacing w:line="360" w:lineRule="auto"/>
              <w:rPr>
                <w:rFonts w:ascii="宋体" w:hAnsi="宋体" w:cs="Arial"/>
                <w:szCs w:val="21"/>
              </w:rPr>
            </w:pPr>
            <w:r>
              <w:rPr>
                <w:rFonts w:ascii="宋体" w:hAnsi="宋体" w:cs="Arial"/>
                <w:szCs w:val="21"/>
              </w:rPr>
              <w:t>（021）68880023</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邵琦</w:t>
            </w:r>
          </w:p>
        </w:tc>
      </w:tr>
    </w:tbl>
    <w:p w:rsidR="00FD02CC" w:rsidRDefault="00FD02CC" w:rsidP="001763EF">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电话</w:t>
            </w:r>
          </w:p>
        </w:tc>
        <w:tc>
          <w:tcPr>
            <w:tcW w:w="2592" w:type="dxa"/>
          </w:tcPr>
          <w:p w:rsidR="00FD02CC" w:rsidRDefault="00FD02CC" w:rsidP="00026EB5">
            <w:pPr>
              <w:spacing w:line="360" w:lineRule="auto"/>
              <w:rPr>
                <w:rFonts w:ascii="宋体" w:hAnsi="宋体" w:cs="Arial"/>
                <w:szCs w:val="21"/>
              </w:rPr>
            </w:pPr>
            <w:r>
              <w:rPr>
                <w:rFonts w:ascii="宋体" w:hAnsi="宋体" w:cs="Arial"/>
                <w:szCs w:val="21"/>
              </w:rPr>
              <w:t>（028）86202100</w:t>
            </w:r>
          </w:p>
        </w:tc>
        <w:tc>
          <w:tcPr>
            <w:tcW w:w="1080" w:type="dxa"/>
          </w:tcPr>
          <w:p w:rsidR="00FD02CC" w:rsidRDefault="00FD02CC" w:rsidP="00026EB5">
            <w:pPr>
              <w:spacing w:line="360" w:lineRule="auto"/>
              <w:rPr>
                <w:rFonts w:ascii="宋体" w:hAnsi="宋体" w:cs="Arial"/>
                <w:szCs w:val="21"/>
              </w:rPr>
            </w:pPr>
            <w:r>
              <w:rPr>
                <w:rFonts w:ascii="宋体" w:hAnsi="宋体" w:cs="Arial"/>
                <w:szCs w:val="21"/>
              </w:rPr>
              <w:t>传真</w:t>
            </w:r>
          </w:p>
        </w:tc>
        <w:tc>
          <w:tcPr>
            <w:tcW w:w="2520" w:type="dxa"/>
          </w:tcPr>
          <w:p w:rsidR="00FD02CC" w:rsidRDefault="00FD02CC" w:rsidP="00026EB5">
            <w:pPr>
              <w:spacing w:line="360" w:lineRule="auto"/>
              <w:rPr>
                <w:rFonts w:ascii="宋体" w:hAnsi="宋体" w:cs="Arial"/>
                <w:szCs w:val="21"/>
              </w:rPr>
            </w:pPr>
            <w:r>
              <w:rPr>
                <w:rFonts w:ascii="宋体" w:hAnsi="宋体" w:cs="Arial"/>
                <w:szCs w:val="21"/>
              </w:rPr>
              <w:t>（028）86202100</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王启明</w:t>
            </w:r>
          </w:p>
        </w:tc>
      </w:tr>
    </w:tbl>
    <w:p w:rsidR="00FD02CC" w:rsidRDefault="00FD02CC" w:rsidP="001763EF">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电话</w:t>
            </w:r>
          </w:p>
        </w:tc>
        <w:tc>
          <w:tcPr>
            <w:tcW w:w="2592" w:type="dxa"/>
          </w:tcPr>
          <w:p w:rsidR="00FD02CC" w:rsidRDefault="00FD02CC" w:rsidP="00026EB5">
            <w:pPr>
              <w:spacing w:line="360" w:lineRule="auto"/>
              <w:rPr>
                <w:rFonts w:ascii="宋体" w:hAnsi="宋体" w:cs="Arial"/>
                <w:szCs w:val="21"/>
              </w:rPr>
            </w:pPr>
            <w:r>
              <w:rPr>
                <w:rFonts w:ascii="宋体" w:hAnsi="宋体" w:cs="Arial"/>
                <w:szCs w:val="21"/>
              </w:rPr>
              <w:t>0755-84362200</w:t>
            </w:r>
          </w:p>
        </w:tc>
        <w:tc>
          <w:tcPr>
            <w:tcW w:w="1080" w:type="dxa"/>
          </w:tcPr>
          <w:p w:rsidR="00FD02CC" w:rsidRDefault="00FD02CC" w:rsidP="00026EB5">
            <w:pPr>
              <w:spacing w:line="360" w:lineRule="auto"/>
              <w:rPr>
                <w:rFonts w:ascii="宋体" w:hAnsi="宋体" w:cs="Arial"/>
                <w:szCs w:val="21"/>
              </w:rPr>
            </w:pPr>
            <w:r>
              <w:rPr>
                <w:rFonts w:ascii="宋体" w:hAnsi="宋体" w:cs="Arial"/>
                <w:szCs w:val="21"/>
              </w:rPr>
              <w:t>传真</w:t>
            </w:r>
          </w:p>
        </w:tc>
        <w:tc>
          <w:tcPr>
            <w:tcW w:w="2520" w:type="dxa"/>
          </w:tcPr>
          <w:p w:rsidR="00FD02CC" w:rsidRDefault="00FD02CC" w:rsidP="00026EB5">
            <w:pPr>
              <w:spacing w:line="360" w:lineRule="auto"/>
              <w:rPr>
                <w:rFonts w:ascii="宋体" w:hAnsi="宋体" w:cs="Arial"/>
                <w:szCs w:val="21"/>
              </w:rPr>
            </w:pPr>
            <w:r>
              <w:rPr>
                <w:rFonts w:ascii="宋体" w:hAnsi="宋体" w:cs="Arial"/>
                <w:szCs w:val="21"/>
              </w:rPr>
              <w:t>（0755）25870663</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陈寒梦</w:t>
            </w:r>
          </w:p>
        </w:tc>
      </w:tr>
    </w:tbl>
    <w:p w:rsidR="00FD02CC" w:rsidRDefault="00FD02CC"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青岛市市南区山东路6 号华润大厦3101 室</w:t>
            </w:r>
          </w:p>
        </w:tc>
      </w:tr>
      <w:tr w:rsidR="00FD02CC" w:rsidTr="00026EB5">
        <w:tc>
          <w:tcPr>
            <w:tcW w:w="1368"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szCs w:val="21"/>
              </w:rPr>
              <w:t>（0532）66777676</w:t>
            </w:r>
          </w:p>
        </w:tc>
      </w:tr>
      <w:tr w:rsidR="00FD02CC" w:rsidTr="00026EB5">
        <w:tc>
          <w:tcPr>
            <w:tcW w:w="1368"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胡洪峰</w:t>
            </w:r>
          </w:p>
        </w:tc>
      </w:tr>
    </w:tbl>
    <w:p w:rsidR="00FD02CC" w:rsidRDefault="00FD02CC"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杭州市江干区四季青街道钱江路1366 号万象城2 幢1001A 室</w:t>
            </w:r>
          </w:p>
        </w:tc>
      </w:tr>
      <w:tr w:rsidR="00FD02CC" w:rsidTr="00026EB5">
        <w:tc>
          <w:tcPr>
            <w:tcW w:w="1368"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szCs w:val="21"/>
              </w:rPr>
              <w:t>（0571）8</w:t>
            </w:r>
            <w:r>
              <w:rPr>
                <w:rFonts w:ascii="宋体" w:hAnsi="宋体" w:cs="Arial" w:hint="eastAsia"/>
                <w:szCs w:val="21"/>
              </w:rPr>
              <w:t>806</w:t>
            </w:r>
            <w:r>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szCs w:val="21"/>
              </w:rPr>
              <w:t>（0571）88021391</w:t>
            </w:r>
          </w:p>
        </w:tc>
      </w:tr>
      <w:tr w:rsidR="00FD02CC" w:rsidTr="00026EB5">
        <w:tc>
          <w:tcPr>
            <w:tcW w:w="1368" w:type="dxa"/>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FD02CC" w:rsidRDefault="00FD02CC" w:rsidP="00026EB5">
            <w:pPr>
              <w:spacing w:line="360" w:lineRule="auto"/>
              <w:rPr>
                <w:rFonts w:ascii="宋体" w:hAnsi="宋体" w:cs="Arial"/>
                <w:szCs w:val="21"/>
              </w:rPr>
            </w:pPr>
            <w:r>
              <w:rPr>
                <w:rFonts w:ascii="宋体" w:hAnsi="宋体" w:cs="Arial" w:hint="eastAsia"/>
                <w:szCs w:val="21"/>
              </w:rPr>
              <w:t>王振</w:t>
            </w:r>
          </w:p>
        </w:tc>
      </w:tr>
    </w:tbl>
    <w:p w:rsidR="00FD02CC" w:rsidRDefault="00FD02CC" w:rsidP="001763EF">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szCs w:val="21"/>
              </w:rPr>
              <w:t>福州市鼓楼区五四路</w:t>
            </w:r>
            <w:r>
              <w:rPr>
                <w:rFonts w:ascii="宋体" w:hAnsi="宋体" w:cs="Arial" w:hint="eastAsia"/>
                <w:szCs w:val="21"/>
              </w:rPr>
              <w:t>137</w:t>
            </w:r>
            <w:r>
              <w:rPr>
                <w:rFonts w:ascii="宋体" w:hAnsi="宋体" w:cs="Arial"/>
                <w:szCs w:val="21"/>
              </w:rPr>
              <w:t>号</w:t>
            </w:r>
            <w:r>
              <w:rPr>
                <w:rFonts w:ascii="宋体" w:hAnsi="宋体" w:cs="Arial" w:hint="eastAsia"/>
                <w:szCs w:val="21"/>
              </w:rPr>
              <w:t>信合</w:t>
            </w:r>
            <w:r>
              <w:rPr>
                <w:rFonts w:ascii="宋体" w:hAnsi="宋体" w:cs="Arial"/>
                <w:szCs w:val="21"/>
              </w:rPr>
              <w:t>广场</w:t>
            </w:r>
            <w:r>
              <w:rPr>
                <w:rFonts w:ascii="宋体" w:hAnsi="宋体" w:cs="Arial" w:hint="eastAsia"/>
                <w:szCs w:val="21"/>
              </w:rPr>
              <w:t>801A</w:t>
            </w:r>
            <w:r>
              <w:rPr>
                <w:rFonts w:ascii="宋体" w:hAnsi="宋体" w:cs="Arial"/>
                <w:szCs w:val="21"/>
              </w:rPr>
              <w:t>单元</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电话</w:t>
            </w:r>
          </w:p>
        </w:tc>
        <w:tc>
          <w:tcPr>
            <w:tcW w:w="2592" w:type="dxa"/>
          </w:tcPr>
          <w:p w:rsidR="00FD02CC" w:rsidRDefault="00FD02CC" w:rsidP="00026EB5">
            <w:pPr>
              <w:spacing w:line="360" w:lineRule="auto"/>
              <w:rPr>
                <w:rFonts w:ascii="宋体" w:hAnsi="宋体" w:cs="Arial"/>
                <w:szCs w:val="21"/>
              </w:rPr>
            </w:pPr>
            <w:r>
              <w:rPr>
                <w:rFonts w:ascii="宋体" w:hAnsi="宋体" w:cs="Arial"/>
                <w:szCs w:val="21"/>
              </w:rPr>
              <w:t>（0591）880136</w:t>
            </w:r>
            <w:r>
              <w:rPr>
                <w:rFonts w:ascii="宋体" w:hAnsi="宋体" w:cs="Arial" w:hint="eastAsia"/>
                <w:szCs w:val="21"/>
              </w:rPr>
              <w:t>70</w:t>
            </w:r>
          </w:p>
        </w:tc>
        <w:tc>
          <w:tcPr>
            <w:tcW w:w="1080" w:type="dxa"/>
          </w:tcPr>
          <w:p w:rsidR="00FD02CC" w:rsidRDefault="00FD02CC" w:rsidP="00026EB5">
            <w:pPr>
              <w:spacing w:line="360" w:lineRule="auto"/>
              <w:rPr>
                <w:rFonts w:ascii="宋体" w:hAnsi="宋体" w:cs="Arial"/>
                <w:szCs w:val="21"/>
              </w:rPr>
            </w:pPr>
            <w:r>
              <w:rPr>
                <w:rFonts w:ascii="宋体" w:hAnsi="宋体" w:cs="Arial"/>
                <w:szCs w:val="21"/>
              </w:rPr>
              <w:t>传真</w:t>
            </w:r>
          </w:p>
        </w:tc>
        <w:tc>
          <w:tcPr>
            <w:tcW w:w="2520" w:type="dxa"/>
          </w:tcPr>
          <w:p w:rsidR="00FD02CC" w:rsidRDefault="00FD02CC" w:rsidP="00026EB5">
            <w:pPr>
              <w:spacing w:line="360" w:lineRule="auto"/>
              <w:rPr>
                <w:rFonts w:ascii="宋体" w:hAnsi="宋体" w:cs="Arial"/>
                <w:szCs w:val="21"/>
              </w:rPr>
            </w:pPr>
            <w:r>
              <w:rPr>
                <w:rFonts w:ascii="宋体" w:hAnsi="宋体" w:cs="Arial"/>
                <w:szCs w:val="21"/>
              </w:rPr>
              <w:t>（0591）88013670</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吴志锋</w:t>
            </w:r>
          </w:p>
        </w:tc>
      </w:tr>
    </w:tbl>
    <w:p w:rsidR="00FD02CC" w:rsidRDefault="00FD02CC" w:rsidP="001763EF">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szCs w:val="21"/>
              </w:rPr>
              <w:t>南京市白下区中山东路288号新世纪广场A座4202室</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电话</w:t>
            </w:r>
          </w:p>
        </w:tc>
        <w:tc>
          <w:tcPr>
            <w:tcW w:w="2592" w:type="dxa"/>
          </w:tcPr>
          <w:p w:rsidR="00FD02CC" w:rsidRDefault="00FD02CC" w:rsidP="00026EB5">
            <w:pPr>
              <w:spacing w:line="360" w:lineRule="auto"/>
              <w:rPr>
                <w:rFonts w:ascii="宋体" w:hAnsi="宋体" w:cs="Arial"/>
                <w:szCs w:val="21"/>
              </w:rPr>
            </w:pPr>
            <w:r>
              <w:rPr>
                <w:rFonts w:ascii="宋体" w:hAnsi="宋体" w:cs="Arial"/>
                <w:szCs w:val="21"/>
              </w:rPr>
              <w:t>（025）66671118</w:t>
            </w:r>
          </w:p>
        </w:tc>
        <w:tc>
          <w:tcPr>
            <w:tcW w:w="1080" w:type="dxa"/>
          </w:tcPr>
          <w:p w:rsidR="00FD02CC" w:rsidRDefault="00FD02CC" w:rsidP="00026EB5">
            <w:pPr>
              <w:spacing w:line="360" w:lineRule="auto"/>
              <w:rPr>
                <w:rFonts w:ascii="宋体" w:hAnsi="宋体" w:cs="Arial"/>
                <w:szCs w:val="21"/>
              </w:rPr>
            </w:pPr>
            <w:r>
              <w:rPr>
                <w:rFonts w:ascii="宋体" w:hAnsi="宋体" w:cs="Arial"/>
                <w:szCs w:val="21"/>
              </w:rPr>
              <w:t>传真</w:t>
            </w:r>
          </w:p>
        </w:tc>
        <w:tc>
          <w:tcPr>
            <w:tcW w:w="2520" w:type="dxa"/>
          </w:tcPr>
          <w:p w:rsidR="00FD02CC" w:rsidRDefault="00FD02CC" w:rsidP="00026EB5">
            <w:pPr>
              <w:spacing w:line="360" w:lineRule="auto"/>
              <w:rPr>
                <w:rFonts w:ascii="宋体" w:hAnsi="宋体" w:cs="Arial"/>
                <w:szCs w:val="21"/>
              </w:rPr>
            </w:pPr>
            <w:r>
              <w:rPr>
                <w:rFonts w:ascii="宋体" w:hAnsi="宋体" w:cs="Arial"/>
                <w:szCs w:val="21"/>
              </w:rPr>
              <w:t>（025）66671100</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徐莉莉</w:t>
            </w:r>
          </w:p>
        </w:tc>
      </w:tr>
    </w:tbl>
    <w:p w:rsidR="00FD02CC" w:rsidRDefault="00FD02CC" w:rsidP="001763EF">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D02CC" w:rsidRDefault="00FD02CC" w:rsidP="00026EB5">
            <w:pPr>
              <w:spacing w:line="360" w:lineRule="auto"/>
              <w:rPr>
                <w:rFonts w:ascii="宋体" w:hAnsi="宋体" w:cs="Arial"/>
                <w:szCs w:val="21"/>
              </w:rPr>
            </w:pPr>
            <w:r>
              <w:rPr>
                <w:rFonts w:ascii="宋体" w:hAnsi="宋体" w:cs="Arial" w:hint="eastAsia"/>
                <w:szCs w:val="21"/>
              </w:rPr>
              <w:t>广州市天河区珠江西路5号广州国际金融中心50层05-06A单元</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电话</w:t>
            </w:r>
          </w:p>
        </w:tc>
        <w:tc>
          <w:tcPr>
            <w:tcW w:w="2592" w:type="dxa"/>
          </w:tcPr>
          <w:p w:rsidR="00FD02CC" w:rsidRDefault="00FD02CC" w:rsidP="00026EB5">
            <w:pPr>
              <w:spacing w:line="360" w:lineRule="auto"/>
              <w:rPr>
                <w:rFonts w:ascii="宋体" w:hAnsi="宋体" w:cs="Arial"/>
                <w:szCs w:val="21"/>
              </w:rPr>
            </w:pPr>
            <w:r>
              <w:rPr>
                <w:rFonts w:ascii="宋体" w:hAnsi="宋体" w:cs="Arial"/>
                <w:szCs w:val="21"/>
              </w:rPr>
              <w:t>（</w:t>
            </w:r>
            <w:r>
              <w:rPr>
                <w:rFonts w:ascii="宋体" w:hAnsi="宋体" w:cs="Arial" w:hint="eastAsia"/>
                <w:szCs w:val="21"/>
              </w:rPr>
              <w:t>020</w:t>
            </w:r>
            <w:r>
              <w:rPr>
                <w:rFonts w:ascii="宋体" w:hAnsi="宋体" w:cs="Arial"/>
                <w:szCs w:val="21"/>
              </w:rPr>
              <w:t>）88832125</w:t>
            </w:r>
          </w:p>
        </w:tc>
        <w:tc>
          <w:tcPr>
            <w:tcW w:w="1080" w:type="dxa"/>
          </w:tcPr>
          <w:p w:rsidR="00FD02CC" w:rsidRDefault="00FD02CC" w:rsidP="00026EB5">
            <w:pPr>
              <w:spacing w:line="360" w:lineRule="auto"/>
              <w:rPr>
                <w:rFonts w:ascii="宋体" w:hAnsi="宋体" w:cs="Arial"/>
                <w:szCs w:val="21"/>
              </w:rPr>
            </w:pPr>
            <w:r>
              <w:rPr>
                <w:rFonts w:ascii="宋体" w:hAnsi="宋体" w:cs="Arial"/>
                <w:szCs w:val="21"/>
              </w:rPr>
              <w:t>传真</w:t>
            </w:r>
          </w:p>
        </w:tc>
        <w:tc>
          <w:tcPr>
            <w:tcW w:w="2520" w:type="dxa"/>
          </w:tcPr>
          <w:p w:rsidR="00FD02CC" w:rsidRDefault="00FD02CC" w:rsidP="00026EB5">
            <w:pPr>
              <w:spacing w:line="360" w:lineRule="auto"/>
              <w:rPr>
                <w:rFonts w:ascii="宋体" w:hAnsi="宋体" w:cs="Arial"/>
                <w:szCs w:val="21"/>
              </w:rPr>
            </w:pPr>
            <w:r>
              <w:rPr>
                <w:rFonts w:ascii="宋体" w:hAnsi="宋体" w:cs="Arial"/>
                <w:szCs w:val="21"/>
              </w:rPr>
              <w:t>（0</w:t>
            </w:r>
            <w:r>
              <w:rPr>
                <w:rFonts w:ascii="宋体" w:hAnsi="宋体" w:cs="Arial" w:hint="eastAsia"/>
                <w:szCs w:val="21"/>
              </w:rPr>
              <w:t>20</w:t>
            </w:r>
            <w:r>
              <w:rPr>
                <w:rFonts w:ascii="宋体" w:hAnsi="宋体" w:cs="Arial"/>
                <w:szCs w:val="21"/>
              </w:rPr>
              <w:t>）</w:t>
            </w:r>
            <w:r>
              <w:rPr>
                <w:rFonts w:ascii="宋体" w:hAnsi="宋体" w:cs="Arial" w:hint="eastAsia"/>
                <w:szCs w:val="21"/>
              </w:rPr>
              <w:t>81552120</w:t>
            </w:r>
          </w:p>
        </w:tc>
      </w:tr>
      <w:tr w:rsidR="00FD02CC" w:rsidTr="00026EB5">
        <w:tc>
          <w:tcPr>
            <w:tcW w:w="1368" w:type="dxa"/>
          </w:tcPr>
          <w:p w:rsidR="00FD02CC" w:rsidRDefault="00FD02CC"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FD02CC" w:rsidRDefault="00FD02CC" w:rsidP="00026EB5">
            <w:pPr>
              <w:pStyle w:val="Default"/>
              <w:spacing w:line="360" w:lineRule="auto"/>
              <w:jc w:val="both"/>
              <w:rPr>
                <w:rFonts w:ascii="宋体" w:hAnsi="宋体"/>
                <w:sz w:val="21"/>
                <w:szCs w:val="21"/>
              </w:rPr>
            </w:pPr>
            <w:r>
              <w:rPr>
                <w:rFonts w:ascii="宋体" w:hAnsi="宋体" w:cs="Arial" w:hint="eastAsia"/>
                <w:color w:val="auto"/>
                <w:kern w:val="2"/>
                <w:sz w:val="21"/>
                <w:szCs w:val="21"/>
              </w:rPr>
              <w:t>周炜</w:t>
            </w:r>
          </w:p>
        </w:tc>
      </w:tr>
    </w:tbl>
    <w:p w:rsidR="00FD02CC" w:rsidRDefault="00FD02CC"/>
    <w:p w:rsidR="00FD02CC" w:rsidRDefault="00FD02CC" w:rsidP="00FD02CC">
      <w:pPr>
        <w:pStyle w:val="-3"/>
      </w:pPr>
      <w:r>
        <w:rPr>
          <w:rFonts w:hint="eastAsia"/>
        </w:rPr>
        <w:t>2、代销机构</w:t>
      </w:r>
    </w:p>
    <w:tbl>
      <w:tblPr>
        <w:tblStyle w:val="-noheader"/>
        <w:tblW w:w="8505" w:type="dxa"/>
        <w:tblInd w:w="-5" w:type="dxa"/>
        <w:tblLayout w:type="fixed"/>
        <w:tblLook w:val="04A0"/>
      </w:tblPr>
      <w:tblGrid>
        <w:gridCol w:w="794"/>
        <w:gridCol w:w="2948"/>
        <w:gridCol w:w="4763"/>
      </w:tblGrid>
      <w:tr w:rsidR="00FD02CC" w:rsidTr="00FD02CC">
        <w:tc>
          <w:tcPr>
            <w:tcW w:w="794" w:type="dxa"/>
          </w:tcPr>
          <w:p w:rsidR="00FD02CC" w:rsidRDefault="00FD02CC" w:rsidP="00FD02CC">
            <w:pPr>
              <w:jc w:val="left"/>
            </w:pPr>
            <w:r>
              <w:rPr>
                <w:rFonts w:hint="eastAsia"/>
              </w:rPr>
              <w:t>序号</w:t>
            </w:r>
          </w:p>
        </w:tc>
        <w:tc>
          <w:tcPr>
            <w:tcW w:w="2948" w:type="dxa"/>
          </w:tcPr>
          <w:p w:rsidR="00FD02CC" w:rsidRDefault="00FD02CC" w:rsidP="00FD02CC">
            <w:pPr>
              <w:jc w:val="left"/>
            </w:pPr>
            <w:r>
              <w:rPr>
                <w:rFonts w:hint="eastAsia"/>
              </w:rPr>
              <w:t>代销机构名称</w:t>
            </w:r>
          </w:p>
        </w:tc>
        <w:tc>
          <w:tcPr>
            <w:tcW w:w="4763" w:type="dxa"/>
          </w:tcPr>
          <w:p w:rsidR="00FD02CC" w:rsidRDefault="00FD02CC" w:rsidP="00FD02CC">
            <w:pPr>
              <w:jc w:val="left"/>
            </w:pPr>
            <w:r>
              <w:rPr>
                <w:rFonts w:hint="eastAsia"/>
              </w:rPr>
              <w:t>代销机构信息</w:t>
            </w:r>
          </w:p>
        </w:tc>
      </w:tr>
      <w:tr w:rsidR="00FD02CC" w:rsidTr="00FD02CC">
        <w:tc>
          <w:tcPr>
            <w:tcW w:w="794" w:type="dxa"/>
          </w:tcPr>
          <w:p w:rsidR="00FD02CC" w:rsidRDefault="00FD02CC" w:rsidP="00FD02CC">
            <w:pPr>
              <w:jc w:val="right"/>
            </w:pPr>
            <w:r>
              <w:t>1</w:t>
            </w:r>
          </w:p>
        </w:tc>
        <w:tc>
          <w:tcPr>
            <w:tcW w:w="2948" w:type="dxa"/>
          </w:tcPr>
          <w:p w:rsidR="00FD02CC" w:rsidRDefault="00FD02CC" w:rsidP="00FD02CC">
            <w:pPr>
              <w:jc w:val="left"/>
            </w:pPr>
            <w:r>
              <w:rPr>
                <w:rFonts w:hint="eastAsia"/>
              </w:rPr>
              <w:t>中国银行股份有限公司</w:t>
            </w:r>
          </w:p>
        </w:tc>
        <w:tc>
          <w:tcPr>
            <w:tcW w:w="4763" w:type="dxa"/>
          </w:tcPr>
          <w:p w:rsidR="00FD02CC" w:rsidRDefault="00FD02CC" w:rsidP="00FD02CC">
            <w:pPr>
              <w:jc w:val="left"/>
            </w:pPr>
            <w:r>
              <w:rPr>
                <w:rFonts w:hint="eastAsia"/>
              </w:rPr>
              <w:t>办公地址：中国北京市复兴门内大街</w:t>
            </w:r>
            <w:r>
              <w:rPr>
                <w:rFonts w:hint="eastAsia"/>
              </w:rPr>
              <w:t>1</w:t>
            </w:r>
            <w:r>
              <w:rPr>
                <w:rFonts w:hint="eastAsia"/>
              </w:rPr>
              <w:t>号</w:t>
            </w:r>
          </w:p>
          <w:p w:rsidR="00FD02CC" w:rsidRDefault="00FD02CC" w:rsidP="00FD02CC">
            <w:pPr>
              <w:jc w:val="left"/>
            </w:pPr>
            <w:r>
              <w:rPr>
                <w:rFonts w:hint="eastAsia"/>
              </w:rPr>
              <w:t>法定代表人</w:t>
            </w:r>
            <w:r>
              <w:rPr>
                <w:rFonts w:hint="eastAsia"/>
              </w:rPr>
              <w:t>:</w:t>
            </w:r>
            <w:r>
              <w:rPr>
                <w:rFonts w:hint="eastAsia"/>
              </w:rPr>
              <w:t>陈四清</w:t>
            </w:r>
          </w:p>
          <w:p w:rsidR="00FD02CC" w:rsidRDefault="00FD02CC" w:rsidP="00FD02CC">
            <w:pPr>
              <w:jc w:val="left"/>
            </w:pPr>
            <w:r>
              <w:rPr>
                <w:rFonts w:hint="eastAsia"/>
              </w:rPr>
              <w:t>电话</w:t>
            </w:r>
            <w:r>
              <w:rPr>
                <w:rFonts w:hint="eastAsia"/>
              </w:rPr>
              <w:t>:(010)66596688</w:t>
            </w:r>
          </w:p>
          <w:p w:rsidR="00FD02CC" w:rsidRDefault="00FD02CC" w:rsidP="00FD02CC">
            <w:pPr>
              <w:jc w:val="left"/>
            </w:pPr>
            <w:r>
              <w:rPr>
                <w:rFonts w:hint="eastAsia"/>
              </w:rPr>
              <w:t>传真</w:t>
            </w:r>
            <w:r>
              <w:rPr>
                <w:rFonts w:hint="eastAsia"/>
              </w:rPr>
              <w:t>:(010)66594946</w:t>
            </w:r>
          </w:p>
          <w:p w:rsidR="00FD02CC" w:rsidRDefault="00FD02CC" w:rsidP="00FD02CC">
            <w:pPr>
              <w:jc w:val="left"/>
            </w:pPr>
            <w:r>
              <w:rPr>
                <w:rFonts w:hint="eastAsia"/>
              </w:rPr>
              <w:t>客服电话</w:t>
            </w:r>
            <w:r>
              <w:rPr>
                <w:rFonts w:hint="eastAsia"/>
              </w:rPr>
              <w:t>:95566</w:t>
            </w:r>
          </w:p>
          <w:p w:rsidR="00FD02CC" w:rsidRDefault="00FD02CC" w:rsidP="00FD02CC">
            <w:pPr>
              <w:jc w:val="left"/>
            </w:pPr>
            <w:r>
              <w:rPr>
                <w:rFonts w:hint="eastAsia"/>
              </w:rPr>
              <w:t>网址</w:t>
            </w:r>
            <w:r>
              <w:rPr>
                <w:rFonts w:hint="eastAsia"/>
              </w:rPr>
              <w:t>:http://www.boc.cn</w:t>
            </w:r>
          </w:p>
        </w:tc>
      </w:tr>
      <w:tr w:rsidR="00FD02CC" w:rsidTr="00FD02CC">
        <w:tc>
          <w:tcPr>
            <w:tcW w:w="794" w:type="dxa"/>
          </w:tcPr>
          <w:p w:rsidR="00FD02CC" w:rsidRDefault="00FD02CC" w:rsidP="00FD02CC">
            <w:pPr>
              <w:jc w:val="right"/>
            </w:pPr>
            <w:r>
              <w:t>2</w:t>
            </w:r>
          </w:p>
        </w:tc>
        <w:tc>
          <w:tcPr>
            <w:tcW w:w="2948" w:type="dxa"/>
          </w:tcPr>
          <w:p w:rsidR="00FD02CC" w:rsidRDefault="00FD02CC" w:rsidP="00FD02CC">
            <w:pPr>
              <w:jc w:val="left"/>
            </w:pPr>
            <w:r>
              <w:rPr>
                <w:rFonts w:hint="eastAsia"/>
              </w:rPr>
              <w:t>中国邮政储蓄银行股份有限公司</w:t>
            </w:r>
          </w:p>
        </w:tc>
        <w:tc>
          <w:tcPr>
            <w:tcW w:w="4763" w:type="dxa"/>
          </w:tcPr>
          <w:p w:rsidR="00FD02CC" w:rsidRDefault="00FD02CC" w:rsidP="00FD02CC">
            <w:pPr>
              <w:jc w:val="left"/>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FD02CC" w:rsidRDefault="00FD02CC" w:rsidP="00FD02CC">
            <w:pPr>
              <w:jc w:val="left"/>
            </w:pPr>
            <w:r>
              <w:rPr>
                <w:rFonts w:hint="eastAsia"/>
              </w:rPr>
              <w:t>法定代表人</w:t>
            </w:r>
            <w:r>
              <w:rPr>
                <w:rFonts w:hint="eastAsia"/>
              </w:rPr>
              <w:t>:</w:t>
            </w:r>
            <w:r>
              <w:rPr>
                <w:rFonts w:hint="eastAsia"/>
              </w:rPr>
              <w:t>李国华</w:t>
            </w:r>
          </w:p>
          <w:p w:rsidR="00FD02CC" w:rsidRDefault="00FD02CC" w:rsidP="00FD02CC">
            <w:pPr>
              <w:jc w:val="left"/>
            </w:pPr>
            <w:r>
              <w:rPr>
                <w:rFonts w:hint="eastAsia"/>
              </w:rPr>
              <w:t>联系人</w:t>
            </w:r>
            <w:r>
              <w:rPr>
                <w:rFonts w:hint="eastAsia"/>
              </w:rPr>
              <w:t>:</w:t>
            </w:r>
            <w:r>
              <w:rPr>
                <w:rFonts w:hint="eastAsia"/>
              </w:rPr>
              <w:t>王硕</w:t>
            </w:r>
          </w:p>
          <w:p w:rsidR="00FD02CC" w:rsidRDefault="00FD02CC" w:rsidP="00FD02CC">
            <w:pPr>
              <w:jc w:val="left"/>
            </w:pPr>
            <w:r>
              <w:rPr>
                <w:rFonts w:hint="eastAsia"/>
              </w:rPr>
              <w:t>传真</w:t>
            </w:r>
            <w:r>
              <w:rPr>
                <w:rFonts w:hint="eastAsia"/>
              </w:rPr>
              <w:t>:</w:t>
            </w:r>
            <w:r>
              <w:rPr>
                <w:rFonts w:hint="eastAsia"/>
              </w:rPr>
              <w:t>（</w:t>
            </w:r>
            <w:r>
              <w:rPr>
                <w:rFonts w:hint="eastAsia"/>
              </w:rPr>
              <w:t>010</w:t>
            </w:r>
            <w:r>
              <w:rPr>
                <w:rFonts w:hint="eastAsia"/>
              </w:rPr>
              <w:t>）</w:t>
            </w:r>
            <w:r>
              <w:rPr>
                <w:rFonts w:hint="eastAsia"/>
              </w:rPr>
              <w:t>68858057</w:t>
            </w:r>
          </w:p>
          <w:p w:rsidR="00FD02CC" w:rsidRDefault="00FD02CC" w:rsidP="00FD02CC">
            <w:pPr>
              <w:jc w:val="left"/>
            </w:pPr>
            <w:r>
              <w:rPr>
                <w:rFonts w:hint="eastAsia"/>
              </w:rPr>
              <w:t>客服电话</w:t>
            </w:r>
            <w:r>
              <w:rPr>
                <w:rFonts w:hint="eastAsia"/>
              </w:rPr>
              <w:t>:95580</w:t>
            </w:r>
          </w:p>
        </w:tc>
      </w:tr>
      <w:tr w:rsidR="00FD02CC" w:rsidTr="00FD02CC">
        <w:tc>
          <w:tcPr>
            <w:tcW w:w="794" w:type="dxa"/>
          </w:tcPr>
          <w:p w:rsidR="00FD02CC" w:rsidRDefault="00FD02CC" w:rsidP="00FD02CC">
            <w:pPr>
              <w:jc w:val="right"/>
            </w:pPr>
            <w:r>
              <w:t>3</w:t>
            </w:r>
          </w:p>
        </w:tc>
        <w:tc>
          <w:tcPr>
            <w:tcW w:w="2948" w:type="dxa"/>
          </w:tcPr>
          <w:p w:rsidR="00FD02CC" w:rsidRDefault="00FD02CC" w:rsidP="00FD02CC">
            <w:pPr>
              <w:jc w:val="left"/>
            </w:pPr>
            <w:r>
              <w:rPr>
                <w:rFonts w:hint="eastAsia"/>
              </w:rPr>
              <w:t>广州农村商业银行股份有限公司</w:t>
            </w:r>
          </w:p>
        </w:tc>
        <w:tc>
          <w:tcPr>
            <w:tcW w:w="4763" w:type="dxa"/>
          </w:tcPr>
          <w:p w:rsidR="00FD02CC" w:rsidRDefault="00FD02CC" w:rsidP="00FD02CC">
            <w:pPr>
              <w:jc w:val="left"/>
            </w:pPr>
            <w:r>
              <w:rPr>
                <w:rFonts w:hint="eastAsia"/>
              </w:rPr>
              <w:t>办公地址：广州市黄埔区映日路</w:t>
            </w:r>
            <w:r>
              <w:rPr>
                <w:rFonts w:hint="eastAsia"/>
              </w:rPr>
              <w:t>9</w:t>
            </w:r>
            <w:r>
              <w:rPr>
                <w:rFonts w:hint="eastAsia"/>
              </w:rPr>
              <w:t>号</w:t>
            </w:r>
          </w:p>
          <w:p w:rsidR="00FD02CC" w:rsidRDefault="00FD02CC" w:rsidP="00FD02CC">
            <w:pPr>
              <w:jc w:val="left"/>
            </w:pPr>
            <w:r>
              <w:rPr>
                <w:rFonts w:hint="eastAsia"/>
              </w:rPr>
              <w:t>法定代表人</w:t>
            </w:r>
            <w:r>
              <w:rPr>
                <w:rFonts w:hint="eastAsia"/>
              </w:rPr>
              <w:t>:</w:t>
            </w:r>
            <w:r>
              <w:rPr>
                <w:rFonts w:hint="eastAsia"/>
              </w:rPr>
              <w:t>王继康</w:t>
            </w:r>
          </w:p>
          <w:p w:rsidR="00FD02CC" w:rsidRDefault="00FD02CC" w:rsidP="00FD02CC">
            <w:pPr>
              <w:jc w:val="left"/>
            </w:pPr>
            <w:r>
              <w:rPr>
                <w:rFonts w:hint="eastAsia"/>
              </w:rPr>
              <w:t>联系人</w:t>
            </w:r>
            <w:r>
              <w:rPr>
                <w:rFonts w:hint="eastAsia"/>
              </w:rPr>
              <w:t>:</w:t>
            </w:r>
            <w:r>
              <w:rPr>
                <w:rFonts w:hint="eastAsia"/>
              </w:rPr>
              <w:t>戴一挥</w:t>
            </w:r>
          </w:p>
          <w:p w:rsidR="00FD02CC" w:rsidRDefault="00FD02CC" w:rsidP="00FD02CC">
            <w:pPr>
              <w:jc w:val="left"/>
            </w:pPr>
            <w:r>
              <w:rPr>
                <w:rFonts w:hint="eastAsia"/>
              </w:rPr>
              <w:t>电话</w:t>
            </w:r>
            <w:r>
              <w:rPr>
                <w:rFonts w:hint="eastAsia"/>
              </w:rPr>
              <w:t>:020-22389188</w:t>
            </w:r>
          </w:p>
          <w:p w:rsidR="00FD02CC" w:rsidRDefault="00FD02CC" w:rsidP="00FD02CC">
            <w:pPr>
              <w:jc w:val="left"/>
            </w:pPr>
            <w:r>
              <w:rPr>
                <w:rFonts w:hint="eastAsia"/>
              </w:rPr>
              <w:t>传真</w:t>
            </w:r>
            <w:r>
              <w:rPr>
                <w:rFonts w:hint="eastAsia"/>
              </w:rPr>
              <w:t>:020-22389031</w:t>
            </w:r>
          </w:p>
          <w:p w:rsidR="00FD02CC" w:rsidRDefault="00FD02CC" w:rsidP="00FD02CC">
            <w:pPr>
              <w:jc w:val="left"/>
            </w:pPr>
            <w:r>
              <w:rPr>
                <w:rFonts w:hint="eastAsia"/>
              </w:rPr>
              <w:t>客服电话</w:t>
            </w:r>
            <w:r>
              <w:rPr>
                <w:rFonts w:hint="eastAsia"/>
              </w:rPr>
              <w:t>:020-961111</w:t>
            </w:r>
          </w:p>
          <w:p w:rsidR="00FD02CC" w:rsidRDefault="00FD02CC" w:rsidP="00FD02CC">
            <w:pPr>
              <w:jc w:val="left"/>
            </w:pPr>
            <w:r>
              <w:rPr>
                <w:rFonts w:hint="eastAsia"/>
              </w:rPr>
              <w:t>网址</w:t>
            </w:r>
            <w:r>
              <w:rPr>
                <w:rFonts w:hint="eastAsia"/>
              </w:rPr>
              <w:t>:http://www.grcbank.com</w:t>
            </w:r>
          </w:p>
        </w:tc>
      </w:tr>
      <w:tr w:rsidR="00FD02CC" w:rsidTr="00FD02CC">
        <w:tc>
          <w:tcPr>
            <w:tcW w:w="794" w:type="dxa"/>
          </w:tcPr>
          <w:p w:rsidR="00FD02CC" w:rsidRDefault="00FD02CC" w:rsidP="00FD02CC">
            <w:pPr>
              <w:jc w:val="right"/>
            </w:pPr>
            <w:r>
              <w:t>4</w:t>
            </w:r>
          </w:p>
        </w:tc>
        <w:tc>
          <w:tcPr>
            <w:tcW w:w="2948" w:type="dxa"/>
          </w:tcPr>
          <w:p w:rsidR="00FD02CC" w:rsidRDefault="00FD02CC" w:rsidP="00FD02CC">
            <w:pPr>
              <w:jc w:val="left"/>
            </w:pPr>
            <w:r>
              <w:rPr>
                <w:rFonts w:hint="eastAsia"/>
              </w:rPr>
              <w:t>上海天天基金销售有限公司</w:t>
            </w:r>
          </w:p>
        </w:tc>
        <w:tc>
          <w:tcPr>
            <w:tcW w:w="4763" w:type="dxa"/>
          </w:tcPr>
          <w:p w:rsidR="00FD02CC" w:rsidRDefault="00FD02CC" w:rsidP="00FD02CC">
            <w:pPr>
              <w:jc w:val="left"/>
            </w:pPr>
            <w:r>
              <w:rPr>
                <w:rFonts w:hint="eastAsia"/>
              </w:rPr>
              <w:t>办公地址：上海市徐汇区宛平南路</w:t>
            </w:r>
            <w:r>
              <w:rPr>
                <w:rFonts w:hint="eastAsia"/>
              </w:rPr>
              <w:t>88</w:t>
            </w:r>
            <w:r>
              <w:rPr>
                <w:rFonts w:hint="eastAsia"/>
              </w:rPr>
              <w:t>号金座</w:t>
            </w:r>
          </w:p>
          <w:p w:rsidR="00FD02CC" w:rsidRDefault="00FD02CC" w:rsidP="00FD02CC">
            <w:pPr>
              <w:jc w:val="left"/>
            </w:pPr>
            <w:r>
              <w:rPr>
                <w:rFonts w:hint="eastAsia"/>
              </w:rPr>
              <w:t>法定代表人</w:t>
            </w:r>
            <w:r>
              <w:rPr>
                <w:rFonts w:hint="eastAsia"/>
              </w:rPr>
              <w:t>:</w:t>
            </w:r>
            <w:r>
              <w:rPr>
                <w:rFonts w:hint="eastAsia"/>
              </w:rPr>
              <w:t>其实</w:t>
            </w:r>
          </w:p>
          <w:p w:rsidR="00FD02CC" w:rsidRDefault="00FD02CC" w:rsidP="00FD02CC">
            <w:pPr>
              <w:jc w:val="left"/>
            </w:pPr>
            <w:r>
              <w:rPr>
                <w:rFonts w:hint="eastAsia"/>
              </w:rPr>
              <w:t>联系人</w:t>
            </w:r>
            <w:r>
              <w:rPr>
                <w:rFonts w:hint="eastAsia"/>
              </w:rPr>
              <w:t>:</w:t>
            </w:r>
            <w:r>
              <w:rPr>
                <w:rFonts w:hint="eastAsia"/>
              </w:rPr>
              <w:t>潘世友</w:t>
            </w:r>
          </w:p>
          <w:p w:rsidR="00FD02CC" w:rsidRDefault="00FD02CC" w:rsidP="00FD02CC">
            <w:pPr>
              <w:jc w:val="left"/>
            </w:pPr>
            <w:r>
              <w:rPr>
                <w:rFonts w:hint="eastAsia"/>
              </w:rPr>
              <w:t>电话</w:t>
            </w:r>
            <w:r>
              <w:rPr>
                <w:rFonts w:hint="eastAsia"/>
              </w:rPr>
              <w:t>:021-54509977</w:t>
            </w:r>
          </w:p>
          <w:p w:rsidR="00FD02CC" w:rsidRDefault="00FD02CC" w:rsidP="00FD02CC">
            <w:pPr>
              <w:jc w:val="left"/>
            </w:pPr>
            <w:r>
              <w:rPr>
                <w:rFonts w:hint="eastAsia"/>
              </w:rPr>
              <w:t>传真</w:t>
            </w:r>
            <w:r>
              <w:rPr>
                <w:rFonts w:hint="eastAsia"/>
              </w:rPr>
              <w:t>:021-64385308</w:t>
            </w:r>
          </w:p>
          <w:p w:rsidR="00FD02CC" w:rsidRDefault="00FD02CC" w:rsidP="00FD02CC">
            <w:pPr>
              <w:jc w:val="left"/>
            </w:pPr>
            <w:r>
              <w:rPr>
                <w:rFonts w:hint="eastAsia"/>
              </w:rPr>
              <w:t>客服电话</w:t>
            </w:r>
            <w:r>
              <w:rPr>
                <w:rFonts w:hint="eastAsia"/>
              </w:rPr>
              <w:t>:95021</w:t>
            </w:r>
          </w:p>
          <w:p w:rsidR="00FD02CC" w:rsidRDefault="00FD02CC" w:rsidP="00FD02CC">
            <w:pPr>
              <w:jc w:val="left"/>
            </w:pPr>
            <w:r>
              <w:rPr>
                <w:rFonts w:hint="eastAsia"/>
              </w:rPr>
              <w:t>网址</w:t>
            </w:r>
            <w:r>
              <w:rPr>
                <w:rFonts w:hint="eastAsia"/>
              </w:rPr>
              <w:t>:http://www.1234567.com.cn</w:t>
            </w:r>
          </w:p>
        </w:tc>
      </w:tr>
      <w:tr w:rsidR="00FD02CC" w:rsidTr="00FD02CC">
        <w:tc>
          <w:tcPr>
            <w:tcW w:w="794" w:type="dxa"/>
          </w:tcPr>
          <w:p w:rsidR="00FD02CC" w:rsidRDefault="00FD02CC" w:rsidP="00FD02CC">
            <w:pPr>
              <w:jc w:val="right"/>
            </w:pPr>
            <w:r>
              <w:t>5</w:t>
            </w:r>
          </w:p>
        </w:tc>
        <w:tc>
          <w:tcPr>
            <w:tcW w:w="2948" w:type="dxa"/>
          </w:tcPr>
          <w:p w:rsidR="00FD02CC" w:rsidRDefault="00FD02CC" w:rsidP="00FD02CC">
            <w:pPr>
              <w:jc w:val="left"/>
            </w:pPr>
            <w:r>
              <w:rPr>
                <w:rFonts w:hint="eastAsia"/>
              </w:rPr>
              <w:t>民生证券股份有限公司</w:t>
            </w:r>
          </w:p>
        </w:tc>
        <w:tc>
          <w:tcPr>
            <w:tcW w:w="4763" w:type="dxa"/>
          </w:tcPr>
          <w:p w:rsidR="00FD02CC" w:rsidRDefault="00FD02CC" w:rsidP="00FD02CC">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FD02CC" w:rsidRDefault="00FD02CC" w:rsidP="00FD02CC">
            <w:pPr>
              <w:jc w:val="left"/>
            </w:pPr>
            <w:r>
              <w:rPr>
                <w:rFonts w:hint="eastAsia"/>
              </w:rPr>
              <w:t>法定代表人</w:t>
            </w:r>
            <w:r>
              <w:rPr>
                <w:rFonts w:hint="eastAsia"/>
              </w:rPr>
              <w:t>:</w:t>
            </w:r>
            <w:r>
              <w:rPr>
                <w:rFonts w:hint="eastAsia"/>
              </w:rPr>
              <w:t>冯鹤年</w:t>
            </w:r>
          </w:p>
          <w:p w:rsidR="00FD02CC" w:rsidRDefault="00FD02CC" w:rsidP="00FD02CC">
            <w:pPr>
              <w:jc w:val="left"/>
            </w:pPr>
            <w:r>
              <w:rPr>
                <w:rFonts w:hint="eastAsia"/>
              </w:rPr>
              <w:t>联系人</w:t>
            </w:r>
            <w:r>
              <w:rPr>
                <w:rFonts w:hint="eastAsia"/>
              </w:rPr>
              <w:t>:</w:t>
            </w:r>
            <w:r>
              <w:rPr>
                <w:rFonts w:hint="eastAsia"/>
              </w:rPr>
              <w:t>程博怡</w:t>
            </w:r>
          </w:p>
          <w:p w:rsidR="00FD02CC" w:rsidRDefault="00FD02CC" w:rsidP="00FD02CC">
            <w:pPr>
              <w:jc w:val="left"/>
            </w:pPr>
            <w:r>
              <w:rPr>
                <w:rFonts w:hint="eastAsia"/>
              </w:rPr>
              <w:t>电话</w:t>
            </w:r>
            <w:r>
              <w:rPr>
                <w:rFonts w:hint="eastAsia"/>
              </w:rPr>
              <w:t>:(010)59355807</w:t>
            </w:r>
          </w:p>
          <w:p w:rsidR="00FD02CC" w:rsidRDefault="00FD02CC" w:rsidP="00FD02CC">
            <w:pPr>
              <w:jc w:val="left"/>
            </w:pPr>
            <w:r>
              <w:rPr>
                <w:rFonts w:hint="eastAsia"/>
              </w:rPr>
              <w:t>传真</w:t>
            </w:r>
            <w:r>
              <w:rPr>
                <w:rFonts w:hint="eastAsia"/>
              </w:rPr>
              <w:t>:(010)56437013</w:t>
            </w:r>
          </w:p>
          <w:p w:rsidR="00FD02CC" w:rsidRDefault="00FD02CC" w:rsidP="00FD02CC">
            <w:pPr>
              <w:jc w:val="left"/>
            </w:pPr>
            <w:r>
              <w:rPr>
                <w:rFonts w:hint="eastAsia"/>
              </w:rPr>
              <w:t>客服电话</w:t>
            </w:r>
            <w:r>
              <w:rPr>
                <w:rFonts w:hint="eastAsia"/>
              </w:rPr>
              <w:t>:400-619-8888</w:t>
            </w:r>
          </w:p>
          <w:p w:rsidR="00FD02CC" w:rsidRDefault="00FD02CC" w:rsidP="00FD02CC">
            <w:pPr>
              <w:jc w:val="left"/>
            </w:pPr>
            <w:r>
              <w:rPr>
                <w:rFonts w:hint="eastAsia"/>
              </w:rPr>
              <w:t>网址</w:t>
            </w:r>
            <w:r>
              <w:rPr>
                <w:rFonts w:hint="eastAsia"/>
              </w:rPr>
              <w:t>:http://www.mszq.com/</w:t>
            </w:r>
          </w:p>
        </w:tc>
      </w:tr>
    </w:tbl>
    <w:p w:rsidR="00FD02CC" w:rsidRDefault="00FD02CC" w:rsidP="00FD02CC"/>
    <w:tbl>
      <w:tblPr>
        <w:tblStyle w:val="-noheader"/>
        <w:tblW w:w="8505" w:type="dxa"/>
        <w:tblInd w:w="-5" w:type="dxa"/>
        <w:tblLayout w:type="fixed"/>
        <w:tblLook w:val="04A0"/>
      </w:tblPr>
      <w:tblGrid>
        <w:gridCol w:w="794"/>
        <w:gridCol w:w="2948"/>
        <w:gridCol w:w="4763"/>
      </w:tblGrid>
      <w:tr w:rsidR="00FD02CC" w:rsidTr="00FD02CC">
        <w:tc>
          <w:tcPr>
            <w:tcW w:w="794" w:type="dxa"/>
          </w:tcPr>
          <w:p w:rsidR="00FD02CC" w:rsidRDefault="00FD02CC" w:rsidP="00FD02CC">
            <w:pPr>
              <w:jc w:val="right"/>
            </w:pPr>
            <w:r>
              <w:t>6</w:t>
            </w:r>
          </w:p>
        </w:tc>
        <w:tc>
          <w:tcPr>
            <w:tcW w:w="2948" w:type="dxa"/>
          </w:tcPr>
          <w:p w:rsidR="00FD02CC" w:rsidRDefault="00FD02CC" w:rsidP="00FD02CC">
            <w:pPr>
              <w:jc w:val="left"/>
            </w:pPr>
            <w:r>
              <w:rPr>
                <w:rFonts w:hint="eastAsia"/>
              </w:rPr>
              <w:t>北京百度百盈基金销售有限公司</w:t>
            </w:r>
          </w:p>
        </w:tc>
        <w:tc>
          <w:tcPr>
            <w:tcW w:w="4763" w:type="dxa"/>
          </w:tcPr>
          <w:p w:rsidR="00FD02CC" w:rsidRDefault="00FD02CC" w:rsidP="00FD02CC">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FD02CC" w:rsidRDefault="00FD02CC" w:rsidP="00FD02CC">
            <w:pPr>
              <w:jc w:val="left"/>
            </w:pPr>
            <w:r>
              <w:rPr>
                <w:rFonts w:hint="eastAsia"/>
              </w:rPr>
              <w:t>法定代表人</w:t>
            </w:r>
            <w:r>
              <w:rPr>
                <w:rFonts w:hint="eastAsia"/>
              </w:rPr>
              <w:t>:</w:t>
            </w:r>
            <w:r>
              <w:rPr>
                <w:rFonts w:hint="eastAsia"/>
              </w:rPr>
              <w:t>张旭阳</w:t>
            </w:r>
          </w:p>
          <w:p w:rsidR="00FD02CC" w:rsidRDefault="00FD02CC" w:rsidP="00FD02CC">
            <w:pPr>
              <w:jc w:val="left"/>
            </w:pPr>
            <w:r>
              <w:rPr>
                <w:rFonts w:hint="eastAsia"/>
              </w:rPr>
              <w:t>联系人</w:t>
            </w:r>
            <w:r>
              <w:rPr>
                <w:rFonts w:hint="eastAsia"/>
              </w:rPr>
              <w:t>:</w:t>
            </w:r>
            <w:r>
              <w:rPr>
                <w:rFonts w:hint="eastAsia"/>
              </w:rPr>
              <w:t>杨琳</w:t>
            </w:r>
          </w:p>
          <w:p w:rsidR="00FD02CC" w:rsidRDefault="00FD02CC" w:rsidP="00FD02CC">
            <w:pPr>
              <w:jc w:val="left"/>
            </w:pPr>
            <w:r>
              <w:rPr>
                <w:rFonts w:hint="eastAsia"/>
              </w:rPr>
              <w:t>电话</w:t>
            </w:r>
            <w:r>
              <w:rPr>
                <w:rFonts w:hint="eastAsia"/>
              </w:rPr>
              <w:t>:010-61952702</w:t>
            </w:r>
          </w:p>
          <w:p w:rsidR="00FD02CC" w:rsidRDefault="00FD02CC" w:rsidP="00FD02CC">
            <w:pPr>
              <w:jc w:val="left"/>
            </w:pPr>
            <w:r>
              <w:rPr>
                <w:rFonts w:hint="eastAsia"/>
              </w:rPr>
              <w:t>传真</w:t>
            </w:r>
            <w:r>
              <w:rPr>
                <w:rFonts w:hint="eastAsia"/>
              </w:rPr>
              <w:t>:010-61951007</w:t>
            </w:r>
          </w:p>
          <w:p w:rsidR="00FD02CC" w:rsidRDefault="00FD02CC" w:rsidP="00FD02CC">
            <w:pPr>
              <w:jc w:val="left"/>
            </w:pPr>
            <w:r>
              <w:rPr>
                <w:rFonts w:hint="eastAsia"/>
              </w:rPr>
              <w:t>客服电话</w:t>
            </w:r>
            <w:r>
              <w:rPr>
                <w:rFonts w:hint="eastAsia"/>
              </w:rPr>
              <w:t>:95055</w:t>
            </w:r>
          </w:p>
        </w:tc>
      </w:tr>
      <w:tr w:rsidR="00FD02CC" w:rsidTr="00FD02CC">
        <w:tc>
          <w:tcPr>
            <w:tcW w:w="794" w:type="dxa"/>
          </w:tcPr>
          <w:p w:rsidR="00FD02CC" w:rsidRDefault="00FD02CC" w:rsidP="00FD02CC">
            <w:pPr>
              <w:jc w:val="right"/>
            </w:pPr>
            <w:r>
              <w:t>7</w:t>
            </w:r>
          </w:p>
        </w:tc>
        <w:tc>
          <w:tcPr>
            <w:tcW w:w="2948" w:type="dxa"/>
          </w:tcPr>
          <w:p w:rsidR="00FD02CC" w:rsidRDefault="00FD02CC" w:rsidP="00FD02CC">
            <w:pPr>
              <w:jc w:val="left"/>
            </w:pPr>
            <w:r>
              <w:rPr>
                <w:rFonts w:hint="eastAsia"/>
              </w:rPr>
              <w:t>北京新浪仓石基金销售有限公司</w:t>
            </w:r>
          </w:p>
        </w:tc>
        <w:tc>
          <w:tcPr>
            <w:tcW w:w="4763" w:type="dxa"/>
          </w:tcPr>
          <w:p w:rsidR="00FD02CC" w:rsidRDefault="00FD02CC" w:rsidP="00FD02CC">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FD02CC" w:rsidRDefault="00FD02CC" w:rsidP="00FD02CC">
            <w:pPr>
              <w:jc w:val="left"/>
            </w:pPr>
            <w:r>
              <w:rPr>
                <w:rFonts w:hint="eastAsia"/>
              </w:rPr>
              <w:t>联系人</w:t>
            </w:r>
            <w:r>
              <w:rPr>
                <w:rFonts w:hint="eastAsia"/>
              </w:rPr>
              <w:t>:</w:t>
            </w:r>
            <w:r>
              <w:rPr>
                <w:rFonts w:hint="eastAsia"/>
              </w:rPr>
              <w:t>付文红</w:t>
            </w:r>
          </w:p>
          <w:p w:rsidR="00FD02CC" w:rsidRDefault="00FD02CC" w:rsidP="00FD02CC">
            <w:pPr>
              <w:jc w:val="left"/>
            </w:pPr>
            <w:r>
              <w:rPr>
                <w:rFonts w:hint="eastAsia"/>
              </w:rPr>
              <w:t>电话</w:t>
            </w:r>
            <w:r>
              <w:rPr>
                <w:rFonts w:hint="eastAsia"/>
              </w:rPr>
              <w:t>:010-62676405</w:t>
            </w:r>
          </w:p>
          <w:p w:rsidR="00FD02CC" w:rsidRDefault="00FD02CC" w:rsidP="00FD02CC">
            <w:pPr>
              <w:jc w:val="left"/>
            </w:pPr>
            <w:r>
              <w:rPr>
                <w:rFonts w:hint="eastAsia"/>
              </w:rPr>
              <w:t>传真</w:t>
            </w:r>
            <w:r>
              <w:rPr>
                <w:rFonts w:hint="eastAsia"/>
              </w:rPr>
              <w:t>:010-62676582</w:t>
            </w:r>
          </w:p>
          <w:p w:rsidR="00FD02CC" w:rsidRDefault="00FD02CC" w:rsidP="00FD02CC">
            <w:pPr>
              <w:jc w:val="left"/>
            </w:pPr>
            <w:r>
              <w:rPr>
                <w:rFonts w:hint="eastAsia"/>
              </w:rPr>
              <w:t>客服电话</w:t>
            </w:r>
            <w:r>
              <w:rPr>
                <w:rFonts w:hint="eastAsia"/>
              </w:rPr>
              <w:t>:010-62675369</w:t>
            </w:r>
          </w:p>
          <w:p w:rsidR="00FD02CC" w:rsidRDefault="00FD02CC" w:rsidP="00FD02CC">
            <w:pPr>
              <w:jc w:val="left"/>
            </w:pPr>
            <w:r>
              <w:rPr>
                <w:rFonts w:hint="eastAsia"/>
              </w:rPr>
              <w:t>网址</w:t>
            </w:r>
            <w:r>
              <w:rPr>
                <w:rFonts w:hint="eastAsia"/>
              </w:rPr>
              <w:t>:http://www.xincai.com</w:t>
            </w:r>
          </w:p>
        </w:tc>
      </w:tr>
      <w:tr w:rsidR="00FD02CC" w:rsidTr="00FD02CC">
        <w:tc>
          <w:tcPr>
            <w:tcW w:w="794" w:type="dxa"/>
          </w:tcPr>
          <w:p w:rsidR="00FD02CC" w:rsidRDefault="00FD02CC" w:rsidP="00FD02CC">
            <w:pPr>
              <w:jc w:val="right"/>
            </w:pPr>
            <w:r>
              <w:t>8</w:t>
            </w:r>
          </w:p>
        </w:tc>
        <w:tc>
          <w:tcPr>
            <w:tcW w:w="2948" w:type="dxa"/>
          </w:tcPr>
          <w:p w:rsidR="00FD02CC" w:rsidRDefault="00FD02CC" w:rsidP="00FD02CC">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763" w:type="dxa"/>
          </w:tcPr>
          <w:p w:rsidR="00FD02CC" w:rsidRDefault="00FD02CC" w:rsidP="00FD02CC">
            <w:pPr>
              <w:jc w:val="left"/>
            </w:pPr>
            <w:r>
              <w:rPr>
                <w:rFonts w:hint="eastAsia"/>
              </w:rPr>
              <w:t>办公地址：宁夏银川市金凤区阅海湾中心商务区万寿路</w:t>
            </w:r>
            <w:r>
              <w:rPr>
                <w:rFonts w:hint="eastAsia"/>
              </w:rPr>
              <w:t>142</w:t>
            </w:r>
            <w:r>
              <w:rPr>
                <w:rFonts w:hint="eastAsia"/>
              </w:rPr>
              <w:t>号</w:t>
            </w:r>
            <w:r>
              <w:rPr>
                <w:rFonts w:hint="eastAsia"/>
              </w:rPr>
              <w:t>14</w:t>
            </w:r>
            <w:r>
              <w:rPr>
                <w:rFonts w:hint="eastAsia"/>
              </w:rPr>
              <w:t>层办公房</w:t>
            </w:r>
          </w:p>
          <w:p w:rsidR="00FD02CC" w:rsidRDefault="00FD02CC" w:rsidP="00FD02CC">
            <w:pPr>
              <w:jc w:val="left"/>
            </w:pPr>
            <w:r>
              <w:rPr>
                <w:rFonts w:hint="eastAsia"/>
              </w:rPr>
              <w:t>法定代表人</w:t>
            </w:r>
            <w:r>
              <w:rPr>
                <w:rFonts w:hint="eastAsia"/>
              </w:rPr>
              <w:t>:</w:t>
            </w:r>
            <w:r>
              <w:rPr>
                <w:rFonts w:hint="eastAsia"/>
              </w:rPr>
              <w:t>程刚</w:t>
            </w:r>
          </w:p>
          <w:p w:rsidR="00FD02CC" w:rsidRDefault="00FD02CC" w:rsidP="00FD02CC">
            <w:pPr>
              <w:jc w:val="left"/>
            </w:pPr>
            <w:r>
              <w:rPr>
                <w:rFonts w:hint="eastAsia"/>
              </w:rPr>
              <w:t>联系人</w:t>
            </w:r>
            <w:r>
              <w:rPr>
                <w:rFonts w:hint="eastAsia"/>
              </w:rPr>
              <w:t>:</w:t>
            </w:r>
            <w:r>
              <w:rPr>
                <w:rFonts w:hint="eastAsia"/>
              </w:rPr>
              <w:t>张旭</w:t>
            </w:r>
          </w:p>
          <w:p w:rsidR="00FD02CC" w:rsidRDefault="00FD02CC" w:rsidP="00FD02CC">
            <w:pPr>
              <w:jc w:val="left"/>
            </w:pPr>
            <w:r>
              <w:rPr>
                <w:rFonts w:hint="eastAsia"/>
              </w:rPr>
              <w:t>电话</w:t>
            </w:r>
            <w:r>
              <w:rPr>
                <w:rFonts w:hint="eastAsia"/>
              </w:rPr>
              <w:t>:010-58160168</w:t>
            </w:r>
          </w:p>
          <w:p w:rsidR="00FD02CC" w:rsidRDefault="00FD02CC" w:rsidP="00FD02CC">
            <w:pPr>
              <w:jc w:val="left"/>
            </w:pPr>
            <w:r>
              <w:rPr>
                <w:rFonts w:hint="eastAsia"/>
              </w:rPr>
              <w:t>传真</w:t>
            </w:r>
            <w:r>
              <w:rPr>
                <w:rFonts w:hint="eastAsia"/>
              </w:rPr>
              <w:t>:010-58160173</w:t>
            </w:r>
          </w:p>
          <w:p w:rsidR="00FD02CC" w:rsidRDefault="00FD02CC" w:rsidP="00FD02CC">
            <w:pPr>
              <w:jc w:val="left"/>
            </w:pPr>
            <w:r>
              <w:rPr>
                <w:rFonts w:hint="eastAsia"/>
              </w:rPr>
              <w:t>客服电话</w:t>
            </w:r>
            <w:r>
              <w:rPr>
                <w:rFonts w:hint="eastAsia"/>
              </w:rPr>
              <w:t>:400-810-55919</w:t>
            </w:r>
          </w:p>
          <w:p w:rsidR="00FD02CC" w:rsidRDefault="00FD02CC" w:rsidP="00FD02CC">
            <w:pPr>
              <w:jc w:val="left"/>
            </w:pPr>
            <w:r>
              <w:rPr>
                <w:rFonts w:hint="eastAsia"/>
              </w:rPr>
              <w:t>网址</w:t>
            </w:r>
            <w:r>
              <w:rPr>
                <w:rFonts w:hint="eastAsia"/>
              </w:rPr>
              <w:t>:http://www.fengfd.com/</w:t>
            </w:r>
          </w:p>
        </w:tc>
      </w:tr>
      <w:tr w:rsidR="00FD02CC" w:rsidTr="00FD02CC">
        <w:tc>
          <w:tcPr>
            <w:tcW w:w="794" w:type="dxa"/>
          </w:tcPr>
          <w:p w:rsidR="00FD02CC" w:rsidRDefault="00FD02CC" w:rsidP="00FD02CC">
            <w:pPr>
              <w:jc w:val="right"/>
            </w:pPr>
            <w:r>
              <w:t>9</w:t>
            </w:r>
          </w:p>
        </w:tc>
        <w:tc>
          <w:tcPr>
            <w:tcW w:w="2948" w:type="dxa"/>
          </w:tcPr>
          <w:p w:rsidR="00FD02CC" w:rsidRDefault="00FD02CC" w:rsidP="00FD02CC">
            <w:pPr>
              <w:jc w:val="left"/>
            </w:pPr>
            <w:r>
              <w:rPr>
                <w:rFonts w:hint="eastAsia"/>
              </w:rPr>
              <w:t>和耕传承基金销售有限公司</w:t>
            </w:r>
          </w:p>
        </w:tc>
        <w:tc>
          <w:tcPr>
            <w:tcW w:w="4763" w:type="dxa"/>
          </w:tcPr>
          <w:p w:rsidR="00FD02CC" w:rsidRDefault="00FD02CC" w:rsidP="00FD02CC">
            <w:pPr>
              <w:jc w:val="left"/>
            </w:pPr>
            <w:r>
              <w:rPr>
                <w:rFonts w:hint="eastAsia"/>
              </w:rPr>
              <w:t>办公地址：郑州市郑东新区东风东路康宁街北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FD02CC" w:rsidRDefault="00FD02CC" w:rsidP="00FD02CC">
            <w:pPr>
              <w:jc w:val="left"/>
            </w:pPr>
            <w:r>
              <w:rPr>
                <w:rFonts w:hint="eastAsia"/>
              </w:rPr>
              <w:t>法定代表人</w:t>
            </w:r>
            <w:r>
              <w:rPr>
                <w:rFonts w:hint="eastAsia"/>
              </w:rPr>
              <w:t>:</w:t>
            </w:r>
            <w:r>
              <w:rPr>
                <w:rFonts w:hint="eastAsia"/>
              </w:rPr>
              <w:t>李淑慧</w:t>
            </w:r>
          </w:p>
          <w:p w:rsidR="00FD02CC" w:rsidRDefault="00FD02CC" w:rsidP="00FD02CC">
            <w:pPr>
              <w:jc w:val="left"/>
            </w:pPr>
            <w:r>
              <w:rPr>
                <w:rFonts w:hint="eastAsia"/>
              </w:rPr>
              <w:t>联系人</w:t>
            </w:r>
            <w:r>
              <w:rPr>
                <w:rFonts w:hint="eastAsia"/>
              </w:rPr>
              <w:t>:</w:t>
            </w:r>
            <w:r>
              <w:rPr>
                <w:rFonts w:hint="eastAsia"/>
              </w:rPr>
              <w:t>裴小龙</w:t>
            </w:r>
          </w:p>
          <w:p w:rsidR="00FD02CC" w:rsidRDefault="00FD02CC" w:rsidP="00FD02CC">
            <w:pPr>
              <w:jc w:val="left"/>
            </w:pPr>
            <w:r>
              <w:rPr>
                <w:rFonts w:hint="eastAsia"/>
              </w:rPr>
              <w:t>电话</w:t>
            </w:r>
            <w:r>
              <w:rPr>
                <w:rFonts w:hint="eastAsia"/>
              </w:rPr>
              <w:t>:0371-85518395 4000-555-671</w:t>
            </w:r>
          </w:p>
          <w:p w:rsidR="00FD02CC" w:rsidRDefault="00FD02CC" w:rsidP="00FD02CC">
            <w:pPr>
              <w:jc w:val="left"/>
            </w:pPr>
            <w:r>
              <w:rPr>
                <w:rFonts w:hint="eastAsia"/>
              </w:rPr>
              <w:t>传真</w:t>
            </w:r>
            <w:r>
              <w:rPr>
                <w:rFonts w:hint="eastAsia"/>
              </w:rPr>
              <w:t>:0371-85518397</w:t>
            </w:r>
          </w:p>
          <w:p w:rsidR="00FD02CC" w:rsidRDefault="00FD02CC" w:rsidP="00FD02CC">
            <w:pPr>
              <w:jc w:val="left"/>
            </w:pPr>
            <w:r>
              <w:rPr>
                <w:rFonts w:hint="eastAsia"/>
              </w:rPr>
              <w:t>网址</w:t>
            </w:r>
            <w:r>
              <w:rPr>
                <w:rFonts w:hint="eastAsia"/>
              </w:rPr>
              <w:t>:HGCCPB.COM</w:t>
            </w:r>
          </w:p>
        </w:tc>
      </w:tr>
      <w:tr w:rsidR="00FD02CC" w:rsidTr="00FD02CC">
        <w:tc>
          <w:tcPr>
            <w:tcW w:w="794" w:type="dxa"/>
          </w:tcPr>
          <w:p w:rsidR="00FD02CC" w:rsidRDefault="00FD02CC" w:rsidP="00FD02CC">
            <w:pPr>
              <w:jc w:val="right"/>
            </w:pPr>
            <w:r>
              <w:t>10</w:t>
            </w:r>
          </w:p>
        </w:tc>
        <w:tc>
          <w:tcPr>
            <w:tcW w:w="2948" w:type="dxa"/>
          </w:tcPr>
          <w:p w:rsidR="00FD02CC" w:rsidRDefault="00FD02CC" w:rsidP="00FD02CC">
            <w:pPr>
              <w:jc w:val="left"/>
            </w:pPr>
            <w:r>
              <w:rPr>
                <w:rFonts w:hint="eastAsia"/>
              </w:rPr>
              <w:t>北京肯特瑞基金销售有限公司</w:t>
            </w:r>
          </w:p>
        </w:tc>
        <w:tc>
          <w:tcPr>
            <w:tcW w:w="4763" w:type="dxa"/>
          </w:tcPr>
          <w:p w:rsidR="00FD02CC" w:rsidRDefault="00FD02CC" w:rsidP="00FD02CC">
            <w:pPr>
              <w:jc w:val="left"/>
            </w:pPr>
            <w:r>
              <w:rPr>
                <w:rFonts w:hint="eastAsia"/>
              </w:rPr>
              <w:t>办公地址：北京市海淀区中关村东路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FD02CC" w:rsidRDefault="00FD02CC" w:rsidP="00FD02CC">
            <w:pPr>
              <w:jc w:val="left"/>
            </w:pPr>
            <w:r>
              <w:rPr>
                <w:rFonts w:hint="eastAsia"/>
              </w:rPr>
              <w:t>法定代表人</w:t>
            </w:r>
            <w:r>
              <w:rPr>
                <w:rFonts w:hint="eastAsia"/>
              </w:rPr>
              <w:t>:</w:t>
            </w:r>
            <w:r>
              <w:rPr>
                <w:rFonts w:hint="eastAsia"/>
              </w:rPr>
              <w:t>江卉</w:t>
            </w:r>
          </w:p>
          <w:p w:rsidR="00FD02CC" w:rsidRDefault="00FD02CC" w:rsidP="00FD02CC">
            <w:pPr>
              <w:jc w:val="left"/>
            </w:pPr>
            <w:r>
              <w:rPr>
                <w:rFonts w:hint="eastAsia"/>
              </w:rPr>
              <w:t>联系人</w:t>
            </w:r>
            <w:r>
              <w:rPr>
                <w:rFonts w:hint="eastAsia"/>
              </w:rPr>
              <w:t>:</w:t>
            </w:r>
            <w:r>
              <w:rPr>
                <w:rFonts w:hint="eastAsia"/>
              </w:rPr>
              <w:t>江卉</w:t>
            </w:r>
          </w:p>
          <w:p w:rsidR="00FD02CC" w:rsidRDefault="00FD02CC" w:rsidP="00FD02CC">
            <w:pPr>
              <w:jc w:val="left"/>
            </w:pPr>
            <w:r>
              <w:rPr>
                <w:rFonts w:hint="eastAsia"/>
              </w:rPr>
              <w:t>电话</w:t>
            </w:r>
            <w:r>
              <w:rPr>
                <w:rFonts w:hint="eastAsia"/>
              </w:rPr>
              <w:t>:4000988511</w:t>
            </w:r>
          </w:p>
          <w:p w:rsidR="00FD02CC" w:rsidRDefault="00FD02CC" w:rsidP="00FD02CC">
            <w:pPr>
              <w:jc w:val="left"/>
            </w:pPr>
            <w:r>
              <w:rPr>
                <w:rFonts w:hint="eastAsia"/>
              </w:rPr>
              <w:t>传真</w:t>
            </w:r>
            <w:r>
              <w:rPr>
                <w:rFonts w:hint="eastAsia"/>
              </w:rPr>
              <w:t>:010-89188000</w:t>
            </w:r>
          </w:p>
          <w:p w:rsidR="00FD02CC" w:rsidRDefault="00FD02CC" w:rsidP="00FD02CC">
            <w:pPr>
              <w:jc w:val="left"/>
            </w:pPr>
            <w:r>
              <w:rPr>
                <w:rFonts w:hint="eastAsia"/>
              </w:rPr>
              <w:t>客服电话</w:t>
            </w:r>
            <w:r>
              <w:rPr>
                <w:rFonts w:hint="eastAsia"/>
              </w:rPr>
              <w:t>:010-89188462</w:t>
            </w:r>
          </w:p>
          <w:p w:rsidR="00FD02CC" w:rsidRDefault="00FD02CC" w:rsidP="00FD02CC">
            <w:pPr>
              <w:jc w:val="left"/>
            </w:pPr>
            <w:r>
              <w:rPr>
                <w:rFonts w:hint="eastAsia"/>
              </w:rPr>
              <w:t>网址</w:t>
            </w:r>
            <w:r>
              <w:rPr>
                <w:rFonts w:hint="eastAsia"/>
              </w:rPr>
              <w:t>:http://fund.jd.com</w:t>
            </w:r>
          </w:p>
        </w:tc>
      </w:tr>
    </w:tbl>
    <w:p w:rsidR="00FD02CC" w:rsidRDefault="00FD02CC" w:rsidP="00FD02CC">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176"/>
      </w:tblGrid>
      <w:tr w:rsidR="00FD02CC" w:rsidTr="005034CE">
        <w:tc>
          <w:tcPr>
            <w:tcW w:w="1384" w:type="dxa"/>
          </w:tcPr>
          <w:p w:rsidR="00FD02CC" w:rsidRDefault="00FD02CC" w:rsidP="005034CE">
            <w:pPr>
              <w:spacing w:line="360" w:lineRule="auto"/>
              <w:rPr>
                <w:rFonts w:ascii="宋体" w:hAnsi="宋体" w:cs="Arial"/>
                <w:szCs w:val="21"/>
              </w:rPr>
            </w:pPr>
            <w:r>
              <w:rPr>
                <w:rFonts w:ascii="宋体" w:hAnsi="宋体" w:cs="Arial"/>
                <w:szCs w:val="21"/>
              </w:rPr>
              <w:t>名称</w:t>
            </w:r>
          </w:p>
        </w:tc>
        <w:tc>
          <w:tcPr>
            <w:tcW w:w="6176" w:type="dxa"/>
          </w:tcPr>
          <w:p w:rsidR="00FD02CC" w:rsidRDefault="00FD02CC" w:rsidP="005034CE">
            <w:pPr>
              <w:spacing w:line="360" w:lineRule="auto"/>
              <w:rPr>
                <w:rFonts w:ascii="宋体" w:hAnsi="宋体" w:cs="Arial"/>
                <w:szCs w:val="21"/>
              </w:rPr>
            </w:pPr>
            <w:r>
              <w:rPr>
                <w:rFonts w:ascii="宋体" w:hAnsi="宋体" w:hint="eastAsia"/>
                <w:szCs w:val="21"/>
              </w:rPr>
              <w:t>嘉实基金管理有限公司</w:t>
            </w:r>
          </w:p>
        </w:tc>
      </w:tr>
      <w:tr w:rsidR="00FD02CC" w:rsidTr="005034CE">
        <w:tc>
          <w:tcPr>
            <w:tcW w:w="1384" w:type="dxa"/>
          </w:tcPr>
          <w:p w:rsidR="00FD02CC" w:rsidRDefault="00FD02CC" w:rsidP="005034CE">
            <w:pPr>
              <w:spacing w:line="360" w:lineRule="auto"/>
              <w:rPr>
                <w:rFonts w:ascii="宋体" w:hAnsi="宋体" w:cs="Arial"/>
                <w:szCs w:val="21"/>
              </w:rPr>
            </w:pPr>
            <w:r>
              <w:rPr>
                <w:rFonts w:ascii="宋体" w:hAnsi="宋体" w:cs="Arial"/>
                <w:szCs w:val="21"/>
              </w:rPr>
              <w:t>住所</w:t>
            </w:r>
          </w:p>
        </w:tc>
        <w:tc>
          <w:tcPr>
            <w:tcW w:w="6176" w:type="dxa"/>
          </w:tcPr>
          <w:p w:rsidR="00FD02CC" w:rsidRDefault="00FD02CC" w:rsidP="005034CE">
            <w:pPr>
              <w:spacing w:line="360" w:lineRule="auto"/>
              <w:rPr>
                <w:rFonts w:ascii="宋体" w:hAnsi="宋体"/>
                <w:szCs w:val="21"/>
              </w:rPr>
            </w:pPr>
            <w:r>
              <w:rPr>
                <w:rFonts w:ascii="宋体" w:hAnsi="宋体" w:hint="eastAsia"/>
                <w:bCs/>
                <w:szCs w:val="21"/>
              </w:rPr>
              <w:t>中国（上海）自由贸易试验区世纪大道8号上海国金中心二期53层09-11单元</w:t>
            </w:r>
          </w:p>
        </w:tc>
      </w:tr>
      <w:tr w:rsidR="00FD02CC" w:rsidTr="005034CE">
        <w:tc>
          <w:tcPr>
            <w:tcW w:w="1384" w:type="dxa"/>
          </w:tcPr>
          <w:p w:rsidR="00FD02CC" w:rsidRDefault="00FD02CC" w:rsidP="005034CE">
            <w:pPr>
              <w:spacing w:line="360" w:lineRule="auto"/>
              <w:rPr>
                <w:rFonts w:ascii="宋体" w:hAnsi="宋体" w:cs="Arial"/>
                <w:szCs w:val="21"/>
              </w:rPr>
            </w:pPr>
            <w:r>
              <w:rPr>
                <w:rFonts w:ascii="宋体" w:hAnsi="宋体" w:cs="Arial"/>
                <w:szCs w:val="21"/>
              </w:rPr>
              <w:t>办公地址</w:t>
            </w:r>
          </w:p>
        </w:tc>
        <w:tc>
          <w:tcPr>
            <w:tcW w:w="6176" w:type="dxa"/>
          </w:tcPr>
          <w:p w:rsidR="00FD02CC" w:rsidRDefault="00FD02CC" w:rsidP="005034CE">
            <w:pPr>
              <w:spacing w:line="360" w:lineRule="auto"/>
              <w:rPr>
                <w:rFonts w:ascii="宋体" w:hAnsi="宋体" w:cs="Arial"/>
                <w:szCs w:val="21"/>
              </w:rPr>
            </w:pPr>
            <w:r>
              <w:rPr>
                <w:rFonts w:ascii="宋体" w:hAnsi="宋体" w:hint="eastAsia"/>
                <w:szCs w:val="21"/>
              </w:rPr>
              <w:t>北京市建国门北大街</w:t>
            </w:r>
            <w:r>
              <w:rPr>
                <w:rFonts w:ascii="宋体" w:hAnsi="宋体"/>
                <w:szCs w:val="21"/>
              </w:rPr>
              <w:t>8</w:t>
            </w:r>
            <w:r>
              <w:rPr>
                <w:rFonts w:ascii="宋体" w:hAnsi="宋体" w:hint="eastAsia"/>
                <w:szCs w:val="21"/>
              </w:rPr>
              <w:t>号华润大厦</w:t>
            </w:r>
            <w:r>
              <w:rPr>
                <w:rFonts w:ascii="宋体" w:hAnsi="宋体"/>
                <w:szCs w:val="21"/>
              </w:rPr>
              <w:t>8</w:t>
            </w:r>
            <w:r>
              <w:rPr>
                <w:rFonts w:ascii="宋体" w:hAnsi="宋体" w:hint="eastAsia"/>
                <w:szCs w:val="21"/>
              </w:rPr>
              <w:t>层</w:t>
            </w:r>
          </w:p>
        </w:tc>
      </w:tr>
      <w:tr w:rsidR="00FD02CC" w:rsidTr="005034CE">
        <w:tc>
          <w:tcPr>
            <w:tcW w:w="1384" w:type="dxa"/>
          </w:tcPr>
          <w:p w:rsidR="00FD02CC" w:rsidRDefault="00FD02CC" w:rsidP="005034CE">
            <w:pPr>
              <w:spacing w:line="360" w:lineRule="auto"/>
              <w:rPr>
                <w:rFonts w:ascii="宋体" w:hAnsi="宋体" w:cs="Arial"/>
                <w:szCs w:val="21"/>
              </w:rPr>
            </w:pPr>
            <w:r>
              <w:rPr>
                <w:rFonts w:ascii="宋体" w:hAnsi="宋体" w:hint="eastAsia"/>
                <w:szCs w:val="21"/>
              </w:rPr>
              <w:t>法定代表人</w:t>
            </w:r>
          </w:p>
        </w:tc>
        <w:tc>
          <w:tcPr>
            <w:tcW w:w="6176" w:type="dxa"/>
          </w:tcPr>
          <w:p w:rsidR="00FD02CC" w:rsidRDefault="00FD02CC" w:rsidP="005034CE">
            <w:pPr>
              <w:spacing w:line="360" w:lineRule="auto"/>
              <w:rPr>
                <w:rFonts w:ascii="宋体" w:hAnsi="宋体"/>
                <w:szCs w:val="21"/>
              </w:rPr>
            </w:pPr>
            <w:r>
              <w:rPr>
                <w:rFonts w:ascii="宋体" w:hAnsi="宋体" w:hint="eastAsia"/>
                <w:szCs w:val="21"/>
              </w:rPr>
              <w:t>赵学军</w:t>
            </w:r>
          </w:p>
        </w:tc>
      </w:tr>
      <w:tr w:rsidR="00FD02CC" w:rsidTr="005034CE">
        <w:tc>
          <w:tcPr>
            <w:tcW w:w="1384" w:type="dxa"/>
          </w:tcPr>
          <w:p w:rsidR="00FD02CC" w:rsidRDefault="00FD02CC" w:rsidP="005034CE">
            <w:pPr>
              <w:spacing w:line="360" w:lineRule="auto"/>
              <w:rPr>
                <w:rFonts w:ascii="宋体" w:hAnsi="宋体" w:cs="Arial"/>
                <w:szCs w:val="21"/>
              </w:rPr>
            </w:pPr>
            <w:r>
              <w:rPr>
                <w:rFonts w:ascii="宋体" w:hAnsi="宋体" w:cs="Arial"/>
                <w:szCs w:val="21"/>
              </w:rPr>
              <w:t>联系人</w:t>
            </w:r>
          </w:p>
        </w:tc>
        <w:tc>
          <w:tcPr>
            <w:tcW w:w="6176" w:type="dxa"/>
          </w:tcPr>
          <w:p w:rsidR="00FD02CC" w:rsidRDefault="00FD02CC" w:rsidP="005034CE">
            <w:pPr>
              <w:spacing w:line="360" w:lineRule="auto"/>
              <w:rPr>
                <w:rFonts w:ascii="宋体" w:hAnsi="宋体" w:cs="Arial"/>
                <w:szCs w:val="21"/>
              </w:rPr>
            </w:pPr>
            <w:r>
              <w:rPr>
                <w:rFonts w:ascii="宋体" w:hAnsi="宋体" w:hint="eastAsia"/>
                <w:szCs w:val="21"/>
              </w:rPr>
              <w:t>彭鑫</w:t>
            </w:r>
          </w:p>
        </w:tc>
      </w:tr>
      <w:tr w:rsidR="00FD02CC" w:rsidTr="005034CE">
        <w:tc>
          <w:tcPr>
            <w:tcW w:w="1384" w:type="dxa"/>
          </w:tcPr>
          <w:p w:rsidR="00FD02CC" w:rsidRDefault="00FD02CC" w:rsidP="005034CE">
            <w:pPr>
              <w:spacing w:line="360" w:lineRule="auto"/>
              <w:rPr>
                <w:rFonts w:ascii="宋体" w:hAnsi="宋体" w:cs="Arial"/>
                <w:szCs w:val="21"/>
              </w:rPr>
            </w:pPr>
            <w:r>
              <w:rPr>
                <w:rFonts w:ascii="宋体" w:hAnsi="宋体" w:cs="Arial"/>
                <w:szCs w:val="21"/>
              </w:rPr>
              <w:t>电话</w:t>
            </w:r>
          </w:p>
        </w:tc>
        <w:tc>
          <w:tcPr>
            <w:tcW w:w="6176" w:type="dxa"/>
          </w:tcPr>
          <w:p w:rsidR="00FD02CC" w:rsidRDefault="00FD02CC" w:rsidP="005034CE">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FD02CC" w:rsidTr="005034CE">
        <w:tc>
          <w:tcPr>
            <w:tcW w:w="1384" w:type="dxa"/>
          </w:tcPr>
          <w:p w:rsidR="00FD02CC" w:rsidRDefault="00FD02CC" w:rsidP="005034CE">
            <w:pPr>
              <w:spacing w:line="360" w:lineRule="auto"/>
              <w:rPr>
                <w:rFonts w:ascii="宋体" w:hAnsi="宋体" w:cs="Arial"/>
                <w:szCs w:val="21"/>
              </w:rPr>
            </w:pPr>
            <w:r>
              <w:rPr>
                <w:rFonts w:ascii="宋体" w:hAnsi="宋体" w:hint="eastAsia"/>
                <w:szCs w:val="21"/>
              </w:rPr>
              <w:t>传真</w:t>
            </w:r>
          </w:p>
        </w:tc>
        <w:tc>
          <w:tcPr>
            <w:tcW w:w="6176" w:type="dxa"/>
          </w:tcPr>
          <w:p w:rsidR="00FD02CC" w:rsidRDefault="00FD02CC" w:rsidP="005034CE">
            <w:pPr>
              <w:spacing w:line="360" w:lineRule="auto"/>
              <w:rPr>
                <w:rFonts w:ascii="宋体" w:hAnsi="宋体"/>
                <w:szCs w:val="21"/>
              </w:rPr>
            </w:pPr>
            <w:r>
              <w:rPr>
                <w:rFonts w:ascii="宋体" w:hAnsi="宋体"/>
                <w:szCs w:val="21"/>
              </w:rPr>
              <w:t>（010）65185678</w:t>
            </w:r>
          </w:p>
        </w:tc>
      </w:tr>
    </w:tbl>
    <w:p w:rsidR="00FD02CC" w:rsidRDefault="00FD02CC"/>
    <w:p w:rsidR="00FD02CC" w:rsidRDefault="00FD02CC" w:rsidP="00FD02CC">
      <w:pPr>
        <w:pStyle w:val="-2"/>
      </w:pPr>
      <w:r>
        <w:rPr>
          <w:rFonts w:hint="eastAsia"/>
        </w:rPr>
        <w:t>（三） 出具法律意见书的律师事务所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232"/>
        <w:gridCol w:w="1080"/>
        <w:gridCol w:w="2520"/>
      </w:tblGrid>
      <w:tr w:rsidR="00FD02CC" w:rsidRPr="00CE26BA" w:rsidTr="00DF14D0">
        <w:tc>
          <w:tcPr>
            <w:tcW w:w="1728" w:type="dxa"/>
          </w:tcPr>
          <w:p w:rsidR="00FD02CC" w:rsidRPr="00CE26BA" w:rsidRDefault="00FD02CC" w:rsidP="00DF14D0">
            <w:pPr>
              <w:spacing w:line="360" w:lineRule="auto"/>
              <w:rPr>
                <w:rFonts w:ascii="宋体" w:hAnsi="宋体" w:cs="Arial"/>
              </w:rPr>
            </w:pPr>
            <w:r w:rsidRPr="00CE26BA">
              <w:rPr>
                <w:rFonts w:ascii="宋体" w:hAnsi="宋体" w:cs="Arial"/>
              </w:rPr>
              <w:t>名称</w:t>
            </w:r>
          </w:p>
        </w:tc>
        <w:tc>
          <w:tcPr>
            <w:tcW w:w="5832" w:type="dxa"/>
            <w:gridSpan w:val="3"/>
          </w:tcPr>
          <w:p w:rsidR="00FD02CC" w:rsidRPr="00CE26BA" w:rsidRDefault="00FD02CC" w:rsidP="00DF14D0">
            <w:pPr>
              <w:spacing w:line="360" w:lineRule="auto"/>
              <w:rPr>
                <w:rFonts w:ascii="宋体" w:hAnsi="宋体" w:cs="Arial"/>
              </w:rPr>
            </w:pPr>
            <w:r w:rsidRPr="00CE26BA">
              <w:rPr>
                <w:rFonts w:ascii="宋体" w:hAnsi="宋体" w:hint="eastAsia"/>
              </w:rPr>
              <w:t>上海源泰律师事务所</w:t>
            </w:r>
          </w:p>
        </w:tc>
      </w:tr>
      <w:tr w:rsidR="00FD02CC" w:rsidRPr="00CE26BA" w:rsidTr="00DF14D0">
        <w:tc>
          <w:tcPr>
            <w:tcW w:w="1728" w:type="dxa"/>
          </w:tcPr>
          <w:p w:rsidR="00FD02CC" w:rsidRPr="00CE26BA" w:rsidRDefault="00FD02CC" w:rsidP="00DF14D0">
            <w:pPr>
              <w:spacing w:line="360" w:lineRule="auto"/>
              <w:rPr>
                <w:rFonts w:ascii="宋体" w:hAnsi="宋体" w:cs="Arial"/>
              </w:rPr>
            </w:pPr>
            <w:r w:rsidRPr="00CE26BA">
              <w:rPr>
                <w:rFonts w:ascii="宋体" w:hAnsi="宋体" w:cs="Arial"/>
              </w:rPr>
              <w:t>住所、办公地址</w:t>
            </w:r>
          </w:p>
        </w:tc>
        <w:tc>
          <w:tcPr>
            <w:tcW w:w="5832" w:type="dxa"/>
            <w:gridSpan w:val="3"/>
          </w:tcPr>
          <w:p w:rsidR="00FD02CC" w:rsidRPr="00CE26BA" w:rsidRDefault="00FD02CC" w:rsidP="00DF14D0">
            <w:pPr>
              <w:spacing w:line="360" w:lineRule="auto"/>
              <w:rPr>
                <w:rFonts w:ascii="宋体" w:hAnsi="宋体" w:cs="Arial"/>
              </w:rPr>
            </w:pPr>
            <w:r w:rsidRPr="00CE26BA">
              <w:rPr>
                <w:rFonts w:ascii="宋体" w:hAnsi="宋体" w:hint="eastAsia"/>
              </w:rPr>
              <w:t>上海市浦东新区浦东南路256号华夏银行大厦14楼</w:t>
            </w:r>
          </w:p>
        </w:tc>
      </w:tr>
      <w:tr w:rsidR="00FD02CC" w:rsidRPr="00CE26BA" w:rsidTr="00DF14D0">
        <w:tc>
          <w:tcPr>
            <w:tcW w:w="1728" w:type="dxa"/>
          </w:tcPr>
          <w:p w:rsidR="00FD02CC" w:rsidRPr="00CE26BA" w:rsidRDefault="00FD02CC" w:rsidP="00DF14D0">
            <w:pPr>
              <w:spacing w:line="360" w:lineRule="auto"/>
              <w:rPr>
                <w:rFonts w:ascii="宋体" w:hAnsi="宋体" w:cs="Arial"/>
              </w:rPr>
            </w:pPr>
            <w:r w:rsidRPr="00CE26BA">
              <w:rPr>
                <w:rFonts w:ascii="宋体" w:hAnsi="宋体" w:cs="Arial"/>
              </w:rPr>
              <w:t>负责人</w:t>
            </w:r>
          </w:p>
        </w:tc>
        <w:tc>
          <w:tcPr>
            <w:tcW w:w="2232" w:type="dxa"/>
          </w:tcPr>
          <w:p w:rsidR="00FD02CC" w:rsidRPr="00CE26BA" w:rsidRDefault="00FD02CC" w:rsidP="00DF14D0">
            <w:pPr>
              <w:spacing w:line="360" w:lineRule="auto"/>
              <w:rPr>
                <w:rFonts w:ascii="宋体" w:hAnsi="宋体" w:cs="Arial"/>
              </w:rPr>
            </w:pPr>
            <w:r w:rsidRPr="00CE26BA">
              <w:rPr>
                <w:rFonts w:ascii="宋体" w:hAnsi="宋体" w:hint="eastAsia"/>
              </w:rPr>
              <w:t>廖海</w:t>
            </w:r>
          </w:p>
        </w:tc>
        <w:tc>
          <w:tcPr>
            <w:tcW w:w="1080" w:type="dxa"/>
          </w:tcPr>
          <w:p w:rsidR="00FD02CC" w:rsidRPr="00CE26BA" w:rsidRDefault="00FD02CC" w:rsidP="00DF14D0">
            <w:pPr>
              <w:spacing w:line="360" w:lineRule="auto"/>
              <w:rPr>
                <w:rFonts w:ascii="宋体" w:hAnsi="宋体" w:cs="Arial"/>
              </w:rPr>
            </w:pPr>
            <w:r w:rsidRPr="00CE26BA">
              <w:rPr>
                <w:rFonts w:ascii="宋体" w:hAnsi="宋体" w:cs="Arial"/>
              </w:rPr>
              <w:t>联系人</w:t>
            </w:r>
          </w:p>
        </w:tc>
        <w:tc>
          <w:tcPr>
            <w:tcW w:w="2520" w:type="dxa"/>
          </w:tcPr>
          <w:p w:rsidR="00FD02CC" w:rsidRPr="00CE26BA" w:rsidRDefault="00FD02CC" w:rsidP="00DF14D0">
            <w:pPr>
              <w:spacing w:line="360" w:lineRule="auto"/>
              <w:rPr>
                <w:rFonts w:ascii="宋体" w:hAnsi="宋体" w:cs="Arial"/>
              </w:rPr>
            </w:pPr>
            <w:r w:rsidRPr="00CE26BA">
              <w:rPr>
                <w:rFonts w:ascii="宋体" w:hAnsi="宋体" w:hint="eastAsia"/>
                <w:color w:val="000000"/>
              </w:rPr>
              <w:t>范佳斐</w:t>
            </w:r>
          </w:p>
        </w:tc>
      </w:tr>
      <w:tr w:rsidR="00FD02CC" w:rsidRPr="00CE26BA" w:rsidTr="00DF14D0">
        <w:tc>
          <w:tcPr>
            <w:tcW w:w="1728" w:type="dxa"/>
          </w:tcPr>
          <w:p w:rsidR="00FD02CC" w:rsidRPr="00CE26BA" w:rsidRDefault="00FD02CC" w:rsidP="00DF14D0">
            <w:pPr>
              <w:spacing w:line="360" w:lineRule="auto"/>
              <w:rPr>
                <w:rFonts w:ascii="宋体" w:hAnsi="宋体"/>
              </w:rPr>
            </w:pPr>
            <w:r w:rsidRPr="00CE26BA">
              <w:rPr>
                <w:rFonts w:ascii="宋体" w:hAnsi="宋体" w:hint="eastAsia"/>
              </w:rPr>
              <w:t>电话</w:t>
            </w:r>
          </w:p>
        </w:tc>
        <w:tc>
          <w:tcPr>
            <w:tcW w:w="2232" w:type="dxa"/>
          </w:tcPr>
          <w:p w:rsidR="00FD02CC" w:rsidRPr="00CE26BA" w:rsidRDefault="00FD02CC" w:rsidP="00DF14D0">
            <w:pPr>
              <w:spacing w:line="360" w:lineRule="auto"/>
              <w:rPr>
                <w:rFonts w:ascii="宋体" w:hAnsi="宋体"/>
              </w:rPr>
            </w:pPr>
            <w:r w:rsidRPr="00CE26BA">
              <w:rPr>
                <w:rFonts w:ascii="宋体" w:hAnsi="宋体" w:hint="eastAsia"/>
              </w:rPr>
              <w:t>（021）</w:t>
            </w:r>
            <w:r w:rsidRPr="00CE26BA">
              <w:rPr>
                <w:rFonts w:ascii="宋体" w:hAnsi="宋体" w:hint="eastAsia"/>
                <w:color w:val="050505"/>
              </w:rPr>
              <w:t>51150298-827</w:t>
            </w:r>
          </w:p>
        </w:tc>
        <w:tc>
          <w:tcPr>
            <w:tcW w:w="1080" w:type="dxa"/>
          </w:tcPr>
          <w:p w:rsidR="00FD02CC" w:rsidRPr="00CE26BA" w:rsidRDefault="00FD02CC" w:rsidP="00DF14D0">
            <w:pPr>
              <w:spacing w:line="360" w:lineRule="auto"/>
              <w:rPr>
                <w:rFonts w:ascii="宋体" w:hAnsi="宋体"/>
              </w:rPr>
            </w:pPr>
            <w:r w:rsidRPr="00CE26BA">
              <w:rPr>
                <w:rFonts w:ascii="宋体" w:hAnsi="宋体" w:hint="eastAsia"/>
              </w:rPr>
              <w:t>传真</w:t>
            </w:r>
          </w:p>
        </w:tc>
        <w:tc>
          <w:tcPr>
            <w:tcW w:w="2520" w:type="dxa"/>
          </w:tcPr>
          <w:p w:rsidR="00FD02CC" w:rsidRPr="00CE26BA" w:rsidRDefault="00FD02CC" w:rsidP="00DF14D0">
            <w:pPr>
              <w:spacing w:line="360" w:lineRule="auto"/>
              <w:rPr>
                <w:rFonts w:ascii="宋体" w:hAnsi="宋体"/>
              </w:rPr>
            </w:pPr>
            <w:r w:rsidRPr="00CE26BA">
              <w:rPr>
                <w:rFonts w:ascii="宋体" w:hAnsi="宋体" w:hint="eastAsia"/>
              </w:rPr>
              <w:t>（021）</w:t>
            </w:r>
            <w:r w:rsidRPr="00CE26BA">
              <w:rPr>
                <w:rFonts w:ascii="宋体" w:hAnsi="宋体" w:hint="eastAsia"/>
                <w:color w:val="050505"/>
              </w:rPr>
              <w:t xml:space="preserve"> 51150398</w:t>
            </w:r>
          </w:p>
        </w:tc>
      </w:tr>
      <w:tr w:rsidR="00FD02CC" w:rsidRPr="00CE26BA" w:rsidTr="00DF14D0">
        <w:tc>
          <w:tcPr>
            <w:tcW w:w="1728" w:type="dxa"/>
          </w:tcPr>
          <w:p w:rsidR="00FD02CC" w:rsidRPr="00CE26BA" w:rsidRDefault="00FD02CC" w:rsidP="00DF14D0">
            <w:pPr>
              <w:spacing w:line="360" w:lineRule="auto"/>
              <w:rPr>
                <w:rFonts w:ascii="宋体" w:hAnsi="宋体" w:cs="Arial"/>
                <w:spacing w:val="6"/>
              </w:rPr>
            </w:pPr>
            <w:r w:rsidRPr="00CE26BA">
              <w:rPr>
                <w:rFonts w:ascii="宋体" w:hAnsi="宋体" w:cs="Arial" w:hint="eastAsia"/>
                <w:spacing w:val="6"/>
              </w:rPr>
              <w:t>经办律师</w:t>
            </w:r>
          </w:p>
        </w:tc>
        <w:tc>
          <w:tcPr>
            <w:tcW w:w="5832" w:type="dxa"/>
            <w:gridSpan w:val="3"/>
          </w:tcPr>
          <w:p w:rsidR="00FD02CC" w:rsidRPr="00CE26BA" w:rsidRDefault="00FD02CC" w:rsidP="00DF14D0">
            <w:pPr>
              <w:spacing w:line="360" w:lineRule="auto"/>
              <w:rPr>
                <w:rFonts w:ascii="宋体" w:hAnsi="宋体"/>
              </w:rPr>
            </w:pPr>
            <w:r w:rsidRPr="00CE26BA">
              <w:rPr>
                <w:rFonts w:ascii="宋体" w:hAnsi="宋体" w:hint="eastAsia"/>
                <w:color w:val="000000"/>
              </w:rPr>
              <w:t>刘佳、范佳斐</w:t>
            </w:r>
          </w:p>
        </w:tc>
      </w:tr>
    </w:tbl>
    <w:p w:rsidR="00FD02CC" w:rsidRPr="006E0FFB" w:rsidRDefault="00FD02CC" w:rsidP="006E0FFB"/>
    <w:p w:rsidR="00FD02CC" w:rsidRDefault="00FD02CC" w:rsidP="00FD02CC">
      <w:pPr>
        <w:pStyle w:val="-2"/>
      </w:pPr>
      <w:r>
        <w:rPr>
          <w:rFonts w:hint="eastAsia"/>
        </w:rPr>
        <w:t>（四） 审计基金财产的会计师事务所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FD02CC" w:rsidTr="00915FBD">
        <w:tc>
          <w:tcPr>
            <w:tcW w:w="1809" w:type="dxa"/>
          </w:tcPr>
          <w:p w:rsidR="00FD02CC" w:rsidRDefault="00FD02CC" w:rsidP="00915FBD">
            <w:pPr>
              <w:spacing w:line="360" w:lineRule="auto"/>
              <w:rPr>
                <w:rFonts w:ascii="宋体" w:hAnsi="宋体"/>
                <w:szCs w:val="21"/>
              </w:rPr>
            </w:pPr>
            <w:r>
              <w:rPr>
                <w:rFonts w:ascii="宋体" w:hAnsi="宋体" w:hint="eastAsia"/>
                <w:szCs w:val="21"/>
              </w:rPr>
              <w:t>名称</w:t>
            </w:r>
          </w:p>
        </w:tc>
        <w:tc>
          <w:tcPr>
            <w:tcW w:w="5812" w:type="dxa"/>
            <w:gridSpan w:val="3"/>
          </w:tcPr>
          <w:p w:rsidR="00FD02CC" w:rsidRDefault="00FD02CC" w:rsidP="00915FBD">
            <w:pPr>
              <w:spacing w:line="360" w:lineRule="auto"/>
              <w:rPr>
                <w:rFonts w:ascii="宋体" w:hAnsi="宋体"/>
                <w:szCs w:val="21"/>
              </w:rPr>
            </w:pPr>
            <w:r>
              <w:rPr>
                <w:rFonts w:ascii="宋体" w:hAnsi="宋体" w:hint="eastAsia"/>
                <w:szCs w:val="21"/>
              </w:rPr>
              <w:t>普华永道中天会计师事务所（特殊普通合伙）</w:t>
            </w:r>
          </w:p>
        </w:tc>
      </w:tr>
      <w:tr w:rsidR="00FD02CC" w:rsidTr="00915FBD">
        <w:tc>
          <w:tcPr>
            <w:tcW w:w="1809" w:type="dxa"/>
          </w:tcPr>
          <w:p w:rsidR="00FD02CC" w:rsidRDefault="00FD02CC" w:rsidP="00915FBD">
            <w:pPr>
              <w:spacing w:line="360" w:lineRule="auto"/>
              <w:rPr>
                <w:rFonts w:ascii="宋体" w:hAnsi="宋体"/>
                <w:szCs w:val="21"/>
              </w:rPr>
            </w:pPr>
            <w:r>
              <w:rPr>
                <w:rFonts w:ascii="宋体" w:hAnsi="宋体" w:hint="eastAsia"/>
                <w:szCs w:val="21"/>
              </w:rPr>
              <w:t>住所</w:t>
            </w:r>
          </w:p>
        </w:tc>
        <w:tc>
          <w:tcPr>
            <w:tcW w:w="5812" w:type="dxa"/>
            <w:gridSpan w:val="3"/>
          </w:tcPr>
          <w:p w:rsidR="00FD02CC" w:rsidRDefault="00FD02CC" w:rsidP="00915FBD">
            <w:pPr>
              <w:spacing w:line="360" w:lineRule="auto"/>
              <w:rPr>
                <w:rFonts w:ascii="宋体" w:hAnsi="宋体"/>
                <w:szCs w:val="21"/>
              </w:rPr>
            </w:pPr>
            <w:r w:rsidRPr="008765FC">
              <w:rPr>
                <w:rFonts w:ascii="宋体" w:hAnsi="宋体" w:cs="Arial" w:hint="eastAsia"/>
                <w:szCs w:val="21"/>
              </w:rPr>
              <w:t>中国（上海）自由贸易试验区陆家嘴环路1318号星展银行大厦507单元01室</w:t>
            </w:r>
          </w:p>
        </w:tc>
      </w:tr>
      <w:tr w:rsidR="00FD02CC" w:rsidTr="00915FBD">
        <w:tc>
          <w:tcPr>
            <w:tcW w:w="1809" w:type="dxa"/>
          </w:tcPr>
          <w:p w:rsidR="00FD02CC" w:rsidRDefault="00FD02CC" w:rsidP="00915FBD">
            <w:pPr>
              <w:spacing w:line="360" w:lineRule="auto"/>
              <w:rPr>
                <w:rFonts w:ascii="宋体" w:hAnsi="宋体"/>
                <w:szCs w:val="21"/>
              </w:rPr>
            </w:pPr>
            <w:r>
              <w:rPr>
                <w:rFonts w:ascii="宋体" w:hAnsi="宋体" w:hint="eastAsia"/>
                <w:szCs w:val="21"/>
              </w:rPr>
              <w:t>办公地址</w:t>
            </w:r>
          </w:p>
        </w:tc>
        <w:tc>
          <w:tcPr>
            <w:tcW w:w="5812" w:type="dxa"/>
            <w:gridSpan w:val="3"/>
          </w:tcPr>
          <w:p w:rsidR="00FD02CC" w:rsidRDefault="00FD02CC" w:rsidP="00915FBD">
            <w:pPr>
              <w:spacing w:line="360" w:lineRule="auto"/>
              <w:rPr>
                <w:rFonts w:ascii="宋体" w:hAnsi="宋体"/>
                <w:szCs w:val="21"/>
              </w:rPr>
            </w:pPr>
            <w:r w:rsidRPr="00747F14">
              <w:rPr>
                <w:rFonts w:ascii="宋体" w:hAnsi="宋体" w:hint="eastAsia"/>
              </w:rPr>
              <w:t>上海市黄浦区湖滨路202号领展企业广场二座普华永道中心11楼</w:t>
            </w:r>
          </w:p>
        </w:tc>
      </w:tr>
      <w:tr w:rsidR="00FD02CC" w:rsidTr="00915FBD">
        <w:tc>
          <w:tcPr>
            <w:tcW w:w="1809" w:type="dxa"/>
          </w:tcPr>
          <w:p w:rsidR="00FD02CC" w:rsidRDefault="00FD02CC" w:rsidP="00915FBD">
            <w:pPr>
              <w:spacing w:line="360" w:lineRule="auto"/>
              <w:rPr>
                <w:rFonts w:ascii="宋体" w:hAnsi="宋体"/>
                <w:szCs w:val="21"/>
              </w:rPr>
            </w:pPr>
            <w:r>
              <w:rPr>
                <w:rFonts w:ascii="宋体" w:hAnsi="宋体" w:hint="eastAsia"/>
                <w:szCs w:val="21"/>
              </w:rPr>
              <w:t>法定代表人</w:t>
            </w:r>
          </w:p>
        </w:tc>
        <w:tc>
          <w:tcPr>
            <w:tcW w:w="2151" w:type="dxa"/>
          </w:tcPr>
          <w:p w:rsidR="00FD02CC" w:rsidRDefault="00FD02CC" w:rsidP="00915FBD">
            <w:pPr>
              <w:spacing w:line="360" w:lineRule="auto"/>
              <w:rPr>
                <w:rFonts w:ascii="宋体" w:hAnsi="宋体"/>
                <w:szCs w:val="21"/>
              </w:rPr>
            </w:pPr>
            <w:r>
              <w:rPr>
                <w:rFonts w:ascii="宋体" w:hAnsi="宋体" w:cs="Arial" w:hint="eastAsia"/>
                <w:szCs w:val="21"/>
              </w:rPr>
              <w:t>李丹</w:t>
            </w:r>
          </w:p>
        </w:tc>
        <w:tc>
          <w:tcPr>
            <w:tcW w:w="1080" w:type="dxa"/>
          </w:tcPr>
          <w:p w:rsidR="00FD02CC" w:rsidRDefault="00FD02CC" w:rsidP="00915FBD">
            <w:pPr>
              <w:spacing w:line="360" w:lineRule="auto"/>
              <w:rPr>
                <w:rFonts w:ascii="宋体" w:hAnsi="宋体"/>
                <w:szCs w:val="21"/>
              </w:rPr>
            </w:pPr>
            <w:r>
              <w:rPr>
                <w:rFonts w:ascii="宋体" w:hAnsi="宋体" w:cs="宋体" w:hint="eastAsia"/>
                <w:szCs w:val="21"/>
              </w:rPr>
              <w:t>联系人</w:t>
            </w:r>
          </w:p>
        </w:tc>
        <w:tc>
          <w:tcPr>
            <w:tcW w:w="2581" w:type="dxa"/>
          </w:tcPr>
          <w:p w:rsidR="00FD02CC" w:rsidRDefault="00FD02CC" w:rsidP="00915FBD">
            <w:pPr>
              <w:pStyle w:val="Default"/>
              <w:spacing w:line="360" w:lineRule="auto"/>
              <w:jc w:val="both"/>
              <w:rPr>
                <w:rFonts w:hAnsi="宋体"/>
                <w:sz w:val="21"/>
                <w:szCs w:val="21"/>
              </w:rPr>
            </w:pPr>
            <w:r>
              <w:rPr>
                <w:rFonts w:hAnsi="宋体" w:hint="eastAsia"/>
                <w:sz w:val="21"/>
                <w:szCs w:val="21"/>
              </w:rPr>
              <w:t>张勇</w:t>
            </w:r>
          </w:p>
        </w:tc>
      </w:tr>
      <w:tr w:rsidR="00FD02CC" w:rsidTr="00915FBD">
        <w:tc>
          <w:tcPr>
            <w:tcW w:w="1809" w:type="dxa"/>
          </w:tcPr>
          <w:p w:rsidR="00FD02CC" w:rsidRDefault="00FD02CC" w:rsidP="00915FBD">
            <w:pPr>
              <w:spacing w:line="360" w:lineRule="auto"/>
              <w:rPr>
                <w:rFonts w:ascii="宋体" w:hAnsi="宋体"/>
                <w:szCs w:val="21"/>
              </w:rPr>
            </w:pPr>
            <w:r>
              <w:rPr>
                <w:rFonts w:ascii="宋体" w:hAnsi="宋体" w:hint="eastAsia"/>
                <w:szCs w:val="21"/>
              </w:rPr>
              <w:t>电话</w:t>
            </w:r>
          </w:p>
        </w:tc>
        <w:tc>
          <w:tcPr>
            <w:tcW w:w="2151" w:type="dxa"/>
          </w:tcPr>
          <w:p w:rsidR="00FD02CC" w:rsidRDefault="00FD02CC" w:rsidP="00915FBD">
            <w:pPr>
              <w:spacing w:line="360" w:lineRule="auto"/>
              <w:rPr>
                <w:rFonts w:ascii="宋体" w:hAnsi="宋体"/>
                <w:szCs w:val="21"/>
              </w:rPr>
            </w:pPr>
            <w:r>
              <w:rPr>
                <w:rFonts w:ascii="宋体" w:hAnsi="宋体" w:cs="Arial"/>
                <w:szCs w:val="21"/>
              </w:rPr>
              <w:t>（021）</w:t>
            </w:r>
            <w:r>
              <w:rPr>
                <w:rFonts w:ascii="宋体" w:hAnsi="宋体" w:cs="Arial" w:hint="eastAsia"/>
                <w:szCs w:val="21"/>
              </w:rPr>
              <w:t>23238888</w:t>
            </w:r>
          </w:p>
        </w:tc>
        <w:tc>
          <w:tcPr>
            <w:tcW w:w="1080" w:type="dxa"/>
          </w:tcPr>
          <w:p w:rsidR="00FD02CC" w:rsidRDefault="00FD02CC" w:rsidP="00915FBD">
            <w:pPr>
              <w:spacing w:line="360" w:lineRule="auto"/>
              <w:rPr>
                <w:rFonts w:ascii="宋体" w:hAnsi="宋体"/>
                <w:szCs w:val="21"/>
              </w:rPr>
            </w:pPr>
            <w:r>
              <w:rPr>
                <w:rFonts w:ascii="宋体" w:hAnsi="宋体" w:hint="eastAsia"/>
                <w:szCs w:val="21"/>
              </w:rPr>
              <w:t>传真</w:t>
            </w:r>
          </w:p>
        </w:tc>
        <w:tc>
          <w:tcPr>
            <w:tcW w:w="2581" w:type="dxa"/>
          </w:tcPr>
          <w:p w:rsidR="00FD02CC" w:rsidRDefault="00FD02CC" w:rsidP="00915FBD">
            <w:pPr>
              <w:spacing w:line="360" w:lineRule="auto"/>
              <w:rPr>
                <w:rFonts w:ascii="宋体" w:hAnsi="宋体"/>
                <w:szCs w:val="21"/>
              </w:rPr>
            </w:pPr>
            <w:r>
              <w:rPr>
                <w:rFonts w:ascii="宋体" w:hAnsi="宋体" w:cs="Arial"/>
                <w:szCs w:val="21"/>
              </w:rPr>
              <w:t>（021）</w:t>
            </w:r>
            <w:r>
              <w:rPr>
                <w:rFonts w:ascii="宋体" w:hAnsi="宋体" w:cs="Arial" w:hint="eastAsia"/>
                <w:szCs w:val="21"/>
              </w:rPr>
              <w:t>23238800</w:t>
            </w:r>
          </w:p>
        </w:tc>
      </w:tr>
      <w:tr w:rsidR="00FD02CC" w:rsidTr="00915FBD">
        <w:tc>
          <w:tcPr>
            <w:tcW w:w="1809" w:type="dxa"/>
          </w:tcPr>
          <w:p w:rsidR="00FD02CC" w:rsidRDefault="00FD02CC" w:rsidP="00915FBD">
            <w:pPr>
              <w:spacing w:line="360" w:lineRule="auto"/>
              <w:rPr>
                <w:rFonts w:ascii="宋体" w:hAnsi="宋体"/>
                <w:spacing w:val="6"/>
                <w:szCs w:val="21"/>
              </w:rPr>
            </w:pPr>
            <w:r>
              <w:rPr>
                <w:rFonts w:ascii="宋体" w:hAnsi="宋体" w:cs="Arial"/>
                <w:szCs w:val="21"/>
              </w:rPr>
              <w:t>经办注册会计师</w:t>
            </w:r>
          </w:p>
        </w:tc>
        <w:tc>
          <w:tcPr>
            <w:tcW w:w="5812" w:type="dxa"/>
            <w:gridSpan w:val="3"/>
          </w:tcPr>
          <w:p w:rsidR="00FD02CC" w:rsidRDefault="00FD02CC" w:rsidP="00915FBD">
            <w:pPr>
              <w:spacing w:line="360" w:lineRule="auto"/>
              <w:rPr>
                <w:rFonts w:ascii="宋体" w:hAnsi="宋体"/>
                <w:szCs w:val="21"/>
              </w:rPr>
            </w:pPr>
            <w:r>
              <w:rPr>
                <w:rFonts w:ascii="宋体" w:hAnsi="宋体" w:hint="eastAsia"/>
                <w:color w:val="000000"/>
                <w:szCs w:val="21"/>
              </w:rPr>
              <w:t>薛竞、</w:t>
            </w:r>
            <w:r>
              <w:rPr>
                <w:szCs w:val="21"/>
              </w:rPr>
              <w:t>张勇</w:t>
            </w:r>
          </w:p>
        </w:tc>
      </w:tr>
    </w:tbl>
    <w:p w:rsidR="00FD02CC" w:rsidRPr="005772E8" w:rsidRDefault="00FD02CC" w:rsidP="005772E8"/>
    <w:p w:rsidR="00FD02CC" w:rsidRDefault="00FD02CC" w:rsidP="00FD02CC">
      <w:pPr>
        <w:pStyle w:val="-1"/>
      </w:pPr>
      <w:r>
        <w:rPr>
          <w:rFonts w:hint="eastAsia"/>
        </w:rPr>
        <w:t>四、基金的名称</w:t>
      </w:r>
    </w:p>
    <w:p w:rsidR="00FD02CC" w:rsidRDefault="00FD02CC" w:rsidP="00FD02CC">
      <w:pPr>
        <w:pStyle w:val="-"/>
        <w:ind w:firstLine="420"/>
      </w:pPr>
      <w:r>
        <w:rPr>
          <w:rFonts w:hint="eastAsia"/>
        </w:rPr>
        <w:t>本基金名称：嘉实定期宝6个月理财债券型证券投资基金</w:t>
      </w:r>
    </w:p>
    <w:p w:rsidR="00FD02CC" w:rsidRDefault="00FD02CC" w:rsidP="00FD02CC">
      <w:pPr>
        <w:pStyle w:val="-1"/>
      </w:pPr>
      <w:r>
        <w:rPr>
          <w:rFonts w:hint="eastAsia"/>
        </w:rPr>
        <w:t>五、基金的类型</w:t>
      </w:r>
    </w:p>
    <w:p w:rsidR="00FD02CC" w:rsidRDefault="00FD02CC" w:rsidP="00FD02CC">
      <w:pPr>
        <w:pStyle w:val="-"/>
        <w:ind w:firstLine="420"/>
      </w:pPr>
      <w:r>
        <w:rPr>
          <w:rFonts w:hint="eastAsia"/>
        </w:rPr>
        <w:t>本基金类型：契约型、开放式</w:t>
      </w:r>
    </w:p>
    <w:p w:rsidR="00FD02CC" w:rsidRDefault="00FD02CC" w:rsidP="00FD02CC">
      <w:pPr>
        <w:pStyle w:val="-1"/>
      </w:pPr>
      <w:r>
        <w:rPr>
          <w:rFonts w:hint="eastAsia"/>
        </w:rPr>
        <w:t>六、基金的投资目标</w:t>
      </w:r>
    </w:p>
    <w:p w:rsidR="00FD02CC" w:rsidRDefault="00FD02CC" w:rsidP="00FD02CC">
      <w:pPr>
        <w:pStyle w:val="-"/>
        <w:ind w:firstLine="420"/>
      </w:pPr>
      <w:r>
        <w:rPr>
          <w:rFonts w:hint="eastAsia"/>
        </w:rPr>
        <w:t>在有效控制风险和保持适当流动性的基础上，力求获得高于业绩比较基准的稳定回报。</w:t>
      </w:r>
    </w:p>
    <w:p w:rsidR="00FD02CC" w:rsidRDefault="00FD02CC" w:rsidP="00FD02CC">
      <w:pPr>
        <w:pStyle w:val="-1"/>
      </w:pPr>
      <w:r>
        <w:rPr>
          <w:rFonts w:hint="eastAsia"/>
        </w:rPr>
        <w:t>七、基金的投资范围</w:t>
      </w:r>
    </w:p>
    <w:p w:rsidR="00FD02CC" w:rsidRDefault="00FD02CC" w:rsidP="00FD02CC">
      <w:pPr>
        <w:pStyle w:val="-"/>
        <w:ind w:firstLine="420"/>
      </w:pPr>
      <w:r>
        <w:rPr>
          <w:rFonts w:hint="eastAsia"/>
        </w:rPr>
        <w:t>本基金投资于法律法规及监管机构允许投资的金融工具，包括现金，通知存款，短期融资券，超短期融资券，一年以内（含一年）的银行定期存款、大额存单，期限在一年以内（含一年）的债券回购，期限在一年以内（含一年）的中央银行票据，剩余期限在397天以内（含397天）的债券、资产支持证券、中期票据，以及法律法规或中国证监会允许基金投资的其他金融工具。</w:t>
      </w:r>
    </w:p>
    <w:p w:rsidR="00FD02CC" w:rsidRDefault="00FD02CC" w:rsidP="00FD02CC">
      <w:pPr>
        <w:pStyle w:val="-"/>
        <w:ind w:firstLine="420"/>
      </w:pPr>
      <w:r>
        <w:rPr>
          <w:rFonts w:hint="eastAsia"/>
        </w:rPr>
        <w:t>如法律法规或监管机构以后允许基金投资其他品种，基金管理人在履行适当程序后，可以将其纳入投资范围。</w:t>
      </w:r>
    </w:p>
    <w:p w:rsidR="00FD02CC" w:rsidRDefault="00FD02CC" w:rsidP="00FD02CC">
      <w:pPr>
        <w:pStyle w:val="-1"/>
      </w:pPr>
      <w:r>
        <w:rPr>
          <w:rFonts w:hint="eastAsia"/>
        </w:rPr>
        <w:t>八、基金的投资策略</w:t>
      </w:r>
    </w:p>
    <w:p w:rsidR="00FD02CC" w:rsidRDefault="00FD02CC" w:rsidP="00FD02CC">
      <w:pPr>
        <w:pStyle w:val="-"/>
        <w:ind w:firstLine="420"/>
      </w:pPr>
      <w:r>
        <w:rPr>
          <w:rFonts w:hint="eastAsia"/>
        </w:rPr>
        <w:t>1、资产配置策略</w:t>
      </w:r>
    </w:p>
    <w:p w:rsidR="00FD02CC" w:rsidRDefault="00FD02CC" w:rsidP="00FD02CC">
      <w:pPr>
        <w:pStyle w:val="-"/>
        <w:ind w:firstLine="420"/>
      </w:pPr>
      <w:r>
        <w:rPr>
          <w:rFonts w:hint="eastAsia"/>
        </w:rPr>
        <w:t>本基金根据宏观经济运行状况、政策形势、信用状况、利率走势、资金供求变化等的综合判断，并结合各类资产的估值水平、流动性特征、风险收益特征，决定各类资产的配置比例，并适时进行动态调整。</w:t>
      </w:r>
    </w:p>
    <w:p w:rsidR="00FD02CC" w:rsidRDefault="00FD02CC" w:rsidP="00FD02CC">
      <w:pPr>
        <w:pStyle w:val="-"/>
        <w:ind w:firstLine="420"/>
      </w:pPr>
      <w:r>
        <w:rPr>
          <w:rFonts w:hint="eastAsia"/>
        </w:rPr>
        <w:t>2、期限配置策略</w:t>
      </w:r>
    </w:p>
    <w:p w:rsidR="00FD02CC" w:rsidRDefault="00FD02CC" w:rsidP="00FD02CC">
      <w:pPr>
        <w:pStyle w:val="-"/>
        <w:ind w:firstLine="420"/>
      </w:pPr>
      <w:r>
        <w:rPr>
          <w:rFonts w:hint="eastAsia"/>
        </w:rPr>
        <w:t>本基金根据对短期利率走势的判断确定并调整组合的平均期限。在预期短期利率上升时，缩短组合的平均期限，以规避资本损失或获得较高的再投资收益；在预期短期利率下降时，延长组合的平均期限，以获得资本利得或锁定较高的利率水平。</w:t>
      </w:r>
    </w:p>
    <w:p w:rsidR="00FD02CC" w:rsidRDefault="00FD02CC" w:rsidP="00FD02CC">
      <w:pPr>
        <w:pStyle w:val="-"/>
        <w:ind w:firstLine="420"/>
      </w:pPr>
      <w:r>
        <w:rPr>
          <w:rFonts w:hint="eastAsia"/>
        </w:rPr>
        <w:t>3、个券选择策略</w:t>
      </w:r>
    </w:p>
    <w:p w:rsidR="00FD02CC" w:rsidRDefault="00FD02CC" w:rsidP="00FD02CC">
      <w:pPr>
        <w:pStyle w:val="-"/>
        <w:ind w:firstLine="420"/>
      </w:pPr>
      <w:r>
        <w:rPr>
          <w:rFonts w:hint="eastAsia"/>
        </w:rPr>
        <w:t>在个券选择上，本基金将综合运用收益率曲线分析、流动性分析、信用风险分析等方法来评估个券的投资价值，发掘出具备相对价值的个券。</w:t>
      </w:r>
    </w:p>
    <w:p w:rsidR="00FD02CC" w:rsidRDefault="00FD02CC" w:rsidP="00FD02CC">
      <w:pPr>
        <w:pStyle w:val="-"/>
        <w:ind w:firstLine="420"/>
      </w:pPr>
      <w:r>
        <w:rPr>
          <w:rFonts w:hint="eastAsia"/>
        </w:rPr>
        <w:t>4、利用短期市场机会的灵活策略</w:t>
      </w:r>
    </w:p>
    <w:p w:rsidR="00FD02CC" w:rsidRDefault="00FD02CC" w:rsidP="00FD02CC">
      <w:pPr>
        <w:pStyle w:val="-"/>
        <w:ind w:firstLine="420"/>
      </w:pPr>
      <w:r>
        <w:rPr>
          <w:rFonts w:hint="eastAsia"/>
        </w:rPr>
        <w:t>由于市场分割、信息不对称、发行人信用等级意外变化等情况会造成短期内市场失衡；新股、新债发行以及年末效应等因素会使市场资金供求发生短时的失衡。这种失衡将带来一定市场机会。本基金通过分析短期市场机会发生的动因，研究其中的规律，据此调整组合配置，改进操作方法，积极利用市场机会获得超额收益。</w:t>
      </w:r>
    </w:p>
    <w:p w:rsidR="00FD02CC" w:rsidRDefault="00FD02CC" w:rsidP="00FD02CC">
      <w:pPr>
        <w:pStyle w:val="-"/>
        <w:ind w:firstLine="420"/>
      </w:pPr>
      <w:r>
        <w:rPr>
          <w:rFonts w:hint="eastAsia"/>
        </w:rPr>
        <w:t>5、其他衍生工具投资策略</w:t>
      </w:r>
    </w:p>
    <w:p w:rsidR="00FD02CC" w:rsidRDefault="00FD02CC" w:rsidP="00FD02CC">
      <w:pPr>
        <w:pStyle w:val="-"/>
        <w:ind w:firstLine="420"/>
      </w:pPr>
      <w:r>
        <w:rPr>
          <w:rFonts w:hint="eastAsia"/>
        </w:rPr>
        <w:t>未来如果法律法规或监管机构允许本基金投资其他衍生工具，在履行适当程序后，本基金将制订符合法律法规及本基金投资目标的投资策略，通过套利或避险交易，控制基金组合风险，谋求收益。</w:t>
      </w:r>
    </w:p>
    <w:p w:rsidR="00FD02CC" w:rsidRDefault="00FD02CC" w:rsidP="00FD02CC">
      <w:pPr>
        <w:pStyle w:val="-"/>
        <w:ind w:firstLine="420"/>
      </w:pPr>
      <w:r>
        <w:rPr>
          <w:rFonts w:hint="eastAsia"/>
        </w:rPr>
        <w:t>6、投资决策</w:t>
      </w:r>
    </w:p>
    <w:p w:rsidR="00FD02CC" w:rsidRDefault="00FD02CC" w:rsidP="00FD02CC">
      <w:pPr>
        <w:pStyle w:val="-"/>
        <w:ind w:firstLine="420"/>
      </w:pPr>
      <w:r>
        <w:rPr>
          <w:rFonts w:hint="eastAsia"/>
        </w:rPr>
        <w:t>（1）决策依据</w:t>
      </w:r>
    </w:p>
    <w:p w:rsidR="00FD02CC" w:rsidRDefault="00FD02CC" w:rsidP="00FD02CC">
      <w:pPr>
        <w:pStyle w:val="-"/>
        <w:ind w:firstLine="420"/>
      </w:pPr>
      <w:r>
        <w:rPr>
          <w:rFonts w:hint="eastAsia"/>
        </w:rPr>
        <w:t>1）国家有关法律、法规和基金合同的有关规定。</w:t>
      </w:r>
    </w:p>
    <w:p w:rsidR="00FD02CC" w:rsidRDefault="00FD02CC" w:rsidP="00FD02CC">
      <w:pPr>
        <w:pStyle w:val="-"/>
        <w:ind w:firstLine="420"/>
      </w:pPr>
      <w:r>
        <w:rPr>
          <w:rFonts w:hint="eastAsia"/>
        </w:rPr>
        <w:t>2）宏观经济、微观经济运行状况，货币政策和财政政策执行状况，货币市场和证券市场运行状况；</w:t>
      </w:r>
    </w:p>
    <w:p w:rsidR="00FD02CC" w:rsidRDefault="00FD02CC" w:rsidP="00FD02CC">
      <w:pPr>
        <w:pStyle w:val="-"/>
        <w:ind w:firstLine="420"/>
      </w:pPr>
      <w:r>
        <w:rPr>
          <w:rFonts w:hint="eastAsia"/>
        </w:rPr>
        <w:t>3）分析师各自独立完成相应的研究报告，为投资策略提供依据。</w:t>
      </w:r>
    </w:p>
    <w:p w:rsidR="00FD02CC" w:rsidRDefault="00FD02CC" w:rsidP="00FD02CC">
      <w:pPr>
        <w:pStyle w:val="-"/>
        <w:ind w:firstLine="420"/>
      </w:pPr>
      <w:r>
        <w:rPr>
          <w:rFonts w:hint="eastAsia"/>
        </w:rPr>
        <w:t>（2）决策程序</w:t>
      </w:r>
    </w:p>
    <w:p w:rsidR="00FD02CC" w:rsidRDefault="00FD02CC" w:rsidP="00FD02CC">
      <w:pPr>
        <w:pStyle w:val="-"/>
        <w:ind w:firstLine="420"/>
      </w:pPr>
      <w:r>
        <w:rPr>
          <w:rFonts w:hint="eastAsia"/>
        </w:rPr>
        <w:t>1）投资决策委员会定期和不定期召开会议，根据基金投资目标和对市场的判断决定基金的总体投资策略，审核并批准基金经理提出的资产配置方案或重大投资决定。</w:t>
      </w:r>
    </w:p>
    <w:p w:rsidR="00FD02CC" w:rsidRDefault="00FD02CC" w:rsidP="00FD02CC">
      <w:pPr>
        <w:pStyle w:val="-"/>
        <w:ind w:firstLine="420"/>
      </w:pPr>
      <w:r>
        <w:rPr>
          <w:rFonts w:hint="eastAsia"/>
        </w:rPr>
        <w:t>2）相关研究部门或岗位对宏观经济主要是利率走势等进行分析，提出分析报告。</w:t>
      </w:r>
    </w:p>
    <w:p w:rsidR="00FD02CC" w:rsidRDefault="00FD02CC" w:rsidP="00FD02CC">
      <w:pPr>
        <w:pStyle w:val="-"/>
        <w:ind w:firstLine="420"/>
      </w:pPr>
      <w:r>
        <w:rPr>
          <w:rFonts w:hint="eastAsia"/>
        </w:rPr>
        <w:t>3）基金经理根据投资决策委员会的决议，参考研究部门提出的报告，并依据基金申购和赎回的情况控制投资组合的流动性风险，制定具体资产配置和调整计划，进行投资组合的构建和日常管理。</w:t>
      </w:r>
    </w:p>
    <w:p w:rsidR="00FD02CC" w:rsidRDefault="00FD02CC" w:rsidP="00FD02CC">
      <w:pPr>
        <w:pStyle w:val="-"/>
        <w:ind w:firstLine="420"/>
      </w:pPr>
      <w:r>
        <w:rPr>
          <w:rFonts w:hint="eastAsia"/>
        </w:rPr>
        <w:t>4）交易部门依据基金经理的指令，制定交易策略并执行交易。</w:t>
      </w:r>
    </w:p>
    <w:p w:rsidR="00FD02CC" w:rsidRDefault="00FD02CC" w:rsidP="00FD02CC">
      <w:pPr>
        <w:pStyle w:val="-"/>
        <w:ind w:firstLine="420"/>
      </w:pPr>
      <w:r>
        <w:rPr>
          <w:rFonts w:hint="eastAsia"/>
        </w:rPr>
        <w:t>5）监察稽核部门负责监控基金的运作管理是否符合法律、法规及基金合同和公司相关管理制度的规定；风险管理部门运用风险监测模型以及各种风险监控指标，对市场预期风险进行风险测算，对基金组合的风险进行评估，提交风险监控报告；风险控制委员会根据市场变化对基金投资组合进行风险评估与监控。</w:t>
      </w:r>
    </w:p>
    <w:p w:rsidR="00FD02CC" w:rsidRDefault="00FD02CC" w:rsidP="00FD02CC">
      <w:pPr>
        <w:pStyle w:val="-1"/>
      </w:pPr>
      <w:r>
        <w:rPr>
          <w:rFonts w:hint="eastAsia"/>
        </w:rPr>
        <w:t>九、基金的业绩比较基准</w:t>
      </w:r>
    </w:p>
    <w:p w:rsidR="00FD02CC" w:rsidRDefault="00FD02CC" w:rsidP="00FD02CC">
      <w:pPr>
        <w:pStyle w:val="-"/>
        <w:ind w:firstLine="420"/>
      </w:pPr>
      <w:r>
        <w:rPr>
          <w:rFonts w:hint="eastAsia"/>
        </w:rPr>
        <w:t>本基金的业绩比较基准为：中国人民银行公布的6个月定期存款基准利率（税后）。</w:t>
      </w:r>
    </w:p>
    <w:p w:rsidR="00FD02CC" w:rsidRDefault="00FD02CC" w:rsidP="00FD02CC">
      <w:pPr>
        <w:pStyle w:val="-"/>
        <w:ind w:firstLine="420"/>
      </w:pPr>
      <w:r>
        <w:rPr>
          <w:rFonts w:hint="eastAsia"/>
        </w:rPr>
        <w:t>如果今后法律法规发生变化，或者有更权威的、更能为市场普遍接受的业绩比较基准推出，或者是市场上有更适合用于本基金业绩基准时，经与基金托管人协商一致，本基金可以在报中国证监会备案后变更业绩比较基准并及时公告，无需召开基金份额持有人大会。</w:t>
      </w:r>
    </w:p>
    <w:p w:rsidR="00FD02CC" w:rsidRDefault="00FD02CC" w:rsidP="00FD02CC">
      <w:pPr>
        <w:pStyle w:val="-1"/>
      </w:pPr>
      <w:r>
        <w:rPr>
          <w:rFonts w:hint="eastAsia"/>
        </w:rPr>
        <w:t>十、基金的风险收益特征</w:t>
      </w:r>
    </w:p>
    <w:p w:rsidR="00FD02CC" w:rsidRDefault="00FD02CC" w:rsidP="00FD02CC">
      <w:pPr>
        <w:pStyle w:val="-"/>
        <w:ind w:firstLine="420"/>
      </w:pPr>
      <w:r>
        <w:rPr>
          <w:rFonts w:hint="eastAsia"/>
        </w:rPr>
        <w:t>本基金为理财债券型基金，属证券投资基金中的较低风险品种，风险与预期收益高于货币市场基金，低于混合型基金和股票型基金。</w:t>
      </w:r>
    </w:p>
    <w:p w:rsidR="00FD02CC" w:rsidRDefault="00FD02CC" w:rsidP="00FD02CC">
      <w:pPr>
        <w:pStyle w:val="-1"/>
      </w:pPr>
      <w:r>
        <w:rPr>
          <w:rFonts w:hint="eastAsia"/>
        </w:rPr>
        <w:t>十一、基金投资组合报告</w:t>
      </w:r>
    </w:p>
    <w:p w:rsidR="00FD02CC" w:rsidRDefault="00FD02CC" w:rsidP="00FD02C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D02CC" w:rsidRDefault="00FD02CC" w:rsidP="00FD02CC">
      <w:pPr>
        <w:pStyle w:val="-"/>
        <w:ind w:firstLine="420"/>
      </w:pPr>
      <w:r>
        <w:rPr>
          <w:rFonts w:hint="eastAsia"/>
        </w:rPr>
        <w:t>本基金托管人中国银行股份有限公司根据本基金合同规定，于2019年1月17日复核了本报告中的财务指标、净值表现和投资组合报告等内容，保证复核内容不存在虚假记载、误导性陈述或者重大遗漏。</w:t>
      </w:r>
    </w:p>
    <w:p w:rsidR="00FD02CC" w:rsidRDefault="00FD02CC" w:rsidP="00FD02CC">
      <w:pPr>
        <w:pStyle w:val="-"/>
        <w:ind w:firstLine="420"/>
      </w:pPr>
      <w:r>
        <w:rPr>
          <w:rFonts w:hint="eastAsia"/>
        </w:rPr>
        <w:t>本投资组合报告所载数据截至2018年12月31日（“报告期末”），本报告所列财务数据未经审计。</w:t>
      </w:r>
    </w:p>
    <w:p w:rsidR="00FD02CC" w:rsidRDefault="00FD02CC" w:rsidP="00967941">
      <w:pPr>
        <w:pStyle w:val="XBRLTitle2"/>
        <w:numPr>
          <w:ilvl w:val="0"/>
          <w:numId w:val="0"/>
        </w:numPr>
        <w:spacing w:before="156"/>
        <w:ind w:left="454" w:hanging="454"/>
        <w:rPr>
          <w:rFonts w:hAnsi="宋体"/>
        </w:rPr>
      </w:pPr>
      <w:bookmarkStart w:id="0" w:name="_Toc497902667"/>
      <w:bookmarkStart w:id="1" w:name="_Toc438646467"/>
      <w:bookmarkStart w:id="2" w:name="m501"/>
      <w:r>
        <w:rPr>
          <w:rFonts w:hAnsi="宋体"/>
        </w:rPr>
        <w:t xml:space="preserve">1. </w:t>
      </w:r>
      <w:r>
        <w:rPr>
          <w:rFonts w:hAnsi="宋体" w:hint="eastAsia"/>
        </w:rPr>
        <w:t>报告期末基金资产组合情况</w:t>
      </w:r>
      <w:bookmarkEnd w:id="0"/>
      <w:bookmarkEnd w:id="1"/>
    </w:p>
    <w:tbl>
      <w:tblPr>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1710"/>
        <w:gridCol w:w="2993"/>
        <w:gridCol w:w="3015"/>
      </w:tblGrid>
      <w:tr w:rsidR="00FD02CC" w:rsidTr="004C4136">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bookmarkStart w:id="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金额（元）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占基金总资产的比例（%） </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3,175,361,769.93</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72.43</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tcPr>
          <w:p w:rsidR="00FD02CC" w:rsidRDefault="00FD02CC" w:rsidP="004C413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3,175,361,769.93</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72.43</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tcPr>
          <w:p w:rsidR="00FD02CC" w:rsidRDefault="00FD02CC" w:rsidP="004C413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tcPr>
          <w:p w:rsidR="00FD02CC" w:rsidRDefault="00FD02CC" w:rsidP="004C413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1,149,022,005.84</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26.21</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59,459,822.46</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1.36</w:t>
            </w:r>
          </w:p>
        </w:tc>
      </w:tr>
      <w:tr w:rsidR="00FD02CC" w:rsidTr="004C4136">
        <w:tc>
          <w:tcPr>
            <w:tcW w:w="800"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4,383,843,598.23</w:t>
            </w:r>
          </w:p>
        </w:tc>
        <w:tc>
          <w:tcPr>
            <w:tcW w:w="2999"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100.00</w:t>
            </w:r>
            <w:bookmarkEnd w:id="3"/>
          </w:p>
        </w:tc>
      </w:tr>
    </w:tbl>
    <w:p w:rsidR="00FD02CC" w:rsidRDefault="00FD02CC" w:rsidP="00967941">
      <w:pPr>
        <w:pStyle w:val="XBRLTitle2"/>
        <w:numPr>
          <w:ilvl w:val="0"/>
          <w:numId w:val="0"/>
        </w:numPr>
        <w:spacing w:before="156"/>
        <w:ind w:left="454" w:hanging="454"/>
        <w:rPr>
          <w:rFonts w:hAnsi="宋体"/>
        </w:rPr>
      </w:pPr>
      <w:bookmarkStart w:id="4" w:name="_Toc497902668"/>
      <w:bookmarkStart w:id="5" w:name="_Toc438646468"/>
      <w:bookmarkStart w:id="6" w:name="m502"/>
      <w:bookmarkEnd w:id="2"/>
      <w:r>
        <w:rPr>
          <w:rFonts w:hAnsi="宋体"/>
        </w:rPr>
        <w:t xml:space="preserve">2. </w:t>
      </w:r>
      <w:r>
        <w:rPr>
          <w:rFonts w:hAnsi="宋体" w:hint="eastAsia"/>
        </w:rPr>
        <w:t>报告期债券回购融资情况</w:t>
      </w:r>
      <w:bookmarkEnd w:id="4"/>
      <w:bookmarkEnd w:id="5"/>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2127"/>
        <w:gridCol w:w="3545"/>
        <w:gridCol w:w="2433"/>
      </w:tblGrid>
      <w:tr w:rsidR="00FD02CC" w:rsidTr="004C4136">
        <w:tc>
          <w:tcPr>
            <w:tcW w:w="6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bookmarkStart w:id="7" w:name="m502_tab"/>
            <w:r>
              <w:rPr>
                <w:rFonts w:ascii="宋体" w:hAnsi="宋体" w:hint="eastAsia"/>
              </w:rPr>
              <w:t xml:space="preserve">序号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项目 </w:t>
            </w:r>
          </w:p>
        </w:tc>
        <w:tc>
          <w:tcPr>
            <w:tcW w:w="59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szCs w:val="21"/>
              </w:rPr>
            </w:pPr>
            <w:r>
              <w:rPr>
                <w:rFonts w:ascii="宋体" w:hAnsi="宋体" w:hint="eastAsia"/>
                <w:szCs w:val="21"/>
              </w:rPr>
              <w:t>占基金资产净值比例</w:t>
            </w:r>
            <w:r>
              <w:rPr>
                <w:rFonts w:ascii="宋体" w:hAnsi="宋体" w:hint="eastAsia"/>
              </w:rPr>
              <w:t>（%）</w:t>
            </w:r>
          </w:p>
        </w:tc>
      </w:tr>
      <w:tr w:rsidR="00FD02CC" w:rsidTr="004C4136">
        <w:tc>
          <w:tcPr>
            <w:tcW w:w="600"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szCs w:val="21"/>
              </w:rPr>
            </w:pPr>
            <w:r>
              <w:rPr>
                <w:rFonts w:ascii="宋体" w:hAnsi="宋体" w:hint="eastAsi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sz w:val="24"/>
              </w:rPr>
            </w:pPr>
            <w:r>
              <w:rPr>
                <w:rFonts w:ascii="宋体" w:hAnsi="宋体" w:hint="eastAsia"/>
                <w:sz w:val="24"/>
              </w:rPr>
              <w:t xml:space="preserve">报告期内债券回购融资余额 </w:t>
            </w:r>
          </w:p>
        </w:tc>
        <w:tc>
          <w:tcPr>
            <w:tcW w:w="5978" w:type="dxa"/>
            <w:gridSpan w:val="2"/>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5.95</w:t>
            </w:r>
          </w:p>
        </w:tc>
      </w:tr>
      <w:tr w:rsidR="00FD02CC" w:rsidTr="004C4136">
        <w:tc>
          <w:tcPr>
            <w:tcW w:w="61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tc>
        <w:tc>
          <w:tcPr>
            <w:tcW w:w="212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sz w:val="24"/>
              </w:rPr>
            </w:pPr>
            <w:r>
              <w:rPr>
                <w:rFonts w:ascii="宋体" w:hAnsi="宋体" w:hint="eastAsia"/>
                <w:sz w:val="24"/>
              </w:rPr>
              <w:t xml:space="preserve">其中：买断式回购融资 </w:t>
            </w:r>
          </w:p>
        </w:tc>
        <w:tc>
          <w:tcPr>
            <w:tcW w:w="5978" w:type="dxa"/>
            <w:gridSpan w:val="2"/>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6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widowControl/>
              <w:jc w:val="center"/>
              <w:rPr>
                <w:rFonts w:ascii="宋体" w:hAnsi="宋体"/>
              </w:rPr>
            </w:pPr>
            <w:r>
              <w:rPr>
                <w:rFonts w:ascii="宋体" w:hAnsi="宋体" w:hint="eastAsia"/>
              </w:rPr>
              <w:t xml:space="preserve">序号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项目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金额（元） </w:t>
            </w:r>
          </w:p>
        </w:tc>
        <w:tc>
          <w:tcPr>
            <w:tcW w:w="2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占基金资产净值比例 </w:t>
            </w:r>
          </w:p>
          <w:p w:rsidR="00FD02CC" w:rsidRDefault="00FD02CC" w:rsidP="004C4136">
            <w:pPr>
              <w:jc w:val="center"/>
              <w:rPr>
                <w:rFonts w:ascii="宋体" w:hAnsi="宋体"/>
              </w:rPr>
            </w:pPr>
            <w:r>
              <w:rPr>
                <w:rFonts w:ascii="宋体" w:hAnsi="宋体" w:hint="eastAsia"/>
              </w:rPr>
              <w:t xml:space="preserve">（%） </w:t>
            </w:r>
          </w:p>
        </w:tc>
      </w:tr>
      <w:tr w:rsidR="00FD02CC" w:rsidTr="004C4136">
        <w:tc>
          <w:tcPr>
            <w:tcW w:w="61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szCs w:val="21"/>
              </w:rPr>
            </w:pPr>
            <w:r>
              <w:rPr>
                <w:rFonts w:ascii="宋体" w:hAnsi="宋体" w:hint="eastAsia"/>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sz w:val="24"/>
              </w:rPr>
            </w:pPr>
            <w:r>
              <w:rPr>
                <w:rFonts w:ascii="宋体" w:hAnsi="宋体" w:hint="eastAsia"/>
                <w:sz w:val="24"/>
              </w:rPr>
              <w:t xml:space="preserve">报告期末债券回购融资余额 </w:t>
            </w:r>
          </w:p>
        </w:tc>
        <w:tc>
          <w:tcPr>
            <w:tcW w:w="354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609,066,766.39</w:t>
            </w:r>
          </w:p>
        </w:tc>
        <w:tc>
          <w:tcPr>
            <w:tcW w:w="2433"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16.30</w:t>
            </w:r>
          </w:p>
        </w:tc>
      </w:tr>
      <w:tr w:rsidR="00FD02CC" w:rsidTr="004C4136">
        <w:tc>
          <w:tcPr>
            <w:tcW w:w="89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tc>
        <w:tc>
          <w:tcPr>
            <w:tcW w:w="2127"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sz w:val="24"/>
              </w:rPr>
            </w:pPr>
            <w:r>
              <w:rPr>
                <w:rFonts w:ascii="宋体" w:hAnsi="宋体" w:hint="eastAsia"/>
                <w:sz w:val="24"/>
              </w:rPr>
              <w:t xml:space="preserve">其中：买断式回购融资 </w:t>
            </w:r>
          </w:p>
        </w:tc>
        <w:tc>
          <w:tcPr>
            <w:tcW w:w="354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bl>
    <w:p w:rsidR="00FD02CC" w:rsidRDefault="00FD02CC" w:rsidP="004F3D18">
      <w:pPr>
        <w:adjustRightInd w:val="0"/>
        <w:snapToGrid w:val="0"/>
        <w:spacing w:line="360" w:lineRule="auto"/>
        <w:jc w:val="left"/>
      </w:pPr>
      <w:bookmarkStart w:id="8" w:name="_Toc438646470"/>
      <w:bookmarkStart w:id="9" w:name="m504"/>
      <w:bookmarkEnd w:id="6"/>
      <w:bookmarkEnd w:id="7"/>
      <w:r>
        <w:rPr>
          <w:rFonts w:ascii="宋体" w:hAnsi="宋体" w:hint="eastAsia"/>
          <w:szCs w:val="21"/>
        </w:rPr>
        <w:t>注：（1）报告期内债券回购融资余额为报告期内每日的融资余额的合计数，报告期内债券回购融资余额占基金资产净值的比例为报告期内每日融资余额占基金资产净值比例的简单平均值。（2）本基金基金合同第十二部分约定：债券正回购的资金余额在每个交易日均不得超过基金资产净值的20%。报告期内本基金每日债券正回购的资金余额均未超过资产净值的20%。</w:t>
      </w:r>
    </w:p>
    <w:p w:rsidR="00FD02CC" w:rsidRDefault="00FD02CC" w:rsidP="00967941">
      <w:pPr>
        <w:pStyle w:val="XBRLTitle2"/>
        <w:numPr>
          <w:ilvl w:val="0"/>
          <w:numId w:val="0"/>
        </w:numPr>
        <w:spacing w:before="156"/>
        <w:ind w:left="454" w:hanging="454"/>
        <w:rPr>
          <w:rFonts w:hAnsi="宋体"/>
          <w:lang w:eastAsia="zh-CN"/>
        </w:rPr>
      </w:pPr>
      <w:bookmarkStart w:id="10" w:name="_Toc497902669"/>
      <w:r>
        <w:rPr>
          <w:rFonts w:hAnsi="宋体"/>
          <w:lang w:eastAsia="zh-CN"/>
        </w:rPr>
        <w:t xml:space="preserve">3. </w:t>
      </w:r>
      <w:r>
        <w:rPr>
          <w:rFonts w:hAnsi="宋体" w:hint="eastAsia"/>
        </w:rPr>
        <w:t>基金投资组合平均剩余期限</w:t>
      </w:r>
      <w:bookmarkEnd w:id="8"/>
      <w:bookmarkEnd w:id="10"/>
    </w:p>
    <w:p w:rsidR="00FD02CC" w:rsidRDefault="00FD02CC" w:rsidP="00967941">
      <w:pPr>
        <w:pStyle w:val="XBRLTitle3"/>
        <w:numPr>
          <w:ilvl w:val="0"/>
          <w:numId w:val="0"/>
        </w:numPr>
        <w:spacing w:before="156"/>
        <w:rPr>
          <w:rFonts w:hAnsi="宋体"/>
        </w:rPr>
      </w:pPr>
      <w:bookmarkStart w:id="11" w:name="_Toc497902670"/>
      <w:r>
        <w:rPr>
          <w:rFonts w:hAnsi="宋体"/>
        </w:rPr>
        <w:t xml:space="preserve">(1) </w:t>
      </w:r>
      <w:r>
        <w:rPr>
          <w:rFonts w:hAnsi="宋体" w:hint="eastAsia"/>
        </w:rPr>
        <w:t>投资组合平均剩余期限基本情况</w:t>
      </w:r>
      <w:bookmarkEnd w:id="11"/>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4501"/>
      </w:tblGrid>
      <w:tr w:rsidR="00FD02CC" w:rsidTr="004C4136">
        <w:tc>
          <w:tcPr>
            <w:tcW w:w="4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bookmarkStart w:id="12" w:name="m504_tab"/>
            <w:r>
              <w:rPr>
                <w:rFonts w:ascii="宋体" w:hAnsi="宋体" w:hint="eastAsia"/>
              </w:rPr>
              <w:t xml:space="preserve">项目 </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天数 </w:t>
            </w:r>
          </w:p>
        </w:tc>
      </w:tr>
      <w:tr w:rsidR="00FD02CC" w:rsidTr="004C4136">
        <w:tc>
          <w:tcPr>
            <w:tcW w:w="416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报告期末投资组合平均剩余期限 </w:t>
            </w:r>
          </w:p>
        </w:tc>
        <w:tc>
          <w:tcPr>
            <w:tcW w:w="478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148</w:t>
            </w:r>
          </w:p>
        </w:tc>
      </w:tr>
      <w:tr w:rsidR="00FD02CC" w:rsidTr="004C4136">
        <w:tc>
          <w:tcPr>
            <w:tcW w:w="416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报告期内投资组合平均剩余期限最高值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162</w:t>
            </w:r>
          </w:p>
        </w:tc>
      </w:tr>
      <w:tr w:rsidR="00FD02CC" w:rsidTr="004C4136">
        <w:tc>
          <w:tcPr>
            <w:tcW w:w="416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报告期内投资组合平均剩余期限最低值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104</w:t>
            </w:r>
            <w:bookmarkEnd w:id="12"/>
          </w:p>
        </w:tc>
      </w:tr>
    </w:tbl>
    <w:p w:rsidR="00FD02CC" w:rsidRDefault="00FD02CC" w:rsidP="004F3D18">
      <w:pPr>
        <w:spacing w:line="360" w:lineRule="auto"/>
      </w:pPr>
      <w:r>
        <w:rPr>
          <w:rFonts w:ascii="宋体" w:hAnsi="宋体" w:hint="eastAsia"/>
          <w:szCs w:val="21"/>
        </w:rPr>
        <w:t>注</w:t>
      </w:r>
      <w:r>
        <w:rPr>
          <w:rFonts w:ascii="宋体" w:hAnsi="宋体"/>
          <w:szCs w:val="21"/>
        </w:rPr>
        <w:t>：</w:t>
      </w:r>
      <w:r>
        <w:rPr>
          <w:rFonts w:ascii="宋体" w:hAnsi="宋体" w:hint="eastAsia"/>
          <w:szCs w:val="21"/>
        </w:rPr>
        <w:t>报告期内每个交易日投资组合平均剩余期限均未超过180天。</w:t>
      </w:r>
    </w:p>
    <w:p w:rsidR="00FD02CC" w:rsidRDefault="00FD02CC" w:rsidP="00967941">
      <w:pPr>
        <w:pStyle w:val="XBRLTitle3"/>
        <w:numPr>
          <w:ilvl w:val="0"/>
          <w:numId w:val="0"/>
        </w:numPr>
        <w:spacing w:before="156"/>
        <w:rPr>
          <w:rFonts w:hAnsi="宋体"/>
        </w:rPr>
      </w:pPr>
      <w:bookmarkStart w:id="13" w:name="_Toc497902671"/>
      <w:r>
        <w:rPr>
          <w:rFonts w:hAnsi="宋体"/>
        </w:rPr>
        <w:t xml:space="preserve">(2) </w:t>
      </w:r>
      <w:r>
        <w:rPr>
          <w:rFonts w:hAnsi="宋体" w:hint="eastAsia"/>
        </w:rPr>
        <w:t>报告期末投资组合平均剩余期限分布比例</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01"/>
        <w:gridCol w:w="2715"/>
        <w:gridCol w:w="2471"/>
        <w:gridCol w:w="3318"/>
      </w:tblGrid>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平均剩余期限 </w:t>
            </w:r>
          </w:p>
        </w:tc>
        <w:tc>
          <w:tcPr>
            <w:tcW w:w="24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各期限资产占基金资产净值的比例（%） </w:t>
            </w:r>
          </w:p>
        </w:tc>
        <w:tc>
          <w:tcPr>
            <w:tcW w:w="3318"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各期限负债占基金资产净值的比例（%） </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30天以内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11.83</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16.30</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30天（含）—60天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33.62</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60天（含）—90天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11.13</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90天（含）—120天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1.34</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120天（含）—397天（含）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57.79</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40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tc>
        <w:tc>
          <w:tcPr>
            <w:tcW w:w="22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rPr>
          <w:trHeight w:val="315"/>
        </w:trPr>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115.71</w:t>
            </w:r>
          </w:p>
        </w:tc>
        <w:tc>
          <w:tcPr>
            <w:tcW w:w="331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16.30</w:t>
            </w:r>
          </w:p>
        </w:tc>
      </w:tr>
    </w:tbl>
    <w:p w:rsidR="00FD02CC" w:rsidRDefault="00FD02CC" w:rsidP="00967941">
      <w:pPr>
        <w:pStyle w:val="XBRLTitle2"/>
        <w:numPr>
          <w:ilvl w:val="0"/>
          <w:numId w:val="0"/>
        </w:numPr>
        <w:spacing w:before="156"/>
        <w:ind w:left="454" w:hanging="454"/>
        <w:rPr>
          <w:rFonts w:hAnsi="宋体"/>
        </w:rPr>
      </w:pPr>
      <w:bookmarkStart w:id="14" w:name="_Toc497902672"/>
      <w:r>
        <w:rPr>
          <w:rFonts w:hAnsi="宋体"/>
        </w:rPr>
        <w:t xml:space="preserve">4. </w:t>
      </w:r>
      <w:r>
        <w:rPr>
          <w:rFonts w:hAnsi="宋体" w:hint="eastAsia"/>
        </w:rPr>
        <w:t>报告期内投资组合平均剩余存续期超过240天情况说明</w:t>
      </w:r>
      <w:bookmarkEnd w:id="14"/>
    </w:p>
    <w:p w:rsidR="00FD02CC" w:rsidRDefault="00FD02CC" w:rsidP="004F3D18">
      <w:pPr>
        <w:spacing w:line="360" w:lineRule="auto"/>
      </w:pPr>
      <w:r>
        <w:rPr>
          <w:rFonts w:ascii="宋体" w:hAnsi="宋体" w:hint="eastAsia"/>
          <w:szCs w:val="21"/>
        </w:rPr>
        <w:t>报告期内每个交易日投资组合平均剩余存续期均未超过240天。</w:t>
      </w:r>
    </w:p>
    <w:p w:rsidR="00FD02CC" w:rsidRDefault="00FD02CC" w:rsidP="00967941">
      <w:pPr>
        <w:pStyle w:val="XBRLTitle2"/>
        <w:numPr>
          <w:ilvl w:val="0"/>
          <w:numId w:val="0"/>
        </w:numPr>
        <w:spacing w:before="156"/>
        <w:ind w:left="454" w:hanging="454"/>
        <w:rPr>
          <w:rFonts w:hAnsi="宋体"/>
        </w:rPr>
      </w:pPr>
      <w:bookmarkStart w:id="15" w:name="_Toc497902673"/>
      <w:bookmarkStart w:id="16" w:name="_Toc438646471"/>
      <w:bookmarkStart w:id="17" w:name="m505"/>
      <w:bookmarkEnd w:id="9"/>
      <w:r>
        <w:rPr>
          <w:rFonts w:hAnsi="宋体"/>
        </w:rPr>
        <w:t xml:space="preserve">5. </w:t>
      </w:r>
      <w:r>
        <w:rPr>
          <w:rFonts w:hAnsi="宋体" w:hint="eastAsia"/>
        </w:rPr>
        <w:t>报告期末按债券品种分类的债券投资组合</w:t>
      </w:r>
      <w:bookmarkEnd w:id="15"/>
      <w:bookmarkEnd w:id="16"/>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916"/>
        <w:gridCol w:w="2739"/>
        <w:gridCol w:w="2565"/>
        <w:gridCol w:w="2062"/>
      </w:tblGrid>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序号 </w:t>
            </w:r>
          </w:p>
        </w:tc>
        <w:tc>
          <w:tcPr>
            <w:tcW w:w="26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债券品种 </w:t>
            </w:r>
          </w:p>
        </w:tc>
        <w:tc>
          <w:tcPr>
            <w:tcW w:w="2468"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摊余成本（元） </w:t>
            </w:r>
          </w:p>
        </w:tc>
        <w:tc>
          <w:tcPr>
            <w:tcW w:w="198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占基金资产净值比例（％） </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1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国家债券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199,279,101.51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5.33</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2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央行票据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3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金融债券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1,019,814,996.52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27.29</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FD02CC" w:rsidRDefault="00FD02CC" w:rsidP="004C4136">
            <w:pPr>
              <w:adjustRightInd w:val="0"/>
              <w:snapToGrid w:val="0"/>
              <w:jc w:val="center"/>
              <w:rPr>
                <w:rFonts w:ascii="宋体" w:hAnsi="宋体"/>
                <w:szCs w:val="21"/>
              </w:rPr>
            </w:pP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其中：政策性金融债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1,019,814,996.52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27.29</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4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企业债券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5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企业短期融资券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6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中期票据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7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同业存单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1,956,267,671.90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52.35</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8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其他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9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合计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3,175,361,769.93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84.97</w:t>
            </w:r>
          </w:p>
        </w:tc>
      </w:tr>
      <w:tr w:rsidR="00FD02CC"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center"/>
              <w:rPr>
                <w:rFonts w:ascii="宋体" w:hAnsi="宋体"/>
              </w:rPr>
            </w:pPr>
            <w:r>
              <w:rPr>
                <w:rFonts w:ascii="宋体" w:hAnsi="宋体" w:hint="eastAsia"/>
              </w:rPr>
              <w:t xml:space="preserve">10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rPr>
                <w:rFonts w:ascii="宋体" w:hAnsi="宋体"/>
              </w:rPr>
            </w:pPr>
            <w:r>
              <w:rPr>
                <w:rFonts w:ascii="宋体" w:hAnsi="宋体" w:hint="eastAsia"/>
              </w:rPr>
              <w:t xml:space="preserve">剩余存续期超过397天的浮动利率债券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adjustRightInd w:val="0"/>
              <w:snapToGrid w:val="0"/>
              <w:jc w:val="right"/>
            </w:pPr>
            <w:r>
              <w:rPr>
                <w:rFonts w:ascii="宋体" w:hAnsi="宋体" w:hint="eastAsia"/>
              </w:rPr>
              <w:t>-</w:t>
            </w:r>
          </w:p>
        </w:tc>
      </w:tr>
    </w:tbl>
    <w:p w:rsidR="00FD02CC" w:rsidRDefault="00FD02CC" w:rsidP="004F3D18">
      <w:pPr>
        <w:spacing w:line="360" w:lineRule="auto"/>
        <w:jc w:val="left"/>
        <w:rPr>
          <w:rFonts w:ascii="宋体" w:hAnsi="宋体"/>
        </w:rPr>
      </w:pPr>
      <w:r>
        <w:rPr>
          <w:rFonts w:ascii="宋体" w:hAnsi="宋体" w:hint="eastAsia"/>
          <w:szCs w:val="21"/>
        </w:rPr>
        <w:t>注：上表中，附息债券的成本包括债券面值和折溢价，贴现式债券的成本包括债券投资成本和内在应收利息。</w:t>
      </w:r>
    </w:p>
    <w:p w:rsidR="00FD02CC" w:rsidRDefault="00FD02CC" w:rsidP="00967941">
      <w:pPr>
        <w:pStyle w:val="XBRLTitle2"/>
        <w:numPr>
          <w:ilvl w:val="0"/>
          <w:numId w:val="0"/>
        </w:numPr>
        <w:spacing w:before="156"/>
        <w:ind w:left="454" w:hanging="454"/>
        <w:rPr>
          <w:rFonts w:hAnsi="宋体"/>
        </w:rPr>
      </w:pPr>
      <w:bookmarkStart w:id="18" w:name="_Toc497902674"/>
      <w:bookmarkStart w:id="19" w:name="_Toc438646472"/>
      <w:bookmarkStart w:id="20" w:name="m506"/>
      <w:bookmarkEnd w:id="17"/>
      <w:r>
        <w:rPr>
          <w:rFonts w:hAnsi="宋体"/>
        </w:rPr>
        <w:t xml:space="preserve">6. </w:t>
      </w:r>
      <w:r>
        <w:rPr>
          <w:rFonts w:hAnsi="宋体" w:hint="eastAsia"/>
        </w:rPr>
        <w:t>报告期末按摊余成本占基金资产净值比例大小排序的前</w:t>
      </w:r>
      <w:r>
        <w:rPr>
          <w:rFonts w:hAnsi="宋体" w:hint="eastAsia"/>
          <w:lang w:eastAsia="zh-CN"/>
        </w:rPr>
        <w:t>十</w:t>
      </w:r>
      <w:r>
        <w:rPr>
          <w:rFonts w:hAnsi="宋体" w:hint="eastAsia"/>
        </w:rPr>
        <w:t>名债券投资明细</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79"/>
        <w:gridCol w:w="1378"/>
        <w:gridCol w:w="1937"/>
        <w:gridCol w:w="1201"/>
        <w:gridCol w:w="1596"/>
        <w:gridCol w:w="1535"/>
      </w:tblGrid>
      <w:tr w:rsidR="00FD02CC" w:rsidTr="004C4136">
        <w:trPr>
          <w:trHeight w:val="286"/>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债券代码 </w:t>
            </w:r>
          </w:p>
        </w:tc>
        <w:tc>
          <w:tcPr>
            <w:tcW w:w="1995"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D02CC" w:rsidRDefault="00FD02CC" w:rsidP="004C4136">
            <w:pPr>
              <w:jc w:val="center"/>
              <w:rPr>
                <w:rFonts w:ascii="宋体" w:hAnsi="宋体"/>
              </w:rPr>
            </w:pPr>
            <w:r>
              <w:rPr>
                <w:rFonts w:ascii="宋体" w:hAnsi="宋体" w:hint="eastAsia"/>
              </w:rPr>
              <w:t xml:space="preserve">债券名称 </w:t>
            </w:r>
          </w:p>
        </w:tc>
        <w:tc>
          <w:tcPr>
            <w:tcW w:w="12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D02CC" w:rsidRDefault="00FD02CC" w:rsidP="004C4136">
            <w:pPr>
              <w:jc w:val="center"/>
              <w:rPr>
                <w:rFonts w:ascii="宋体" w:hAnsi="宋体"/>
              </w:rPr>
            </w:pPr>
            <w:r>
              <w:rPr>
                <w:rFonts w:ascii="宋体" w:hAnsi="宋体" w:hint="eastAsia"/>
              </w:rPr>
              <w:t xml:space="preserve">债券数量(张) </w:t>
            </w:r>
          </w:p>
        </w:tc>
        <w:tc>
          <w:tcPr>
            <w:tcW w:w="16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D02CC" w:rsidRDefault="00FD02CC" w:rsidP="004C4136">
            <w:pPr>
              <w:jc w:val="center"/>
              <w:rPr>
                <w:rFonts w:ascii="宋体" w:hAnsi="宋体"/>
              </w:rPr>
            </w:pPr>
            <w:r>
              <w:rPr>
                <w:rFonts w:ascii="宋体" w:hAnsi="宋体" w:hint="eastAsia"/>
              </w:rPr>
              <w:t xml:space="preserve">摊余成本（元）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FD02CC" w:rsidRDefault="00FD02CC" w:rsidP="004C4136">
            <w:pPr>
              <w:jc w:val="center"/>
              <w:rPr>
                <w:rFonts w:ascii="宋体" w:hAnsi="宋体"/>
              </w:rPr>
            </w:pPr>
            <w:r>
              <w:rPr>
                <w:rFonts w:ascii="宋体" w:hAnsi="宋体" w:hint="eastAsia"/>
              </w:rPr>
              <w:t xml:space="preserve">占基金资产净值比例（％） </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180312</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18进出12</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5,300,000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529,983,213.45</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14.18</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180410</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18农发10</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2,000,000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199,436,562.44</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5.34</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189954</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18贴现国债54</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2,000,000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199,279,101.51</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5.33</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111811308</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18平安银行CD308</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2,000,000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195,971,139.42</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5.24</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111886370</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18杭州银行CD066</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2,000,000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194,681,627.76</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5.21</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6</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111871885</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18徽商银行CD195</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2,000,000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193,312,259.29</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5.17</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7</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111811051</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18平安银行CD051</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1,200,000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119,578,009.39</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3.20</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8</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111806269</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18交通银行CD269</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1,200,000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116,182,733.47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3.11</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9</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111893578</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18杭州银行CD018</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1,100,000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108,950,880.25</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2.92</w:t>
            </w:r>
          </w:p>
        </w:tc>
      </w:tr>
      <w:tr w:rsidR="00FD02CC" w:rsidTr="004C4136">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10</w:t>
            </w:r>
          </w:p>
        </w:tc>
        <w:tc>
          <w:tcPr>
            <w:tcW w:w="1395" w:type="dxa"/>
            <w:tcBorders>
              <w:top w:val="single" w:sz="6" w:space="0" w:color="auto"/>
              <w:left w:val="single" w:sz="6" w:space="0" w:color="auto"/>
              <w:bottom w:val="single" w:sz="4" w:space="0" w:color="auto"/>
              <w:right w:val="single" w:sz="6" w:space="0" w:color="auto"/>
            </w:tcBorders>
            <w:vAlign w:val="center"/>
            <w:hideMark/>
          </w:tcPr>
          <w:p w:rsidR="00FD02CC" w:rsidRDefault="00FD02CC" w:rsidP="004C4136">
            <w:pPr>
              <w:jc w:val="center"/>
            </w:pPr>
            <w:r>
              <w:rPr>
                <w:rFonts w:ascii="宋体" w:hAnsi="宋体" w:hint="eastAsia"/>
              </w:rPr>
              <w:t>120401</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center"/>
            </w:pPr>
            <w:r>
              <w:rPr>
                <w:rFonts w:ascii="宋体" w:hAnsi="宋体" w:hint="eastAsia"/>
              </w:rPr>
              <w:t>12农发01</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1,000,000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100,222,601.50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D02CC" w:rsidRDefault="00FD02CC" w:rsidP="004C4136">
            <w:pPr>
              <w:jc w:val="right"/>
            </w:pPr>
            <w:r>
              <w:rPr>
                <w:rFonts w:ascii="宋体" w:hAnsi="宋体" w:hint="eastAsia"/>
              </w:rPr>
              <w:t>2.68</w:t>
            </w:r>
          </w:p>
        </w:tc>
      </w:tr>
    </w:tbl>
    <w:p w:rsidR="00FD02CC" w:rsidRDefault="00FD02CC" w:rsidP="00967941">
      <w:pPr>
        <w:pStyle w:val="XBRLTitle2"/>
        <w:numPr>
          <w:ilvl w:val="0"/>
          <w:numId w:val="0"/>
        </w:numPr>
        <w:spacing w:before="156"/>
        <w:ind w:left="454" w:hanging="454"/>
        <w:rPr>
          <w:rFonts w:hAnsi="宋体"/>
          <w:lang w:eastAsia="zh-CN"/>
        </w:rPr>
      </w:pPr>
      <w:bookmarkStart w:id="21" w:name="_Toc497902675"/>
      <w:r>
        <w:rPr>
          <w:rFonts w:hAnsi="宋体"/>
          <w:lang w:eastAsia="zh-CN"/>
        </w:rPr>
        <w:t xml:space="preserve">7. </w:t>
      </w:r>
      <w:r>
        <w:rPr>
          <w:rFonts w:hAnsi="宋体" w:hint="eastAsia"/>
        </w:rPr>
        <w:t>“影子定价”与“摊余成本法”确定的基金资产净值的偏离</w:t>
      </w:r>
      <w:bookmarkEnd w:id="21"/>
    </w:p>
    <w:tbl>
      <w:tblPr>
        <w:tblW w:w="495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3"/>
        <w:gridCol w:w="3214"/>
      </w:tblGrid>
      <w:tr w:rsidR="00FD02CC" w:rsidTr="004C4136">
        <w:tc>
          <w:tcPr>
            <w:tcW w:w="520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项目 </w:t>
            </w:r>
          </w:p>
        </w:tc>
        <w:tc>
          <w:tcPr>
            <w:tcW w:w="320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D02CC" w:rsidRDefault="00FD02CC" w:rsidP="004C4136">
            <w:pPr>
              <w:jc w:val="center"/>
              <w:rPr>
                <w:rFonts w:ascii="宋体" w:hAnsi="宋体"/>
              </w:rPr>
            </w:pPr>
            <w:r>
              <w:rPr>
                <w:rFonts w:ascii="宋体" w:hAnsi="宋体" w:hint="eastAsia"/>
              </w:rPr>
              <w:t xml:space="preserve">偏离情况 </w:t>
            </w:r>
          </w:p>
        </w:tc>
      </w:tr>
      <w:tr w:rsidR="00FD02CC" w:rsidTr="004C4136">
        <w:tc>
          <w:tcPr>
            <w:tcW w:w="520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报告期内偏离度的绝对值在0.25（含）-0.5%间的次数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0</w:t>
            </w:r>
          </w:p>
        </w:tc>
      </w:tr>
      <w:tr w:rsidR="00FD02CC" w:rsidTr="004C4136">
        <w:tc>
          <w:tcPr>
            <w:tcW w:w="520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报告期内偏离度的最高值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rPr>
                <w:rFonts w:ascii="宋体" w:hAnsi="宋体"/>
              </w:rPr>
            </w:pPr>
            <w:r>
              <w:rPr>
                <w:rFonts w:ascii="宋体" w:hAnsi="宋体" w:hint="eastAsia"/>
              </w:rPr>
              <w:t>0.1268</w:t>
            </w:r>
            <w:r>
              <w:rPr>
                <w:rFonts w:ascii="宋体" w:hAnsi="宋体" w:hint="eastAsia"/>
                <w:szCs w:val="21"/>
              </w:rPr>
              <w:t>%</w:t>
            </w:r>
          </w:p>
        </w:tc>
      </w:tr>
      <w:tr w:rsidR="00FD02CC" w:rsidTr="004C4136">
        <w:tc>
          <w:tcPr>
            <w:tcW w:w="520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报告期内偏离度的最低值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rPr>
                <w:rFonts w:ascii="宋体" w:hAnsi="宋体"/>
              </w:rPr>
            </w:pPr>
            <w:r>
              <w:rPr>
                <w:rFonts w:ascii="宋体" w:hAnsi="宋体" w:hint="eastAsia"/>
              </w:rPr>
              <w:t>0.0150</w:t>
            </w:r>
            <w:r>
              <w:rPr>
                <w:rFonts w:ascii="宋体" w:hAnsi="宋体" w:hint="eastAsia"/>
                <w:szCs w:val="21"/>
              </w:rPr>
              <w:t>%</w:t>
            </w:r>
          </w:p>
        </w:tc>
      </w:tr>
      <w:tr w:rsidR="00FD02CC" w:rsidTr="004C4136">
        <w:tc>
          <w:tcPr>
            <w:tcW w:w="520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报告期内每个工作日偏离度的绝对值的简单平均值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rPr>
                <w:rFonts w:ascii="宋体" w:hAnsi="宋体"/>
              </w:rPr>
            </w:pPr>
            <w:r>
              <w:rPr>
                <w:rFonts w:ascii="宋体" w:hAnsi="宋体" w:hint="eastAsia"/>
              </w:rPr>
              <w:t>0.0751</w:t>
            </w:r>
            <w:r>
              <w:rPr>
                <w:rFonts w:ascii="宋体" w:hAnsi="宋体" w:hint="eastAsia"/>
                <w:szCs w:val="21"/>
              </w:rPr>
              <w:t>%</w:t>
            </w:r>
          </w:p>
        </w:tc>
      </w:tr>
    </w:tbl>
    <w:p w:rsidR="00FD02CC" w:rsidRDefault="00FD02CC" w:rsidP="004F3D18">
      <w:pPr>
        <w:rPr>
          <w:rFonts w:ascii="宋体" w:hAnsi="宋体"/>
          <w:b/>
          <w:sz w:val="24"/>
        </w:rPr>
      </w:pPr>
      <w:bookmarkStart w:id="22" w:name="_Toc438646473"/>
      <w:bookmarkStart w:id="23" w:name="m507"/>
      <w:bookmarkEnd w:id="20"/>
    </w:p>
    <w:p w:rsidR="00FD02CC" w:rsidRDefault="00FD02CC" w:rsidP="004F3D18">
      <w:pPr>
        <w:rPr>
          <w:rFonts w:ascii="宋体" w:hAnsi="宋体"/>
          <w:b/>
          <w:sz w:val="24"/>
        </w:rPr>
      </w:pPr>
      <w:r>
        <w:rPr>
          <w:rFonts w:ascii="宋体" w:hAnsi="宋体" w:hint="eastAsia"/>
          <w:b/>
          <w:sz w:val="24"/>
        </w:rPr>
        <w:t xml:space="preserve">报告期内负偏离度的绝对值达到0.25%情况说明 </w:t>
      </w:r>
    </w:p>
    <w:p w:rsidR="00FD02CC" w:rsidRDefault="00FD02CC" w:rsidP="004F3D18">
      <w:r>
        <w:rPr>
          <w:rFonts w:ascii="宋体" w:hAnsi="宋体" w:hint="eastAsia"/>
          <w:szCs w:val="21"/>
        </w:rPr>
        <w:t>报告期内每个交易日负偏离度的绝对值均未达到0.25%。</w:t>
      </w:r>
    </w:p>
    <w:p w:rsidR="00FD02CC" w:rsidRDefault="00FD02CC" w:rsidP="004F3D18">
      <w:pPr>
        <w:rPr>
          <w:rFonts w:ascii="宋体" w:hAnsi="宋体"/>
        </w:rPr>
      </w:pPr>
    </w:p>
    <w:p w:rsidR="00FD02CC" w:rsidRDefault="00FD02CC" w:rsidP="004F3D18">
      <w:pPr>
        <w:rPr>
          <w:rFonts w:ascii="宋体" w:hAnsi="宋体"/>
          <w:b/>
          <w:sz w:val="24"/>
        </w:rPr>
      </w:pPr>
      <w:r>
        <w:rPr>
          <w:rFonts w:ascii="宋体" w:hAnsi="宋体" w:hint="eastAsia"/>
          <w:b/>
          <w:sz w:val="24"/>
        </w:rPr>
        <w:t xml:space="preserve">报告期内正偏离度的绝对值达到0.5%情况说明 </w:t>
      </w:r>
    </w:p>
    <w:p w:rsidR="00FD02CC" w:rsidRDefault="00FD02CC" w:rsidP="004F3D18">
      <w:pPr>
        <w:spacing w:line="360" w:lineRule="auto"/>
        <w:jc w:val="left"/>
      </w:pPr>
      <w:r>
        <w:rPr>
          <w:rFonts w:ascii="宋体" w:hAnsi="宋体" w:hint="eastAsia"/>
          <w:szCs w:val="21"/>
        </w:rPr>
        <w:t>报告期内每个交易日正偏离度的绝对值均未达到0.5%。</w:t>
      </w:r>
    </w:p>
    <w:p w:rsidR="00FD02CC" w:rsidRDefault="00FD02CC" w:rsidP="00967941">
      <w:pPr>
        <w:pStyle w:val="XBRLTitle2"/>
        <w:numPr>
          <w:ilvl w:val="0"/>
          <w:numId w:val="0"/>
        </w:numPr>
        <w:spacing w:before="156"/>
        <w:ind w:left="454" w:hanging="454"/>
        <w:rPr>
          <w:rFonts w:hAnsi="宋体"/>
        </w:rPr>
      </w:pPr>
      <w:bookmarkStart w:id="24" w:name="_Toc497902676"/>
      <w:r>
        <w:rPr>
          <w:rFonts w:hAnsi="宋体"/>
        </w:rPr>
        <w:t xml:space="preserve">8. </w:t>
      </w:r>
      <w:r>
        <w:rPr>
          <w:rFonts w:hAnsi="宋体" w:hint="eastAsia"/>
        </w:rPr>
        <w:t>报告期末按公允价值占基金资产净值比例大小排序的前十名资产支持证券投资明细</w:t>
      </w:r>
      <w:bookmarkEnd w:id="22"/>
      <w:bookmarkEnd w:id="24"/>
    </w:p>
    <w:p w:rsidR="00FD02CC" w:rsidRDefault="00FD02CC" w:rsidP="004F3D18">
      <w:pPr>
        <w:spacing w:line="360" w:lineRule="auto"/>
        <w:jc w:val="left"/>
      </w:pPr>
      <w:r>
        <w:rPr>
          <w:rFonts w:ascii="宋体" w:hAnsi="宋体" w:hint="eastAsia"/>
          <w:szCs w:val="21"/>
        </w:rPr>
        <w:t>报告期末，本基金未持有资产支持证券。</w:t>
      </w:r>
    </w:p>
    <w:p w:rsidR="00FD02CC" w:rsidRDefault="00FD02CC" w:rsidP="00967941">
      <w:pPr>
        <w:pStyle w:val="XBRLTitle2"/>
        <w:numPr>
          <w:ilvl w:val="0"/>
          <w:numId w:val="0"/>
        </w:numPr>
        <w:spacing w:before="156"/>
        <w:ind w:left="454" w:hanging="454"/>
        <w:rPr>
          <w:rFonts w:hAnsi="宋体"/>
        </w:rPr>
      </w:pPr>
      <w:bookmarkStart w:id="25" w:name="_Toc497902677"/>
      <w:bookmarkStart w:id="26" w:name="m510_01_1598"/>
      <w:bookmarkEnd w:id="23"/>
      <w:r>
        <w:rPr>
          <w:rFonts w:hAnsi="宋体"/>
        </w:rPr>
        <w:t xml:space="preserve">9. </w:t>
      </w:r>
      <w:r>
        <w:rPr>
          <w:rFonts w:hAnsi="宋体" w:hint="eastAsia"/>
        </w:rPr>
        <w:t>投资组合报告附注</w:t>
      </w:r>
      <w:bookmarkEnd w:id="25"/>
    </w:p>
    <w:p w:rsidR="00FD02CC" w:rsidRDefault="00FD02CC" w:rsidP="00967941">
      <w:pPr>
        <w:pStyle w:val="XBRLTitle3"/>
        <w:numPr>
          <w:ilvl w:val="0"/>
          <w:numId w:val="0"/>
        </w:numPr>
        <w:spacing w:before="156"/>
        <w:rPr>
          <w:rFonts w:hAnsi="宋体"/>
        </w:rPr>
      </w:pPr>
      <w:bookmarkStart w:id="27" w:name="_Toc497902678"/>
      <w:r>
        <w:rPr>
          <w:rFonts w:hAnsi="宋体"/>
        </w:rPr>
        <w:t xml:space="preserve">(1) </w:t>
      </w:r>
      <w:r>
        <w:rPr>
          <w:rFonts w:hAnsi="宋体" w:hint="eastAsia"/>
        </w:rPr>
        <w:t>基金计价方法说明</w:t>
      </w:r>
      <w:bookmarkEnd w:id="27"/>
      <w:bookmarkEnd w:id="26"/>
    </w:p>
    <w:p w:rsidR="00FD02CC" w:rsidRDefault="00FD02CC" w:rsidP="004F3D18">
      <w:pPr>
        <w:spacing w:line="360" w:lineRule="auto"/>
        <w:ind w:firstLineChars="200" w:firstLine="420"/>
        <w:jc w:val="left"/>
      </w:pPr>
      <w:bookmarkStart w:id="28" w:name="m510_02"/>
      <w:bookmarkStart w:id="29" w:name="m510_05_1678"/>
      <w:r>
        <w:rPr>
          <w:rFonts w:ascii="宋体" w:hAnsi="宋体" w:hint="eastAsia"/>
        </w:rPr>
        <w:t>本基金采用固定份额净值，基金份额账面净值始终保持为1.00人民币元。</w:t>
      </w:r>
      <w:r>
        <w:rPr>
          <w:rFonts w:ascii="宋体" w:hAnsi="宋体" w:hint="eastAsia"/>
        </w:rPr>
        <w:br/>
        <w:t>  本基金估值采用摊余成本法，即估值对象以买入成本列示，按票面利率或商定利率并考虑其买入时的溢价与折价，在其剩余期限内平均摊销，每日计提收益或损失。</w:t>
      </w:r>
    </w:p>
    <w:p w:rsidR="00FD02CC" w:rsidRDefault="00FD02CC" w:rsidP="00967941">
      <w:pPr>
        <w:pStyle w:val="XBRLTitle3"/>
        <w:numPr>
          <w:ilvl w:val="0"/>
          <w:numId w:val="0"/>
        </w:numPr>
        <w:spacing w:before="156"/>
        <w:rPr>
          <w:rFonts w:hAnsi="宋体"/>
        </w:rPr>
      </w:pPr>
      <w:bookmarkStart w:id="30" w:name="_Toc497902679"/>
      <w:bookmarkStart w:id="31" w:name="m510_03"/>
      <w:r>
        <w:rPr>
          <w:rFonts w:hAnsi="宋体"/>
        </w:rPr>
        <w:t xml:space="preserve">(2) </w:t>
      </w:r>
      <w:r>
        <w:rPr>
          <w:rFonts w:hAnsi="宋体" w:hint="eastAsia"/>
        </w:rPr>
        <w:t>声明本基金投资的前十名证券的发行主体本期是否出现被监管部门立案调查，或在报告编制日前一年内受到公开谴责、处罚的情形。如是，还应对相关证券的投资决策程序做出说明</w:t>
      </w:r>
      <w:bookmarkEnd w:id="30"/>
    </w:p>
    <w:bookmarkEnd w:id="31"/>
    <w:p w:rsidR="00FD02CC" w:rsidRDefault="00FD02CC" w:rsidP="004F3D18">
      <w:pPr>
        <w:spacing w:line="360" w:lineRule="auto"/>
        <w:ind w:firstLineChars="200" w:firstLine="420"/>
        <w:jc w:val="left"/>
      </w:pPr>
      <w:r>
        <w:rPr>
          <w:rFonts w:ascii="宋体" w:hAnsi="宋体" w:hint="eastAsia"/>
        </w:rPr>
        <w:t>报告期内本基金投资的前十名证券的发行主体未被监管部门立案调查，在本报告编制日前一年内本基金投资的前十名证券的发行主体未受到公开谴责、处罚。</w:t>
      </w:r>
      <w:bookmarkEnd w:id="28"/>
    </w:p>
    <w:p w:rsidR="00FD02CC" w:rsidRDefault="00FD02CC" w:rsidP="00967941">
      <w:pPr>
        <w:pStyle w:val="XBRLTitle3"/>
        <w:numPr>
          <w:ilvl w:val="0"/>
          <w:numId w:val="0"/>
        </w:numPr>
        <w:spacing w:before="156"/>
        <w:rPr>
          <w:rFonts w:hAnsi="宋体"/>
        </w:rPr>
      </w:pPr>
      <w:bookmarkStart w:id="32" w:name="_Toc497902680"/>
      <w:r>
        <w:rPr>
          <w:rFonts w:hAnsi="宋体"/>
        </w:rPr>
        <w:t xml:space="preserve">(3) </w:t>
      </w:r>
      <w:r>
        <w:rPr>
          <w:rFonts w:hAnsi="宋体" w:hint="eastAsia"/>
        </w:rPr>
        <w:t>其他资产构成</w:t>
      </w:r>
      <w:bookmarkEnd w:id="32"/>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302"/>
        <w:gridCol w:w="4498"/>
      </w:tblGrid>
      <w:tr w:rsidR="00FD02CC" w:rsidTr="004C4136">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2CC" w:rsidRDefault="00FD02CC" w:rsidP="004C4136">
            <w:pPr>
              <w:jc w:val="center"/>
              <w:rPr>
                <w:rFonts w:ascii="宋体" w:hAnsi="宋体"/>
              </w:rPr>
            </w:pPr>
            <w:r>
              <w:rPr>
                <w:rFonts w:ascii="宋体" w:hAnsi="宋体" w:hint="eastAsia"/>
              </w:rPr>
              <w:t xml:space="preserve">金额（元） </w:t>
            </w:r>
          </w:p>
        </w:tc>
      </w:tr>
      <w:tr w:rsidR="00FD02CC"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59,459,822.46</w:t>
            </w:r>
          </w:p>
        </w:tc>
      </w:tr>
      <w:tr w:rsidR="00FD02CC"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w:t>
            </w:r>
          </w:p>
        </w:tc>
      </w:tr>
      <w:tr w:rsidR="00FD02CC"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D02CC" w:rsidRDefault="00FD02CC" w:rsidP="004C4136">
            <w:pPr>
              <w:jc w:val="right"/>
            </w:pPr>
            <w:r>
              <w:rPr>
                <w:rFonts w:ascii="宋体" w:hAnsi="宋体" w:hint="eastAsia"/>
              </w:rPr>
              <w:t>59,459,822.46</w:t>
            </w:r>
          </w:p>
        </w:tc>
      </w:tr>
      <w:bookmarkEnd w:id="29"/>
    </w:tbl>
    <w:p w:rsidR="00FD02CC" w:rsidRDefault="00FD02CC"/>
    <w:p w:rsidR="00FD02CC" w:rsidRDefault="00FD02CC" w:rsidP="00FD02CC">
      <w:pPr>
        <w:pStyle w:val="-1"/>
      </w:pPr>
      <w:r>
        <w:rPr>
          <w:rFonts w:hint="eastAsia"/>
        </w:rPr>
        <w:t>十二、基金的业绩</w:t>
      </w:r>
    </w:p>
    <w:p w:rsidR="00FD02CC" w:rsidRDefault="00FD02CC" w:rsidP="00FD02CC">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FD02CC" w:rsidRDefault="00FD02CC" w:rsidP="00FD02CC">
      <w:pPr>
        <w:pStyle w:val="-2"/>
      </w:pPr>
      <w:r>
        <w:rPr>
          <w:rFonts w:hint="eastAsia"/>
        </w:rPr>
        <w:t>（一）</w:t>
      </w:r>
      <w:r>
        <w:t>本报告期基金份额净值增长率及其与同期业绩比较基准收益率的比较</w:t>
      </w:r>
    </w:p>
    <w:p w:rsidR="00FD02CC" w:rsidRPr="00FF1B42" w:rsidRDefault="00FD02CC" w:rsidP="00890A2B">
      <w:pPr>
        <w:ind w:left="780"/>
        <w:jc w:val="center"/>
        <w:rPr>
          <w:rFonts w:ascii="宋体" w:hAnsi="宋体"/>
          <w:color w:val="000000"/>
        </w:rPr>
      </w:pPr>
      <w:r>
        <w:rPr>
          <w:rFonts w:ascii="宋体" w:hAnsi="宋体" w:hint="eastAsia"/>
        </w:rPr>
        <w:t>嘉实定期宝</w:t>
      </w:r>
      <w:r>
        <w:rPr>
          <w:rFonts w:ascii="宋体" w:hAnsi="宋体"/>
        </w:rPr>
        <w:t>6个月理财债券A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1080"/>
        <w:gridCol w:w="1080"/>
        <w:gridCol w:w="1080"/>
        <w:gridCol w:w="1222"/>
        <w:gridCol w:w="1413"/>
        <w:gridCol w:w="1300"/>
      </w:tblGrid>
      <w:tr w:rsidR="00FD02CC" w:rsidTr="00032FE0">
        <w:trPr>
          <w:trHeight w:val="1097"/>
          <w:jc w:val="center"/>
        </w:trPr>
        <w:tc>
          <w:tcPr>
            <w:tcW w:w="1239" w:type="dxa"/>
            <w:tcBorders>
              <w:bottom w:val="single" w:sz="4" w:space="0" w:color="auto"/>
            </w:tcBorders>
            <w:shd w:val="clear" w:color="auto" w:fill="D9D9D9"/>
            <w:vAlign w:val="center"/>
          </w:tcPr>
          <w:p w:rsidR="00FD02CC" w:rsidRDefault="00FD02CC" w:rsidP="005B2BE7">
            <w:pPr>
              <w:pStyle w:val="aa"/>
            </w:pPr>
            <w:r>
              <w:rPr>
                <w:rFonts w:hint="eastAsia"/>
              </w:rPr>
              <w:t>阶段</w:t>
            </w:r>
          </w:p>
        </w:tc>
        <w:tc>
          <w:tcPr>
            <w:tcW w:w="1080" w:type="dxa"/>
            <w:tcBorders>
              <w:bottom w:val="single" w:sz="4" w:space="0" w:color="auto"/>
            </w:tcBorders>
            <w:shd w:val="clear" w:color="auto" w:fill="D9D9D9"/>
            <w:vAlign w:val="center"/>
          </w:tcPr>
          <w:p w:rsidR="00FD02CC" w:rsidRDefault="00FD02CC" w:rsidP="005B2BE7">
            <w:pPr>
              <w:pStyle w:val="aa"/>
            </w:pPr>
            <w:r>
              <w:rPr>
                <w:rFonts w:hint="eastAsia"/>
              </w:rPr>
              <w:t>净值增长率①</w:t>
            </w:r>
          </w:p>
        </w:tc>
        <w:tc>
          <w:tcPr>
            <w:tcW w:w="1080" w:type="dxa"/>
            <w:tcBorders>
              <w:bottom w:val="single" w:sz="4" w:space="0" w:color="auto"/>
            </w:tcBorders>
            <w:shd w:val="clear" w:color="auto" w:fill="D9D9D9"/>
            <w:vAlign w:val="center"/>
          </w:tcPr>
          <w:p w:rsidR="00FD02CC" w:rsidRDefault="00FD02CC" w:rsidP="005B2BE7">
            <w:pPr>
              <w:pStyle w:val="aa"/>
            </w:pPr>
            <w:r>
              <w:rPr>
                <w:rFonts w:hint="eastAsia"/>
              </w:rPr>
              <w:t>净值增长率标准差②</w:t>
            </w:r>
          </w:p>
        </w:tc>
        <w:tc>
          <w:tcPr>
            <w:tcW w:w="1080" w:type="dxa"/>
            <w:tcBorders>
              <w:bottom w:val="single" w:sz="4" w:space="0" w:color="auto"/>
            </w:tcBorders>
            <w:shd w:val="clear" w:color="auto" w:fill="D9D9D9"/>
            <w:vAlign w:val="center"/>
          </w:tcPr>
          <w:p w:rsidR="00FD02CC" w:rsidRDefault="00FD02CC" w:rsidP="005B2BE7">
            <w:pPr>
              <w:pStyle w:val="aa"/>
            </w:pPr>
            <w:r>
              <w:rPr>
                <w:rFonts w:hint="eastAsia"/>
              </w:rPr>
              <w:t>业绩比较基准收益率③</w:t>
            </w:r>
          </w:p>
        </w:tc>
        <w:tc>
          <w:tcPr>
            <w:tcW w:w="1222" w:type="dxa"/>
            <w:tcBorders>
              <w:bottom w:val="single" w:sz="4" w:space="0" w:color="auto"/>
            </w:tcBorders>
            <w:shd w:val="clear" w:color="auto" w:fill="D9D9D9"/>
            <w:vAlign w:val="center"/>
          </w:tcPr>
          <w:p w:rsidR="00FD02CC" w:rsidRDefault="00FD02CC" w:rsidP="005B2BE7">
            <w:pPr>
              <w:pStyle w:val="aa"/>
            </w:pPr>
            <w:r>
              <w:rPr>
                <w:rFonts w:hint="eastAsia"/>
              </w:rPr>
              <w:t>业绩比较基准收益率标准差④</w:t>
            </w:r>
          </w:p>
        </w:tc>
        <w:tc>
          <w:tcPr>
            <w:tcW w:w="1413" w:type="dxa"/>
            <w:tcBorders>
              <w:bottom w:val="single" w:sz="4" w:space="0" w:color="auto"/>
            </w:tcBorders>
            <w:shd w:val="clear" w:color="auto" w:fill="D9D9D9"/>
            <w:vAlign w:val="center"/>
          </w:tcPr>
          <w:p w:rsidR="00FD02CC" w:rsidRDefault="00FD02CC" w:rsidP="005B2BE7">
            <w:pPr>
              <w:pStyle w:val="aa"/>
            </w:pPr>
            <w:r>
              <w:rPr>
                <w:rFonts w:hint="eastAsia"/>
              </w:rPr>
              <w:t>①－③</w:t>
            </w:r>
          </w:p>
        </w:tc>
        <w:tc>
          <w:tcPr>
            <w:tcW w:w="1300" w:type="dxa"/>
            <w:tcBorders>
              <w:bottom w:val="single" w:sz="4" w:space="0" w:color="auto"/>
            </w:tcBorders>
            <w:shd w:val="clear" w:color="auto" w:fill="D9D9D9"/>
            <w:vAlign w:val="center"/>
          </w:tcPr>
          <w:p w:rsidR="00FD02CC" w:rsidRDefault="00FD02CC" w:rsidP="005B2BE7">
            <w:pPr>
              <w:pStyle w:val="aa"/>
            </w:pPr>
            <w:r>
              <w:rPr>
                <w:rFonts w:hint="eastAsia"/>
              </w:rPr>
              <w:t>②－④</w:t>
            </w:r>
          </w:p>
        </w:tc>
      </w:tr>
      <w:tr w:rsidR="00FD02CC" w:rsidTr="00032FE0">
        <w:trPr>
          <w:trHeight w:val="1872"/>
          <w:jc w:val="center"/>
        </w:trPr>
        <w:tc>
          <w:tcPr>
            <w:tcW w:w="1239" w:type="dxa"/>
            <w:shd w:val="clear" w:color="auto" w:fill="auto"/>
            <w:vAlign w:val="center"/>
          </w:tcPr>
          <w:p w:rsidR="00FD02CC" w:rsidRDefault="00FD02CC" w:rsidP="005B2BE7">
            <w:pPr>
              <w:pStyle w:val="aa"/>
            </w:pPr>
            <w:r>
              <w:rPr>
                <w:rFonts w:ascii="宋体" w:hAnsi="宋体" w:hint="eastAsia"/>
                <w:szCs w:val="24"/>
              </w:rPr>
              <w:t>2017年3月23日（</w:t>
            </w:r>
            <w:r>
              <w:rPr>
                <w:rFonts w:ascii="宋体" w:hAnsi="宋体"/>
                <w:szCs w:val="24"/>
              </w:rPr>
              <w:t>基金合同生效</w:t>
            </w:r>
            <w:r>
              <w:rPr>
                <w:rFonts w:ascii="宋体" w:hAnsi="宋体" w:hint="eastAsia"/>
                <w:szCs w:val="24"/>
              </w:rPr>
              <w:t>日）</w:t>
            </w:r>
            <w:r>
              <w:rPr>
                <w:rFonts w:ascii="宋体" w:hAnsi="宋体"/>
                <w:szCs w:val="24"/>
              </w:rPr>
              <w:t>至</w:t>
            </w:r>
            <w:r>
              <w:rPr>
                <w:rFonts w:ascii="宋体" w:hAnsi="宋体" w:hint="eastAsia"/>
                <w:szCs w:val="24"/>
              </w:rPr>
              <w:t>2017年12月3</w:t>
            </w:r>
            <w:r>
              <w:rPr>
                <w:rFonts w:ascii="宋体" w:hAnsi="宋体"/>
                <w:szCs w:val="24"/>
              </w:rPr>
              <w:t>1</w:t>
            </w:r>
            <w:r>
              <w:rPr>
                <w:rFonts w:ascii="宋体" w:hAnsi="宋体" w:hint="eastAsia"/>
                <w:szCs w:val="24"/>
              </w:rPr>
              <w:t>日</w:t>
            </w:r>
          </w:p>
        </w:tc>
        <w:tc>
          <w:tcPr>
            <w:tcW w:w="1080" w:type="dxa"/>
            <w:shd w:val="clear" w:color="auto" w:fill="auto"/>
            <w:vAlign w:val="center"/>
          </w:tcPr>
          <w:p w:rsidR="00FD02CC" w:rsidRDefault="00FD02CC" w:rsidP="005B2BE7">
            <w:pPr>
              <w:pStyle w:val="aa"/>
            </w:pPr>
            <w:r>
              <w:rPr>
                <w:rFonts w:ascii="宋体" w:hAnsi="宋体" w:hint="eastAsia"/>
              </w:rPr>
              <w:t>3.0005</w:t>
            </w:r>
            <w:r>
              <w:t>%</w:t>
            </w:r>
          </w:p>
        </w:tc>
        <w:tc>
          <w:tcPr>
            <w:tcW w:w="1080" w:type="dxa"/>
            <w:shd w:val="clear" w:color="auto" w:fill="auto"/>
            <w:vAlign w:val="center"/>
          </w:tcPr>
          <w:p w:rsidR="00FD02CC" w:rsidRDefault="00FD02CC" w:rsidP="005B2BE7">
            <w:pPr>
              <w:pStyle w:val="aa"/>
            </w:pPr>
            <w:r>
              <w:rPr>
                <w:rFonts w:ascii="宋体" w:hAnsi="宋体" w:hint="eastAsia"/>
              </w:rPr>
              <w:t>0.0013</w:t>
            </w:r>
            <w:r>
              <w:t>%</w:t>
            </w:r>
          </w:p>
        </w:tc>
        <w:tc>
          <w:tcPr>
            <w:tcW w:w="1080" w:type="dxa"/>
            <w:shd w:val="clear" w:color="auto" w:fill="auto"/>
            <w:vAlign w:val="center"/>
          </w:tcPr>
          <w:p w:rsidR="00FD02CC" w:rsidRDefault="00FD02CC" w:rsidP="005B2BE7">
            <w:pPr>
              <w:pStyle w:val="aa"/>
            </w:pPr>
            <w:r>
              <w:rPr>
                <w:rFonts w:ascii="宋体" w:hAnsi="宋体" w:hint="eastAsia"/>
              </w:rPr>
              <w:t>1.0101</w:t>
            </w:r>
            <w:r>
              <w:t>%</w:t>
            </w:r>
          </w:p>
        </w:tc>
        <w:tc>
          <w:tcPr>
            <w:tcW w:w="1222" w:type="dxa"/>
            <w:shd w:val="clear" w:color="auto" w:fill="auto"/>
            <w:vAlign w:val="center"/>
          </w:tcPr>
          <w:p w:rsidR="00FD02CC" w:rsidRDefault="00FD02CC" w:rsidP="005B2BE7">
            <w:pPr>
              <w:pStyle w:val="aa"/>
            </w:pPr>
            <w:r>
              <w:rPr>
                <w:rFonts w:ascii="宋体" w:hAnsi="宋体" w:hint="eastAsia"/>
              </w:rPr>
              <w:t>0.0000</w:t>
            </w:r>
            <w:r>
              <w:t>%</w:t>
            </w:r>
          </w:p>
        </w:tc>
        <w:tc>
          <w:tcPr>
            <w:tcW w:w="1413" w:type="dxa"/>
            <w:shd w:val="clear" w:color="auto" w:fill="auto"/>
            <w:vAlign w:val="center"/>
          </w:tcPr>
          <w:p w:rsidR="00FD02CC" w:rsidRDefault="00FD02CC" w:rsidP="005B2BE7">
            <w:pPr>
              <w:pStyle w:val="aa"/>
            </w:pPr>
            <w:r>
              <w:rPr>
                <w:rFonts w:ascii="宋体" w:hAnsi="宋体" w:hint="eastAsia"/>
              </w:rPr>
              <w:t>1.9904</w:t>
            </w:r>
            <w:r>
              <w:t>%</w:t>
            </w:r>
          </w:p>
        </w:tc>
        <w:tc>
          <w:tcPr>
            <w:tcW w:w="1300" w:type="dxa"/>
            <w:shd w:val="clear" w:color="auto" w:fill="auto"/>
            <w:vAlign w:val="center"/>
          </w:tcPr>
          <w:p w:rsidR="00FD02CC" w:rsidRDefault="00FD02CC" w:rsidP="005B2BE7">
            <w:pPr>
              <w:pStyle w:val="aa"/>
            </w:pPr>
            <w:r>
              <w:rPr>
                <w:rFonts w:ascii="宋体" w:hAnsi="宋体" w:hint="eastAsia"/>
              </w:rPr>
              <w:t>0.0013</w:t>
            </w:r>
            <w:r>
              <w:t>%</w:t>
            </w:r>
          </w:p>
        </w:tc>
      </w:tr>
      <w:tr w:rsidR="00FD02CC" w:rsidRPr="0092729C" w:rsidTr="00032FE0">
        <w:trPr>
          <w:trHeight w:val="1872"/>
          <w:jc w:val="center"/>
        </w:trPr>
        <w:tc>
          <w:tcPr>
            <w:tcW w:w="1239" w:type="dxa"/>
            <w:shd w:val="clear" w:color="auto" w:fill="auto"/>
            <w:vAlign w:val="center"/>
          </w:tcPr>
          <w:p w:rsidR="00FD02CC" w:rsidRDefault="00FD02CC" w:rsidP="0092729C">
            <w:pPr>
              <w:pStyle w:val="aa"/>
              <w:rPr>
                <w:rFonts w:ascii="宋体" w:hAnsi="宋体"/>
                <w:szCs w:val="24"/>
              </w:rPr>
            </w:pPr>
            <w:r>
              <w:rPr>
                <w:rFonts w:ascii="宋体" w:hAnsi="宋体" w:hint="eastAsia"/>
                <w:szCs w:val="24"/>
              </w:rPr>
              <w:t>2018年</w:t>
            </w:r>
          </w:p>
        </w:tc>
        <w:tc>
          <w:tcPr>
            <w:tcW w:w="108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4.3279%</w:t>
            </w:r>
          </w:p>
        </w:tc>
        <w:tc>
          <w:tcPr>
            <w:tcW w:w="108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0.0027%</w:t>
            </w:r>
          </w:p>
        </w:tc>
        <w:tc>
          <w:tcPr>
            <w:tcW w:w="108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1.3000%</w:t>
            </w:r>
          </w:p>
        </w:tc>
        <w:tc>
          <w:tcPr>
            <w:tcW w:w="1222" w:type="dxa"/>
            <w:shd w:val="clear" w:color="auto" w:fill="auto"/>
            <w:vAlign w:val="center"/>
          </w:tcPr>
          <w:p w:rsidR="00FD02CC" w:rsidRPr="0092729C" w:rsidRDefault="00FD02CC" w:rsidP="0092729C">
            <w:pPr>
              <w:pStyle w:val="aa"/>
              <w:rPr>
                <w:rFonts w:ascii="宋体" w:hAnsi="宋体"/>
                <w:szCs w:val="24"/>
              </w:rPr>
            </w:pPr>
            <w:r w:rsidRPr="0092729C">
              <w:rPr>
                <w:rFonts w:ascii="宋体" w:hAnsi="宋体" w:hint="eastAsia"/>
                <w:szCs w:val="24"/>
              </w:rPr>
              <w:t>0.0000</w:t>
            </w:r>
            <w:r w:rsidRPr="0092729C">
              <w:rPr>
                <w:rFonts w:ascii="宋体" w:hAnsi="宋体"/>
                <w:szCs w:val="24"/>
              </w:rPr>
              <w:t>%</w:t>
            </w:r>
          </w:p>
        </w:tc>
        <w:tc>
          <w:tcPr>
            <w:tcW w:w="1413"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3.0279%</w:t>
            </w:r>
          </w:p>
        </w:tc>
        <w:tc>
          <w:tcPr>
            <w:tcW w:w="130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0.0027%</w:t>
            </w:r>
          </w:p>
        </w:tc>
      </w:tr>
    </w:tbl>
    <w:p w:rsidR="00FD02CC" w:rsidRPr="00467362" w:rsidRDefault="00FD02CC" w:rsidP="00890A2B">
      <w:pPr>
        <w:ind w:left="780"/>
        <w:jc w:val="center"/>
        <w:rPr>
          <w:rFonts w:ascii="宋体" w:hAnsi="宋体"/>
          <w:color w:val="000000"/>
        </w:rPr>
      </w:pPr>
      <w:r>
        <w:rPr>
          <w:rFonts w:ascii="宋体" w:hAnsi="宋体" w:hint="eastAsia"/>
        </w:rPr>
        <w:t>嘉实定期宝</w:t>
      </w:r>
      <w:r>
        <w:rPr>
          <w:rFonts w:ascii="宋体" w:hAnsi="宋体"/>
        </w:rPr>
        <w:t>6个月理财债券</w:t>
      </w:r>
      <w:r>
        <w:rPr>
          <w:rFonts w:ascii="宋体" w:hAnsi="宋体" w:hint="eastAsia"/>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1080"/>
        <w:gridCol w:w="1080"/>
        <w:gridCol w:w="1080"/>
        <w:gridCol w:w="1222"/>
        <w:gridCol w:w="1413"/>
        <w:gridCol w:w="1300"/>
      </w:tblGrid>
      <w:tr w:rsidR="00FD02CC" w:rsidTr="005B2BE7">
        <w:trPr>
          <w:trHeight w:val="1097"/>
        </w:trPr>
        <w:tc>
          <w:tcPr>
            <w:tcW w:w="1239" w:type="dxa"/>
            <w:tcBorders>
              <w:bottom w:val="single" w:sz="4" w:space="0" w:color="auto"/>
            </w:tcBorders>
            <w:shd w:val="clear" w:color="auto" w:fill="D9D9D9"/>
            <w:vAlign w:val="center"/>
          </w:tcPr>
          <w:p w:rsidR="00FD02CC" w:rsidRDefault="00FD02CC" w:rsidP="005B2BE7">
            <w:pPr>
              <w:pStyle w:val="aa"/>
            </w:pPr>
            <w:r>
              <w:rPr>
                <w:rFonts w:hint="eastAsia"/>
              </w:rPr>
              <w:t>阶段</w:t>
            </w:r>
          </w:p>
        </w:tc>
        <w:tc>
          <w:tcPr>
            <w:tcW w:w="1080" w:type="dxa"/>
            <w:tcBorders>
              <w:bottom w:val="single" w:sz="4" w:space="0" w:color="auto"/>
            </w:tcBorders>
            <w:shd w:val="clear" w:color="auto" w:fill="D9D9D9"/>
            <w:vAlign w:val="center"/>
          </w:tcPr>
          <w:p w:rsidR="00FD02CC" w:rsidRDefault="00FD02CC" w:rsidP="005B2BE7">
            <w:pPr>
              <w:pStyle w:val="aa"/>
            </w:pPr>
            <w:r>
              <w:rPr>
                <w:rFonts w:hint="eastAsia"/>
              </w:rPr>
              <w:t>净值增长率①</w:t>
            </w:r>
          </w:p>
        </w:tc>
        <w:tc>
          <w:tcPr>
            <w:tcW w:w="1080" w:type="dxa"/>
            <w:tcBorders>
              <w:bottom w:val="single" w:sz="4" w:space="0" w:color="auto"/>
            </w:tcBorders>
            <w:shd w:val="clear" w:color="auto" w:fill="D9D9D9"/>
            <w:vAlign w:val="center"/>
          </w:tcPr>
          <w:p w:rsidR="00FD02CC" w:rsidRDefault="00FD02CC" w:rsidP="005B2BE7">
            <w:pPr>
              <w:pStyle w:val="aa"/>
            </w:pPr>
            <w:r>
              <w:rPr>
                <w:rFonts w:hint="eastAsia"/>
              </w:rPr>
              <w:t>净值增长率标准差②</w:t>
            </w:r>
          </w:p>
        </w:tc>
        <w:tc>
          <w:tcPr>
            <w:tcW w:w="1080" w:type="dxa"/>
            <w:tcBorders>
              <w:bottom w:val="single" w:sz="4" w:space="0" w:color="auto"/>
            </w:tcBorders>
            <w:shd w:val="clear" w:color="auto" w:fill="D9D9D9"/>
            <w:vAlign w:val="center"/>
          </w:tcPr>
          <w:p w:rsidR="00FD02CC" w:rsidRDefault="00FD02CC" w:rsidP="005B2BE7">
            <w:pPr>
              <w:pStyle w:val="aa"/>
            </w:pPr>
            <w:r>
              <w:rPr>
                <w:rFonts w:hint="eastAsia"/>
              </w:rPr>
              <w:t>业绩比较基准收益率③</w:t>
            </w:r>
          </w:p>
        </w:tc>
        <w:tc>
          <w:tcPr>
            <w:tcW w:w="1222" w:type="dxa"/>
            <w:tcBorders>
              <w:bottom w:val="single" w:sz="4" w:space="0" w:color="auto"/>
            </w:tcBorders>
            <w:shd w:val="clear" w:color="auto" w:fill="D9D9D9"/>
            <w:vAlign w:val="center"/>
          </w:tcPr>
          <w:p w:rsidR="00FD02CC" w:rsidRDefault="00FD02CC" w:rsidP="005B2BE7">
            <w:pPr>
              <w:pStyle w:val="aa"/>
            </w:pPr>
            <w:r>
              <w:rPr>
                <w:rFonts w:hint="eastAsia"/>
              </w:rPr>
              <w:t>业绩比较基准收益率标准差④</w:t>
            </w:r>
          </w:p>
        </w:tc>
        <w:tc>
          <w:tcPr>
            <w:tcW w:w="1413" w:type="dxa"/>
            <w:tcBorders>
              <w:bottom w:val="single" w:sz="4" w:space="0" w:color="auto"/>
            </w:tcBorders>
            <w:shd w:val="clear" w:color="auto" w:fill="D9D9D9"/>
            <w:vAlign w:val="center"/>
          </w:tcPr>
          <w:p w:rsidR="00FD02CC" w:rsidRDefault="00FD02CC" w:rsidP="005B2BE7">
            <w:pPr>
              <w:pStyle w:val="aa"/>
            </w:pPr>
            <w:r>
              <w:rPr>
                <w:rFonts w:hint="eastAsia"/>
              </w:rPr>
              <w:t>①－③</w:t>
            </w:r>
          </w:p>
        </w:tc>
        <w:tc>
          <w:tcPr>
            <w:tcW w:w="1300" w:type="dxa"/>
            <w:tcBorders>
              <w:bottom w:val="single" w:sz="4" w:space="0" w:color="auto"/>
            </w:tcBorders>
            <w:shd w:val="clear" w:color="auto" w:fill="D9D9D9"/>
            <w:vAlign w:val="center"/>
          </w:tcPr>
          <w:p w:rsidR="00FD02CC" w:rsidRDefault="00FD02CC" w:rsidP="005B2BE7">
            <w:pPr>
              <w:pStyle w:val="aa"/>
            </w:pPr>
            <w:r>
              <w:rPr>
                <w:rFonts w:hint="eastAsia"/>
              </w:rPr>
              <w:t>②－④</w:t>
            </w:r>
          </w:p>
        </w:tc>
      </w:tr>
      <w:tr w:rsidR="00FD02CC" w:rsidRPr="00032FE0" w:rsidTr="00032FE0">
        <w:trPr>
          <w:trHeight w:val="1097"/>
        </w:trPr>
        <w:tc>
          <w:tcPr>
            <w:tcW w:w="1239" w:type="dxa"/>
            <w:shd w:val="clear" w:color="auto" w:fill="auto"/>
            <w:vAlign w:val="center"/>
          </w:tcPr>
          <w:p w:rsidR="00FD02CC" w:rsidRPr="00032FE0" w:rsidRDefault="00FD02CC" w:rsidP="005B2BE7">
            <w:pPr>
              <w:pStyle w:val="aa"/>
              <w:rPr>
                <w:rFonts w:ascii="宋体" w:hAnsi="宋体"/>
                <w:szCs w:val="24"/>
              </w:rPr>
            </w:pPr>
            <w:r>
              <w:rPr>
                <w:rFonts w:ascii="宋体" w:hAnsi="宋体" w:hint="eastAsia"/>
                <w:szCs w:val="24"/>
              </w:rPr>
              <w:t>2017年3月23日（</w:t>
            </w:r>
            <w:r>
              <w:rPr>
                <w:rFonts w:ascii="宋体" w:hAnsi="宋体"/>
                <w:szCs w:val="24"/>
              </w:rPr>
              <w:t>基金合同生效</w:t>
            </w:r>
            <w:r>
              <w:rPr>
                <w:rFonts w:ascii="宋体" w:hAnsi="宋体" w:hint="eastAsia"/>
                <w:szCs w:val="24"/>
              </w:rPr>
              <w:t>日）</w:t>
            </w:r>
            <w:r>
              <w:rPr>
                <w:rFonts w:ascii="宋体" w:hAnsi="宋体"/>
                <w:szCs w:val="24"/>
              </w:rPr>
              <w:t>至</w:t>
            </w:r>
            <w:r>
              <w:rPr>
                <w:rFonts w:ascii="宋体" w:hAnsi="宋体" w:hint="eastAsia"/>
                <w:szCs w:val="24"/>
              </w:rPr>
              <w:t>2017年12月3</w:t>
            </w:r>
            <w:r>
              <w:rPr>
                <w:rFonts w:ascii="宋体" w:hAnsi="宋体"/>
                <w:szCs w:val="24"/>
              </w:rPr>
              <w:t>1</w:t>
            </w:r>
            <w:r>
              <w:rPr>
                <w:rFonts w:ascii="宋体" w:hAnsi="宋体" w:hint="eastAsia"/>
                <w:szCs w:val="24"/>
              </w:rPr>
              <w:t>日</w:t>
            </w:r>
          </w:p>
        </w:tc>
        <w:tc>
          <w:tcPr>
            <w:tcW w:w="1080" w:type="dxa"/>
            <w:shd w:val="clear" w:color="auto" w:fill="auto"/>
            <w:vAlign w:val="center"/>
          </w:tcPr>
          <w:p w:rsidR="00FD02CC" w:rsidRPr="00032FE0" w:rsidRDefault="00FD02CC" w:rsidP="005B2BE7">
            <w:pPr>
              <w:pStyle w:val="aa"/>
              <w:rPr>
                <w:rFonts w:ascii="宋体" w:hAnsi="宋体"/>
                <w:szCs w:val="24"/>
              </w:rPr>
            </w:pPr>
            <w:r w:rsidRPr="00032FE0">
              <w:rPr>
                <w:rFonts w:ascii="宋体" w:hAnsi="宋体" w:hint="eastAsia"/>
                <w:szCs w:val="24"/>
              </w:rPr>
              <w:t>3.1482</w:t>
            </w:r>
            <w:r w:rsidRPr="00032FE0">
              <w:rPr>
                <w:rFonts w:ascii="宋体" w:hAnsi="宋体"/>
                <w:szCs w:val="24"/>
              </w:rPr>
              <w:t>%</w:t>
            </w:r>
          </w:p>
        </w:tc>
        <w:tc>
          <w:tcPr>
            <w:tcW w:w="1080" w:type="dxa"/>
            <w:shd w:val="clear" w:color="auto" w:fill="auto"/>
            <w:vAlign w:val="center"/>
          </w:tcPr>
          <w:p w:rsidR="00FD02CC" w:rsidRPr="00032FE0" w:rsidRDefault="00FD02CC" w:rsidP="005B2BE7">
            <w:pPr>
              <w:pStyle w:val="aa"/>
              <w:rPr>
                <w:rFonts w:ascii="宋体" w:hAnsi="宋体"/>
                <w:szCs w:val="24"/>
              </w:rPr>
            </w:pPr>
            <w:r w:rsidRPr="00032FE0">
              <w:rPr>
                <w:rFonts w:ascii="宋体" w:hAnsi="宋体" w:hint="eastAsia"/>
                <w:szCs w:val="24"/>
              </w:rPr>
              <w:t>0.0013</w:t>
            </w:r>
            <w:r w:rsidRPr="00032FE0">
              <w:rPr>
                <w:rFonts w:ascii="宋体" w:hAnsi="宋体"/>
                <w:szCs w:val="24"/>
              </w:rPr>
              <w:t>%</w:t>
            </w:r>
          </w:p>
        </w:tc>
        <w:tc>
          <w:tcPr>
            <w:tcW w:w="1080" w:type="dxa"/>
            <w:shd w:val="clear" w:color="auto" w:fill="auto"/>
            <w:vAlign w:val="center"/>
          </w:tcPr>
          <w:p w:rsidR="00FD02CC" w:rsidRPr="00032FE0" w:rsidRDefault="00FD02CC" w:rsidP="005B2BE7">
            <w:pPr>
              <w:pStyle w:val="aa"/>
              <w:rPr>
                <w:rFonts w:ascii="宋体" w:hAnsi="宋体"/>
                <w:szCs w:val="24"/>
              </w:rPr>
            </w:pPr>
            <w:r w:rsidRPr="00032FE0">
              <w:rPr>
                <w:rFonts w:ascii="宋体" w:hAnsi="宋体" w:hint="eastAsia"/>
                <w:szCs w:val="24"/>
              </w:rPr>
              <w:t>1.0101</w:t>
            </w:r>
            <w:r w:rsidRPr="00032FE0">
              <w:rPr>
                <w:rFonts w:ascii="宋体" w:hAnsi="宋体"/>
                <w:szCs w:val="24"/>
              </w:rPr>
              <w:t>%</w:t>
            </w:r>
          </w:p>
        </w:tc>
        <w:tc>
          <w:tcPr>
            <w:tcW w:w="1222" w:type="dxa"/>
            <w:shd w:val="clear" w:color="auto" w:fill="auto"/>
            <w:vAlign w:val="center"/>
          </w:tcPr>
          <w:p w:rsidR="00FD02CC" w:rsidRPr="00032FE0" w:rsidRDefault="00FD02CC" w:rsidP="005B2BE7">
            <w:pPr>
              <w:pStyle w:val="aa"/>
              <w:rPr>
                <w:rFonts w:ascii="宋体" w:hAnsi="宋体"/>
                <w:szCs w:val="24"/>
              </w:rPr>
            </w:pPr>
            <w:r w:rsidRPr="00032FE0">
              <w:rPr>
                <w:rFonts w:ascii="宋体" w:hAnsi="宋体" w:hint="eastAsia"/>
                <w:szCs w:val="24"/>
              </w:rPr>
              <w:t>0.0000</w:t>
            </w:r>
            <w:r w:rsidRPr="00032FE0">
              <w:rPr>
                <w:rFonts w:ascii="宋体" w:hAnsi="宋体"/>
                <w:szCs w:val="24"/>
              </w:rPr>
              <w:t>%</w:t>
            </w:r>
          </w:p>
        </w:tc>
        <w:tc>
          <w:tcPr>
            <w:tcW w:w="1413" w:type="dxa"/>
            <w:shd w:val="clear" w:color="auto" w:fill="auto"/>
            <w:vAlign w:val="center"/>
          </w:tcPr>
          <w:p w:rsidR="00FD02CC" w:rsidRPr="00032FE0" w:rsidRDefault="00FD02CC" w:rsidP="005B2BE7">
            <w:pPr>
              <w:pStyle w:val="aa"/>
              <w:rPr>
                <w:rFonts w:ascii="宋体" w:hAnsi="宋体"/>
                <w:szCs w:val="24"/>
              </w:rPr>
            </w:pPr>
            <w:r w:rsidRPr="00032FE0">
              <w:rPr>
                <w:rFonts w:ascii="宋体" w:hAnsi="宋体" w:hint="eastAsia"/>
                <w:szCs w:val="24"/>
              </w:rPr>
              <w:t>2.1381</w:t>
            </w:r>
            <w:r w:rsidRPr="00032FE0">
              <w:rPr>
                <w:rFonts w:ascii="宋体" w:hAnsi="宋体"/>
                <w:szCs w:val="24"/>
              </w:rPr>
              <w:t>%</w:t>
            </w:r>
          </w:p>
        </w:tc>
        <w:tc>
          <w:tcPr>
            <w:tcW w:w="1300" w:type="dxa"/>
            <w:shd w:val="clear" w:color="auto" w:fill="auto"/>
            <w:vAlign w:val="center"/>
          </w:tcPr>
          <w:p w:rsidR="00FD02CC" w:rsidRPr="00032FE0" w:rsidRDefault="00FD02CC" w:rsidP="005B2BE7">
            <w:pPr>
              <w:pStyle w:val="aa"/>
              <w:rPr>
                <w:rFonts w:ascii="宋体" w:hAnsi="宋体"/>
                <w:szCs w:val="24"/>
              </w:rPr>
            </w:pPr>
            <w:r w:rsidRPr="00032FE0">
              <w:rPr>
                <w:rFonts w:ascii="宋体" w:hAnsi="宋体" w:hint="eastAsia"/>
                <w:szCs w:val="24"/>
              </w:rPr>
              <w:t>0.0013</w:t>
            </w:r>
            <w:r w:rsidRPr="00032FE0">
              <w:rPr>
                <w:rFonts w:ascii="宋体" w:hAnsi="宋体"/>
                <w:szCs w:val="24"/>
              </w:rPr>
              <w:t>%</w:t>
            </w:r>
          </w:p>
        </w:tc>
      </w:tr>
      <w:tr w:rsidR="00FD02CC" w:rsidRPr="00032FE0" w:rsidTr="00032FE0">
        <w:trPr>
          <w:trHeight w:val="1097"/>
        </w:trPr>
        <w:tc>
          <w:tcPr>
            <w:tcW w:w="1239" w:type="dxa"/>
            <w:shd w:val="clear" w:color="auto" w:fill="auto"/>
            <w:vAlign w:val="center"/>
          </w:tcPr>
          <w:p w:rsidR="00FD02CC" w:rsidRDefault="00FD02CC" w:rsidP="0092729C">
            <w:pPr>
              <w:pStyle w:val="aa"/>
              <w:rPr>
                <w:rFonts w:ascii="宋体" w:hAnsi="宋体"/>
                <w:szCs w:val="24"/>
              </w:rPr>
            </w:pPr>
            <w:r>
              <w:rPr>
                <w:rFonts w:ascii="宋体" w:hAnsi="宋体" w:hint="eastAsia"/>
                <w:szCs w:val="24"/>
              </w:rPr>
              <w:t>2018年</w:t>
            </w:r>
          </w:p>
        </w:tc>
        <w:tc>
          <w:tcPr>
            <w:tcW w:w="108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4.5252%</w:t>
            </w:r>
          </w:p>
        </w:tc>
        <w:tc>
          <w:tcPr>
            <w:tcW w:w="108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0.0027%</w:t>
            </w:r>
          </w:p>
        </w:tc>
        <w:tc>
          <w:tcPr>
            <w:tcW w:w="108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1.3000%</w:t>
            </w:r>
          </w:p>
        </w:tc>
        <w:tc>
          <w:tcPr>
            <w:tcW w:w="1222" w:type="dxa"/>
            <w:shd w:val="clear" w:color="auto" w:fill="auto"/>
            <w:vAlign w:val="center"/>
          </w:tcPr>
          <w:p w:rsidR="00FD02CC" w:rsidRPr="00032FE0" w:rsidRDefault="00FD02CC" w:rsidP="0092729C">
            <w:pPr>
              <w:pStyle w:val="aa"/>
              <w:rPr>
                <w:rFonts w:ascii="宋体" w:hAnsi="宋体"/>
                <w:szCs w:val="24"/>
              </w:rPr>
            </w:pPr>
            <w:r w:rsidRPr="00032FE0">
              <w:rPr>
                <w:rFonts w:ascii="宋体" w:hAnsi="宋体" w:hint="eastAsia"/>
                <w:szCs w:val="24"/>
              </w:rPr>
              <w:t>0.0000</w:t>
            </w:r>
            <w:r w:rsidRPr="00032FE0">
              <w:rPr>
                <w:rFonts w:ascii="宋体" w:hAnsi="宋体"/>
                <w:szCs w:val="24"/>
              </w:rPr>
              <w:t>%</w:t>
            </w:r>
          </w:p>
        </w:tc>
        <w:tc>
          <w:tcPr>
            <w:tcW w:w="1413"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3.2252%</w:t>
            </w:r>
          </w:p>
        </w:tc>
        <w:tc>
          <w:tcPr>
            <w:tcW w:w="1300" w:type="dxa"/>
            <w:shd w:val="clear" w:color="auto" w:fill="auto"/>
            <w:vAlign w:val="center"/>
          </w:tcPr>
          <w:p w:rsidR="00FD02CC" w:rsidRPr="00AF302A" w:rsidRDefault="00FD02CC" w:rsidP="0092729C">
            <w:pPr>
              <w:pStyle w:val="aa"/>
              <w:rPr>
                <w:rFonts w:ascii="宋体" w:hAnsi="宋体"/>
                <w:szCs w:val="24"/>
              </w:rPr>
            </w:pPr>
            <w:r w:rsidRPr="00AF302A">
              <w:rPr>
                <w:rFonts w:ascii="宋体" w:hAnsi="宋体" w:hint="eastAsia"/>
                <w:szCs w:val="24"/>
              </w:rPr>
              <w:t>0.0027%</w:t>
            </w:r>
          </w:p>
        </w:tc>
      </w:tr>
    </w:tbl>
    <w:p w:rsidR="00FD02CC" w:rsidRPr="00890A2B" w:rsidRDefault="00FD02CC" w:rsidP="00890A2B"/>
    <w:p w:rsidR="00FD02CC" w:rsidRDefault="00FD02CC" w:rsidP="00FD02CC">
      <w:pPr>
        <w:pStyle w:val="-2"/>
      </w:pPr>
      <w:r>
        <w:rPr>
          <w:rFonts w:hint="eastAsia"/>
        </w:rPr>
        <w:t>（二） 自基金合同生效以来基金累计净值增长率变动及其与同期业绩比较基准收益率变动的比较</w:t>
      </w:r>
    </w:p>
    <w:p w:rsidR="00FD02CC" w:rsidRDefault="00FD02CC" w:rsidP="002035EE">
      <w:pPr>
        <w:jc w:val="left"/>
        <w:rPr>
          <w:rFonts w:ascii="宋体" w:hAnsi="宋体"/>
          <w:noProof/>
          <w:sz w:val="20"/>
        </w:rPr>
      </w:pPr>
      <w:r w:rsidRPr="00B43BBF">
        <w:rPr>
          <w:rFonts w:ascii="宋体" w:hAnsi="宋体"/>
          <w:noProof/>
          <w:sz w:val="20"/>
        </w:rPr>
        <w:drawing>
          <wp:inline distT="0" distB="0" distL="0" distR="0">
            <wp:extent cx="5226685" cy="3009265"/>
            <wp:effectExtent l="0" t="0" r="0" b="635"/>
            <wp:docPr id="2" name="图片 2" descr="CN_50080000_003880_FB030040_20190001_01.quarter_hbfj.2018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3880_FB030040_20190001_01.quarter_hbfj.2018123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685" cy="3009265"/>
                    </a:xfrm>
                    <a:prstGeom prst="rect">
                      <a:avLst/>
                    </a:prstGeom>
                    <a:noFill/>
                    <a:ln>
                      <a:noFill/>
                    </a:ln>
                  </pic:spPr>
                </pic:pic>
              </a:graphicData>
            </a:graphic>
          </wp:inline>
        </w:drawing>
      </w:r>
    </w:p>
    <w:p w:rsidR="00FD02CC" w:rsidRDefault="00FD02CC" w:rsidP="002035EE">
      <w:pPr>
        <w:spacing w:line="360" w:lineRule="auto"/>
        <w:jc w:val="center"/>
        <w:rPr>
          <w:rFonts w:ascii="宋体" w:cs="宋体"/>
          <w:color w:val="000000"/>
          <w:kern w:val="0"/>
        </w:rPr>
      </w:pPr>
      <w:r>
        <w:rPr>
          <w:rFonts w:ascii="宋体" w:cs="宋体" w:hint="eastAsia"/>
          <w:color w:val="000000"/>
          <w:kern w:val="0"/>
        </w:rPr>
        <w:t>图1：嘉实定期宝6个月理财债券A基金累计净值收益率与同期业绩比较基准收益率</w:t>
      </w:r>
    </w:p>
    <w:p w:rsidR="00FD02CC" w:rsidRDefault="00FD02CC" w:rsidP="002035EE">
      <w:pPr>
        <w:spacing w:line="360" w:lineRule="auto"/>
        <w:jc w:val="center"/>
        <w:rPr>
          <w:rFonts w:ascii="宋体" w:cs="宋体"/>
          <w:color w:val="000000"/>
          <w:kern w:val="0"/>
        </w:rPr>
      </w:pPr>
      <w:r>
        <w:rPr>
          <w:rFonts w:ascii="宋体" w:cs="宋体" w:hint="eastAsia"/>
          <w:color w:val="000000"/>
          <w:kern w:val="0"/>
        </w:rPr>
        <w:t>的历史走势对比图</w:t>
      </w:r>
    </w:p>
    <w:p w:rsidR="00FD02CC" w:rsidRDefault="00FD02CC" w:rsidP="002035EE">
      <w:pPr>
        <w:jc w:val="center"/>
      </w:pPr>
      <w:r>
        <w:rPr>
          <w:rFonts w:ascii="宋体" w:cs="宋体" w:hint="eastAsia"/>
          <w:color w:val="000000"/>
          <w:kern w:val="0"/>
        </w:rPr>
        <w:t>（</w:t>
      </w:r>
      <w:r>
        <w:rPr>
          <w:rFonts w:ascii="宋体" w:cs="宋体"/>
          <w:color w:val="000000"/>
          <w:kern w:val="0"/>
        </w:rPr>
        <w:t>201</w:t>
      </w:r>
      <w:r>
        <w:rPr>
          <w:rFonts w:ascii="宋体" w:cs="宋体" w:hint="eastAsia"/>
          <w:color w:val="000000"/>
          <w:kern w:val="0"/>
        </w:rPr>
        <w:t>7年</w:t>
      </w:r>
      <w:r>
        <w:rPr>
          <w:rFonts w:ascii="宋体" w:cs="宋体"/>
          <w:color w:val="000000"/>
          <w:kern w:val="0"/>
        </w:rPr>
        <w:t>3</w:t>
      </w:r>
      <w:r>
        <w:rPr>
          <w:rFonts w:ascii="宋体" w:cs="宋体" w:hint="eastAsia"/>
          <w:color w:val="000000"/>
          <w:kern w:val="0"/>
        </w:rPr>
        <w:t>月23日至</w:t>
      </w:r>
      <w:r>
        <w:rPr>
          <w:rFonts w:ascii="宋体" w:cs="宋体"/>
          <w:color w:val="000000"/>
          <w:kern w:val="0"/>
        </w:rPr>
        <w:t>201</w:t>
      </w:r>
      <w:r>
        <w:rPr>
          <w:rFonts w:ascii="宋体" w:cs="宋体" w:hint="eastAsia"/>
          <w:color w:val="000000"/>
          <w:kern w:val="0"/>
        </w:rPr>
        <w:t>8年</w:t>
      </w:r>
      <w:r>
        <w:rPr>
          <w:rFonts w:ascii="宋体" w:cs="宋体"/>
          <w:color w:val="000000"/>
          <w:kern w:val="0"/>
        </w:rPr>
        <w:t>12</w:t>
      </w:r>
      <w:r>
        <w:rPr>
          <w:rFonts w:ascii="宋体" w:cs="宋体" w:hint="eastAsia"/>
          <w:color w:val="000000"/>
          <w:kern w:val="0"/>
        </w:rPr>
        <w:t>月3</w:t>
      </w:r>
      <w:r>
        <w:rPr>
          <w:rFonts w:ascii="宋体" w:cs="宋体"/>
          <w:color w:val="000000"/>
          <w:kern w:val="0"/>
        </w:rPr>
        <w:t>1</w:t>
      </w:r>
      <w:r>
        <w:rPr>
          <w:rFonts w:ascii="宋体" w:cs="宋体" w:hint="eastAsia"/>
          <w:color w:val="000000"/>
          <w:kern w:val="0"/>
        </w:rPr>
        <w:t>日）</w:t>
      </w:r>
    </w:p>
    <w:p w:rsidR="00FD02CC" w:rsidRPr="00C81C47" w:rsidRDefault="00FD02CC" w:rsidP="002035EE">
      <w:pPr>
        <w:jc w:val="left"/>
      </w:pPr>
    </w:p>
    <w:p w:rsidR="00FD02CC" w:rsidRDefault="00FD02CC" w:rsidP="002035EE">
      <w:pPr>
        <w:jc w:val="left"/>
        <w:rPr>
          <w:rFonts w:ascii="宋体" w:hAnsi="宋体"/>
          <w:noProof/>
          <w:sz w:val="20"/>
        </w:rPr>
      </w:pPr>
      <w:r w:rsidRPr="00B43BBF">
        <w:rPr>
          <w:rFonts w:ascii="宋体" w:hAnsi="宋体"/>
          <w:noProof/>
          <w:sz w:val="20"/>
        </w:rPr>
        <w:drawing>
          <wp:inline distT="0" distB="0" distL="0" distR="0">
            <wp:extent cx="5226685" cy="3009265"/>
            <wp:effectExtent l="0" t="0" r="0" b="635"/>
            <wp:docPr id="1" name="图片 1" descr="CN_50080000_003880_FB030040_20190001_02.quarter_hbfj.2018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3880_FB030040_20190001_02.quarter_hbfj.2018123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685" cy="3009265"/>
                    </a:xfrm>
                    <a:prstGeom prst="rect">
                      <a:avLst/>
                    </a:prstGeom>
                    <a:noFill/>
                    <a:ln>
                      <a:noFill/>
                    </a:ln>
                  </pic:spPr>
                </pic:pic>
              </a:graphicData>
            </a:graphic>
          </wp:inline>
        </w:drawing>
      </w:r>
    </w:p>
    <w:p w:rsidR="00FD02CC" w:rsidRDefault="00FD02CC" w:rsidP="002035EE">
      <w:pPr>
        <w:spacing w:line="360" w:lineRule="auto"/>
        <w:jc w:val="center"/>
        <w:rPr>
          <w:rFonts w:ascii="宋体" w:cs="宋体"/>
          <w:color w:val="000000"/>
          <w:kern w:val="0"/>
        </w:rPr>
      </w:pPr>
      <w:r>
        <w:rPr>
          <w:rFonts w:ascii="宋体" w:cs="宋体" w:hint="eastAsia"/>
          <w:color w:val="000000"/>
          <w:kern w:val="0"/>
        </w:rPr>
        <w:t>图2：嘉实定期宝6个月理财债券B基金累计净值收益率与同期业绩比较基准收益率</w:t>
      </w:r>
    </w:p>
    <w:p w:rsidR="00FD02CC" w:rsidRDefault="00FD02CC" w:rsidP="002035EE">
      <w:pPr>
        <w:spacing w:line="360" w:lineRule="auto"/>
        <w:jc w:val="center"/>
        <w:rPr>
          <w:rFonts w:ascii="宋体" w:cs="宋体"/>
          <w:color w:val="000000"/>
          <w:kern w:val="0"/>
        </w:rPr>
      </w:pPr>
      <w:r>
        <w:rPr>
          <w:rFonts w:ascii="宋体" w:cs="宋体" w:hint="eastAsia"/>
          <w:color w:val="000000"/>
          <w:kern w:val="0"/>
        </w:rPr>
        <w:t>的历史走势对比图</w:t>
      </w:r>
    </w:p>
    <w:p w:rsidR="00FD02CC" w:rsidRPr="00C81C47" w:rsidRDefault="00FD02CC" w:rsidP="002035EE">
      <w:pPr>
        <w:spacing w:line="360" w:lineRule="auto"/>
        <w:jc w:val="center"/>
      </w:pPr>
      <w:r>
        <w:rPr>
          <w:rFonts w:ascii="宋体" w:cs="宋体" w:hint="eastAsia"/>
          <w:color w:val="000000"/>
          <w:kern w:val="0"/>
        </w:rPr>
        <w:t>（</w:t>
      </w:r>
      <w:r>
        <w:rPr>
          <w:rFonts w:ascii="宋体" w:cs="宋体"/>
          <w:color w:val="000000"/>
          <w:kern w:val="0"/>
        </w:rPr>
        <w:t>201</w:t>
      </w:r>
      <w:r>
        <w:rPr>
          <w:rFonts w:ascii="宋体" w:cs="宋体" w:hint="eastAsia"/>
          <w:color w:val="000000"/>
          <w:kern w:val="0"/>
        </w:rPr>
        <w:t>7年</w:t>
      </w:r>
      <w:r>
        <w:rPr>
          <w:rFonts w:ascii="宋体" w:cs="宋体"/>
          <w:color w:val="000000"/>
          <w:kern w:val="0"/>
        </w:rPr>
        <w:t>3</w:t>
      </w:r>
      <w:r>
        <w:rPr>
          <w:rFonts w:ascii="宋体" w:cs="宋体" w:hint="eastAsia"/>
          <w:color w:val="000000"/>
          <w:kern w:val="0"/>
        </w:rPr>
        <w:t>月23日至</w:t>
      </w:r>
      <w:r>
        <w:rPr>
          <w:rFonts w:ascii="宋体" w:cs="宋体"/>
          <w:color w:val="000000"/>
          <w:kern w:val="0"/>
        </w:rPr>
        <w:t>201</w:t>
      </w:r>
      <w:r>
        <w:rPr>
          <w:rFonts w:ascii="宋体" w:cs="宋体" w:hint="eastAsia"/>
          <w:color w:val="000000"/>
          <w:kern w:val="0"/>
        </w:rPr>
        <w:t>8年</w:t>
      </w:r>
      <w:r>
        <w:rPr>
          <w:rFonts w:ascii="宋体" w:cs="宋体"/>
          <w:color w:val="000000"/>
          <w:kern w:val="0"/>
        </w:rPr>
        <w:t>12</w:t>
      </w:r>
      <w:r>
        <w:rPr>
          <w:rFonts w:ascii="宋体" w:cs="宋体" w:hint="eastAsia"/>
          <w:color w:val="000000"/>
          <w:kern w:val="0"/>
        </w:rPr>
        <w:t>月3</w:t>
      </w:r>
      <w:r>
        <w:rPr>
          <w:rFonts w:ascii="宋体" w:cs="宋体"/>
          <w:color w:val="000000"/>
          <w:kern w:val="0"/>
        </w:rPr>
        <w:t>1</w:t>
      </w:r>
      <w:r>
        <w:rPr>
          <w:rFonts w:ascii="宋体" w:cs="宋体" w:hint="eastAsia"/>
          <w:color w:val="000000"/>
          <w:kern w:val="0"/>
        </w:rPr>
        <w:t>日）</w:t>
      </w:r>
    </w:p>
    <w:p w:rsidR="00FD02CC" w:rsidRDefault="00FD02CC" w:rsidP="002035EE">
      <w:r>
        <w:rPr>
          <w:rFonts w:ascii="宋体" w:hAnsi="宋体" w:hint="eastAsia"/>
          <w:szCs w:val="21"/>
        </w:rPr>
        <w:t>注：按基金合同和招募说明书的约定，本基金自基金合同生效日起6个月内为建仓期，建仓期结束时本基金的各项投资比例符合基金合同（十二（二）投资范围和（四）投资限制）的有关约定</w:t>
      </w:r>
    </w:p>
    <w:p w:rsidR="00FD02CC" w:rsidRDefault="00FD02CC" w:rsidP="00FD02CC">
      <w:pPr>
        <w:pStyle w:val="-1"/>
      </w:pPr>
      <w:r>
        <w:rPr>
          <w:rFonts w:hint="eastAsia"/>
        </w:rPr>
        <w:t>十三、基金的费用与税收</w:t>
      </w:r>
    </w:p>
    <w:p w:rsidR="00FD02CC" w:rsidRDefault="00FD02CC" w:rsidP="00FD02CC">
      <w:pPr>
        <w:pStyle w:val="-2"/>
      </w:pPr>
      <w:r>
        <w:rPr>
          <w:rFonts w:hint="eastAsia"/>
        </w:rPr>
        <w:t>（一） 与基金运作有关的费用</w:t>
      </w:r>
    </w:p>
    <w:p w:rsidR="00FD02CC" w:rsidRDefault="00FD02CC" w:rsidP="00FD02CC">
      <w:pPr>
        <w:pStyle w:val="-"/>
        <w:ind w:firstLine="420"/>
      </w:pPr>
      <w:r>
        <w:rPr>
          <w:rFonts w:hint="eastAsia"/>
        </w:rPr>
        <w:t>1、基金费用的种类</w:t>
      </w:r>
    </w:p>
    <w:p w:rsidR="00FD02CC" w:rsidRDefault="00FD02CC" w:rsidP="00FD02CC">
      <w:pPr>
        <w:pStyle w:val="-"/>
        <w:ind w:firstLine="420"/>
      </w:pPr>
      <w:r>
        <w:rPr>
          <w:rFonts w:hint="eastAsia"/>
        </w:rPr>
        <w:t>（1）基金管理人的管理费；</w:t>
      </w:r>
    </w:p>
    <w:p w:rsidR="00FD02CC" w:rsidRDefault="00FD02CC" w:rsidP="00FD02CC">
      <w:pPr>
        <w:pStyle w:val="-"/>
        <w:ind w:firstLine="420"/>
      </w:pPr>
      <w:r>
        <w:rPr>
          <w:rFonts w:hint="eastAsia"/>
        </w:rPr>
        <w:t>（2）基金托管人的托管费；</w:t>
      </w:r>
    </w:p>
    <w:p w:rsidR="00FD02CC" w:rsidRDefault="00FD02CC" w:rsidP="00FD02CC">
      <w:pPr>
        <w:pStyle w:val="-"/>
        <w:ind w:firstLine="420"/>
      </w:pPr>
      <w:r>
        <w:rPr>
          <w:rFonts w:hint="eastAsia"/>
        </w:rPr>
        <w:t>（3）《基金合同》生效后与基金相关的信息披露费用；</w:t>
      </w:r>
    </w:p>
    <w:p w:rsidR="00FD02CC" w:rsidRDefault="00FD02CC" w:rsidP="00FD02CC">
      <w:pPr>
        <w:pStyle w:val="-"/>
        <w:ind w:firstLine="420"/>
      </w:pPr>
      <w:r>
        <w:rPr>
          <w:rFonts w:hint="eastAsia"/>
        </w:rPr>
        <w:t>（4）《基金合同》生效后与基金相关的会计师费、律师费和仲裁费或诉讼费；</w:t>
      </w:r>
    </w:p>
    <w:p w:rsidR="00FD02CC" w:rsidRDefault="00FD02CC" w:rsidP="00FD02CC">
      <w:pPr>
        <w:pStyle w:val="-"/>
        <w:ind w:firstLine="420"/>
      </w:pPr>
      <w:r>
        <w:rPr>
          <w:rFonts w:hint="eastAsia"/>
        </w:rPr>
        <w:t>（5）基金份额持有人大会费用；</w:t>
      </w:r>
    </w:p>
    <w:p w:rsidR="00FD02CC" w:rsidRDefault="00FD02CC" w:rsidP="00FD02CC">
      <w:pPr>
        <w:pStyle w:val="-"/>
        <w:ind w:firstLine="420"/>
      </w:pPr>
      <w:r>
        <w:rPr>
          <w:rFonts w:hint="eastAsia"/>
        </w:rPr>
        <w:t>（6）基金的证券交易费用；</w:t>
      </w:r>
    </w:p>
    <w:p w:rsidR="00FD02CC" w:rsidRDefault="00FD02CC" w:rsidP="00FD02CC">
      <w:pPr>
        <w:pStyle w:val="-"/>
        <w:ind w:firstLine="420"/>
      </w:pPr>
      <w:r>
        <w:rPr>
          <w:rFonts w:hint="eastAsia"/>
        </w:rPr>
        <w:t>（7）基金的银行汇划费用；</w:t>
      </w:r>
    </w:p>
    <w:p w:rsidR="00FD02CC" w:rsidRDefault="00FD02CC" w:rsidP="00FD02CC">
      <w:pPr>
        <w:pStyle w:val="-"/>
        <w:ind w:firstLine="420"/>
      </w:pPr>
      <w:r>
        <w:rPr>
          <w:rFonts w:hint="eastAsia"/>
        </w:rPr>
        <w:t>（8）基金的开户费用、账户维护费用；</w:t>
      </w:r>
    </w:p>
    <w:p w:rsidR="00FD02CC" w:rsidRDefault="00FD02CC" w:rsidP="00FD02CC">
      <w:pPr>
        <w:pStyle w:val="-"/>
        <w:ind w:firstLine="420"/>
      </w:pPr>
      <w:r>
        <w:rPr>
          <w:rFonts w:hint="eastAsia"/>
        </w:rPr>
        <w:t>（9）基金的注册登记费用；</w:t>
      </w:r>
    </w:p>
    <w:p w:rsidR="00FD02CC" w:rsidRDefault="00FD02CC" w:rsidP="00FD02CC">
      <w:pPr>
        <w:pStyle w:val="-"/>
        <w:ind w:firstLine="420"/>
      </w:pPr>
      <w:r>
        <w:rPr>
          <w:rFonts w:hint="eastAsia"/>
        </w:rPr>
        <w:t>（10）按照国家有关规定和《基金合同》约定，可以在基金财产中列支的其他费用。</w:t>
      </w:r>
    </w:p>
    <w:p w:rsidR="00FD02CC" w:rsidRDefault="00FD02CC" w:rsidP="00FD02CC">
      <w:pPr>
        <w:pStyle w:val="-"/>
        <w:ind w:firstLine="420"/>
      </w:pPr>
      <w:r>
        <w:rPr>
          <w:rFonts w:hint="eastAsia"/>
        </w:rPr>
        <w:t>2、基金费用计提方法、计提标准和支付方式</w:t>
      </w:r>
    </w:p>
    <w:p w:rsidR="00FD02CC" w:rsidRDefault="00FD02CC" w:rsidP="00FD02CC">
      <w:pPr>
        <w:pStyle w:val="-"/>
        <w:ind w:firstLine="420"/>
      </w:pPr>
      <w:r>
        <w:rPr>
          <w:rFonts w:hint="eastAsia"/>
        </w:rPr>
        <w:t>（1）基金管理人的管理费</w:t>
      </w:r>
    </w:p>
    <w:p w:rsidR="00FD02CC" w:rsidRDefault="00FD02CC" w:rsidP="00FD02CC">
      <w:pPr>
        <w:pStyle w:val="-"/>
        <w:ind w:firstLine="420"/>
      </w:pPr>
      <w:r>
        <w:rPr>
          <w:rFonts w:hint="eastAsia"/>
        </w:rPr>
        <w:t>本基金的管理费按前一日基金资产净值的0.30%的年费率计提。</w:t>
      </w:r>
    </w:p>
    <w:p w:rsidR="00FD02CC" w:rsidRDefault="00FD02CC" w:rsidP="00FD02CC">
      <w:pPr>
        <w:pStyle w:val="-"/>
        <w:ind w:firstLine="420"/>
      </w:pPr>
      <w:r>
        <w:rPr>
          <w:rFonts w:hint="eastAsia"/>
        </w:rPr>
        <w:t>管理费的计算方法如下：</w:t>
      </w:r>
    </w:p>
    <w:p w:rsidR="00FD02CC" w:rsidRDefault="00FD02CC" w:rsidP="00FD02CC">
      <w:pPr>
        <w:pStyle w:val="-"/>
        <w:ind w:firstLine="420"/>
      </w:pPr>
      <w:r>
        <w:rPr>
          <w:rFonts w:hint="eastAsia"/>
        </w:rPr>
        <w:t>H＝E×0.30%÷当年天数</w:t>
      </w:r>
    </w:p>
    <w:p w:rsidR="00FD02CC" w:rsidRDefault="00FD02CC" w:rsidP="00FD02CC">
      <w:pPr>
        <w:pStyle w:val="-"/>
        <w:ind w:firstLine="420"/>
      </w:pPr>
      <w:r>
        <w:rPr>
          <w:rFonts w:hint="eastAsia"/>
        </w:rPr>
        <w:t>H为每日应计提的基金管理费</w:t>
      </w:r>
    </w:p>
    <w:p w:rsidR="00FD02CC" w:rsidRDefault="00FD02CC" w:rsidP="00FD02CC">
      <w:pPr>
        <w:pStyle w:val="-"/>
        <w:ind w:firstLine="420"/>
      </w:pPr>
      <w:r>
        <w:rPr>
          <w:rFonts w:hint="eastAsia"/>
        </w:rPr>
        <w:t>E为前一日的基金资产净值</w:t>
      </w:r>
    </w:p>
    <w:p w:rsidR="00FD02CC" w:rsidRDefault="00FD02CC" w:rsidP="00FD02CC">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w:t>
      </w:r>
    </w:p>
    <w:p w:rsidR="00FD02CC" w:rsidRDefault="00FD02CC" w:rsidP="00FD02CC">
      <w:pPr>
        <w:pStyle w:val="-"/>
        <w:ind w:firstLine="420"/>
      </w:pPr>
      <w:r>
        <w:rPr>
          <w:rFonts w:hint="eastAsia"/>
        </w:rPr>
        <w:t>（2）基金托管人的托管费</w:t>
      </w:r>
    </w:p>
    <w:p w:rsidR="00FD02CC" w:rsidRDefault="00FD02CC" w:rsidP="00FD02CC">
      <w:pPr>
        <w:pStyle w:val="-"/>
        <w:ind w:firstLine="420"/>
      </w:pPr>
      <w:r>
        <w:rPr>
          <w:rFonts w:hint="eastAsia"/>
        </w:rPr>
        <w:t>本基金的托管费按前一日基金资产净值的0.10%的年费率计提。</w:t>
      </w:r>
    </w:p>
    <w:p w:rsidR="00FD02CC" w:rsidRDefault="00FD02CC" w:rsidP="00FD02CC">
      <w:pPr>
        <w:pStyle w:val="-"/>
        <w:ind w:firstLine="420"/>
      </w:pPr>
      <w:r>
        <w:rPr>
          <w:rFonts w:hint="eastAsia"/>
        </w:rPr>
        <w:t>托管费的计算方法如下：</w:t>
      </w:r>
    </w:p>
    <w:p w:rsidR="00FD02CC" w:rsidRDefault="00FD02CC" w:rsidP="00FD02CC">
      <w:pPr>
        <w:pStyle w:val="-"/>
        <w:ind w:firstLine="420"/>
      </w:pPr>
      <w:r>
        <w:rPr>
          <w:rFonts w:hint="eastAsia"/>
        </w:rPr>
        <w:t>H＝E×0.10%÷当年天数</w:t>
      </w:r>
    </w:p>
    <w:p w:rsidR="00FD02CC" w:rsidRDefault="00FD02CC" w:rsidP="00FD02CC">
      <w:pPr>
        <w:pStyle w:val="-"/>
        <w:ind w:firstLine="420"/>
      </w:pPr>
      <w:r>
        <w:rPr>
          <w:rFonts w:hint="eastAsia"/>
        </w:rPr>
        <w:t>H为每日应计提的基金托管费</w:t>
      </w:r>
    </w:p>
    <w:p w:rsidR="00FD02CC" w:rsidRDefault="00FD02CC" w:rsidP="00FD02CC">
      <w:pPr>
        <w:pStyle w:val="-"/>
        <w:ind w:firstLine="420"/>
      </w:pPr>
      <w:r>
        <w:rPr>
          <w:rFonts w:hint="eastAsia"/>
        </w:rPr>
        <w:t>E为前一日的基金资产净值</w:t>
      </w:r>
    </w:p>
    <w:p w:rsidR="00FD02CC" w:rsidRDefault="00FD02CC" w:rsidP="00FD02CC">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w:t>
      </w:r>
    </w:p>
    <w:p w:rsidR="00FD02CC" w:rsidRDefault="00FD02CC" w:rsidP="00FD02CC">
      <w:pPr>
        <w:pStyle w:val="-"/>
        <w:ind w:firstLine="420"/>
      </w:pPr>
      <w:r>
        <w:rPr>
          <w:rFonts w:hint="eastAsia"/>
        </w:rPr>
        <w:t>上述“1、基金费用的种类中第（3）－（10）项费用”，根据有关法规及相应协议规定，按费用实际支出金额列入当期费用，由基金托管人从基金财产中支付。</w:t>
      </w:r>
    </w:p>
    <w:p w:rsidR="00FD02CC" w:rsidRDefault="00FD02CC" w:rsidP="00FD02CC">
      <w:pPr>
        <w:pStyle w:val="-2"/>
      </w:pPr>
      <w:r>
        <w:rPr>
          <w:rFonts w:hint="eastAsia"/>
        </w:rPr>
        <w:t>（二）</w:t>
      </w:r>
      <w:r>
        <w:t>与基金销售有关的费用</w:t>
      </w:r>
    </w:p>
    <w:p w:rsidR="00FD02CC" w:rsidRDefault="00FD02CC" w:rsidP="00FD02CC">
      <w:pPr>
        <w:pStyle w:val="-"/>
        <w:ind w:firstLine="420"/>
      </w:pPr>
      <w:r>
        <w:rPr>
          <w:rFonts w:hint="eastAsia"/>
        </w:rPr>
        <w:t>本基金不收取申购费用和赎回费用。</w:t>
      </w:r>
    </w:p>
    <w:p w:rsidR="00FD02CC" w:rsidRDefault="006D5230" w:rsidP="00FD02CC">
      <w:pPr>
        <w:pStyle w:val="-"/>
        <w:ind w:firstLine="420"/>
      </w:pPr>
      <w:r>
        <w:t>1</w:t>
      </w:r>
      <w:r w:rsidR="00FD02CC">
        <w:t>、基金销售服务费</w:t>
      </w:r>
    </w:p>
    <w:p w:rsidR="00FD02CC" w:rsidRDefault="00FD02CC" w:rsidP="00FD02CC">
      <w:pPr>
        <w:pStyle w:val="-"/>
        <w:ind w:firstLine="420"/>
      </w:pPr>
      <w:r>
        <w:rPr>
          <w:rFonts w:hint="eastAsia"/>
        </w:rPr>
        <w:t>本基金</w:t>
      </w:r>
      <w:r>
        <w:t>A 类基金份额的年销售服务费率为0.20%，对于由B类降级为A类的基金份额持有人，年销售服务费率应自其降级后的下一个工作日起适用A类基金份额的费率。B 类基金份额的年销售服务费率为0.01%，对于由A类升级为B 类的基金份额持有人，年销售服务费率应自其升级后的下一个工作日起享受B类基金份额的费率。两类基金份额的销售服务费计提的计算公式相同，具体如下：</w:t>
      </w:r>
    </w:p>
    <w:p w:rsidR="00FD02CC" w:rsidRDefault="00FD02CC" w:rsidP="00FD02CC">
      <w:pPr>
        <w:pStyle w:val="-"/>
        <w:ind w:firstLine="420"/>
      </w:pPr>
      <w:r>
        <w:t>H＝E×年销售服务费率÷当年天数</w:t>
      </w:r>
    </w:p>
    <w:p w:rsidR="00FD02CC" w:rsidRDefault="00FD02CC" w:rsidP="00FD02CC">
      <w:pPr>
        <w:pStyle w:val="-"/>
        <w:ind w:firstLine="420"/>
      </w:pPr>
      <w:r>
        <w:t>H 为每日该类基金份额应计提的基金销售服务费</w:t>
      </w:r>
    </w:p>
    <w:p w:rsidR="00FD02CC" w:rsidRDefault="00FD02CC" w:rsidP="00FD02CC">
      <w:pPr>
        <w:pStyle w:val="-"/>
        <w:ind w:firstLine="420"/>
      </w:pPr>
      <w:r>
        <w:t>E 为前一日该类基金份额的基金资产净值</w:t>
      </w:r>
    </w:p>
    <w:p w:rsidR="00FD02CC" w:rsidRDefault="00FD02CC" w:rsidP="00FD02CC">
      <w:pPr>
        <w:pStyle w:val="-"/>
        <w:ind w:firstLine="420"/>
      </w:pPr>
      <w:r>
        <w:rPr>
          <w:rFonts w:hint="eastAsia"/>
        </w:rPr>
        <w:t>基金销售服务费每日计提，按月支付。经基金管理人与基金托管人核对一致后，由基金托管人于次月首日起</w:t>
      </w:r>
      <w:r>
        <w:t>5个工作日内从基金财产中一次性支付给注册登记机构，由注册登记机构代付给销售机构。</w:t>
      </w:r>
    </w:p>
    <w:p w:rsidR="00FD02CC" w:rsidRDefault="00FD02CC" w:rsidP="00FD02CC">
      <w:pPr>
        <w:pStyle w:val="-"/>
        <w:ind w:firstLine="420"/>
      </w:pPr>
      <w:r>
        <w:rPr>
          <w:rFonts w:hint="eastAsia"/>
        </w:rPr>
        <w:t>（三）不列入基金费用的项目</w:t>
      </w:r>
    </w:p>
    <w:p w:rsidR="00FD02CC" w:rsidRDefault="00FD02CC" w:rsidP="00FD02CC">
      <w:pPr>
        <w:pStyle w:val="-"/>
        <w:ind w:firstLine="420"/>
      </w:pPr>
      <w:r>
        <w:rPr>
          <w:rFonts w:hint="eastAsia"/>
        </w:rPr>
        <w:t>下列费用不列入基金费用：</w:t>
      </w:r>
    </w:p>
    <w:p w:rsidR="00FD02CC" w:rsidRDefault="00FD02CC" w:rsidP="00FD02CC">
      <w:pPr>
        <w:pStyle w:val="-"/>
        <w:ind w:firstLine="420"/>
      </w:pPr>
      <w:r>
        <w:t>1、基金管理人和基金托管人因未履行或未完全履行义务导致的费用支出或基金财产的损失；</w:t>
      </w:r>
    </w:p>
    <w:p w:rsidR="00FD02CC" w:rsidRDefault="00FD02CC" w:rsidP="00FD02CC">
      <w:pPr>
        <w:pStyle w:val="-"/>
        <w:ind w:firstLine="420"/>
      </w:pPr>
      <w:r>
        <w:t>2、基金管理人和基金托管人处理与基金运作无关的事项发生的费用；</w:t>
      </w:r>
    </w:p>
    <w:p w:rsidR="00FD02CC" w:rsidRDefault="00FD02CC" w:rsidP="00FD02CC">
      <w:pPr>
        <w:pStyle w:val="-"/>
        <w:ind w:firstLine="420"/>
      </w:pPr>
      <w:r>
        <w:t>3、《基金合同》生效前的相关费用；</w:t>
      </w:r>
    </w:p>
    <w:p w:rsidR="00FD02CC" w:rsidRDefault="00FD02CC" w:rsidP="00FD02CC">
      <w:pPr>
        <w:pStyle w:val="-"/>
        <w:ind w:firstLine="420"/>
      </w:pPr>
      <w:r>
        <w:t>4、其他根据相关法律法规及中国证监会的有关规定不得列入基金费用的项目。</w:t>
      </w:r>
    </w:p>
    <w:p w:rsidR="00FD02CC" w:rsidRDefault="00FD02CC" w:rsidP="00FD02CC">
      <w:pPr>
        <w:pStyle w:val="-"/>
        <w:ind w:firstLine="420"/>
      </w:pPr>
      <w:r>
        <w:rPr>
          <w:rFonts w:hint="eastAsia"/>
        </w:rPr>
        <w:t>（四）基金税收</w:t>
      </w:r>
    </w:p>
    <w:p w:rsidR="00FD02CC" w:rsidRDefault="00FD02CC" w:rsidP="00FD02CC">
      <w:pPr>
        <w:pStyle w:val="-"/>
        <w:ind w:firstLine="420"/>
      </w:pPr>
      <w:r>
        <w:rPr>
          <w:rFonts w:hint="eastAsia"/>
        </w:rPr>
        <w:t>本基金运作过程中涉及的各纳税主体，其纳税义务按国家税收法律、法规执行。</w:t>
      </w:r>
    </w:p>
    <w:p w:rsidR="00FD02CC" w:rsidRDefault="00FD02CC">
      <w:pPr>
        <w:widowControl/>
        <w:jc w:val="left"/>
        <w:rPr>
          <w:rFonts w:ascii="宋体" w:hAnsi="宋体"/>
          <w:color w:val="222222"/>
          <w:kern w:val="0"/>
          <w:szCs w:val="21"/>
          <w:lang/>
        </w:rPr>
      </w:pPr>
      <w:r>
        <w:br w:type="page"/>
      </w:r>
    </w:p>
    <w:p w:rsidR="00FD02CC" w:rsidRDefault="00FD02CC" w:rsidP="00FD02CC">
      <w:pPr>
        <w:pStyle w:val="-1"/>
      </w:pPr>
      <w:r>
        <w:rPr>
          <w:rFonts w:hint="eastAsia"/>
        </w:rPr>
        <w:t>十四、对招募说明书更新部分的说明</w:t>
      </w:r>
    </w:p>
    <w:p w:rsidR="00FD02CC" w:rsidRDefault="00FD02CC" w:rsidP="00FD02CC">
      <w:pPr>
        <w:pStyle w:val="-"/>
        <w:ind w:firstLine="420"/>
      </w:pPr>
      <w:r>
        <w:rPr>
          <w:rFonts w:hint="eastAsia"/>
        </w:rPr>
        <w:t>本招募说明书依据《中华人民共和国证券投资基金法》、《公开募集证券投资基金运作管理办法》、《证券投资基金销售管理办法》、《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FD02CC" w:rsidRDefault="00FD02CC" w:rsidP="00FD02CC">
      <w:pPr>
        <w:pStyle w:val="-"/>
        <w:ind w:firstLine="420"/>
      </w:pPr>
      <w:r>
        <w:t>1.在“重要提示”部分：明确了更新招募说明书内容的截止日期及有关财务数据的截止日期。</w:t>
      </w:r>
    </w:p>
    <w:p w:rsidR="00FD02CC" w:rsidRDefault="00FD02CC" w:rsidP="00FD02CC">
      <w:pPr>
        <w:pStyle w:val="-"/>
        <w:ind w:firstLine="420"/>
      </w:pPr>
      <w:r>
        <w:t>2.在“三、基金管理人”部分：更新了基金管理人的相关内容。</w:t>
      </w:r>
    </w:p>
    <w:p w:rsidR="00FD02CC" w:rsidRDefault="00FD02CC" w:rsidP="00FD02CC">
      <w:pPr>
        <w:pStyle w:val="-"/>
        <w:ind w:firstLine="420"/>
      </w:pPr>
      <w:r>
        <w:t>3.在“四、基金托管人”部分：更新了基金托管人的相关内容。</w:t>
      </w:r>
    </w:p>
    <w:p w:rsidR="00FD02CC" w:rsidRDefault="00FD02CC" w:rsidP="00FD02CC">
      <w:pPr>
        <w:pStyle w:val="-"/>
        <w:ind w:firstLine="420"/>
      </w:pPr>
      <w:r>
        <w:t>4.在“五、相关服务机构”部分：更新相关代销机构的信息。</w:t>
      </w:r>
    </w:p>
    <w:p w:rsidR="00FD02CC" w:rsidRDefault="00FD02CC" w:rsidP="00FD02CC">
      <w:pPr>
        <w:pStyle w:val="-"/>
        <w:ind w:firstLine="420"/>
      </w:pPr>
      <w:r>
        <w:t>5.在“十、基金的投资”部分：补充了本基金最近一期投资组合报告内容。</w:t>
      </w:r>
    </w:p>
    <w:p w:rsidR="00FD02CC" w:rsidRDefault="00FD02CC" w:rsidP="00FD02CC">
      <w:pPr>
        <w:pStyle w:val="-"/>
        <w:ind w:firstLine="420"/>
      </w:pPr>
      <w:r>
        <w:t>6.在“十一、基金的业绩”部分：基金业绩更新至2018年12月31日。</w:t>
      </w:r>
    </w:p>
    <w:p w:rsidR="00FD02CC" w:rsidRDefault="00FD02CC" w:rsidP="00FD02CC">
      <w:pPr>
        <w:pStyle w:val="-"/>
        <w:ind w:firstLine="420"/>
      </w:pPr>
      <w:r>
        <w:t>7.在“二十三、其他应披露事项”部分：列示了本基金自2018年9月23日至2019年3月23日相关临时公</w:t>
      </w:r>
      <w:r>
        <w:rPr>
          <w:rFonts w:hint="eastAsia"/>
        </w:rPr>
        <w:t>告事项。</w:t>
      </w:r>
    </w:p>
    <w:p w:rsidR="00FD02CC" w:rsidRPr="0038143C" w:rsidRDefault="00FD02CC" w:rsidP="00FD02CC">
      <w:pPr>
        <w:pStyle w:val="-"/>
        <w:ind w:firstLine="420"/>
      </w:pPr>
    </w:p>
    <w:p w:rsidR="00F45ADF" w:rsidRDefault="00F45ADF" w:rsidP="005C29BB"/>
    <w:p w:rsidR="009B2F53" w:rsidRDefault="00FD02CC" w:rsidP="009B2F53">
      <w:pPr>
        <w:jc w:val="right"/>
      </w:pPr>
      <w:r>
        <w:rPr>
          <w:rFonts w:hint="eastAsia"/>
        </w:rPr>
        <w:t>嘉实基金管理有限公司</w:t>
      </w:r>
    </w:p>
    <w:p w:rsidR="00585F02" w:rsidRDefault="00FD02CC" w:rsidP="00585F02">
      <w:pPr>
        <w:jc w:val="right"/>
      </w:pPr>
      <w:r>
        <w:rPr>
          <w:rFonts w:hint="eastAsia"/>
        </w:rPr>
        <w:t>2019</w:t>
      </w:r>
      <w:r>
        <w:rPr>
          <w:rFonts w:hint="eastAsia"/>
        </w:rPr>
        <w:t>年</w:t>
      </w:r>
      <w:r w:rsidR="00AB6AEB">
        <w:t>4</w:t>
      </w:r>
      <w:r>
        <w:rPr>
          <w:rFonts w:hint="eastAsia"/>
        </w:rPr>
        <w:t>月</w:t>
      </w:r>
      <w:r w:rsidR="00AB6AEB">
        <w:t>27</w:t>
      </w:r>
      <w:bookmarkStart w:id="33" w:name="_GoBack"/>
      <w:bookmarkEnd w:id="33"/>
      <w:r>
        <w:rPr>
          <w:rFonts w:hint="eastAsia"/>
        </w:rPr>
        <w:t>日</w:t>
      </w:r>
    </w:p>
    <w:p w:rsidR="00ED2C4C" w:rsidRPr="00643492" w:rsidRDefault="00ED2C4C" w:rsidP="00DC4793">
      <w:pPr>
        <w:jc w:val="left"/>
      </w:pPr>
    </w:p>
    <w:sectPr w:rsidR="00ED2C4C" w:rsidRPr="00643492"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BB8" w:rsidRDefault="00511BB8" w:rsidP="00FE4503">
      <w:r>
        <w:separator/>
      </w:r>
    </w:p>
  </w:endnote>
  <w:endnote w:type="continuationSeparator" w:id="1">
    <w:p w:rsidR="00511BB8" w:rsidRDefault="00511BB8"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4F47E7">
    <w:pPr>
      <w:pStyle w:val="a7"/>
      <w:jc w:val="right"/>
    </w:pPr>
    <w:r>
      <w:fldChar w:fldCharType="begin"/>
    </w:r>
    <w:r w:rsidR="00262697">
      <w:instrText xml:space="preserve"> PAGE   \* MERGEFORMAT </w:instrText>
    </w:r>
    <w:r>
      <w:fldChar w:fldCharType="separate"/>
    </w:r>
    <w:r w:rsidR="00430982" w:rsidRPr="00430982">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BB8" w:rsidRDefault="00511BB8" w:rsidP="00FE4503">
      <w:r>
        <w:separator/>
      </w:r>
    </w:p>
  </w:footnote>
  <w:footnote w:type="continuationSeparator" w:id="1">
    <w:p w:rsidR="00511BB8" w:rsidRDefault="00511BB8"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FD02CC" w:rsidP="00F23B2F">
    <w:pPr>
      <w:pStyle w:val="a6"/>
    </w:pPr>
    <w:r>
      <w:rPr>
        <w:rFonts w:hint="eastAsia"/>
      </w:rPr>
      <w:t>嘉实定期宝</w:t>
    </w:r>
    <w:r>
      <w:rPr>
        <w:rFonts w:hint="eastAsia"/>
      </w:rPr>
      <w:t>6</w:t>
    </w:r>
    <w:r>
      <w:rPr>
        <w:rFonts w:hint="eastAsia"/>
      </w:rPr>
      <w:t>个月理财债券型证券投资基金更新招募说明书摘要（</w:t>
    </w:r>
    <w:r>
      <w:rPr>
        <w:rFonts w:hint="eastAsia"/>
      </w:rPr>
      <w:t>2019</w:t>
    </w:r>
    <w:r>
      <w:rPr>
        <w:rFonts w:hint="eastAsia"/>
      </w:rPr>
      <w:t>年第</w:t>
    </w:r>
    <w:r>
      <w:rPr>
        <w:rFonts w:hint="eastAsia"/>
      </w:rPr>
      <w:t>1</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908" w:hanging="624"/>
      </w:p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BF811C6"/>
    <w:multiLevelType w:val="multilevel"/>
    <w:tmpl w:val="2AB84A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XBRLTit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141B3"/>
    <w:rsid w:val="00044534"/>
    <w:rsid w:val="00044877"/>
    <w:rsid w:val="00047198"/>
    <w:rsid w:val="00090500"/>
    <w:rsid w:val="000910C4"/>
    <w:rsid w:val="000A0437"/>
    <w:rsid w:val="000A76D4"/>
    <w:rsid w:val="000B5121"/>
    <w:rsid w:val="000E5C21"/>
    <w:rsid w:val="00106395"/>
    <w:rsid w:val="0017792A"/>
    <w:rsid w:val="001816D1"/>
    <w:rsid w:val="00182F57"/>
    <w:rsid w:val="00187B2C"/>
    <w:rsid w:val="00191771"/>
    <w:rsid w:val="001946FD"/>
    <w:rsid w:val="001D7D21"/>
    <w:rsid w:val="001E6B95"/>
    <w:rsid w:val="002019AA"/>
    <w:rsid w:val="002035BD"/>
    <w:rsid w:val="00204D5C"/>
    <w:rsid w:val="002173EE"/>
    <w:rsid w:val="00253E79"/>
    <w:rsid w:val="00262697"/>
    <w:rsid w:val="0028574F"/>
    <w:rsid w:val="0029689C"/>
    <w:rsid w:val="002A7079"/>
    <w:rsid w:val="002C3A05"/>
    <w:rsid w:val="002C52F2"/>
    <w:rsid w:val="002D113A"/>
    <w:rsid w:val="002D3613"/>
    <w:rsid w:val="002E62AB"/>
    <w:rsid w:val="00303DB6"/>
    <w:rsid w:val="003134CB"/>
    <w:rsid w:val="00314775"/>
    <w:rsid w:val="00347165"/>
    <w:rsid w:val="003471B4"/>
    <w:rsid w:val="0038143C"/>
    <w:rsid w:val="0038421F"/>
    <w:rsid w:val="003900F5"/>
    <w:rsid w:val="003C0754"/>
    <w:rsid w:val="003C53C9"/>
    <w:rsid w:val="00430982"/>
    <w:rsid w:val="00454880"/>
    <w:rsid w:val="00474517"/>
    <w:rsid w:val="00476500"/>
    <w:rsid w:val="004D4CE7"/>
    <w:rsid w:val="004E63CE"/>
    <w:rsid w:val="004F47E7"/>
    <w:rsid w:val="00511BB8"/>
    <w:rsid w:val="005239C3"/>
    <w:rsid w:val="00585F02"/>
    <w:rsid w:val="00586F35"/>
    <w:rsid w:val="005C097D"/>
    <w:rsid w:val="005C29BB"/>
    <w:rsid w:val="005D4518"/>
    <w:rsid w:val="005F638D"/>
    <w:rsid w:val="00620A7F"/>
    <w:rsid w:val="00625957"/>
    <w:rsid w:val="00643492"/>
    <w:rsid w:val="00666D57"/>
    <w:rsid w:val="006D5230"/>
    <w:rsid w:val="006E6725"/>
    <w:rsid w:val="006F7BAE"/>
    <w:rsid w:val="0070699A"/>
    <w:rsid w:val="00733ED5"/>
    <w:rsid w:val="00751DFA"/>
    <w:rsid w:val="00764F77"/>
    <w:rsid w:val="0077055A"/>
    <w:rsid w:val="00777E92"/>
    <w:rsid w:val="007B1FB1"/>
    <w:rsid w:val="007D3B13"/>
    <w:rsid w:val="007F3F07"/>
    <w:rsid w:val="00800FA0"/>
    <w:rsid w:val="0082170C"/>
    <w:rsid w:val="00826679"/>
    <w:rsid w:val="00860C39"/>
    <w:rsid w:val="0087545C"/>
    <w:rsid w:val="0088156C"/>
    <w:rsid w:val="00882D40"/>
    <w:rsid w:val="008A3C03"/>
    <w:rsid w:val="008C4CD2"/>
    <w:rsid w:val="008E0630"/>
    <w:rsid w:val="008F4E52"/>
    <w:rsid w:val="00921D24"/>
    <w:rsid w:val="0094510D"/>
    <w:rsid w:val="00987727"/>
    <w:rsid w:val="009B2F53"/>
    <w:rsid w:val="009B7B5A"/>
    <w:rsid w:val="009C6B1B"/>
    <w:rsid w:val="009F4A84"/>
    <w:rsid w:val="00A05082"/>
    <w:rsid w:val="00A56F12"/>
    <w:rsid w:val="00A62121"/>
    <w:rsid w:val="00A8452F"/>
    <w:rsid w:val="00A97F5C"/>
    <w:rsid w:val="00AB6AEB"/>
    <w:rsid w:val="00AD3168"/>
    <w:rsid w:val="00AF040C"/>
    <w:rsid w:val="00B14CD0"/>
    <w:rsid w:val="00B24702"/>
    <w:rsid w:val="00B26A8C"/>
    <w:rsid w:val="00B360CE"/>
    <w:rsid w:val="00B4200B"/>
    <w:rsid w:val="00B63DCA"/>
    <w:rsid w:val="00B65FE5"/>
    <w:rsid w:val="00BB52A6"/>
    <w:rsid w:val="00BF073B"/>
    <w:rsid w:val="00BF54EF"/>
    <w:rsid w:val="00C04BE0"/>
    <w:rsid w:val="00C12AFF"/>
    <w:rsid w:val="00C25B7D"/>
    <w:rsid w:val="00C25DE2"/>
    <w:rsid w:val="00C31B8B"/>
    <w:rsid w:val="00C37EA3"/>
    <w:rsid w:val="00C82F18"/>
    <w:rsid w:val="00C975C3"/>
    <w:rsid w:val="00D2796D"/>
    <w:rsid w:val="00D64BBD"/>
    <w:rsid w:val="00D752B9"/>
    <w:rsid w:val="00D77345"/>
    <w:rsid w:val="00DA6CDD"/>
    <w:rsid w:val="00DB52FA"/>
    <w:rsid w:val="00DC4793"/>
    <w:rsid w:val="00DD1F19"/>
    <w:rsid w:val="00DE1495"/>
    <w:rsid w:val="00E063EF"/>
    <w:rsid w:val="00E46AD4"/>
    <w:rsid w:val="00E71210"/>
    <w:rsid w:val="00E72B9D"/>
    <w:rsid w:val="00E94601"/>
    <w:rsid w:val="00EA2BDB"/>
    <w:rsid w:val="00EC6380"/>
    <w:rsid w:val="00ED2C4C"/>
    <w:rsid w:val="00EF5A56"/>
    <w:rsid w:val="00F03A80"/>
    <w:rsid w:val="00F23B2F"/>
    <w:rsid w:val="00F45ADF"/>
    <w:rsid w:val="00F521F3"/>
    <w:rsid w:val="00F6261C"/>
    <w:rsid w:val="00F94239"/>
    <w:rsid w:val="00FB67B4"/>
    <w:rsid w:val="00FD02CC"/>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7E7"/>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FD02C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02CC"/>
    <w:pPr>
      <w:widowControl w:val="0"/>
      <w:autoSpaceDE w:val="0"/>
      <w:autoSpaceDN w:val="0"/>
      <w:adjustRightInd w:val="0"/>
    </w:pPr>
    <w:rPr>
      <w:color w:val="000000"/>
      <w:sz w:val="24"/>
      <w:szCs w:val="24"/>
    </w:rPr>
  </w:style>
  <w:style w:type="paragraph" w:customStyle="1" w:styleId="XBRLTitle1">
    <w:name w:val="XBRLTitle1"/>
    <w:basedOn w:val="1"/>
    <w:next w:val="2"/>
    <w:qFormat/>
    <w:rsid w:val="00FD02CC"/>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FD02CC"/>
    <w:pPr>
      <w:numPr>
        <w:ilvl w:val="1"/>
        <w:numId w:val="1"/>
      </w:numPr>
      <w:tabs>
        <w:tab w:val="num" w:pos="360"/>
      </w:tabs>
      <w:spacing w:beforeLines="50" w:after="0" w:line="240" w:lineRule="auto"/>
      <w:ind w:left="0" w:firstLine="0"/>
      <w:jc w:val="left"/>
    </w:pPr>
    <w:rPr>
      <w:rFonts w:ascii="宋体" w:hAnsi="Cambria" w:cs="Times New Roman"/>
      <w:sz w:val="24"/>
      <w:lang/>
    </w:rPr>
  </w:style>
  <w:style w:type="paragraph" w:customStyle="1" w:styleId="XBRLTitle3">
    <w:name w:val="XBRLTitle3"/>
    <w:basedOn w:val="a9"/>
    <w:next w:val="4"/>
    <w:autoRedefine/>
    <w:qFormat/>
    <w:rsid w:val="00FD02CC"/>
    <w:pPr>
      <w:numPr>
        <w:ilvl w:val="2"/>
        <w:numId w:val="2"/>
      </w:numPr>
      <w:spacing w:beforeLines="50" w:after="0" w:line="240" w:lineRule="auto"/>
      <w:jc w:val="left"/>
      <w:outlineLvl w:val="9"/>
    </w:pPr>
    <w:rPr>
      <w:rFonts w:ascii="宋体" w:hAnsi="Cambria" w:cs="Times New Roman"/>
      <w:sz w:val="24"/>
      <w:lang/>
    </w:rPr>
  </w:style>
  <w:style w:type="paragraph" w:styleId="a9">
    <w:name w:val="Subtitle"/>
    <w:basedOn w:val="a"/>
    <w:next w:val="a"/>
    <w:link w:val="Char3"/>
    <w:qFormat/>
    <w:rsid w:val="00FD02C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FD02CC"/>
    <w:rPr>
      <w:rFonts w:asciiTheme="majorHAnsi" w:hAnsiTheme="majorHAnsi" w:cstheme="majorBidi"/>
      <w:b/>
      <w:bCs/>
      <w:kern w:val="28"/>
      <w:sz w:val="32"/>
      <w:szCs w:val="32"/>
    </w:rPr>
  </w:style>
  <w:style w:type="character" w:customStyle="1" w:styleId="4Char">
    <w:name w:val="标题 4 Char"/>
    <w:basedOn w:val="a0"/>
    <w:link w:val="4"/>
    <w:semiHidden/>
    <w:rsid w:val="00FD02CC"/>
    <w:rPr>
      <w:rFonts w:asciiTheme="majorHAnsi" w:eastAsiaTheme="majorEastAsia" w:hAnsiTheme="majorHAnsi" w:cstheme="majorBidi"/>
      <w:b/>
      <w:bCs/>
      <w:kern w:val="2"/>
      <w:sz w:val="28"/>
      <w:szCs w:val="28"/>
    </w:rPr>
  </w:style>
  <w:style w:type="paragraph" w:customStyle="1" w:styleId="aa">
    <w:name w:val="样式 宋体 居中"/>
    <w:basedOn w:val="a"/>
    <w:rsid w:val="00FD02CC"/>
    <w:pPr>
      <w:jc w:val="center"/>
    </w:pPr>
    <w:rPr>
      <w:rFonts w:cs="宋体"/>
      <w:szCs w:val="20"/>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2979-F11A-4EC1-9506-C083B769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2453</Words>
  <Characters>13987</Characters>
  <Application>Microsoft Office Word</Application>
  <DocSecurity>4</DocSecurity>
  <Lines>116</Lines>
  <Paragraphs>32</Paragraphs>
  <ScaleCrop>false</ScaleCrop>
  <Company>MC SYSTEM</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ZHONGM</cp:lastModifiedBy>
  <cp:revision>2</cp:revision>
  <dcterms:created xsi:type="dcterms:W3CDTF">2019-04-26T16:37:00Z</dcterms:created>
  <dcterms:modified xsi:type="dcterms:W3CDTF">2019-04-26T16:37:00Z</dcterms:modified>
</cp:coreProperties>
</file>