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FC7F43" w:rsidRPr="00C04AE0" w:rsidRDefault="00FC7F4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2D2A00" w:rsidP="00DD02EA">
      <w:pPr>
        <w:pStyle w:val="af7"/>
      </w:pPr>
      <w:r w:rsidRPr="00C04AE0">
        <w:t>博时新价值灵活配置混合型证券投资基金</w:t>
      </w:r>
    </w:p>
    <w:p w:rsidR="002D2A00" w:rsidRPr="00C04AE0" w:rsidRDefault="002D2A00" w:rsidP="00DD02EA">
      <w:pPr>
        <w:pStyle w:val="af7"/>
      </w:pPr>
      <w:r w:rsidRPr="00C04AE0">
        <w:t>2019</w:t>
      </w:r>
      <w:r w:rsidRPr="00C04AE0">
        <w:t>年第</w:t>
      </w:r>
      <w:r w:rsidRPr="00C04AE0">
        <w:t>1</w:t>
      </w:r>
      <w:r w:rsidRPr="00C04AE0">
        <w:t>季度报告</w:t>
      </w:r>
    </w:p>
    <w:p w:rsidR="009A2283" w:rsidRPr="00C04AE0" w:rsidRDefault="00121533" w:rsidP="00DD02EA">
      <w:pPr>
        <w:pStyle w:val="af7"/>
      </w:pPr>
      <w:r w:rsidRPr="00C04AE0">
        <w:t>2019</w:t>
      </w:r>
      <w:r w:rsidRPr="00C04AE0">
        <w:t>年</w:t>
      </w:r>
      <w:r w:rsidRPr="00C04AE0">
        <w:t>3</w:t>
      </w:r>
      <w:r w:rsidRPr="00C04AE0">
        <w:t>月</w:t>
      </w:r>
      <w:r w:rsidR="004C6C49">
        <w:rPr>
          <w:rFonts w:hint="eastAsia"/>
        </w:rPr>
        <w:t>8</w:t>
      </w:r>
      <w:r w:rsidRPr="00C04AE0">
        <w:t>日</w:t>
      </w: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C04AE0">
      <w:pPr>
        <w:spacing w:line="360" w:lineRule="auto"/>
        <w:rPr>
          <w:rFonts w:ascii="宋体" w:hAnsi="宋体"/>
          <w:b/>
          <w:color w:val="000000" w:themeColor="text1"/>
        </w:rPr>
      </w:pPr>
    </w:p>
    <w:p w:rsidR="009A2283" w:rsidRDefault="009A2283" w:rsidP="009A2283">
      <w:pPr>
        <w:spacing w:line="360" w:lineRule="auto"/>
        <w:rPr>
          <w:rFonts w:ascii="宋体" w:hAnsi="宋体"/>
          <w:b/>
          <w:color w:val="000000" w:themeColor="text1"/>
        </w:rPr>
      </w:pPr>
    </w:p>
    <w:p w:rsidR="00937248" w:rsidRDefault="00937248" w:rsidP="009A2283">
      <w:pPr>
        <w:spacing w:line="360" w:lineRule="auto"/>
        <w:rPr>
          <w:rFonts w:ascii="宋体" w:hAnsi="宋体"/>
          <w:b/>
          <w:color w:val="000000" w:themeColor="text1"/>
        </w:rPr>
      </w:pPr>
    </w:p>
    <w:p w:rsidR="00937248" w:rsidRPr="00C04AE0" w:rsidRDefault="00937248" w:rsidP="009A2283">
      <w:pPr>
        <w:spacing w:line="360" w:lineRule="auto"/>
        <w:rPr>
          <w:rFonts w:ascii="宋体" w:hAnsi="宋体"/>
          <w:b/>
          <w:color w:val="000000" w:themeColor="text1"/>
        </w:rPr>
      </w:pPr>
    </w:p>
    <w:p w:rsidR="009A2283" w:rsidRPr="00DD02EA" w:rsidRDefault="009A2283" w:rsidP="00C04AE0">
      <w:pPr>
        <w:spacing w:line="360" w:lineRule="auto"/>
        <w:jc w:val="center"/>
        <w:rPr>
          <w:rStyle w:val="af6"/>
        </w:rPr>
      </w:pPr>
      <w:r w:rsidRPr="00DD02EA">
        <w:rPr>
          <w:rStyle w:val="af6"/>
        </w:rPr>
        <w:t>基金管理人：</w:t>
      </w:r>
      <w:r w:rsidR="00BF377F" w:rsidRPr="00DD02EA">
        <w:rPr>
          <w:rStyle w:val="af6"/>
        </w:rPr>
        <w:t>博时基金管理有限公司</w:t>
      </w:r>
    </w:p>
    <w:p w:rsidR="009A2283" w:rsidRPr="00DD02EA" w:rsidRDefault="009A2283" w:rsidP="00C04AE0">
      <w:pPr>
        <w:spacing w:line="360" w:lineRule="auto"/>
        <w:jc w:val="center"/>
        <w:rPr>
          <w:rStyle w:val="af6"/>
        </w:rPr>
      </w:pPr>
      <w:r w:rsidRPr="00DD02EA">
        <w:rPr>
          <w:rStyle w:val="af6"/>
        </w:rPr>
        <w:t>基金托管人：</w:t>
      </w:r>
      <w:r w:rsidR="00BF377F" w:rsidRPr="00DD02EA">
        <w:rPr>
          <w:rStyle w:val="af6"/>
        </w:rPr>
        <w:t>中国民生银行股份有限公司</w:t>
      </w:r>
    </w:p>
    <w:p w:rsidR="009A2283" w:rsidRPr="00DD02EA" w:rsidRDefault="009A2283" w:rsidP="00C04AE0">
      <w:pPr>
        <w:spacing w:line="360" w:lineRule="auto"/>
        <w:jc w:val="center"/>
        <w:rPr>
          <w:rStyle w:val="af6"/>
        </w:rPr>
        <w:sectPr w:rsidR="009A2283" w:rsidRPr="00DD02EA" w:rsidSect="002263D2">
          <w:headerReference w:type="default" r:id="rId9"/>
          <w:pgSz w:w="11907" w:h="16839" w:code="9"/>
          <w:pgMar w:top="1236" w:right="1418" w:bottom="1418" w:left="1418" w:header="851" w:footer="992" w:gutter="0"/>
          <w:cols w:space="720"/>
          <w:noEndnote/>
          <w:docGrid w:linePitch="286"/>
        </w:sectPr>
      </w:pPr>
      <w:r w:rsidRPr="00DD02EA">
        <w:rPr>
          <w:rStyle w:val="af6"/>
        </w:rPr>
        <w:t>报告送出日期：</w:t>
      </w:r>
      <w:r w:rsidR="00D04410" w:rsidRPr="00DD02EA">
        <w:rPr>
          <w:rStyle w:val="af6"/>
        </w:rPr>
        <w:t>二〇一九年四月二十二日</w:t>
      </w:r>
    </w:p>
    <w:p w:rsidR="009238DB" w:rsidRPr="00DD02EA" w:rsidRDefault="009238DB" w:rsidP="00356901">
      <w:pPr>
        <w:pStyle w:val="2"/>
        <w:ind w:left="210" w:right="210"/>
      </w:pPr>
      <w:r w:rsidRPr="00DD02EA">
        <w:lastRenderedPageBreak/>
        <w:t xml:space="preserve">§1  </w:t>
      </w:r>
      <w:r w:rsidRPr="00DD02EA">
        <w:t>重要提示</w:t>
      </w:r>
    </w:p>
    <w:p w:rsidR="009369C5" w:rsidRDefault="00B15F6D">
      <w:pPr>
        <w:pStyle w:val="new"/>
      </w:pPr>
      <w:r>
        <w:t xml:space="preserve">基金管理人的董事会及董事保证本报告所载资料不存在虚假记载、误导性陈述或重大遗漏，并对其内容的真实性、准确性和完整性承担个别及连带责任。 </w:t>
      </w:r>
    </w:p>
    <w:p w:rsidR="009369C5" w:rsidRDefault="00B15F6D">
      <w:pPr>
        <w:pStyle w:val="new"/>
      </w:pPr>
      <w:r>
        <w:t xml:space="preserve">基金托管人中国民生银行股份有限公司根据本基金合同规定，于2019年4月19日复核了本报告中的财务指标、净值表现和投资组合报告等内容，保证复核内容不存在虚假记载、误导性陈述或者重大遗漏。 </w:t>
      </w:r>
    </w:p>
    <w:p w:rsidR="009369C5" w:rsidRDefault="00B15F6D">
      <w:pPr>
        <w:pStyle w:val="new"/>
      </w:pPr>
      <w:r>
        <w:t xml:space="preserve">基金管理人承诺以诚实信用、勤勉尽责的原则管理和运用基金资产，但不保证基金一定盈利。 </w:t>
      </w:r>
    </w:p>
    <w:p w:rsidR="009369C5" w:rsidRDefault="00B15F6D">
      <w:pPr>
        <w:pStyle w:val="new"/>
      </w:pPr>
      <w:r>
        <w:t>基金的过往业绩并不代表其未来表现。投资有风险，投资者在</w:t>
      </w:r>
      <w:proofErr w:type="gramStart"/>
      <w:r>
        <w:t>作出</w:t>
      </w:r>
      <w:proofErr w:type="gramEnd"/>
      <w:r>
        <w:t xml:space="preserve">投资决策前应仔细阅读本基金的招募说明书。 </w:t>
      </w:r>
    </w:p>
    <w:p w:rsidR="009369C5" w:rsidRDefault="00B15F6D">
      <w:pPr>
        <w:pStyle w:val="new"/>
      </w:pPr>
      <w:r>
        <w:t>本报告中财务资料未经审计。</w:t>
      </w:r>
    </w:p>
    <w:p w:rsidR="009238DB" w:rsidRPr="00D515F2" w:rsidRDefault="00267DA9" w:rsidP="00DD02EA">
      <w:pPr>
        <w:pStyle w:val="new"/>
      </w:pPr>
      <w:r w:rsidRPr="00D515F2">
        <w:t>本报告期自2019年1月1日起至3月</w:t>
      </w:r>
      <w:r w:rsidR="001F3D41">
        <w:rPr>
          <w:rFonts w:hint="eastAsia"/>
        </w:rPr>
        <w:t>8</w:t>
      </w:r>
      <w:r w:rsidRPr="00D515F2">
        <w:t>日止。</w:t>
      </w:r>
    </w:p>
    <w:p w:rsidR="009238DB" w:rsidRPr="00DD02EA" w:rsidRDefault="009238DB" w:rsidP="00356901">
      <w:pPr>
        <w:pStyle w:val="2"/>
        <w:ind w:left="210" w:right="210"/>
      </w:pPr>
      <w:r w:rsidRPr="00DD02EA">
        <w:t xml:space="preserve">§2  </w:t>
      </w:r>
      <w:r w:rsidRPr="00DD02EA">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118"/>
        <w:gridCol w:w="3260"/>
      </w:tblGrid>
      <w:tr w:rsidR="0086758B" w:rsidRPr="00D515F2" w:rsidTr="0008352F">
        <w:tc>
          <w:tcPr>
            <w:tcW w:w="2694" w:type="dxa"/>
            <w:vAlign w:val="center"/>
          </w:tcPr>
          <w:p w:rsidR="00A6200E" w:rsidRPr="00D515F2" w:rsidRDefault="00A6200E" w:rsidP="00CB141F">
            <w:pPr>
              <w:pStyle w:val="aff2"/>
            </w:pPr>
            <w:r w:rsidRPr="00D515F2">
              <w:t>基金简称</w:t>
            </w:r>
          </w:p>
        </w:tc>
        <w:tc>
          <w:tcPr>
            <w:tcW w:w="6378" w:type="dxa"/>
            <w:gridSpan w:val="2"/>
            <w:vAlign w:val="center"/>
          </w:tcPr>
          <w:p w:rsidR="00A6200E" w:rsidRPr="00D515F2" w:rsidRDefault="00A6200E" w:rsidP="00CB141F">
            <w:pPr>
              <w:pStyle w:val="aff2"/>
            </w:pPr>
            <w:r w:rsidRPr="00D515F2">
              <w:t>博时新价值混合</w:t>
            </w:r>
          </w:p>
        </w:tc>
      </w:tr>
      <w:tr w:rsidR="0086758B" w:rsidRPr="00D515F2" w:rsidTr="0008352F">
        <w:tc>
          <w:tcPr>
            <w:tcW w:w="2694" w:type="dxa"/>
            <w:vAlign w:val="center"/>
          </w:tcPr>
          <w:p w:rsidR="00B95753" w:rsidRPr="00D515F2" w:rsidRDefault="00B95753" w:rsidP="00CB141F">
            <w:pPr>
              <w:pStyle w:val="aff2"/>
            </w:pPr>
            <w:r w:rsidRPr="00D515F2">
              <w:t>基金主代码</w:t>
            </w:r>
          </w:p>
        </w:tc>
        <w:tc>
          <w:tcPr>
            <w:tcW w:w="6378" w:type="dxa"/>
            <w:gridSpan w:val="2"/>
            <w:tcBorders>
              <w:bottom w:val="single" w:sz="4" w:space="0" w:color="auto"/>
            </w:tcBorders>
            <w:vAlign w:val="center"/>
          </w:tcPr>
          <w:p w:rsidR="00B95753" w:rsidRPr="00D515F2" w:rsidRDefault="00B95753" w:rsidP="00CB141F">
            <w:pPr>
              <w:pStyle w:val="aff2"/>
            </w:pPr>
            <w:r w:rsidRPr="00D515F2">
              <w:t>002104</w:t>
            </w:r>
          </w:p>
        </w:tc>
      </w:tr>
      <w:tr w:rsidR="0086758B" w:rsidRPr="00D515F2" w:rsidTr="0008352F">
        <w:tc>
          <w:tcPr>
            <w:tcW w:w="2694" w:type="dxa"/>
            <w:vAlign w:val="center"/>
          </w:tcPr>
          <w:p w:rsidR="008532F3" w:rsidRPr="00D515F2" w:rsidRDefault="008532F3" w:rsidP="00CB141F">
            <w:pPr>
              <w:pStyle w:val="aff2"/>
            </w:pPr>
            <w:r w:rsidRPr="00D515F2">
              <w:t>基金运作方式</w:t>
            </w:r>
          </w:p>
        </w:tc>
        <w:tc>
          <w:tcPr>
            <w:tcW w:w="6378" w:type="dxa"/>
            <w:gridSpan w:val="2"/>
            <w:tcBorders>
              <w:top w:val="single" w:sz="4" w:space="0" w:color="auto"/>
            </w:tcBorders>
            <w:vAlign w:val="center"/>
          </w:tcPr>
          <w:p w:rsidR="008532F3" w:rsidRPr="00D515F2" w:rsidRDefault="008532F3" w:rsidP="00CB141F">
            <w:pPr>
              <w:pStyle w:val="aff2"/>
            </w:pPr>
            <w:r w:rsidRPr="00D515F2">
              <w:t>契约型开放式</w:t>
            </w:r>
          </w:p>
        </w:tc>
      </w:tr>
      <w:tr w:rsidR="0086758B" w:rsidRPr="00D515F2" w:rsidTr="0008352F">
        <w:tc>
          <w:tcPr>
            <w:tcW w:w="2694" w:type="dxa"/>
            <w:vAlign w:val="center"/>
          </w:tcPr>
          <w:p w:rsidR="008532F3" w:rsidRPr="00D515F2" w:rsidRDefault="008532F3" w:rsidP="00CB141F">
            <w:pPr>
              <w:pStyle w:val="aff2"/>
            </w:pPr>
            <w:r w:rsidRPr="00D515F2">
              <w:t>基金合同生效日</w:t>
            </w:r>
          </w:p>
        </w:tc>
        <w:tc>
          <w:tcPr>
            <w:tcW w:w="6378" w:type="dxa"/>
            <w:gridSpan w:val="2"/>
            <w:vAlign w:val="center"/>
          </w:tcPr>
          <w:p w:rsidR="008532F3" w:rsidRPr="00D515F2" w:rsidRDefault="008532F3" w:rsidP="00CB141F">
            <w:pPr>
              <w:pStyle w:val="aff2"/>
            </w:pPr>
            <w:r w:rsidRPr="00D515F2">
              <w:t>2016</w:t>
            </w:r>
            <w:r w:rsidRPr="00D515F2">
              <w:t>年</w:t>
            </w:r>
            <w:r w:rsidRPr="00D515F2">
              <w:t>3</w:t>
            </w:r>
            <w:r w:rsidRPr="00D515F2">
              <w:t>月</w:t>
            </w:r>
            <w:r w:rsidRPr="00D515F2">
              <w:t>18</w:t>
            </w:r>
            <w:r w:rsidRPr="00D515F2">
              <w:t>日</w:t>
            </w:r>
          </w:p>
        </w:tc>
      </w:tr>
      <w:tr w:rsidR="0086758B" w:rsidRPr="00D515F2" w:rsidTr="0008352F">
        <w:tc>
          <w:tcPr>
            <w:tcW w:w="2694" w:type="dxa"/>
            <w:vAlign w:val="center"/>
          </w:tcPr>
          <w:p w:rsidR="008532F3" w:rsidRPr="00D515F2" w:rsidRDefault="008532F3" w:rsidP="00CB141F">
            <w:pPr>
              <w:pStyle w:val="aff2"/>
            </w:pPr>
            <w:r w:rsidRPr="00D515F2">
              <w:t>报告期末基金份额总额</w:t>
            </w:r>
          </w:p>
        </w:tc>
        <w:tc>
          <w:tcPr>
            <w:tcW w:w="6378" w:type="dxa"/>
            <w:gridSpan w:val="2"/>
            <w:vAlign w:val="center"/>
          </w:tcPr>
          <w:p w:rsidR="008532F3" w:rsidRPr="00D515F2" w:rsidRDefault="000459E3" w:rsidP="00CB141F">
            <w:pPr>
              <w:pStyle w:val="aff2"/>
            </w:pPr>
            <w:r w:rsidRPr="000459E3">
              <w:t>5,185,089.94</w:t>
            </w:r>
            <w:r w:rsidR="008532F3" w:rsidRPr="00D515F2">
              <w:t>份</w:t>
            </w:r>
          </w:p>
        </w:tc>
      </w:tr>
      <w:tr w:rsidR="0086758B" w:rsidRPr="00D515F2" w:rsidTr="0008352F">
        <w:tc>
          <w:tcPr>
            <w:tcW w:w="2694" w:type="dxa"/>
            <w:vAlign w:val="center"/>
          </w:tcPr>
          <w:p w:rsidR="008532F3" w:rsidRPr="00D515F2" w:rsidRDefault="008532F3" w:rsidP="00CB141F">
            <w:pPr>
              <w:pStyle w:val="aff2"/>
            </w:pPr>
            <w:r w:rsidRPr="00D515F2">
              <w:t>投资目标</w:t>
            </w:r>
          </w:p>
        </w:tc>
        <w:tc>
          <w:tcPr>
            <w:tcW w:w="6378" w:type="dxa"/>
            <w:gridSpan w:val="2"/>
            <w:vAlign w:val="center"/>
          </w:tcPr>
          <w:p w:rsidR="008532F3" w:rsidRPr="00D515F2" w:rsidRDefault="008532F3" w:rsidP="00CB141F">
            <w:pPr>
              <w:pStyle w:val="aff2"/>
            </w:pPr>
            <w:r w:rsidRPr="00D515F2">
              <w:t>本基金通过对多种投资策略的有机结合，在有效控制风险的前提下，力争为基金持有人获取长期持续稳定的投资回报。</w:t>
            </w:r>
          </w:p>
        </w:tc>
      </w:tr>
      <w:tr w:rsidR="0086758B" w:rsidRPr="00D515F2" w:rsidTr="0008352F">
        <w:tc>
          <w:tcPr>
            <w:tcW w:w="2694" w:type="dxa"/>
            <w:vAlign w:val="center"/>
          </w:tcPr>
          <w:p w:rsidR="008532F3" w:rsidRPr="00D515F2" w:rsidRDefault="008532F3" w:rsidP="00CB141F">
            <w:pPr>
              <w:pStyle w:val="aff2"/>
            </w:pPr>
            <w:r w:rsidRPr="00D515F2">
              <w:t>投资策略</w:t>
            </w:r>
          </w:p>
        </w:tc>
        <w:tc>
          <w:tcPr>
            <w:tcW w:w="6378" w:type="dxa"/>
            <w:gridSpan w:val="2"/>
            <w:vAlign w:val="center"/>
          </w:tcPr>
          <w:p w:rsidR="008532F3" w:rsidRPr="00D515F2" w:rsidRDefault="008532F3" w:rsidP="00CB141F">
            <w:pPr>
              <w:pStyle w:val="aff2"/>
            </w:pPr>
            <w:r w:rsidRPr="00D515F2">
              <w:t>本基金通过自上而下和自下而上相结合、定性分析和定量分析互相补充的方法，在股票、债券和现金等资产类之间进行相对稳定的适度配置，强调通过自上而下的宏观分析与自下而上的市场趋势分析有机结合进行前瞻性的决策。</w:t>
            </w:r>
          </w:p>
        </w:tc>
      </w:tr>
      <w:tr w:rsidR="0086758B" w:rsidRPr="00D515F2" w:rsidTr="0008352F">
        <w:tc>
          <w:tcPr>
            <w:tcW w:w="2694" w:type="dxa"/>
            <w:vAlign w:val="center"/>
          </w:tcPr>
          <w:p w:rsidR="008532F3" w:rsidRPr="00D515F2" w:rsidRDefault="008532F3" w:rsidP="00CB141F">
            <w:pPr>
              <w:pStyle w:val="aff2"/>
            </w:pPr>
            <w:r w:rsidRPr="00D515F2">
              <w:t>业绩比较基准</w:t>
            </w:r>
          </w:p>
        </w:tc>
        <w:tc>
          <w:tcPr>
            <w:tcW w:w="6378" w:type="dxa"/>
            <w:gridSpan w:val="2"/>
            <w:vAlign w:val="center"/>
          </w:tcPr>
          <w:p w:rsidR="008532F3" w:rsidRPr="00D515F2" w:rsidRDefault="008532F3" w:rsidP="00CB141F">
            <w:pPr>
              <w:pStyle w:val="aff2"/>
            </w:pPr>
            <w:r w:rsidRPr="00D515F2">
              <w:t>沪深</w:t>
            </w:r>
            <w:r w:rsidRPr="00D515F2">
              <w:t>300</w:t>
            </w:r>
            <w:r w:rsidRPr="00D515F2">
              <w:t>指数收益率</w:t>
            </w:r>
            <w:r w:rsidRPr="00D515F2">
              <w:t>×50% +</w:t>
            </w:r>
            <w:r w:rsidRPr="00D515F2">
              <w:t>中证综合</w:t>
            </w:r>
            <w:proofErr w:type="gramStart"/>
            <w:r w:rsidRPr="00D515F2">
              <w:t>债指数</w:t>
            </w:r>
            <w:proofErr w:type="gramEnd"/>
            <w:r w:rsidRPr="00D515F2">
              <w:t>收益率</w:t>
            </w:r>
            <w:r w:rsidRPr="00D515F2">
              <w:t>×50%</w:t>
            </w:r>
          </w:p>
        </w:tc>
      </w:tr>
      <w:tr w:rsidR="0086758B" w:rsidRPr="00D515F2" w:rsidTr="0008352F">
        <w:tc>
          <w:tcPr>
            <w:tcW w:w="2694" w:type="dxa"/>
            <w:vAlign w:val="center"/>
          </w:tcPr>
          <w:p w:rsidR="008532F3" w:rsidRPr="00D515F2" w:rsidRDefault="008532F3" w:rsidP="00CB141F">
            <w:pPr>
              <w:pStyle w:val="aff2"/>
            </w:pPr>
            <w:r w:rsidRPr="00D515F2">
              <w:t>风险收益特征</w:t>
            </w:r>
          </w:p>
        </w:tc>
        <w:tc>
          <w:tcPr>
            <w:tcW w:w="6378" w:type="dxa"/>
            <w:gridSpan w:val="2"/>
            <w:vAlign w:val="center"/>
          </w:tcPr>
          <w:p w:rsidR="008532F3" w:rsidRPr="00D515F2" w:rsidRDefault="008532F3" w:rsidP="00CB141F">
            <w:pPr>
              <w:pStyle w:val="aff2"/>
            </w:pPr>
            <w:r w:rsidRPr="00D515F2">
              <w:t>本基金为混合型基金，其预期收益及预期风险水平低于股票型基金，高于债券型基金及货币市场基金，属于中高收益</w:t>
            </w:r>
            <w:r w:rsidRPr="00D515F2">
              <w:t>/</w:t>
            </w:r>
            <w:r w:rsidRPr="00D515F2">
              <w:t>风险特征的基金。</w:t>
            </w:r>
          </w:p>
        </w:tc>
      </w:tr>
      <w:tr w:rsidR="0086758B" w:rsidRPr="00D515F2" w:rsidTr="0008352F">
        <w:tc>
          <w:tcPr>
            <w:tcW w:w="2694" w:type="dxa"/>
            <w:vAlign w:val="center"/>
          </w:tcPr>
          <w:p w:rsidR="008532F3" w:rsidRPr="00D515F2" w:rsidRDefault="008532F3" w:rsidP="00CB141F">
            <w:pPr>
              <w:pStyle w:val="aff2"/>
            </w:pPr>
            <w:r w:rsidRPr="00D515F2">
              <w:t>基金管理人</w:t>
            </w:r>
          </w:p>
        </w:tc>
        <w:tc>
          <w:tcPr>
            <w:tcW w:w="6378" w:type="dxa"/>
            <w:gridSpan w:val="2"/>
            <w:vAlign w:val="center"/>
          </w:tcPr>
          <w:p w:rsidR="008532F3" w:rsidRPr="00D515F2" w:rsidRDefault="008532F3" w:rsidP="00CB141F">
            <w:pPr>
              <w:pStyle w:val="aff2"/>
            </w:pPr>
            <w:r w:rsidRPr="00D515F2">
              <w:t>博时基金管理有限公司</w:t>
            </w:r>
          </w:p>
        </w:tc>
      </w:tr>
      <w:tr w:rsidR="0086758B" w:rsidRPr="00D515F2" w:rsidTr="0008352F">
        <w:tc>
          <w:tcPr>
            <w:tcW w:w="2694" w:type="dxa"/>
            <w:vAlign w:val="center"/>
          </w:tcPr>
          <w:p w:rsidR="008532F3" w:rsidRPr="00D515F2" w:rsidRDefault="008532F3" w:rsidP="00CB141F">
            <w:pPr>
              <w:pStyle w:val="aff2"/>
            </w:pPr>
            <w:r w:rsidRPr="00D515F2">
              <w:t>基金托管人</w:t>
            </w:r>
          </w:p>
        </w:tc>
        <w:tc>
          <w:tcPr>
            <w:tcW w:w="6378" w:type="dxa"/>
            <w:gridSpan w:val="2"/>
            <w:vAlign w:val="center"/>
          </w:tcPr>
          <w:p w:rsidR="008532F3" w:rsidRPr="00D515F2" w:rsidRDefault="008532F3" w:rsidP="00CB141F">
            <w:pPr>
              <w:pStyle w:val="aff2"/>
            </w:pPr>
            <w:r w:rsidRPr="00D515F2">
              <w:t>中国民生银行股份有限公司</w:t>
            </w:r>
          </w:p>
        </w:tc>
      </w:tr>
      <w:tr w:rsidR="0086758B" w:rsidRPr="00D515F2" w:rsidTr="0008352F">
        <w:tc>
          <w:tcPr>
            <w:tcW w:w="2694" w:type="dxa"/>
            <w:vAlign w:val="center"/>
          </w:tcPr>
          <w:p w:rsidR="008532F3" w:rsidRPr="00D515F2" w:rsidRDefault="00CE7331" w:rsidP="00CB141F">
            <w:pPr>
              <w:pStyle w:val="aff2"/>
            </w:pPr>
            <w:r>
              <w:t>下属</w:t>
            </w:r>
            <w:r>
              <w:rPr>
                <w:rFonts w:hint="eastAsia"/>
              </w:rPr>
              <w:t>分</w:t>
            </w:r>
            <w:r w:rsidR="008532F3" w:rsidRPr="00D515F2">
              <w:t>级基金的基金简称</w:t>
            </w:r>
          </w:p>
        </w:tc>
        <w:tc>
          <w:tcPr>
            <w:tcW w:w="3118" w:type="dxa"/>
            <w:vAlign w:val="center"/>
          </w:tcPr>
          <w:p w:rsidR="008532F3" w:rsidRPr="00D515F2" w:rsidRDefault="008532F3" w:rsidP="00CB141F">
            <w:pPr>
              <w:pStyle w:val="aff2"/>
            </w:pPr>
            <w:r w:rsidRPr="00D515F2">
              <w:t>博时新价值混合</w:t>
            </w:r>
            <w:r w:rsidRPr="00D515F2">
              <w:t>A</w:t>
            </w:r>
          </w:p>
        </w:tc>
        <w:tc>
          <w:tcPr>
            <w:tcW w:w="3260" w:type="dxa"/>
            <w:vAlign w:val="center"/>
          </w:tcPr>
          <w:p w:rsidR="008532F3" w:rsidRPr="00D515F2" w:rsidRDefault="008532F3" w:rsidP="00CB141F">
            <w:pPr>
              <w:pStyle w:val="aff2"/>
            </w:pPr>
            <w:r w:rsidRPr="00D515F2">
              <w:t>博时新价值混合</w:t>
            </w:r>
            <w:r w:rsidRPr="00D515F2">
              <w:t>C</w:t>
            </w:r>
          </w:p>
        </w:tc>
      </w:tr>
      <w:tr w:rsidR="0086758B" w:rsidRPr="00D515F2" w:rsidTr="0008352F">
        <w:tc>
          <w:tcPr>
            <w:tcW w:w="2694" w:type="dxa"/>
            <w:vAlign w:val="center"/>
          </w:tcPr>
          <w:p w:rsidR="008532F3" w:rsidRPr="00D515F2" w:rsidRDefault="00CE7331" w:rsidP="00CB141F">
            <w:pPr>
              <w:pStyle w:val="aff2"/>
            </w:pPr>
            <w:r>
              <w:t>下属</w:t>
            </w:r>
            <w:r>
              <w:rPr>
                <w:rFonts w:hint="eastAsia"/>
              </w:rPr>
              <w:t>分</w:t>
            </w:r>
            <w:r w:rsidR="008532F3" w:rsidRPr="00D515F2">
              <w:t>级基金的交易代码</w:t>
            </w:r>
          </w:p>
        </w:tc>
        <w:tc>
          <w:tcPr>
            <w:tcW w:w="3118" w:type="dxa"/>
            <w:vAlign w:val="center"/>
          </w:tcPr>
          <w:p w:rsidR="008532F3" w:rsidRPr="00D515F2" w:rsidRDefault="008532F3" w:rsidP="00CB141F">
            <w:pPr>
              <w:pStyle w:val="aff2"/>
            </w:pPr>
            <w:r w:rsidRPr="00D515F2">
              <w:t>002104</w:t>
            </w:r>
          </w:p>
        </w:tc>
        <w:tc>
          <w:tcPr>
            <w:tcW w:w="3260" w:type="dxa"/>
            <w:vAlign w:val="center"/>
          </w:tcPr>
          <w:p w:rsidR="008532F3" w:rsidRPr="00D515F2" w:rsidRDefault="008532F3" w:rsidP="00CB141F">
            <w:pPr>
              <w:pStyle w:val="aff2"/>
            </w:pPr>
            <w:r w:rsidRPr="00D515F2">
              <w:t>002105</w:t>
            </w:r>
          </w:p>
        </w:tc>
      </w:tr>
      <w:tr w:rsidR="0086758B" w:rsidRPr="00D515F2" w:rsidTr="0008352F">
        <w:tc>
          <w:tcPr>
            <w:tcW w:w="2694" w:type="dxa"/>
            <w:vAlign w:val="center"/>
          </w:tcPr>
          <w:p w:rsidR="00F22F9F" w:rsidRPr="00D515F2" w:rsidRDefault="00CE7331" w:rsidP="00CB141F">
            <w:pPr>
              <w:pStyle w:val="aff2"/>
            </w:pPr>
            <w:r>
              <w:t>报告期末下属</w:t>
            </w:r>
            <w:r>
              <w:rPr>
                <w:rFonts w:hint="eastAsia"/>
              </w:rPr>
              <w:t>分</w:t>
            </w:r>
            <w:r w:rsidR="00F22F9F" w:rsidRPr="00D515F2">
              <w:t>级基金的份额总额</w:t>
            </w:r>
          </w:p>
        </w:tc>
        <w:tc>
          <w:tcPr>
            <w:tcW w:w="3118" w:type="dxa"/>
            <w:vAlign w:val="center"/>
          </w:tcPr>
          <w:p w:rsidR="00F22F9F" w:rsidRPr="00D515F2" w:rsidRDefault="004C6C49" w:rsidP="00CB141F">
            <w:pPr>
              <w:pStyle w:val="aff2"/>
            </w:pPr>
            <w:r w:rsidRPr="004C6C49">
              <w:t>5,181,565.56</w:t>
            </w:r>
            <w:r w:rsidR="00F22F9F" w:rsidRPr="00D515F2">
              <w:t>份</w:t>
            </w:r>
          </w:p>
        </w:tc>
        <w:tc>
          <w:tcPr>
            <w:tcW w:w="3260" w:type="dxa"/>
            <w:vAlign w:val="center"/>
          </w:tcPr>
          <w:p w:rsidR="00F22F9F" w:rsidRPr="00D515F2" w:rsidRDefault="004C6C49" w:rsidP="00CB141F">
            <w:pPr>
              <w:pStyle w:val="aff2"/>
            </w:pPr>
            <w:r w:rsidRPr="004C6C49">
              <w:t>3,524.38</w:t>
            </w:r>
            <w:r w:rsidR="00F22F9F" w:rsidRPr="00D515F2">
              <w:t>份</w:t>
            </w:r>
          </w:p>
        </w:tc>
      </w:tr>
    </w:tbl>
    <w:p w:rsidR="009238DB" w:rsidRPr="00DD02EA" w:rsidRDefault="009238DB" w:rsidP="00356901">
      <w:pPr>
        <w:pStyle w:val="2"/>
        <w:ind w:left="210" w:right="210"/>
      </w:pPr>
      <w:r w:rsidRPr="00DD02EA">
        <w:t xml:space="preserve">§3  </w:t>
      </w:r>
      <w:r w:rsidRPr="00DD02EA">
        <w:t>主要财务指标和基金净值表现</w:t>
      </w:r>
    </w:p>
    <w:p w:rsidR="009238DB" w:rsidRPr="00832A15" w:rsidRDefault="009238DB" w:rsidP="002263D2">
      <w:pPr>
        <w:pStyle w:val="xx"/>
      </w:pPr>
      <w:r w:rsidRPr="00832A15">
        <w:t xml:space="preserve">3.1 </w:t>
      </w:r>
      <w:r w:rsidRPr="00832A15">
        <w:t>主要财务指标</w:t>
      </w:r>
    </w:p>
    <w:p w:rsidR="009238DB" w:rsidRPr="00D515F2" w:rsidRDefault="009238DB" w:rsidP="00DD02EA">
      <w:pPr>
        <w:pStyle w:val="aff2"/>
        <w:jc w:val="right"/>
      </w:pPr>
      <w:r w:rsidRPr="00D515F2">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047"/>
        <w:gridCol w:w="3048"/>
      </w:tblGrid>
      <w:tr w:rsidR="0086758B" w:rsidRPr="00EB30DF" w:rsidTr="00CE1020">
        <w:tc>
          <w:tcPr>
            <w:tcW w:w="2977" w:type="dxa"/>
            <w:vMerge w:val="restart"/>
            <w:vAlign w:val="center"/>
          </w:tcPr>
          <w:p w:rsidR="009E549D" w:rsidRPr="00EB30DF" w:rsidRDefault="009E549D" w:rsidP="00CB141F">
            <w:pPr>
              <w:pStyle w:val="aff2"/>
              <w:jc w:val="center"/>
            </w:pPr>
            <w:r w:rsidRPr="00EB30DF">
              <w:lastRenderedPageBreak/>
              <w:t>主要财务指标</w:t>
            </w:r>
          </w:p>
        </w:tc>
        <w:tc>
          <w:tcPr>
            <w:tcW w:w="6095" w:type="dxa"/>
            <w:gridSpan w:val="2"/>
            <w:vAlign w:val="center"/>
          </w:tcPr>
          <w:p w:rsidR="002976E5" w:rsidRPr="00EB30DF" w:rsidRDefault="009E549D" w:rsidP="00CB141F">
            <w:pPr>
              <w:pStyle w:val="aff2"/>
              <w:jc w:val="center"/>
            </w:pPr>
            <w:r w:rsidRPr="00EB30DF">
              <w:t>报告期</w:t>
            </w:r>
          </w:p>
          <w:p w:rsidR="009E549D" w:rsidRPr="00EB30DF" w:rsidRDefault="009E549D" w:rsidP="00CB141F">
            <w:pPr>
              <w:pStyle w:val="aff2"/>
              <w:jc w:val="center"/>
            </w:pPr>
            <w:r w:rsidRPr="00EB30DF">
              <w:t>(2019</w:t>
            </w:r>
            <w:r w:rsidRPr="00EB30DF">
              <w:t>年</w:t>
            </w:r>
            <w:r w:rsidRPr="00EB30DF">
              <w:t>1</w:t>
            </w:r>
            <w:r w:rsidRPr="00EB30DF">
              <w:t>月</w:t>
            </w:r>
            <w:r w:rsidRPr="00EB30DF">
              <w:t>1</w:t>
            </w:r>
            <w:r w:rsidRPr="00EB30DF">
              <w:t>日</w:t>
            </w:r>
            <w:r w:rsidRPr="00EB30DF">
              <w:t>-2019</w:t>
            </w:r>
            <w:r w:rsidRPr="00EB30DF">
              <w:t>年</w:t>
            </w:r>
            <w:r w:rsidRPr="00EB30DF">
              <w:t>3</w:t>
            </w:r>
            <w:r w:rsidRPr="00EB30DF">
              <w:t>月</w:t>
            </w:r>
            <w:r w:rsidR="00196173">
              <w:rPr>
                <w:rFonts w:hint="eastAsia"/>
              </w:rPr>
              <w:t>8</w:t>
            </w:r>
            <w:r w:rsidRPr="00EB30DF">
              <w:t>日</w:t>
            </w:r>
            <w:r w:rsidRPr="00EB30DF">
              <w:t>)</w:t>
            </w:r>
          </w:p>
        </w:tc>
      </w:tr>
      <w:tr w:rsidR="0086758B" w:rsidRPr="00EB30DF" w:rsidTr="00CE1020">
        <w:tc>
          <w:tcPr>
            <w:tcW w:w="2977" w:type="dxa"/>
            <w:vMerge/>
            <w:vAlign w:val="center"/>
          </w:tcPr>
          <w:p w:rsidR="009E549D" w:rsidRPr="00EB30DF" w:rsidRDefault="009E549D" w:rsidP="00CB141F">
            <w:pPr>
              <w:pStyle w:val="aff2"/>
              <w:jc w:val="center"/>
            </w:pPr>
          </w:p>
        </w:tc>
        <w:tc>
          <w:tcPr>
            <w:tcW w:w="3047" w:type="dxa"/>
            <w:vAlign w:val="center"/>
          </w:tcPr>
          <w:p w:rsidR="009E549D" w:rsidRPr="00EB30DF" w:rsidRDefault="009E549D" w:rsidP="00CB141F">
            <w:pPr>
              <w:pStyle w:val="aff2"/>
              <w:jc w:val="center"/>
            </w:pPr>
            <w:r w:rsidRPr="00EB30DF">
              <w:t>博时新价值混合</w:t>
            </w:r>
            <w:r w:rsidRPr="00EB30DF">
              <w:t>A</w:t>
            </w:r>
          </w:p>
        </w:tc>
        <w:tc>
          <w:tcPr>
            <w:tcW w:w="3048" w:type="dxa"/>
            <w:vAlign w:val="center"/>
          </w:tcPr>
          <w:p w:rsidR="009E549D" w:rsidRPr="00EB30DF" w:rsidRDefault="00FE7FBD" w:rsidP="00CB141F">
            <w:pPr>
              <w:pStyle w:val="aff2"/>
              <w:jc w:val="center"/>
            </w:pPr>
            <w:r w:rsidRPr="00EB30DF">
              <w:t>博时新价值混合</w:t>
            </w:r>
            <w:r w:rsidRPr="00EB30DF">
              <w:t>C</w:t>
            </w:r>
          </w:p>
        </w:tc>
      </w:tr>
      <w:tr w:rsidR="0086758B" w:rsidRPr="00EB30DF" w:rsidTr="00CE1020">
        <w:tc>
          <w:tcPr>
            <w:tcW w:w="2977" w:type="dxa"/>
            <w:vAlign w:val="center"/>
          </w:tcPr>
          <w:p w:rsidR="005F293E" w:rsidRPr="00EB30DF" w:rsidRDefault="005F293E" w:rsidP="00CB141F">
            <w:pPr>
              <w:pStyle w:val="aff2"/>
            </w:pPr>
            <w:r w:rsidRPr="00EB30DF">
              <w:t>1.</w:t>
            </w:r>
            <w:r w:rsidRPr="00EB30DF">
              <w:t>本期已实现收益</w:t>
            </w:r>
          </w:p>
        </w:tc>
        <w:tc>
          <w:tcPr>
            <w:tcW w:w="3047" w:type="dxa"/>
            <w:vAlign w:val="center"/>
          </w:tcPr>
          <w:p w:rsidR="005F293E" w:rsidRPr="00EB30DF" w:rsidRDefault="005F293E" w:rsidP="00AD7225">
            <w:pPr>
              <w:pStyle w:val="aff2"/>
              <w:jc w:val="right"/>
            </w:pPr>
            <w:r w:rsidRPr="00EB30DF">
              <w:t>-</w:t>
            </w:r>
            <w:r w:rsidR="00AD7225">
              <w:rPr>
                <w:rFonts w:hint="eastAsia"/>
              </w:rPr>
              <w:t>3,092.47</w:t>
            </w:r>
          </w:p>
        </w:tc>
        <w:tc>
          <w:tcPr>
            <w:tcW w:w="3048" w:type="dxa"/>
            <w:vAlign w:val="center"/>
          </w:tcPr>
          <w:p w:rsidR="005F293E" w:rsidRPr="00EB30DF" w:rsidRDefault="00E27C8E" w:rsidP="00F9521C">
            <w:pPr>
              <w:pStyle w:val="aff2"/>
              <w:jc w:val="right"/>
            </w:pPr>
            <w:r>
              <w:rPr>
                <w:rFonts w:hint="eastAsia"/>
              </w:rPr>
              <w:t>-</w:t>
            </w:r>
            <w:r w:rsidR="00F9521C">
              <w:rPr>
                <w:rFonts w:hint="eastAsia"/>
              </w:rPr>
              <w:t>2.65</w:t>
            </w:r>
          </w:p>
        </w:tc>
      </w:tr>
      <w:tr w:rsidR="0086758B" w:rsidRPr="00EB30DF" w:rsidTr="00CE1020">
        <w:tc>
          <w:tcPr>
            <w:tcW w:w="2977" w:type="dxa"/>
            <w:vAlign w:val="center"/>
          </w:tcPr>
          <w:p w:rsidR="005F293E" w:rsidRPr="00EB30DF" w:rsidRDefault="005F293E" w:rsidP="00CB141F">
            <w:pPr>
              <w:pStyle w:val="aff2"/>
            </w:pPr>
            <w:r w:rsidRPr="00EB30DF">
              <w:t>2.</w:t>
            </w:r>
            <w:r w:rsidRPr="00EB30DF">
              <w:t>本期利润</w:t>
            </w:r>
          </w:p>
        </w:tc>
        <w:tc>
          <w:tcPr>
            <w:tcW w:w="3047" w:type="dxa"/>
            <w:vAlign w:val="center"/>
          </w:tcPr>
          <w:p w:rsidR="005F293E" w:rsidRPr="00EB30DF" w:rsidRDefault="005F293E" w:rsidP="00AD7225">
            <w:pPr>
              <w:pStyle w:val="aff2"/>
              <w:jc w:val="right"/>
            </w:pPr>
            <w:r w:rsidRPr="00EB30DF">
              <w:t>-</w:t>
            </w:r>
            <w:r w:rsidR="00AD7225">
              <w:rPr>
                <w:rFonts w:hint="eastAsia"/>
              </w:rPr>
              <w:t>3,259.84</w:t>
            </w:r>
          </w:p>
        </w:tc>
        <w:tc>
          <w:tcPr>
            <w:tcW w:w="3048" w:type="dxa"/>
            <w:vAlign w:val="center"/>
          </w:tcPr>
          <w:p w:rsidR="005F293E" w:rsidRPr="00EB30DF" w:rsidRDefault="00E27C8E" w:rsidP="00F9521C">
            <w:pPr>
              <w:pStyle w:val="aff2"/>
              <w:jc w:val="right"/>
            </w:pPr>
            <w:r>
              <w:rPr>
                <w:rFonts w:hint="eastAsia"/>
              </w:rPr>
              <w:t>-</w:t>
            </w:r>
            <w:r w:rsidR="00F9521C">
              <w:rPr>
                <w:rFonts w:hint="eastAsia"/>
              </w:rPr>
              <w:t>4.48</w:t>
            </w:r>
          </w:p>
        </w:tc>
      </w:tr>
      <w:tr w:rsidR="0086758B" w:rsidRPr="00EB30DF" w:rsidTr="00CE1020">
        <w:tc>
          <w:tcPr>
            <w:tcW w:w="2977" w:type="dxa"/>
            <w:vAlign w:val="center"/>
          </w:tcPr>
          <w:p w:rsidR="005F293E" w:rsidRPr="00EB30DF" w:rsidRDefault="005F293E" w:rsidP="00CB141F">
            <w:pPr>
              <w:pStyle w:val="aff2"/>
            </w:pPr>
            <w:r w:rsidRPr="00EB30DF">
              <w:t>3.</w:t>
            </w:r>
            <w:r w:rsidRPr="00EB30DF">
              <w:t>加权平均基金份额本期利润</w:t>
            </w:r>
          </w:p>
        </w:tc>
        <w:tc>
          <w:tcPr>
            <w:tcW w:w="3047" w:type="dxa"/>
            <w:vAlign w:val="center"/>
          </w:tcPr>
          <w:p w:rsidR="005F293E" w:rsidRPr="00EB30DF" w:rsidRDefault="00E27C8E" w:rsidP="00CB141F">
            <w:pPr>
              <w:pStyle w:val="aff2"/>
              <w:jc w:val="right"/>
            </w:pPr>
            <w:r>
              <w:rPr>
                <w:rFonts w:hint="eastAsia"/>
              </w:rPr>
              <w:t>-0.0006</w:t>
            </w:r>
          </w:p>
        </w:tc>
        <w:tc>
          <w:tcPr>
            <w:tcW w:w="3048" w:type="dxa"/>
            <w:vAlign w:val="center"/>
          </w:tcPr>
          <w:p w:rsidR="005F293E" w:rsidRPr="00EB30DF" w:rsidRDefault="00E27C8E" w:rsidP="00F9521C">
            <w:pPr>
              <w:pStyle w:val="aff2"/>
              <w:jc w:val="right"/>
            </w:pPr>
            <w:r>
              <w:rPr>
                <w:rFonts w:hint="eastAsia"/>
              </w:rPr>
              <w:t>-0.000</w:t>
            </w:r>
            <w:r w:rsidR="00F9521C">
              <w:rPr>
                <w:rFonts w:hint="eastAsia"/>
              </w:rPr>
              <w:t>6</w:t>
            </w:r>
          </w:p>
        </w:tc>
      </w:tr>
      <w:tr w:rsidR="0086758B" w:rsidRPr="00EB30DF" w:rsidTr="00CE1020">
        <w:tc>
          <w:tcPr>
            <w:tcW w:w="2977" w:type="dxa"/>
            <w:vAlign w:val="center"/>
          </w:tcPr>
          <w:p w:rsidR="005F293E" w:rsidRPr="00EB30DF" w:rsidRDefault="005F293E" w:rsidP="00CB141F">
            <w:pPr>
              <w:pStyle w:val="aff2"/>
            </w:pPr>
            <w:r w:rsidRPr="00EB30DF">
              <w:t>4.</w:t>
            </w:r>
            <w:r w:rsidRPr="00EB30DF">
              <w:t>期末基金资产净值</w:t>
            </w:r>
          </w:p>
        </w:tc>
        <w:tc>
          <w:tcPr>
            <w:tcW w:w="3047" w:type="dxa"/>
            <w:vAlign w:val="center"/>
          </w:tcPr>
          <w:p w:rsidR="005F293E" w:rsidRPr="00EB30DF" w:rsidRDefault="00E27C8E" w:rsidP="00CB141F">
            <w:pPr>
              <w:pStyle w:val="aff2"/>
              <w:jc w:val="right"/>
            </w:pPr>
            <w:r w:rsidRPr="00E27C8E">
              <w:t>5</w:t>
            </w:r>
            <w:r>
              <w:rPr>
                <w:rFonts w:hint="eastAsia"/>
              </w:rPr>
              <w:t>,</w:t>
            </w:r>
            <w:r w:rsidRPr="00E27C8E">
              <w:t>256</w:t>
            </w:r>
            <w:r>
              <w:rPr>
                <w:rFonts w:hint="eastAsia"/>
              </w:rPr>
              <w:t>,</w:t>
            </w:r>
            <w:r w:rsidRPr="00E27C8E">
              <w:t>806.70</w:t>
            </w:r>
          </w:p>
        </w:tc>
        <w:tc>
          <w:tcPr>
            <w:tcW w:w="3048" w:type="dxa"/>
            <w:vAlign w:val="center"/>
          </w:tcPr>
          <w:p w:rsidR="005F293E" w:rsidRPr="00EB30DF" w:rsidRDefault="00E27C8E" w:rsidP="00CB141F">
            <w:pPr>
              <w:pStyle w:val="aff2"/>
              <w:jc w:val="right"/>
            </w:pPr>
            <w:r w:rsidRPr="00E27C8E">
              <w:t>3</w:t>
            </w:r>
            <w:r w:rsidR="00E67D81">
              <w:rPr>
                <w:rFonts w:hint="eastAsia"/>
              </w:rPr>
              <w:t>,</w:t>
            </w:r>
            <w:r w:rsidRPr="00E27C8E">
              <w:t>566.24</w:t>
            </w:r>
          </w:p>
        </w:tc>
      </w:tr>
      <w:tr w:rsidR="0086758B" w:rsidRPr="00EB30DF" w:rsidTr="00CE1020">
        <w:trPr>
          <w:trHeight w:val="158"/>
        </w:trPr>
        <w:tc>
          <w:tcPr>
            <w:tcW w:w="2977" w:type="dxa"/>
            <w:vAlign w:val="center"/>
          </w:tcPr>
          <w:p w:rsidR="005F293E" w:rsidRPr="00EB30DF" w:rsidRDefault="005F293E" w:rsidP="00CB141F">
            <w:pPr>
              <w:pStyle w:val="aff2"/>
            </w:pPr>
            <w:r w:rsidRPr="00EB30DF">
              <w:t>5.</w:t>
            </w:r>
            <w:r w:rsidRPr="00EB30DF">
              <w:t>期末基金份额净值</w:t>
            </w:r>
          </w:p>
        </w:tc>
        <w:tc>
          <w:tcPr>
            <w:tcW w:w="3047" w:type="dxa"/>
            <w:vAlign w:val="center"/>
          </w:tcPr>
          <w:p w:rsidR="005F293E" w:rsidRPr="00EB30DF" w:rsidRDefault="00E27C8E" w:rsidP="00CB141F">
            <w:pPr>
              <w:pStyle w:val="aff2"/>
              <w:jc w:val="right"/>
            </w:pPr>
            <w:r w:rsidRPr="00E27C8E">
              <w:t>1.0145</w:t>
            </w:r>
          </w:p>
        </w:tc>
        <w:tc>
          <w:tcPr>
            <w:tcW w:w="3048" w:type="dxa"/>
            <w:vAlign w:val="center"/>
          </w:tcPr>
          <w:p w:rsidR="005F293E" w:rsidRPr="00EB30DF" w:rsidRDefault="00E27C8E" w:rsidP="00CB141F">
            <w:pPr>
              <w:pStyle w:val="aff2"/>
              <w:jc w:val="right"/>
            </w:pPr>
            <w:r w:rsidRPr="00E27C8E">
              <w:t>1.0119</w:t>
            </w:r>
          </w:p>
        </w:tc>
      </w:tr>
    </w:tbl>
    <w:p w:rsidR="009369C5" w:rsidRDefault="00B15F6D">
      <w:pPr>
        <w:pStyle w:val="aff3"/>
      </w:pPr>
      <w:r>
        <w:t>注：本期已实现收益指基金本期利息收入、投资收益、其他收入（不含公允价值变动收益）扣除相关费用后的余额，本期利润为本期已实现收益加上本期公允价值变动收益。</w:t>
      </w:r>
    </w:p>
    <w:p w:rsidR="009238DB" w:rsidRPr="00717087" w:rsidRDefault="005E01A3" w:rsidP="00DD02EA">
      <w:pPr>
        <w:pStyle w:val="aff3"/>
      </w:pPr>
      <w:r w:rsidRPr="00717087">
        <w:t>所述基金业绩指标不包括持有人认购或交易基金的各项费用，计入费用后实际收益水平要低于所列数字。</w:t>
      </w:r>
    </w:p>
    <w:p w:rsidR="009238DB" w:rsidRPr="00832A15" w:rsidRDefault="009238DB" w:rsidP="002263D2">
      <w:pPr>
        <w:pStyle w:val="xx"/>
      </w:pPr>
      <w:r w:rsidRPr="00832A15">
        <w:t xml:space="preserve">3.2 </w:t>
      </w:r>
      <w:r w:rsidRPr="00832A15">
        <w:t>基金净值表现</w:t>
      </w:r>
    </w:p>
    <w:p w:rsidR="009238DB" w:rsidRPr="007A0313" w:rsidRDefault="009238DB" w:rsidP="002263D2">
      <w:pPr>
        <w:pStyle w:val="41"/>
      </w:pPr>
      <w:r w:rsidRPr="007A0313">
        <w:t>3.2.1</w:t>
      </w:r>
      <w:r w:rsidRPr="007A0313">
        <w:t>本报告</w:t>
      </w:r>
      <w:proofErr w:type="gramStart"/>
      <w:r w:rsidRPr="007A0313">
        <w:t>期基金</w:t>
      </w:r>
      <w:proofErr w:type="gramEnd"/>
      <w:r w:rsidRPr="007A0313">
        <w:t>份额净值增长率及其与同期业绩比较基准收益率的比较</w:t>
      </w:r>
    </w:p>
    <w:p w:rsidR="009238DB" w:rsidRPr="007A0313" w:rsidRDefault="009238DB" w:rsidP="002263D2">
      <w:pPr>
        <w:pStyle w:val="new0"/>
      </w:pPr>
      <w:r w:rsidRPr="007A0313">
        <w:t>1</w:t>
      </w:r>
      <w:r w:rsidR="00B61C5A" w:rsidRPr="007A0313">
        <w:t>．</w:t>
      </w:r>
      <w:r w:rsidR="00A5643A" w:rsidRPr="007A0313">
        <w:t>博时新价值混合A</w:t>
      </w:r>
      <w:r w:rsidRPr="007A0313">
        <w:t>：</w:t>
      </w:r>
    </w:p>
    <w:tbl>
      <w:tblPr>
        <w:tblStyle w:val="af2"/>
        <w:tblW w:w="0" w:type="auto"/>
        <w:tblInd w:w="108" w:type="dxa"/>
        <w:tblLayout w:type="fixed"/>
        <w:tblLook w:val="04A0" w:firstRow="1" w:lastRow="0" w:firstColumn="1" w:lastColumn="0" w:noHBand="0" w:noVBand="1"/>
      </w:tblPr>
      <w:tblGrid>
        <w:gridCol w:w="993"/>
        <w:gridCol w:w="1275"/>
        <w:gridCol w:w="1418"/>
        <w:gridCol w:w="1417"/>
        <w:gridCol w:w="1701"/>
        <w:gridCol w:w="1134"/>
        <w:gridCol w:w="1134"/>
      </w:tblGrid>
      <w:tr w:rsidR="0086758B" w:rsidRPr="00C04AE0" w:rsidTr="0008352F">
        <w:tc>
          <w:tcPr>
            <w:tcW w:w="993" w:type="dxa"/>
            <w:vAlign w:val="center"/>
          </w:tcPr>
          <w:p w:rsidR="00685FFC" w:rsidRPr="00C04AE0" w:rsidRDefault="00685FFC" w:rsidP="00CB141F">
            <w:pPr>
              <w:pStyle w:val="aff2"/>
              <w:jc w:val="center"/>
            </w:pPr>
            <w:r w:rsidRPr="00C04AE0">
              <w:t>阶段</w:t>
            </w:r>
          </w:p>
        </w:tc>
        <w:tc>
          <w:tcPr>
            <w:tcW w:w="1275" w:type="dxa"/>
            <w:vAlign w:val="center"/>
          </w:tcPr>
          <w:p w:rsidR="00685FFC" w:rsidRPr="00C04AE0" w:rsidRDefault="00685FFC" w:rsidP="00CB141F">
            <w:pPr>
              <w:pStyle w:val="aff2"/>
              <w:jc w:val="center"/>
            </w:pPr>
            <w:r w:rsidRPr="00C04AE0">
              <w:t>净值增长率</w:t>
            </w:r>
            <w:r w:rsidRPr="00C04AE0">
              <w:rPr>
                <w:rFonts w:cs="宋体" w:hint="eastAsia"/>
              </w:rPr>
              <w:t>①</w:t>
            </w:r>
          </w:p>
        </w:tc>
        <w:tc>
          <w:tcPr>
            <w:tcW w:w="1418" w:type="dxa"/>
            <w:vAlign w:val="center"/>
          </w:tcPr>
          <w:p w:rsidR="00685FFC" w:rsidRPr="00C04AE0" w:rsidRDefault="00685FFC" w:rsidP="00CB141F">
            <w:pPr>
              <w:pStyle w:val="aff2"/>
              <w:jc w:val="center"/>
            </w:pPr>
            <w:r w:rsidRPr="00C04AE0">
              <w:t>净值增长率标准差</w:t>
            </w:r>
            <w:r w:rsidRPr="00C04AE0">
              <w:rPr>
                <w:rFonts w:cs="宋体" w:hint="eastAsia"/>
              </w:rPr>
              <w:t>②</w:t>
            </w:r>
          </w:p>
        </w:tc>
        <w:tc>
          <w:tcPr>
            <w:tcW w:w="1417" w:type="dxa"/>
            <w:vAlign w:val="center"/>
          </w:tcPr>
          <w:p w:rsidR="00685FFC" w:rsidRPr="00C04AE0" w:rsidRDefault="00685FFC" w:rsidP="00CB141F">
            <w:pPr>
              <w:pStyle w:val="aff2"/>
              <w:jc w:val="center"/>
            </w:pPr>
            <w:r w:rsidRPr="00C04AE0">
              <w:t>业绩比较基准收益率</w:t>
            </w:r>
            <w:r w:rsidRPr="00C04AE0">
              <w:rPr>
                <w:rFonts w:cs="宋体" w:hint="eastAsia"/>
              </w:rPr>
              <w:t>③</w:t>
            </w:r>
          </w:p>
        </w:tc>
        <w:tc>
          <w:tcPr>
            <w:tcW w:w="1701" w:type="dxa"/>
            <w:vAlign w:val="center"/>
          </w:tcPr>
          <w:p w:rsidR="00685FFC" w:rsidRPr="00C04AE0" w:rsidRDefault="00685FFC" w:rsidP="00CB141F">
            <w:pPr>
              <w:pStyle w:val="aff2"/>
              <w:jc w:val="center"/>
            </w:pPr>
            <w:r w:rsidRPr="00C04AE0">
              <w:t>业绩比较基准收益率标准差</w:t>
            </w:r>
            <w:r w:rsidRPr="00C04AE0">
              <w:rPr>
                <w:rFonts w:cs="宋体" w:hint="eastAsia"/>
              </w:rPr>
              <w:t>④</w:t>
            </w:r>
          </w:p>
        </w:tc>
        <w:tc>
          <w:tcPr>
            <w:tcW w:w="1134" w:type="dxa"/>
            <w:vAlign w:val="center"/>
          </w:tcPr>
          <w:p w:rsidR="00685FFC" w:rsidRPr="00C04AE0" w:rsidRDefault="00685FFC" w:rsidP="00CB141F">
            <w:pPr>
              <w:pStyle w:val="aff2"/>
              <w:jc w:val="center"/>
            </w:pPr>
            <w:r w:rsidRPr="00C04AE0">
              <w:rPr>
                <w:rFonts w:cs="宋体" w:hint="eastAsia"/>
              </w:rPr>
              <w:t>①</w:t>
            </w:r>
            <w:r w:rsidRPr="00C04AE0">
              <w:t>－</w:t>
            </w:r>
            <w:r w:rsidRPr="00C04AE0">
              <w:rPr>
                <w:rFonts w:cs="宋体" w:hint="eastAsia"/>
              </w:rPr>
              <w:t>③</w:t>
            </w:r>
          </w:p>
        </w:tc>
        <w:tc>
          <w:tcPr>
            <w:tcW w:w="1134" w:type="dxa"/>
            <w:vAlign w:val="center"/>
          </w:tcPr>
          <w:p w:rsidR="00685FFC" w:rsidRPr="00C04AE0" w:rsidRDefault="00685FFC" w:rsidP="00CB141F">
            <w:pPr>
              <w:pStyle w:val="aff2"/>
              <w:jc w:val="center"/>
            </w:pPr>
            <w:r w:rsidRPr="00C04AE0">
              <w:rPr>
                <w:rFonts w:cs="宋体" w:hint="eastAsia"/>
              </w:rPr>
              <w:t>②</w:t>
            </w:r>
            <w:r w:rsidRPr="00C04AE0">
              <w:t>－</w:t>
            </w:r>
            <w:r w:rsidRPr="00C04AE0">
              <w:rPr>
                <w:rFonts w:cs="宋体" w:hint="eastAsia"/>
              </w:rPr>
              <w:t>④</w:t>
            </w:r>
          </w:p>
        </w:tc>
      </w:tr>
      <w:tr w:rsidR="00A8610B" w:rsidTr="00A8610B">
        <w:tc>
          <w:tcPr>
            <w:tcW w:w="993" w:type="dxa"/>
            <w:vAlign w:val="center"/>
          </w:tcPr>
          <w:p w:rsidR="00A8610B" w:rsidRDefault="00A8610B" w:rsidP="00B22B84">
            <w:pPr>
              <w:ind w:firstLine="0"/>
              <w:jc w:val="left"/>
            </w:pPr>
            <w:r>
              <w:t>过去三个月</w:t>
            </w:r>
          </w:p>
        </w:tc>
        <w:tc>
          <w:tcPr>
            <w:tcW w:w="1275" w:type="dxa"/>
            <w:vAlign w:val="center"/>
          </w:tcPr>
          <w:p w:rsidR="00A8610B" w:rsidRPr="00A8610B" w:rsidRDefault="00A8610B" w:rsidP="00A8610B">
            <w:pPr>
              <w:jc w:val="right"/>
            </w:pPr>
            <w:r w:rsidRPr="00A8610B">
              <w:t>-0.06%</w:t>
            </w:r>
          </w:p>
        </w:tc>
        <w:tc>
          <w:tcPr>
            <w:tcW w:w="1418" w:type="dxa"/>
            <w:vAlign w:val="center"/>
          </w:tcPr>
          <w:p w:rsidR="00A8610B" w:rsidRPr="00A8610B" w:rsidRDefault="00A8610B" w:rsidP="00A8610B">
            <w:pPr>
              <w:jc w:val="right"/>
            </w:pPr>
            <w:r w:rsidRPr="00A8610B">
              <w:t>0.01%</w:t>
            </w:r>
          </w:p>
        </w:tc>
        <w:tc>
          <w:tcPr>
            <w:tcW w:w="1417" w:type="dxa"/>
            <w:vAlign w:val="center"/>
          </w:tcPr>
          <w:p w:rsidR="00A8610B" w:rsidRPr="00A8610B" w:rsidRDefault="00A8610B" w:rsidP="00A8610B">
            <w:pPr>
              <w:jc w:val="right"/>
            </w:pPr>
            <w:r w:rsidRPr="00A8610B">
              <w:t>10.95%</w:t>
            </w:r>
          </w:p>
        </w:tc>
        <w:tc>
          <w:tcPr>
            <w:tcW w:w="1701" w:type="dxa"/>
            <w:vAlign w:val="center"/>
          </w:tcPr>
          <w:p w:rsidR="00A8610B" w:rsidRPr="00A8610B" w:rsidRDefault="00A8610B" w:rsidP="00A8610B">
            <w:pPr>
              <w:jc w:val="right"/>
            </w:pPr>
            <w:r w:rsidRPr="00A8610B">
              <w:t>0.78%</w:t>
            </w:r>
          </w:p>
        </w:tc>
        <w:tc>
          <w:tcPr>
            <w:tcW w:w="1134" w:type="dxa"/>
            <w:vAlign w:val="center"/>
          </w:tcPr>
          <w:p w:rsidR="00A8610B" w:rsidRPr="00A8610B" w:rsidRDefault="00A8610B" w:rsidP="007203BD">
            <w:pPr>
              <w:ind w:firstLine="0"/>
              <w:jc w:val="right"/>
            </w:pPr>
            <w:r w:rsidRPr="00A8610B">
              <w:t>-11.0</w:t>
            </w:r>
            <w:r w:rsidR="007203BD">
              <w:rPr>
                <w:rFonts w:hint="eastAsia"/>
              </w:rPr>
              <w:t>1</w:t>
            </w:r>
            <w:r w:rsidRPr="00A8610B">
              <w:t>%</w:t>
            </w:r>
          </w:p>
        </w:tc>
        <w:tc>
          <w:tcPr>
            <w:tcW w:w="1134" w:type="dxa"/>
            <w:vAlign w:val="center"/>
          </w:tcPr>
          <w:p w:rsidR="00A8610B" w:rsidRPr="00A8610B" w:rsidRDefault="00A8610B" w:rsidP="00A8610B">
            <w:pPr>
              <w:ind w:firstLine="0"/>
              <w:jc w:val="right"/>
            </w:pPr>
            <w:r w:rsidRPr="00A8610B">
              <w:t>-0.77%</w:t>
            </w:r>
          </w:p>
        </w:tc>
      </w:tr>
    </w:tbl>
    <w:p w:rsidR="009238DB" w:rsidRPr="007A0313" w:rsidRDefault="009238DB" w:rsidP="002263D2">
      <w:pPr>
        <w:pStyle w:val="new0"/>
      </w:pPr>
      <w:r w:rsidRPr="007A0313">
        <w:t>2</w:t>
      </w:r>
      <w:r w:rsidR="00B61C5A" w:rsidRPr="007A0313">
        <w:t>．</w:t>
      </w:r>
      <w:r w:rsidR="00FE7FBD" w:rsidRPr="007A0313">
        <w:t>博时新价值混合C</w:t>
      </w:r>
      <w:r w:rsidRPr="007A0313">
        <w:t>：</w:t>
      </w:r>
    </w:p>
    <w:tbl>
      <w:tblPr>
        <w:tblStyle w:val="af2"/>
        <w:tblW w:w="0" w:type="auto"/>
        <w:tblInd w:w="108" w:type="dxa"/>
        <w:tblLayout w:type="fixed"/>
        <w:tblLook w:val="04A0" w:firstRow="1" w:lastRow="0" w:firstColumn="1" w:lastColumn="0" w:noHBand="0" w:noVBand="1"/>
      </w:tblPr>
      <w:tblGrid>
        <w:gridCol w:w="993"/>
        <w:gridCol w:w="1275"/>
        <w:gridCol w:w="1418"/>
        <w:gridCol w:w="1417"/>
        <w:gridCol w:w="1701"/>
        <w:gridCol w:w="1134"/>
        <w:gridCol w:w="1134"/>
      </w:tblGrid>
      <w:tr w:rsidR="0086758B" w:rsidRPr="00C04AE0" w:rsidTr="0008352F">
        <w:tc>
          <w:tcPr>
            <w:tcW w:w="993" w:type="dxa"/>
            <w:vAlign w:val="center"/>
          </w:tcPr>
          <w:p w:rsidR="00685FFC" w:rsidRPr="00C04AE0" w:rsidRDefault="00685FFC" w:rsidP="00CB141F">
            <w:pPr>
              <w:pStyle w:val="aff2"/>
              <w:jc w:val="center"/>
            </w:pPr>
            <w:r w:rsidRPr="00C04AE0">
              <w:t>阶段</w:t>
            </w:r>
          </w:p>
        </w:tc>
        <w:tc>
          <w:tcPr>
            <w:tcW w:w="1275" w:type="dxa"/>
            <w:vAlign w:val="center"/>
          </w:tcPr>
          <w:p w:rsidR="00685FFC" w:rsidRPr="00C04AE0" w:rsidRDefault="00685FFC" w:rsidP="00CB141F">
            <w:pPr>
              <w:pStyle w:val="aff2"/>
              <w:jc w:val="center"/>
              <w:rPr>
                <w:highlight w:val="green"/>
              </w:rPr>
            </w:pPr>
            <w:r w:rsidRPr="00C04AE0">
              <w:t>净值增长率</w:t>
            </w:r>
            <w:r w:rsidRPr="00C04AE0">
              <w:rPr>
                <w:rFonts w:cs="宋体" w:hint="eastAsia"/>
              </w:rPr>
              <w:t>①</w:t>
            </w:r>
          </w:p>
        </w:tc>
        <w:tc>
          <w:tcPr>
            <w:tcW w:w="1418" w:type="dxa"/>
            <w:vAlign w:val="center"/>
          </w:tcPr>
          <w:p w:rsidR="00685FFC" w:rsidRPr="00C04AE0" w:rsidRDefault="00685FFC" w:rsidP="00CB141F">
            <w:pPr>
              <w:pStyle w:val="aff2"/>
              <w:jc w:val="center"/>
              <w:rPr>
                <w:highlight w:val="green"/>
              </w:rPr>
            </w:pPr>
            <w:r w:rsidRPr="00C04AE0">
              <w:t>净值增长率标准差</w:t>
            </w:r>
            <w:r w:rsidRPr="00C04AE0">
              <w:rPr>
                <w:rFonts w:cs="宋体" w:hint="eastAsia"/>
              </w:rPr>
              <w:t>②</w:t>
            </w:r>
          </w:p>
        </w:tc>
        <w:tc>
          <w:tcPr>
            <w:tcW w:w="1417" w:type="dxa"/>
            <w:vAlign w:val="center"/>
          </w:tcPr>
          <w:p w:rsidR="00685FFC" w:rsidRPr="00C04AE0" w:rsidRDefault="00685FFC" w:rsidP="00CB141F">
            <w:pPr>
              <w:pStyle w:val="aff2"/>
              <w:jc w:val="center"/>
            </w:pPr>
            <w:r w:rsidRPr="00C04AE0">
              <w:t>业绩比较基准收益率</w:t>
            </w:r>
            <w:r w:rsidRPr="00C04AE0">
              <w:rPr>
                <w:rFonts w:cs="宋体" w:hint="eastAsia"/>
              </w:rPr>
              <w:t>③</w:t>
            </w:r>
          </w:p>
        </w:tc>
        <w:tc>
          <w:tcPr>
            <w:tcW w:w="1701" w:type="dxa"/>
            <w:vAlign w:val="center"/>
          </w:tcPr>
          <w:p w:rsidR="00685FFC" w:rsidRPr="00C04AE0" w:rsidRDefault="00685FFC" w:rsidP="00CB141F">
            <w:pPr>
              <w:pStyle w:val="aff2"/>
              <w:jc w:val="center"/>
            </w:pPr>
            <w:r w:rsidRPr="00C04AE0">
              <w:t>业绩比较基准收益率标准差</w:t>
            </w:r>
            <w:r w:rsidRPr="00C04AE0">
              <w:rPr>
                <w:rFonts w:cs="宋体" w:hint="eastAsia"/>
              </w:rPr>
              <w:t>④</w:t>
            </w:r>
          </w:p>
        </w:tc>
        <w:tc>
          <w:tcPr>
            <w:tcW w:w="1134" w:type="dxa"/>
            <w:vAlign w:val="center"/>
          </w:tcPr>
          <w:p w:rsidR="00685FFC" w:rsidRPr="00C04AE0" w:rsidRDefault="00685FFC" w:rsidP="00CB141F">
            <w:pPr>
              <w:pStyle w:val="aff2"/>
              <w:jc w:val="center"/>
            </w:pPr>
            <w:r w:rsidRPr="00C04AE0">
              <w:rPr>
                <w:rFonts w:cs="宋体" w:hint="eastAsia"/>
              </w:rPr>
              <w:t>①</w:t>
            </w:r>
            <w:r w:rsidRPr="00C04AE0">
              <w:t>－</w:t>
            </w:r>
            <w:r w:rsidRPr="00C04AE0">
              <w:rPr>
                <w:rFonts w:cs="宋体" w:hint="eastAsia"/>
              </w:rPr>
              <w:t>③</w:t>
            </w:r>
          </w:p>
        </w:tc>
        <w:tc>
          <w:tcPr>
            <w:tcW w:w="1134" w:type="dxa"/>
            <w:vAlign w:val="center"/>
          </w:tcPr>
          <w:p w:rsidR="00685FFC" w:rsidRPr="00C04AE0" w:rsidRDefault="00685FFC" w:rsidP="00CB141F">
            <w:pPr>
              <w:pStyle w:val="aff2"/>
              <w:jc w:val="center"/>
            </w:pPr>
            <w:r w:rsidRPr="00C04AE0">
              <w:rPr>
                <w:rFonts w:cs="宋体" w:hint="eastAsia"/>
              </w:rPr>
              <w:t>②</w:t>
            </w:r>
            <w:r w:rsidRPr="00C04AE0">
              <w:t>－</w:t>
            </w:r>
            <w:r w:rsidRPr="00C04AE0">
              <w:rPr>
                <w:rFonts w:cs="宋体" w:hint="eastAsia"/>
              </w:rPr>
              <w:t>④</w:t>
            </w:r>
          </w:p>
        </w:tc>
      </w:tr>
      <w:tr w:rsidR="00A8610B" w:rsidTr="00A8610B">
        <w:tc>
          <w:tcPr>
            <w:tcW w:w="993" w:type="dxa"/>
            <w:vAlign w:val="center"/>
          </w:tcPr>
          <w:p w:rsidR="00A8610B" w:rsidRDefault="00A8610B" w:rsidP="00B22B84">
            <w:pPr>
              <w:ind w:firstLine="0"/>
              <w:jc w:val="left"/>
            </w:pPr>
            <w:r>
              <w:t>过去三个月</w:t>
            </w:r>
          </w:p>
        </w:tc>
        <w:tc>
          <w:tcPr>
            <w:tcW w:w="1275" w:type="dxa"/>
            <w:vAlign w:val="center"/>
          </w:tcPr>
          <w:p w:rsidR="00A8610B" w:rsidRPr="00A8610B" w:rsidRDefault="00A8610B" w:rsidP="00A8610B">
            <w:pPr>
              <w:jc w:val="right"/>
            </w:pPr>
            <w:r w:rsidRPr="00A8610B">
              <w:t>-0.07%</w:t>
            </w:r>
          </w:p>
        </w:tc>
        <w:tc>
          <w:tcPr>
            <w:tcW w:w="1418" w:type="dxa"/>
            <w:vAlign w:val="center"/>
          </w:tcPr>
          <w:p w:rsidR="00A8610B" w:rsidRPr="00A8610B" w:rsidRDefault="00A8610B" w:rsidP="00A8610B">
            <w:pPr>
              <w:jc w:val="right"/>
            </w:pPr>
            <w:r w:rsidRPr="00A8610B">
              <w:t>0.01%</w:t>
            </w:r>
          </w:p>
        </w:tc>
        <w:tc>
          <w:tcPr>
            <w:tcW w:w="1417" w:type="dxa"/>
            <w:vAlign w:val="center"/>
          </w:tcPr>
          <w:p w:rsidR="00A8610B" w:rsidRPr="00A8610B" w:rsidRDefault="00A8610B" w:rsidP="00A8610B">
            <w:pPr>
              <w:jc w:val="right"/>
            </w:pPr>
            <w:r w:rsidRPr="00A8610B">
              <w:t>10.95%</w:t>
            </w:r>
          </w:p>
        </w:tc>
        <w:tc>
          <w:tcPr>
            <w:tcW w:w="1701" w:type="dxa"/>
            <w:vAlign w:val="center"/>
          </w:tcPr>
          <w:p w:rsidR="00A8610B" w:rsidRPr="00A8610B" w:rsidRDefault="00A8610B" w:rsidP="00A8610B">
            <w:pPr>
              <w:jc w:val="right"/>
            </w:pPr>
            <w:r w:rsidRPr="00A8610B">
              <w:t>0.78%</w:t>
            </w:r>
          </w:p>
        </w:tc>
        <w:tc>
          <w:tcPr>
            <w:tcW w:w="1134" w:type="dxa"/>
            <w:vAlign w:val="center"/>
          </w:tcPr>
          <w:p w:rsidR="00A8610B" w:rsidRPr="00A8610B" w:rsidRDefault="00A8610B" w:rsidP="00A8610B">
            <w:pPr>
              <w:ind w:firstLine="0"/>
              <w:jc w:val="right"/>
            </w:pPr>
            <w:r>
              <w:rPr>
                <w:rFonts w:hint="eastAsia"/>
              </w:rPr>
              <w:t xml:space="preserve"> </w:t>
            </w:r>
            <w:r w:rsidR="007203BD">
              <w:t>-11.0</w:t>
            </w:r>
            <w:r w:rsidR="007203BD">
              <w:rPr>
                <w:rFonts w:hint="eastAsia"/>
              </w:rPr>
              <w:t>2</w:t>
            </w:r>
            <w:r w:rsidRPr="00A8610B">
              <w:t>%</w:t>
            </w:r>
          </w:p>
        </w:tc>
        <w:tc>
          <w:tcPr>
            <w:tcW w:w="1134" w:type="dxa"/>
            <w:vAlign w:val="center"/>
          </w:tcPr>
          <w:p w:rsidR="00A8610B" w:rsidRPr="00A8610B" w:rsidRDefault="00A8610B" w:rsidP="00A8610B">
            <w:pPr>
              <w:ind w:firstLine="0"/>
              <w:jc w:val="right"/>
            </w:pPr>
            <w:r w:rsidRPr="00A8610B">
              <w:t>-0.77%</w:t>
            </w:r>
          </w:p>
        </w:tc>
      </w:tr>
    </w:tbl>
    <w:p w:rsidR="009238DB" w:rsidRPr="007A0313" w:rsidRDefault="009238DB" w:rsidP="002263D2">
      <w:pPr>
        <w:pStyle w:val="41"/>
      </w:pPr>
      <w:r w:rsidRPr="007A0313">
        <w:t>3.2.2</w:t>
      </w:r>
      <w:r w:rsidR="006016F2" w:rsidRPr="007A0313">
        <w:t>自基金合同生效以来</w:t>
      </w:r>
      <w:r w:rsidR="00BF57BE" w:rsidRPr="007A0313">
        <w:t>基金累计净值增长率变动及其与同期业绩比较基准收益率变动的比较</w:t>
      </w:r>
    </w:p>
    <w:p w:rsidR="009238DB" w:rsidRPr="007A0313" w:rsidRDefault="009238DB" w:rsidP="002263D2">
      <w:pPr>
        <w:pStyle w:val="new0"/>
      </w:pPr>
      <w:r w:rsidRPr="007A0313">
        <w:t>1．</w:t>
      </w:r>
      <w:r w:rsidR="0042785F" w:rsidRPr="007A0313">
        <w:t>博时新价值混合A</w:t>
      </w:r>
      <w:r w:rsidRPr="007A0313">
        <w:t>：</w:t>
      </w:r>
    </w:p>
    <w:p w:rsidR="00FC7F43" w:rsidRPr="00C04AE0" w:rsidRDefault="00C94D09" w:rsidP="00632575">
      <w:pPr>
        <w:pStyle w:val="20"/>
        <w:spacing w:line="240" w:lineRule="auto"/>
        <w:ind w:firstLineChars="0" w:firstLine="0"/>
        <w:jc w:val="center"/>
        <w:rPr>
          <w:color w:val="000000" w:themeColor="text1"/>
        </w:rPr>
      </w:pPr>
      <w:r>
        <w:rPr>
          <w:noProof/>
          <w:color w:val="000000" w:themeColor="text1"/>
        </w:rPr>
        <w:drawing>
          <wp:inline distT="0" distB="0" distL="0" distR="0">
            <wp:extent cx="5402580" cy="2072640"/>
            <wp:effectExtent l="0" t="0" r="0" b="0"/>
            <wp:docPr id="1" name="图片 1" descr="R:\lijie\2019年1季报\新价值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ijie\2019年1季报\新价值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2580" cy="2072640"/>
                    </a:xfrm>
                    <a:prstGeom prst="rect">
                      <a:avLst/>
                    </a:prstGeom>
                    <a:noFill/>
                    <a:ln>
                      <a:noFill/>
                    </a:ln>
                  </pic:spPr>
                </pic:pic>
              </a:graphicData>
            </a:graphic>
          </wp:inline>
        </w:drawing>
      </w:r>
    </w:p>
    <w:p w:rsidR="009238DB" w:rsidRPr="007A0313" w:rsidRDefault="009238DB" w:rsidP="002263D2">
      <w:pPr>
        <w:pStyle w:val="new0"/>
      </w:pPr>
      <w:r w:rsidRPr="007A0313">
        <w:t>2．</w:t>
      </w:r>
      <w:r w:rsidR="00FE7FBD" w:rsidRPr="007A0313">
        <w:t>博时新价值混合C</w:t>
      </w:r>
      <w:r w:rsidR="0042785F" w:rsidRPr="007A0313">
        <w:t>：</w:t>
      </w:r>
    </w:p>
    <w:p w:rsidR="00FC7F43" w:rsidRPr="00C04AE0" w:rsidRDefault="00C94D09" w:rsidP="00632575">
      <w:pPr>
        <w:pStyle w:val="20"/>
        <w:spacing w:line="240" w:lineRule="auto"/>
        <w:ind w:firstLineChars="0" w:firstLine="0"/>
        <w:jc w:val="center"/>
        <w:rPr>
          <w:color w:val="000000" w:themeColor="text1"/>
        </w:rPr>
      </w:pPr>
      <w:r>
        <w:rPr>
          <w:noProof/>
          <w:color w:val="000000" w:themeColor="text1"/>
        </w:rPr>
        <w:drawing>
          <wp:inline distT="0" distB="0" distL="0" distR="0">
            <wp:extent cx="5402580" cy="2072640"/>
            <wp:effectExtent l="0" t="0" r="0" b="0"/>
            <wp:docPr id="6" name="图片 6" descr="R:\lijie\2019年1季报\新价值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ijie\2019年1季报\新价值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2580" cy="2072640"/>
                    </a:xfrm>
                    <a:prstGeom prst="rect">
                      <a:avLst/>
                    </a:prstGeom>
                    <a:noFill/>
                    <a:ln>
                      <a:noFill/>
                    </a:ln>
                  </pic:spPr>
                </pic:pic>
              </a:graphicData>
            </a:graphic>
          </wp:inline>
        </w:drawing>
      </w:r>
    </w:p>
    <w:p w:rsidR="00973B57" w:rsidRPr="00717087" w:rsidRDefault="00973B57" w:rsidP="00DD02EA">
      <w:pPr>
        <w:pStyle w:val="aff3"/>
      </w:pPr>
    </w:p>
    <w:p w:rsidR="006C5BC9" w:rsidRPr="00C04AE0" w:rsidRDefault="006C5BC9" w:rsidP="00632575">
      <w:pPr>
        <w:tabs>
          <w:tab w:val="left" w:pos="1800"/>
        </w:tabs>
        <w:rPr>
          <w:rFonts w:ascii="宋体" w:hAnsi="宋体"/>
          <w:color w:val="000000" w:themeColor="text1"/>
        </w:rPr>
      </w:pPr>
    </w:p>
    <w:p w:rsidR="009238DB" w:rsidRPr="00DD02EA" w:rsidRDefault="009238DB" w:rsidP="00356901">
      <w:pPr>
        <w:pStyle w:val="2"/>
        <w:ind w:left="210" w:right="210"/>
      </w:pPr>
      <w:r w:rsidRPr="00DD02EA">
        <w:t xml:space="preserve">§4  </w:t>
      </w:r>
      <w:r w:rsidRPr="00DD02EA">
        <w:t>管理人报告</w:t>
      </w:r>
    </w:p>
    <w:p w:rsidR="009238DB" w:rsidRPr="00832A15" w:rsidRDefault="009238DB" w:rsidP="002263D2">
      <w:pPr>
        <w:pStyle w:val="xx"/>
      </w:pPr>
      <w:r w:rsidRPr="00832A15">
        <w:t xml:space="preserve">4.1 </w:t>
      </w:r>
      <w:r w:rsidRPr="00832A15">
        <w:t>基金经理（或基金经理小组）简介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1701"/>
        <w:gridCol w:w="1701"/>
        <w:gridCol w:w="709"/>
        <w:gridCol w:w="2551"/>
      </w:tblGrid>
      <w:tr w:rsidR="004264FD" w:rsidRPr="00C04AE0" w:rsidTr="005C3DCE">
        <w:tc>
          <w:tcPr>
            <w:tcW w:w="1134" w:type="dxa"/>
            <w:vMerge w:val="restart"/>
            <w:vAlign w:val="center"/>
          </w:tcPr>
          <w:p w:rsidR="00C41617" w:rsidRPr="00C04AE0" w:rsidRDefault="00C41617" w:rsidP="00CB141F">
            <w:pPr>
              <w:pStyle w:val="aff2"/>
              <w:jc w:val="center"/>
            </w:pPr>
            <w:r w:rsidRPr="00C04AE0">
              <w:t>姓名</w:t>
            </w:r>
          </w:p>
        </w:tc>
        <w:tc>
          <w:tcPr>
            <w:tcW w:w="1276" w:type="dxa"/>
            <w:vMerge w:val="restart"/>
            <w:vAlign w:val="center"/>
          </w:tcPr>
          <w:p w:rsidR="00C41617" w:rsidRPr="00C04AE0" w:rsidRDefault="00C41617" w:rsidP="00CB141F">
            <w:pPr>
              <w:pStyle w:val="aff2"/>
              <w:jc w:val="center"/>
            </w:pPr>
            <w:r w:rsidRPr="00C04AE0">
              <w:t>职务</w:t>
            </w:r>
          </w:p>
        </w:tc>
        <w:tc>
          <w:tcPr>
            <w:tcW w:w="3402" w:type="dxa"/>
            <w:gridSpan w:val="2"/>
            <w:vAlign w:val="center"/>
          </w:tcPr>
          <w:p w:rsidR="00C41617" w:rsidRPr="00C04AE0" w:rsidRDefault="00C41617" w:rsidP="00CB141F">
            <w:pPr>
              <w:pStyle w:val="aff2"/>
              <w:jc w:val="center"/>
            </w:pPr>
            <w:proofErr w:type="gramStart"/>
            <w:r w:rsidRPr="00C04AE0">
              <w:t>任本基金</w:t>
            </w:r>
            <w:proofErr w:type="gramEnd"/>
            <w:r w:rsidRPr="00C04AE0">
              <w:t>的基金经理期限</w:t>
            </w:r>
          </w:p>
        </w:tc>
        <w:tc>
          <w:tcPr>
            <w:tcW w:w="709" w:type="dxa"/>
            <w:vMerge w:val="restart"/>
            <w:vAlign w:val="center"/>
          </w:tcPr>
          <w:p w:rsidR="00C41617" w:rsidRPr="00C04AE0" w:rsidRDefault="00C41617" w:rsidP="00CB141F">
            <w:pPr>
              <w:pStyle w:val="aff2"/>
              <w:jc w:val="center"/>
            </w:pPr>
            <w:r w:rsidRPr="00C04AE0">
              <w:t>证券从业年限</w:t>
            </w:r>
          </w:p>
        </w:tc>
        <w:tc>
          <w:tcPr>
            <w:tcW w:w="2551" w:type="dxa"/>
            <w:vMerge w:val="restart"/>
            <w:vAlign w:val="center"/>
          </w:tcPr>
          <w:p w:rsidR="00C41617" w:rsidRPr="00C04AE0" w:rsidRDefault="00C41617" w:rsidP="00CB141F">
            <w:pPr>
              <w:pStyle w:val="aff2"/>
              <w:jc w:val="center"/>
            </w:pPr>
            <w:r w:rsidRPr="00C04AE0">
              <w:t>说明</w:t>
            </w:r>
          </w:p>
        </w:tc>
      </w:tr>
      <w:tr w:rsidR="004264FD" w:rsidRPr="00C04AE0" w:rsidTr="005C3DCE">
        <w:tc>
          <w:tcPr>
            <w:tcW w:w="1134" w:type="dxa"/>
            <w:vMerge/>
            <w:vAlign w:val="center"/>
          </w:tcPr>
          <w:p w:rsidR="00C41617" w:rsidRPr="00C04AE0" w:rsidRDefault="00C41617" w:rsidP="00CB141F">
            <w:pPr>
              <w:pStyle w:val="aff2"/>
              <w:jc w:val="center"/>
            </w:pPr>
          </w:p>
        </w:tc>
        <w:tc>
          <w:tcPr>
            <w:tcW w:w="1276" w:type="dxa"/>
            <w:vMerge/>
          </w:tcPr>
          <w:p w:rsidR="00C41617" w:rsidRPr="00C04AE0" w:rsidRDefault="00C41617" w:rsidP="00CB141F">
            <w:pPr>
              <w:pStyle w:val="aff2"/>
              <w:jc w:val="center"/>
            </w:pPr>
          </w:p>
        </w:tc>
        <w:tc>
          <w:tcPr>
            <w:tcW w:w="1701" w:type="dxa"/>
            <w:vAlign w:val="center"/>
          </w:tcPr>
          <w:p w:rsidR="00C41617" w:rsidRPr="00C04AE0" w:rsidRDefault="00C41617" w:rsidP="00CB141F">
            <w:pPr>
              <w:pStyle w:val="aff2"/>
              <w:jc w:val="center"/>
            </w:pPr>
            <w:r w:rsidRPr="00C04AE0">
              <w:t>任职日期</w:t>
            </w:r>
          </w:p>
        </w:tc>
        <w:tc>
          <w:tcPr>
            <w:tcW w:w="1701" w:type="dxa"/>
            <w:vAlign w:val="center"/>
          </w:tcPr>
          <w:p w:rsidR="00C41617" w:rsidRPr="00C04AE0" w:rsidRDefault="00C41617" w:rsidP="00CB141F">
            <w:pPr>
              <w:pStyle w:val="aff2"/>
              <w:jc w:val="center"/>
            </w:pPr>
            <w:r w:rsidRPr="00C04AE0">
              <w:t>离任日期</w:t>
            </w:r>
          </w:p>
        </w:tc>
        <w:tc>
          <w:tcPr>
            <w:tcW w:w="709" w:type="dxa"/>
            <w:vMerge/>
            <w:vAlign w:val="center"/>
          </w:tcPr>
          <w:p w:rsidR="00C41617" w:rsidRPr="00C04AE0" w:rsidRDefault="00C41617" w:rsidP="00CB141F">
            <w:pPr>
              <w:pStyle w:val="aff2"/>
              <w:jc w:val="center"/>
            </w:pPr>
          </w:p>
        </w:tc>
        <w:tc>
          <w:tcPr>
            <w:tcW w:w="2551" w:type="dxa"/>
            <w:vMerge/>
            <w:vAlign w:val="center"/>
          </w:tcPr>
          <w:p w:rsidR="00C41617" w:rsidRPr="00C04AE0" w:rsidRDefault="00C41617" w:rsidP="00CB141F">
            <w:pPr>
              <w:pStyle w:val="aff2"/>
              <w:jc w:val="center"/>
            </w:pPr>
          </w:p>
        </w:tc>
      </w:tr>
      <w:tr w:rsidR="009369C5">
        <w:tc>
          <w:tcPr>
            <w:tcW w:w="1134" w:type="dxa"/>
            <w:vAlign w:val="center"/>
          </w:tcPr>
          <w:p w:rsidR="009369C5" w:rsidRDefault="00B15F6D" w:rsidP="00B22B84">
            <w:pPr>
              <w:ind w:firstLine="0"/>
              <w:jc w:val="center"/>
            </w:pPr>
            <w:proofErr w:type="gramStart"/>
            <w:r>
              <w:t>过钧</w:t>
            </w:r>
            <w:proofErr w:type="gramEnd"/>
          </w:p>
        </w:tc>
        <w:tc>
          <w:tcPr>
            <w:tcW w:w="1276" w:type="dxa"/>
            <w:vAlign w:val="center"/>
          </w:tcPr>
          <w:p w:rsidR="009369C5" w:rsidRDefault="00B15F6D" w:rsidP="00B22B84">
            <w:pPr>
              <w:ind w:firstLine="0"/>
              <w:jc w:val="center"/>
            </w:pPr>
            <w:r>
              <w:t>公司董事总经理</w:t>
            </w:r>
            <w:r>
              <w:t>/</w:t>
            </w:r>
            <w:r>
              <w:t>固定收益总部指数与</w:t>
            </w:r>
            <w:proofErr w:type="gramStart"/>
            <w:r>
              <w:t>创新组</w:t>
            </w:r>
            <w:proofErr w:type="gramEnd"/>
            <w:r>
              <w:t>负责人</w:t>
            </w:r>
            <w:r>
              <w:t>/</w:t>
            </w:r>
            <w:r>
              <w:t>基金经理</w:t>
            </w:r>
          </w:p>
        </w:tc>
        <w:tc>
          <w:tcPr>
            <w:tcW w:w="1701" w:type="dxa"/>
            <w:vAlign w:val="center"/>
          </w:tcPr>
          <w:p w:rsidR="009369C5" w:rsidRDefault="00B15F6D" w:rsidP="00B22B84">
            <w:pPr>
              <w:jc w:val="right"/>
            </w:pPr>
            <w:r>
              <w:t>2016-03-29</w:t>
            </w:r>
          </w:p>
        </w:tc>
        <w:tc>
          <w:tcPr>
            <w:tcW w:w="1701" w:type="dxa"/>
            <w:vAlign w:val="center"/>
          </w:tcPr>
          <w:p w:rsidR="009369C5" w:rsidRDefault="00B15F6D" w:rsidP="00B22B84">
            <w:pPr>
              <w:jc w:val="right"/>
            </w:pPr>
            <w:r>
              <w:t>-</w:t>
            </w:r>
          </w:p>
        </w:tc>
        <w:tc>
          <w:tcPr>
            <w:tcW w:w="709" w:type="dxa"/>
            <w:vAlign w:val="center"/>
          </w:tcPr>
          <w:p w:rsidR="009369C5" w:rsidRDefault="00B15F6D" w:rsidP="00B22B84">
            <w:pPr>
              <w:ind w:firstLine="0"/>
              <w:jc w:val="right"/>
            </w:pPr>
            <w:r>
              <w:t>17.8</w:t>
            </w:r>
          </w:p>
        </w:tc>
        <w:tc>
          <w:tcPr>
            <w:tcW w:w="2551" w:type="dxa"/>
            <w:vAlign w:val="center"/>
          </w:tcPr>
          <w:p w:rsidR="009369C5" w:rsidRDefault="00B15F6D">
            <w:pPr>
              <w:jc w:val="both"/>
            </w:pPr>
            <w:proofErr w:type="gramStart"/>
            <w:r>
              <w:t>过钧先生</w:t>
            </w:r>
            <w:proofErr w:type="gramEnd"/>
            <w:r>
              <w:t>，硕士。</w:t>
            </w:r>
            <w:r>
              <w:t>1995</w:t>
            </w:r>
            <w:r>
              <w:t>年起先后在上海工艺品进出口公司、德国德累斯顿银行上海分行、美国</w:t>
            </w:r>
            <w:r>
              <w:t>Lowes</w:t>
            </w:r>
            <w:r>
              <w:t>食品有限公司、美国通用电气公司、华夏基金固定收益部工作。</w:t>
            </w:r>
            <w:r>
              <w:t>2005</w:t>
            </w:r>
            <w:r>
              <w:t>年加入博时基金管理有限公司。历任博时稳定价值债券投资基金</w:t>
            </w:r>
            <w:r>
              <w:t>(2005</w:t>
            </w:r>
            <w:r>
              <w:t>年</w:t>
            </w:r>
            <w:r>
              <w:t>8</w:t>
            </w:r>
            <w:r>
              <w:t>月</w:t>
            </w:r>
            <w:r>
              <w:t>24</w:t>
            </w:r>
            <w:r>
              <w:t>日</w:t>
            </w:r>
            <w:r>
              <w:t>-2010</w:t>
            </w:r>
            <w:r>
              <w:t>年</w:t>
            </w:r>
            <w:r>
              <w:t>8</w:t>
            </w:r>
            <w:r>
              <w:t>月</w:t>
            </w:r>
            <w:r>
              <w:t>4</w:t>
            </w:r>
            <w:r>
              <w:t>日</w:t>
            </w:r>
            <w:r>
              <w:t>)</w:t>
            </w:r>
            <w:r>
              <w:t>基金经理、固定收益部副总经理、博时转</w:t>
            </w:r>
            <w:proofErr w:type="gramStart"/>
            <w:r>
              <w:t>债增强</w:t>
            </w:r>
            <w:proofErr w:type="gramEnd"/>
            <w:r>
              <w:t>债券型证券投资基金</w:t>
            </w:r>
            <w:r>
              <w:t>(2010</w:t>
            </w:r>
            <w:r>
              <w:t>年</w:t>
            </w:r>
            <w:r>
              <w:t>11</w:t>
            </w:r>
            <w:r>
              <w:t>月</w:t>
            </w:r>
            <w:r>
              <w:t>24</w:t>
            </w:r>
            <w:r>
              <w:t>日</w:t>
            </w:r>
            <w:r>
              <w:t>-2013</w:t>
            </w:r>
            <w:r>
              <w:t>年</w:t>
            </w:r>
            <w:r>
              <w:t>9</w:t>
            </w:r>
            <w:r>
              <w:t>月</w:t>
            </w:r>
            <w:r>
              <w:t>25</w:t>
            </w:r>
            <w:r>
              <w:t>日</w:t>
            </w:r>
            <w:r>
              <w:t>)</w:t>
            </w:r>
            <w:r>
              <w:t>、博时亚洲票息收益债券型证券投资基金</w:t>
            </w:r>
            <w:r>
              <w:t>(2013</w:t>
            </w:r>
            <w:r>
              <w:t>年</w:t>
            </w:r>
            <w:r>
              <w:t>2</w:t>
            </w:r>
            <w:r>
              <w:t>月</w:t>
            </w:r>
            <w:r>
              <w:t>1</w:t>
            </w:r>
            <w:r>
              <w:t>日</w:t>
            </w:r>
            <w:r>
              <w:t>-2014</w:t>
            </w:r>
            <w:r>
              <w:t>年</w:t>
            </w:r>
            <w:r>
              <w:t>4</w:t>
            </w:r>
            <w:r>
              <w:t>月</w:t>
            </w:r>
            <w:r>
              <w:t>2</w:t>
            </w:r>
            <w:r>
              <w:t>日</w:t>
            </w:r>
            <w:r>
              <w:t>)</w:t>
            </w:r>
            <w:r>
              <w:t>、博时裕祥分级债券型证券投资基金</w:t>
            </w:r>
            <w:r>
              <w:t>(2014</w:t>
            </w:r>
            <w:r>
              <w:t>年</w:t>
            </w:r>
            <w:r>
              <w:t>1</w:t>
            </w:r>
            <w:r>
              <w:t>月</w:t>
            </w:r>
            <w:r>
              <w:t>8</w:t>
            </w:r>
            <w:r>
              <w:t>日</w:t>
            </w:r>
            <w:r>
              <w:t>-2014</w:t>
            </w:r>
            <w:r>
              <w:t>年</w:t>
            </w:r>
            <w:r>
              <w:t>6</w:t>
            </w:r>
            <w:r>
              <w:t>月</w:t>
            </w:r>
            <w:r>
              <w:t>10</w:t>
            </w:r>
            <w:r>
              <w:t>日</w:t>
            </w:r>
            <w:r>
              <w:t>)</w:t>
            </w:r>
            <w:r>
              <w:t>、博时</w:t>
            </w:r>
            <w:proofErr w:type="gramStart"/>
            <w:r>
              <w:t>双债增强</w:t>
            </w:r>
            <w:proofErr w:type="gramEnd"/>
            <w:r>
              <w:t>债券型证券投资基金</w:t>
            </w:r>
            <w:r>
              <w:t>(2013</w:t>
            </w:r>
            <w:r>
              <w:t>年</w:t>
            </w:r>
            <w:r>
              <w:t>9</w:t>
            </w:r>
            <w:r>
              <w:t>月</w:t>
            </w:r>
            <w:r>
              <w:t>13</w:t>
            </w:r>
            <w:r>
              <w:t>日</w:t>
            </w:r>
            <w:r>
              <w:t>-2015</w:t>
            </w:r>
            <w:r>
              <w:t>年</w:t>
            </w:r>
            <w:r>
              <w:t>7</w:t>
            </w:r>
            <w:r>
              <w:t>月</w:t>
            </w:r>
            <w:r>
              <w:t>16</w:t>
            </w:r>
            <w:r>
              <w:t>日</w:t>
            </w:r>
            <w:r>
              <w:t>)</w:t>
            </w:r>
            <w:r>
              <w:t>、博时新财富混合型证券投资基金</w:t>
            </w:r>
            <w:r>
              <w:t>(2015</w:t>
            </w:r>
            <w:r>
              <w:t>年</w:t>
            </w:r>
            <w:r>
              <w:t>6</w:t>
            </w:r>
            <w:r>
              <w:t>月</w:t>
            </w:r>
            <w:r>
              <w:t>24</w:t>
            </w:r>
            <w:r>
              <w:t>日</w:t>
            </w:r>
            <w:r>
              <w:t>-2016</w:t>
            </w:r>
            <w:r>
              <w:t>年</w:t>
            </w:r>
            <w:r>
              <w:t>7</w:t>
            </w:r>
            <w:r>
              <w:t>月</w:t>
            </w:r>
            <w:r>
              <w:t>4</w:t>
            </w:r>
            <w:r>
              <w:t>日</w:t>
            </w:r>
            <w:r>
              <w:t>)</w:t>
            </w:r>
            <w:r>
              <w:t>、博时新机遇混合型证券投资基金</w:t>
            </w:r>
            <w:r>
              <w:t>(2016</w:t>
            </w:r>
            <w:r>
              <w:t>年</w:t>
            </w:r>
            <w:r>
              <w:t>3</w:t>
            </w:r>
            <w:r>
              <w:t>月</w:t>
            </w:r>
            <w:r>
              <w:t>29</w:t>
            </w:r>
            <w:r>
              <w:t>日</w:t>
            </w:r>
            <w:r>
              <w:t>-2018</w:t>
            </w:r>
            <w:r>
              <w:t>年</w:t>
            </w:r>
            <w:r>
              <w:t>2</w:t>
            </w:r>
            <w:r>
              <w:t>月</w:t>
            </w:r>
            <w:r>
              <w:t>6</w:t>
            </w:r>
            <w:r>
              <w:t>日</w:t>
            </w:r>
            <w:r>
              <w:t>)</w:t>
            </w:r>
            <w:r>
              <w:t>、博时新策略灵活配置混合型证券投资基金</w:t>
            </w:r>
            <w:r>
              <w:t>(2016</w:t>
            </w:r>
            <w:r>
              <w:t>年</w:t>
            </w:r>
            <w:r>
              <w:t>8</w:t>
            </w:r>
            <w:r>
              <w:t>月</w:t>
            </w:r>
            <w:r>
              <w:t>1</w:t>
            </w:r>
            <w:r>
              <w:t>日</w:t>
            </w:r>
            <w:r>
              <w:t>-2018</w:t>
            </w:r>
            <w:r>
              <w:t>年</w:t>
            </w:r>
            <w:r>
              <w:t>2</w:t>
            </w:r>
            <w:r>
              <w:t>月</w:t>
            </w:r>
            <w:r>
              <w:t>6</w:t>
            </w:r>
            <w:r>
              <w:t>日</w:t>
            </w:r>
            <w:r>
              <w:t>)</w:t>
            </w:r>
            <w:r>
              <w:t>、博时稳健回报债券型证券投资基金（</w:t>
            </w:r>
            <w:r>
              <w:t>LOF</w:t>
            </w:r>
            <w:r>
              <w:t>）</w:t>
            </w:r>
            <w:r>
              <w:t>(2014</w:t>
            </w:r>
            <w:r>
              <w:t>年</w:t>
            </w:r>
            <w:r>
              <w:t>6</w:t>
            </w:r>
            <w:r>
              <w:t>月</w:t>
            </w:r>
            <w:r>
              <w:t>10</w:t>
            </w:r>
            <w:r>
              <w:t>日</w:t>
            </w:r>
            <w:r>
              <w:t>-2018</w:t>
            </w:r>
            <w:r>
              <w:t>年</w:t>
            </w:r>
            <w:r>
              <w:t>4</w:t>
            </w:r>
            <w:r>
              <w:t>月</w:t>
            </w:r>
            <w:r>
              <w:t>23</w:t>
            </w:r>
            <w:r>
              <w:t>日</w:t>
            </w:r>
            <w:r>
              <w:t>)</w:t>
            </w:r>
            <w:r>
              <w:t>、博时</w:t>
            </w:r>
            <w:proofErr w:type="gramStart"/>
            <w:r>
              <w:t>双债增强</w:t>
            </w:r>
            <w:proofErr w:type="gramEnd"/>
            <w:r>
              <w:t>债券型证券投资基金</w:t>
            </w:r>
            <w:r>
              <w:t>(2016</w:t>
            </w:r>
            <w:r>
              <w:t>年</w:t>
            </w:r>
            <w:r>
              <w:t>10</w:t>
            </w:r>
            <w:r>
              <w:t>月</w:t>
            </w:r>
            <w:r>
              <w:t>24</w:t>
            </w:r>
            <w:r>
              <w:t>日</w:t>
            </w:r>
            <w:r>
              <w:t>-2018</w:t>
            </w:r>
            <w:r>
              <w:t>年</w:t>
            </w:r>
            <w:r>
              <w:t>5</w:t>
            </w:r>
            <w:r>
              <w:t>月</w:t>
            </w:r>
            <w:r>
              <w:t>5</w:t>
            </w:r>
            <w:r>
              <w:t>日</w:t>
            </w:r>
            <w:r>
              <w:t>)</w:t>
            </w:r>
            <w:r>
              <w:t>、博时鑫润灵活配置混合型证券投资基金</w:t>
            </w:r>
            <w:r>
              <w:t>(2017</w:t>
            </w:r>
            <w:r>
              <w:t>年</w:t>
            </w:r>
            <w:r>
              <w:t>2</w:t>
            </w:r>
            <w:r>
              <w:t>月</w:t>
            </w:r>
            <w:r>
              <w:t>10</w:t>
            </w:r>
            <w:r>
              <w:t>日</w:t>
            </w:r>
            <w:r>
              <w:t>-2018</w:t>
            </w:r>
            <w:r>
              <w:t>年</w:t>
            </w:r>
            <w:r>
              <w:t>5</w:t>
            </w:r>
            <w:r>
              <w:t>月</w:t>
            </w:r>
            <w:r>
              <w:t>21</w:t>
            </w:r>
            <w:r>
              <w:t>日</w:t>
            </w:r>
            <w:r>
              <w:t>)</w:t>
            </w:r>
            <w:r>
              <w:t>、博时鑫和灵活配置混合型证券投资基金</w:t>
            </w:r>
            <w:r>
              <w:t>(2017</w:t>
            </w:r>
            <w:r>
              <w:t>年</w:t>
            </w:r>
            <w:r>
              <w:t>12</w:t>
            </w:r>
            <w:r>
              <w:t>月</w:t>
            </w:r>
            <w:r>
              <w:t>13</w:t>
            </w:r>
            <w:r>
              <w:t>日</w:t>
            </w:r>
            <w:r>
              <w:t>-2018</w:t>
            </w:r>
            <w:r>
              <w:t>年</w:t>
            </w:r>
            <w:r>
              <w:t>6</w:t>
            </w:r>
            <w:r>
              <w:t>月</w:t>
            </w:r>
            <w:r>
              <w:t>16</w:t>
            </w:r>
            <w:r>
              <w:t>日</w:t>
            </w:r>
            <w:r>
              <w:t>)</w:t>
            </w:r>
            <w:r>
              <w:t>、博时鑫惠灵活配置混合型证券投资基金</w:t>
            </w:r>
            <w:r>
              <w:t>(2017</w:t>
            </w:r>
            <w:r>
              <w:t>年</w:t>
            </w:r>
            <w:r>
              <w:t>1</w:t>
            </w:r>
            <w:r>
              <w:t>月</w:t>
            </w:r>
            <w:r>
              <w:t>10</w:t>
            </w:r>
            <w:r>
              <w:t>日</w:t>
            </w:r>
            <w:r>
              <w:t>-2018</w:t>
            </w:r>
            <w:r>
              <w:t>年</w:t>
            </w:r>
            <w:r>
              <w:t>7</w:t>
            </w:r>
            <w:r>
              <w:t>月</w:t>
            </w:r>
            <w:r>
              <w:t>30</w:t>
            </w:r>
            <w:r>
              <w:t>日</w:t>
            </w:r>
            <w:r>
              <w:t>)</w:t>
            </w:r>
            <w:r>
              <w:t>的基金经理、固定收益总部公</w:t>
            </w:r>
            <w:proofErr w:type="gramStart"/>
            <w:r>
              <w:t>募基金</w:t>
            </w:r>
            <w:proofErr w:type="gramEnd"/>
            <w:r>
              <w:t>组负责人。现任公司董事总经理</w:t>
            </w:r>
            <w:proofErr w:type="gramStart"/>
            <w:r>
              <w:t>兼固定</w:t>
            </w:r>
            <w:proofErr w:type="gramEnd"/>
            <w:r>
              <w:t>收益总部指数与</w:t>
            </w:r>
            <w:proofErr w:type="gramStart"/>
            <w:r>
              <w:t>创新组</w:t>
            </w:r>
            <w:proofErr w:type="gramEnd"/>
            <w:r>
              <w:t>负责人、博时信用债券投资基金</w:t>
            </w:r>
            <w:r>
              <w:t>(2009</w:t>
            </w:r>
            <w:r>
              <w:t>年</w:t>
            </w:r>
            <w:r>
              <w:t>6</w:t>
            </w:r>
            <w:r>
              <w:t>月</w:t>
            </w:r>
            <w:r>
              <w:t>10</w:t>
            </w:r>
            <w:r>
              <w:t>日</w:t>
            </w:r>
            <w:proofErr w:type="gramStart"/>
            <w:r>
              <w:t>—</w:t>
            </w:r>
            <w:r>
              <w:t>至今</w:t>
            </w:r>
            <w:proofErr w:type="gramEnd"/>
            <w:r>
              <w:t>)</w:t>
            </w:r>
            <w:r>
              <w:t>、博时新收益灵活配置混合型证券投资基金</w:t>
            </w:r>
            <w:r>
              <w:t>(2016</w:t>
            </w:r>
            <w:r>
              <w:t>年</w:t>
            </w:r>
            <w:r>
              <w:t>2</w:t>
            </w:r>
            <w:r>
              <w:t>月</w:t>
            </w:r>
            <w:r>
              <w:t>29</w:t>
            </w:r>
            <w:r>
              <w:t>日</w:t>
            </w:r>
            <w:proofErr w:type="gramStart"/>
            <w:r>
              <w:t>—</w:t>
            </w:r>
            <w:r>
              <w:t>至今</w:t>
            </w:r>
            <w:proofErr w:type="gramEnd"/>
            <w:r>
              <w:t>)</w:t>
            </w:r>
            <w:r>
              <w:t>、博时新价值灵活配置混合型证券投资基金</w:t>
            </w:r>
            <w:r>
              <w:t>(2016</w:t>
            </w:r>
            <w:r>
              <w:t>年</w:t>
            </w:r>
            <w:r>
              <w:t>3</w:t>
            </w:r>
            <w:r>
              <w:t>月</w:t>
            </w:r>
            <w:r>
              <w:t>29</w:t>
            </w:r>
            <w:r>
              <w:t>日</w:t>
            </w:r>
            <w:proofErr w:type="gramStart"/>
            <w:r>
              <w:t>—</w:t>
            </w:r>
            <w:r>
              <w:t>至今</w:t>
            </w:r>
            <w:proofErr w:type="gramEnd"/>
            <w:r>
              <w:t>)</w:t>
            </w:r>
            <w:r>
              <w:t>、博时鑫源灵活配置混合型证券投资基金</w:t>
            </w:r>
            <w:r>
              <w:t>(2016</w:t>
            </w:r>
            <w:r>
              <w:t>年</w:t>
            </w:r>
            <w:r>
              <w:t>9</w:t>
            </w:r>
            <w:r>
              <w:t>月</w:t>
            </w:r>
            <w:r>
              <w:t>6</w:t>
            </w:r>
            <w:r>
              <w:t>日</w:t>
            </w:r>
            <w:proofErr w:type="gramStart"/>
            <w:r>
              <w:t>—</w:t>
            </w:r>
            <w:r>
              <w:t>至今</w:t>
            </w:r>
            <w:proofErr w:type="gramEnd"/>
            <w:r>
              <w:t>)</w:t>
            </w:r>
            <w:r>
              <w:t>、博时乐</w:t>
            </w:r>
            <w:proofErr w:type="gramStart"/>
            <w:r>
              <w:t>臻</w:t>
            </w:r>
            <w:proofErr w:type="gramEnd"/>
            <w:r>
              <w:t>定期开放混合型证券投资基金</w:t>
            </w:r>
            <w:r>
              <w:t>(2016</w:t>
            </w:r>
            <w:r>
              <w:t>年</w:t>
            </w:r>
            <w:r>
              <w:t>9</w:t>
            </w:r>
            <w:r>
              <w:t>月</w:t>
            </w:r>
            <w:r>
              <w:t>29</w:t>
            </w:r>
            <w:r>
              <w:t>日</w:t>
            </w:r>
            <w:proofErr w:type="gramStart"/>
            <w:r>
              <w:t>—</w:t>
            </w:r>
            <w:r>
              <w:t>至今</w:t>
            </w:r>
            <w:proofErr w:type="gramEnd"/>
            <w:r>
              <w:t>)</w:t>
            </w:r>
            <w:r>
              <w:t>、博时新起点灵活配置混合型证券投资基金</w:t>
            </w:r>
            <w:r>
              <w:t>(2016</w:t>
            </w:r>
            <w:r>
              <w:t>年</w:t>
            </w:r>
            <w:r>
              <w:t>10</w:t>
            </w:r>
            <w:r>
              <w:t>月</w:t>
            </w:r>
            <w:r>
              <w:t>17</w:t>
            </w:r>
            <w:r>
              <w:t>日</w:t>
            </w:r>
            <w:proofErr w:type="gramStart"/>
            <w:r>
              <w:t>—</w:t>
            </w:r>
            <w:r>
              <w:t>至今</w:t>
            </w:r>
            <w:proofErr w:type="gramEnd"/>
            <w:r>
              <w:t>)</w:t>
            </w:r>
            <w:r>
              <w:t>、博时鑫瑞灵活配置混合型证券投资基金</w:t>
            </w:r>
            <w:r>
              <w:t>(2017</w:t>
            </w:r>
            <w:r>
              <w:t>年</w:t>
            </w:r>
            <w:r>
              <w:t>2</w:t>
            </w:r>
            <w:r>
              <w:t>月</w:t>
            </w:r>
            <w:r>
              <w:t>10</w:t>
            </w:r>
            <w:r>
              <w:t>日</w:t>
            </w:r>
            <w:proofErr w:type="gramStart"/>
            <w:r>
              <w:t>—</w:t>
            </w:r>
            <w:r>
              <w:t>至今</w:t>
            </w:r>
            <w:proofErr w:type="gramEnd"/>
            <w:r>
              <w:t>)</w:t>
            </w:r>
            <w:r>
              <w:t>、博时中债</w:t>
            </w:r>
            <w:r>
              <w:t>3-5</w:t>
            </w:r>
            <w:r>
              <w:t>年进出口行债券指数证券投资基金</w:t>
            </w:r>
            <w:r>
              <w:t>(2018</w:t>
            </w:r>
            <w:r>
              <w:t>年</w:t>
            </w:r>
            <w:r>
              <w:t>12</w:t>
            </w:r>
            <w:r>
              <w:t>月</w:t>
            </w:r>
            <w:r>
              <w:t>25</w:t>
            </w:r>
            <w:r>
              <w:t>日</w:t>
            </w:r>
            <w:proofErr w:type="gramStart"/>
            <w:r>
              <w:t>—</w:t>
            </w:r>
            <w:r>
              <w:t>至今</w:t>
            </w:r>
            <w:proofErr w:type="gramEnd"/>
            <w:r>
              <w:t>)</w:t>
            </w:r>
            <w:r>
              <w:t>、博时转</w:t>
            </w:r>
            <w:proofErr w:type="gramStart"/>
            <w:r>
              <w:t>债增强</w:t>
            </w:r>
            <w:proofErr w:type="gramEnd"/>
            <w:r>
              <w:t>债券型证券投资基金</w:t>
            </w:r>
            <w:r>
              <w:t>(2019</w:t>
            </w:r>
            <w:r>
              <w:t>年</w:t>
            </w:r>
            <w:r>
              <w:t>1</w:t>
            </w:r>
            <w:r>
              <w:t>月</w:t>
            </w:r>
            <w:r>
              <w:t>28</w:t>
            </w:r>
            <w:r>
              <w:t>日</w:t>
            </w:r>
            <w:proofErr w:type="gramStart"/>
            <w:r>
              <w:t>—</w:t>
            </w:r>
            <w:r>
              <w:t>至今</w:t>
            </w:r>
            <w:proofErr w:type="gramEnd"/>
            <w:r>
              <w:t>)</w:t>
            </w:r>
            <w:r>
              <w:t>的基金经理。</w:t>
            </w:r>
          </w:p>
        </w:tc>
      </w:tr>
      <w:tr w:rsidR="009369C5">
        <w:tc>
          <w:tcPr>
            <w:tcW w:w="1134" w:type="dxa"/>
            <w:vAlign w:val="center"/>
          </w:tcPr>
          <w:p w:rsidR="009369C5" w:rsidRDefault="00B15F6D" w:rsidP="00B22B84">
            <w:pPr>
              <w:ind w:firstLine="0"/>
              <w:jc w:val="center"/>
            </w:pPr>
            <w:r>
              <w:t>王曦</w:t>
            </w:r>
          </w:p>
        </w:tc>
        <w:tc>
          <w:tcPr>
            <w:tcW w:w="1276" w:type="dxa"/>
            <w:vAlign w:val="center"/>
          </w:tcPr>
          <w:p w:rsidR="009369C5" w:rsidRDefault="00B15F6D" w:rsidP="00B22B84">
            <w:pPr>
              <w:ind w:firstLine="0"/>
              <w:jc w:val="center"/>
            </w:pPr>
            <w:r>
              <w:t>基金经理</w:t>
            </w:r>
          </w:p>
        </w:tc>
        <w:tc>
          <w:tcPr>
            <w:tcW w:w="1701" w:type="dxa"/>
            <w:vAlign w:val="center"/>
          </w:tcPr>
          <w:p w:rsidR="009369C5" w:rsidRDefault="00B15F6D" w:rsidP="00B22B84">
            <w:pPr>
              <w:jc w:val="right"/>
            </w:pPr>
            <w:r>
              <w:t>2016-03-18</w:t>
            </w:r>
          </w:p>
        </w:tc>
        <w:tc>
          <w:tcPr>
            <w:tcW w:w="1701" w:type="dxa"/>
            <w:vAlign w:val="center"/>
          </w:tcPr>
          <w:p w:rsidR="009369C5" w:rsidRDefault="00B15F6D" w:rsidP="00B22B84">
            <w:pPr>
              <w:jc w:val="right"/>
            </w:pPr>
            <w:r>
              <w:t>-</w:t>
            </w:r>
          </w:p>
        </w:tc>
        <w:tc>
          <w:tcPr>
            <w:tcW w:w="709" w:type="dxa"/>
            <w:vAlign w:val="center"/>
          </w:tcPr>
          <w:p w:rsidR="009369C5" w:rsidRDefault="00B15F6D" w:rsidP="00B22B84">
            <w:pPr>
              <w:ind w:firstLine="0"/>
              <w:jc w:val="right"/>
            </w:pPr>
            <w:r>
              <w:t>10.8</w:t>
            </w:r>
          </w:p>
        </w:tc>
        <w:tc>
          <w:tcPr>
            <w:tcW w:w="2551" w:type="dxa"/>
            <w:vAlign w:val="center"/>
          </w:tcPr>
          <w:p w:rsidR="009369C5" w:rsidRDefault="00B15F6D">
            <w:pPr>
              <w:jc w:val="both"/>
            </w:pPr>
            <w:r>
              <w:t>王曦女士，硕士。</w:t>
            </w:r>
            <w:r>
              <w:t>2008</w:t>
            </w:r>
            <w:r>
              <w:t>年加入博时基金管理有限公司。历任研究助理、研究员兼投资分析员、研究员、投资助理、博时新起点灵活配置混合型证券投资基金</w:t>
            </w:r>
            <w:r>
              <w:t>(2015</w:t>
            </w:r>
            <w:r>
              <w:t>年</w:t>
            </w:r>
            <w:r>
              <w:t>9</w:t>
            </w:r>
            <w:r>
              <w:t>月</w:t>
            </w:r>
            <w:r>
              <w:t>7</w:t>
            </w:r>
            <w:r>
              <w:t>日</w:t>
            </w:r>
            <w:r>
              <w:t>-2016</w:t>
            </w:r>
            <w:r>
              <w:t>年</w:t>
            </w:r>
            <w:r>
              <w:t>10</w:t>
            </w:r>
            <w:r>
              <w:t>月</w:t>
            </w:r>
            <w:r>
              <w:t>17</w:t>
            </w:r>
            <w:r>
              <w:t>日</w:t>
            </w:r>
            <w:r>
              <w:t>)</w:t>
            </w:r>
            <w:r>
              <w:t>、博时新趋势灵活配置混合型证券投资基金</w:t>
            </w:r>
            <w:r>
              <w:t>(2015</w:t>
            </w:r>
            <w:r>
              <w:t>年</w:t>
            </w:r>
            <w:r>
              <w:t>9</w:t>
            </w:r>
            <w:r>
              <w:t>月</w:t>
            </w:r>
            <w:r>
              <w:t>7</w:t>
            </w:r>
            <w:r>
              <w:t>日</w:t>
            </w:r>
            <w:r>
              <w:t>-2017</w:t>
            </w:r>
            <w:r>
              <w:t>年</w:t>
            </w:r>
            <w:r>
              <w:t>3</w:t>
            </w:r>
            <w:r>
              <w:t>月</w:t>
            </w:r>
            <w:r>
              <w:t>10</w:t>
            </w:r>
            <w:r>
              <w:t>日</w:t>
            </w:r>
            <w:r>
              <w:t>)</w:t>
            </w:r>
            <w:r>
              <w:t>、博时灵活配置混合型证券投资基金</w:t>
            </w:r>
            <w:r>
              <w:t>(2015</w:t>
            </w:r>
            <w:r>
              <w:t>年</w:t>
            </w:r>
            <w:r>
              <w:t>9</w:t>
            </w:r>
            <w:r>
              <w:t>月</w:t>
            </w:r>
            <w:r>
              <w:t>7</w:t>
            </w:r>
            <w:r>
              <w:t>日</w:t>
            </w:r>
            <w:r>
              <w:t>-2017</w:t>
            </w:r>
            <w:r>
              <w:t>年</w:t>
            </w:r>
            <w:r>
              <w:t>8</w:t>
            </w:r>
            <w:r>
              <w:t>月</w:t>
            </w:r>
            <w:r>
              <w:t>1</w:t>
            </w:r>
            <w:r>
              <w:t>日</w:t>
            </w:r>
            <w:r>
              <w:t>)</w:t>
            </w:r>
            <w:r>
              <w:t>、博时新机遇混合型证券投资基金</w:t>
            </w:r>
            <w:r>
              <w:t>(2018</w:t>
            </w:r>
            <w:r>
              <w:t>年</w:t>
            </w:r>
            <w:r>
              <w:t>2</w:t>
            </w:r>
            <w:r>
              <w:t>月</w:t>
            </w:r>
            <w:r>
              <w:t>6</w:t>
            </w:r>
            <w:r>
              <w:t>日</w:t>
            </w:r>
            <w:r>
              <w:t>-2018</w:t>
            </w:r>
            <w:r>
              <w:t>年</w:t>
            </w:r>
            <w:r>
              <w:t>9</w:t>
            </w:r>
            <w:r>
              <w:t>月</w:t>
            </w:r>
            <w:r>
              <w:t>27</w:t>
            </w:r>
            <w:r>
              <w:t>日</w:t>
            </w:r>
            <w:r>
              <w:t>)</w:t>
            </w:r>
            <w:r>
              <w:t>的基金经理。现任博时新策略灵活配置混合型证券投资基金</w:t>
            </w:r>
            <w:r>
              <w:t>(2015</w:t>
            </w:r>
            <w:r>
              <w:t>年</w:t>
            </w:r>
            <w:r>
              <w:t>11</w:t>
            </w:r>
            <w:r>
              <w:t>月</w:t>
            </w:r>
            <w:r>
              <w:t>23</w:t>
            </w:r>
            <w:r>
              <w:t>日</w:t>
            </w:r>
            <w:proofErr w:type="gramStart"/>
            <w:r>
              <w:t>—</w:t>
            </w:r>
            <w:r>
              <w:t>至今</w:t>
            </w:r>
            <w:proofErr w:type="gramEnd"/>
            <w:r>
              <w:t>)</w:t>
            </w:r>
            <w:r>
              <w:t>、博时新收益灵活配置混合型证券投资基金</w:t>
            </w:r>
            <w:r>
              <w:t>(2016</w:t>
            </w:r>
            <w:r>
              <w:t>年</w:t>
            </w:r>
            <w:r>
              <w:t>2</w:t>
            </w:r>
            <w:r>
              <w:t>月</w:t>
            </w:r>
            <w:r>
              <w:t>4</w:t>
            </w:r>
            <w:r>
              <w:t>日</w:t>
            </w:r>
            <w:proofErr w:type="gramStart"/>
            <w:r>
              <w:t>—</w:t>
            </w:r>
            <w:r>
              <w:t>至今</w:t>
            </w:r>
            <w:proofErr w:type="gramEnd"/>
            <w:r>
              <w:t>)</w:t>
            </w:r>
            <w:r>
              <w:t>、博时新价值灵活配置混合型证券投资基金</w:t>
            </w:r>
            <w:r>
              <w:t>(2016</w:t>
            </w:r>
            <w:r>
              <w:t>年</w:t>
            </w:r>
            <w:r>
              <w:t>3</w:t>
            </w:r>
            <w:r>
              <w:t>月</w:t>
            </w:r>
            <w:r>
              <w:t>18</w:t>
            </w:r>
            <w:r>
              <w:t>日</w:t>
            </w:r>
            <w:proofErr w:type="gramStart"/>
            <w:r>
              <w:t>—</w:t>
            </w:r>
            <w:r>
              <w:t>至今</w:t>
            </w:r>
            <w:proofErr w:type="gramEnd"/>
            <w:r>
              <w:t>)</w:t>
            </w:r>
            <w:r>
              <w:t>、博时鑫源灵活配置混合型证券投资基金</w:t>
            </w:r>
            <w:r>
              <w:t>(2016</w:t>
            </w:r>
            <w:r>
              <w:t>年</w:t>
            </w:r>
            <w:r>
              <w:t>8</w:t>
            </w:r>
            <w:r>
              <w:t>月</w:t>
            </w:r>
            <w:r>
              <w:t>24</w:t>
            </w:r>
            <w:r>
              <w:t>日</w:t>
            </w:r>
            <w:proofErr w:type="gramStart"/>
            <w:r>
              <w:t>—</w:t>
            </w:r>
            <w:r>
              <w:t>至今</w:t>
            </w:r>
            <w:proofErr w:type="gramEnd"/>
            <w:r>
              <w:t>)</w:t>
            </w:r>
            <w:r>
              <w:t>、博时鑫瑞灵活配置混合型证券投资基金</w:t>
            </w:r>
            <w:r>
              <w:t>(2016</w:t>
            </w:r>
            <w:r>
              <w:t>年</w:t>
            </w:r>
            <w:r>
              <w:t>10</w:t>
            </w:r>
            <w:r>
              <w:t>月</w:t>
            </w:r>
            <w:r>
              <w:t>13</w:t>
            </w:r>
            <w:r>
              <w:t>日</w:t>
            </w:r>
            <w:proofErr w:type="gramStart"/>
            <w:r>
              <w:t>—</w:t>
            </w:r>
            <w:r>
              <w:t>至今</w:t>
            </w:r>
            <w:proofErr w:type="gramEnd"/>
            <w:r>
              <w:t>)</w:t>
            </w:r>
            <w:r>
              <w:t>、博时鑫泽灵活配置混合型证券投资基金</w:t>
            </w:r>
            <w:r>
              <w:t>(2016</w:t>
            </w:r>
            <w:r>
              <w:t>年</w:t>
            </w:r>
            <w:r>
              <w:t>10</w:t>
            </w:r>
            <w:r>
              <w:t>月</w:t>
            </w:r>
            <w:r>
              <w:t>17</w:t>
            </w:r>
            <w:r>
              <w:t>日</w:t>
            </w:r>
            <w:proofErr w:type="gramStart"/>
            <w:r>
              <w:t>—</w:t>
            </w:r>
            <w:r>
              <w:t>至今</w:t>
            </w:r>
            <w:proofErr w:type="gramEnd"/>
            <w:r>
              <w:t>)</w:t>
            </w:r>
            <w:r>
              <w:t>、博时鑫丰灵活配置混合型证券投资基金</w:t>
            </w:r>
            <w:r>
              <w:t>(2016</w:t>
            </w:r>
            <w:r>
              <w:t>年</w:t>
            </w:r>
            <w:r>
              <w:t>12</w:t>
            </w:r>
            <w:r>
              <w:t>月</w:t>
            </w:r>
            <w:r>
              <w:t>21</w:t>
            </w:r>
            <w:r>
              <w:t>日</w:t>
            </w:r>
            <w:proofErr w:type="gramStart"/>
            <w:r>
              <w:t>—</w:t>
            </w:r>
            <w:r>
              <w:t>至今</w:t>
            </w:r>
            <w:proofErr w:type="gramEnd"/>
            <w:r>
              <w:t>)</w:t>
            </w:r>
            <w:r>
              <w:t>、博时鑫泰灵活配置混合型证券投资基金</w:t>
            </w:r>
            <w:r>
              <w:t>(2017</w:t>
            </w:r>
            <w:r>
              <w:t>年</w:t>
            </w:r>
            <w:r>
              <w:t>1</w:t>
            </w:r>
            <w:r>
              <w:t>月</w:t>
            </w:r>
            <w:r>
              <w:t>10</w:t>
            </w:r>
            <w:r>
              <w:t>日</w:t>
            </w:r>
            <w:proofErr w:type="gramStart"/>
            <w:r>
              <w:t>—</w:t>
            </w:r>
            <w:r>
              <w:t>至今</w:t>
            </w:r>
            <w:proofErr w:type="gramEnd"/>
            <w:r>
              <w:t>)</w:t>
            </w:r>
            <w:r>
              <w:t>、博时鑫惠灵活配置混合型证券投资基金</w:t>
            </w:r>
            <w:r>
              <w:t>(2017</w:t>
            </w:r>
            <w:r>
              <w:t>年</w:t>
            </w:r>
            <w:r>
              <w:t>1</w:t>
            </w:r>
            <w:r>
              <w:t>月</w:t>
            </w:r>
            <w:r>
              <w:t>23</w:t>
            </w:r>
            <w:r>
              <w:t>日</w:t>
            </w:r>
            <w:proofErr w:type="gramStart"/>
            <w:r>
              <w:t>—</w:t>
            </w:r>
            <w:r>
              <w:t>至今</w:t>
            </w:r>
            <w:proofErr w:type="gramEnd"/>
            <w:r>
              <w:t>)</w:t>
            </w:r>
            <w:r>
              <w:t>的基金经理。</w:t>
            </w:r>
          </w:p>
        </w:tc>
      </w:tr>
    </w:tbl>
    <w:p w:rsidR="00870A92" w:rsidRDefault="00062E1F" w:rsidP="00870A92">
      <w:pPr>
        <w:pStyle w:val="aff3"/>
      </w:pPr>
      <w:r w:rsidRPr="00717087">
        <w:t>注：上述任职日期、离任日期根据本基金管理人对外披露的任免日期填写。证券从业的含义遵从行业协会《证券业从业人员资格管理办法》的相关规定。</w:t>
      </w:r>
    </w:p>
    <w:p w:rsidR="009238DB" w:rsidRPr="00832A15" w:rsidRDefault="009238DB" w:rsidP="002263D2">
      <w:pPr>
        <w:pStyle w:val="xx"/>
      </w:pPr>
      <w:r w:rsidRPr="00832A15">
        <w:t>4.2</w:t>
      </w:r>
      <w:r w:rsidR="000814AC">
        <w:rPr>
          <w:rFonts w:hint="eastAsia"/>
        </w:rPr>
        <w:t xml:space="preserve"> </w:t>
      </w:r>
      <w:r w:rsidR="001678CC" w:rsidRPr="001678CC">
        <w:rPr>
          <w:rFonts w:hint="eastAsia"/>
        </w:rPr>
        <w:t>管理人对报告期内本基金运作遵规守信情况的说明</w:t>
      </w:r>
    </w:p>
    <w:p w:rsidR="009238DB" w:rsidRPr="00EB30DF" w:rsidRDefault="00323F25" w:rsidP="00DD02EA">
      <w:pPr>
        <w:pStyle w:val="new"/>
      </w:pPr>
      <w:r w:rsidRPr="00EB30DF">
        <w:t>在本报告期内，本基金管理人严格遵循了《中华人民共和国证券投资基金法》及其各项实施细则、本</w:t>
      </w:r>
      <w:proofErr w:type="gramStart"/>
      <w:r w:rsidRPr="00EB30DF">
        <w:t>基金基金</w:t>
      </w:r>
      <w:proofErr w:type="gramEnd"/>
      <w:r w:rsidRPr="00EB30DF">
        <w:t>合同和其他相关法律法规的规定，并本着诚实信用、勤勉尽责、取信于市场、取信于社会的原则管理和运用基金资产，为基金持有人谋求最大利益。本报告期内，由于证券市场波动等原因，本基金曾出现个别投资监控指标超标的情况，基金管理人在规定期限内进行了调整，对基金份额持有人利益未造成损害。</w:t>
      </w:r>
    </w:p>
    <w:p w:rsidR="009238DB" w:rsidRPr="00832A15" w:rsidRDefault="009238DB" w:rsidP="002263D2">
      <w:pPr>
        <w:pStyle w:val="xx"/>
      </w:pPr>
      <w:r w:rsidRPr="00832A15">
        <w:t xml:space="preserve">4.3 </w:t>
      </w:r>
      <w:r w:rsidRPr="00832A15">
        <w:t>公平交易专项说明</w:t>
      </w:r>
    </w:p>
    <w:p w:rsidR="00D15733" w:rsidRPr="00DD02EA" w:rsidRDefault="00D15733" w:rsidP="002263D2">
      <w:pPr>
        <w:pStyle w:val="41"/>
      </w:pPr>
      <w:r w:rsidRPr="00DD02EA">
        <w:t xml:space="preserve">4.3.1 </w:t>
      </w:r>
      <w:r w:rsidRPr="00DD02EA">
        <w:t>公平交易制度的执行情况</w:t>
      </w:r>
    </w:p>
    <w:p w:rsidR="00D15733" w:rsidRPr="00EB30DF" w:rsidRDefault="00323F25" w:rsidP="00DD02EA">
      <w:pPr>
        <w:pStyle w:val="new"/>
      </w:pPr>
      <w:r w:rsidRPr="00EB30DF">
        <w:t>报告期内，本基金管理人严格执行了《证券投资基金管理公司公平交易制度指导意见》和公司制定的公平交易相关制度。</w:t>
      </w:r>
    </w:p>
    <w:p w:rsidR="00D15733" w:rsidRPr="00DD02EA" w:rsidRDefault="00D15733" w:rsidP="002263D2">
      <w:pPr>
        <w:pStyle w:val="41"/>
      </w:pPr>
      <w:r w:rsidRPr="00DD02EA">
        <w:t>4.3.</w:t>
      </w:r>
      <w:r w:rsidR="005B6047" w:rsidRPr="00DD02EA">
        <w:t>2</w:t>
      </w:r>
      <w:r w:rsidRPr="00DD02EA">
        <w:t xml:space="preserve"> </w:t>
      </w:r>
      <w:r w:rsidRPr="00DD02EA">
        <w:t>异常交易行为的专项说明</w:t>
      </w:r>
    </w:p>
    <w:p w:rsidR="009238DB" w:rsidRDefault="00323F25" w:rsidP="00DD02EA">
      <w:pPr>
        <w:pStyle w:val="new"/>
      </w:pPr>
      <w:r w:rsidRPr="00EB30DF">
        <w:t>报告期内未发现本基金存在异常交易行为。</w:t>
      </w:r>
    </w:p>
    <w:p w:rsidR="009F21B5" w:rsidRPr="00C40F2F" w:rsidRDefault="009F21B5" w:rsidP="002263D2">
      <w:pPr>
        <w:pStyle w:val="xx"/>
      </w:pPr>
      <w:r w:rsidRPr="00C40F2F">
        <w:t>4.4</w:t>
      </w:r>
      <w:r w:rsidR="000814AC">
        <w:rPr>
          <w:rFonts w:hint="eastAsia"/>
        </w:rPr>
        <w:t xml:space="preserve"> </w:t>
      </w:r>
      <w:r w:rsidRPr="00C40F2F">
        <w:rPr>
          <w:rFonts w:hint="eastAsia"/>
        </w:rPr>
        <w:t>报告期内基金投资策略和运作分析</w:t>
      </w:r>
    </w:p>
    <w:p w:rsidR="00952A72" w:rsidRPr="00EB30DF" w:rsidRDefault="00323F25" w:rsidP="00DD02EA">
      <w:pPr>
        <w:pStyle w:val="new"/>
      </w:pPr>
      <w:r w:rsidRPr="00EB30DF">
        <w:t>长期看，中国面临国内经济增长模式的切换，中国经济增速调整至6%-6.5%之间，从高增速向高质量转变。国内拥有核心竞争力、具备长期成长价值的企业，将会在这一过程中，得到更多的社会资源，也得到长期资金的认可，获取很好的投资回报。2018年去杠杆、海外加息、中美贸易摩擦、个别行业的改革等出现了超预期的事件和政策，导致市场的中长期混乱，市场估值大幅调整。从政策角度来看，自去年四季度开始，货币政策、民营企业政策、减税降费等陆续出台，短期没有负面因素影响市场预期；从基本面角度来看，市场普遍预期2019年中下旬经济企稳；从流动性角度来看，</w:t>
      </w:r>
      <w:proofErr w:type="gramStart"/>
      <w:r w:rsidRPr="00EB30DF">
        <w:t>降准后</w:t>
      </w:r>
      <w:proofErr w:type="gramEnd"/>
      <w:r w:rsidRPr="00EB30DF">
        <w:t>市场融资水平持续下降，汇率稳定，MSCI纳入比例确定提高到20%；从估值角度来看，当前沪深300的TTM市盈率在14X左右，处于历史估值的60%分位（时间分布），处于合理位置。随着PMI、</w:t>
      </w:r>
      <w:proofErr w:type="gramStart"/>
      <w:r w:rsidRPr="00EB30DF">
        <w:t>社融数据</w:t>
      </w:r>
      <w:proofErr w:type="gramEnd"/>
      <w:r w:rsidRPr="00EB30DF">
        <w:t>的披露，市场对经济预期逐步调整，预期差修正最大的阶段已经过去，后续将持续跟踪观察政策、流动性、基本面的预期差情况。短期，个股逐步向</w:t>
      </w:r>
      <w:proofErr w:type="gramStart"/>
      <w:r w:rsidRPr="00EB30DF">
        <w:t>一</w:t>
      </w:r>
      <w:proofErr w:type="gramEnd"/>
      <w:r w:rsidRPr="00EB30DF">
        <w:t>季报业绩符合预期或超预期个股集中。</w:t>
      </w:r>
    </w:p>
    <w:p w:rsidR="009F21B5" w:rsidRPr="00C40F2F" w:rsidRDefault="009F21B5" w:rsidP="002263D2">
      <w:pPr>
        <w:pStyle w:val="xx"/>
      </w:pPr>
      <w:r w:rsidRPr="00C40F2F">
        <w:rPr>
          <w:rFonts w:hint="eastAsia"/>
        </w:rPr>
        <w:t xml:space="preserve">4.5 </w:t>
      </w:r>
      <w:r w:rsidRPr="00C40F2F">
        <w:rPr>
          <w:rFonts w:hint="eastAsia"/>
        </w:rPr>
        <w:t>报告期内基金的业绩表现</w:t>
      </w:r>
    </w:p>
    <w:p w:rsidR="00C94D09" w:rsidRPr="00EB30DF" w:rsidRDefault="00C94D09" w:rsidP="00C94D09">
      <w:pPr>
        <w:pStyle w:val="new"/>
      </w:pPr>
      <w:r w:rsidRPr="00EB30DF">
        <w:t>截至2019年03月</w:t>
      </w:r>
      <w:r>
        <w:rPr>
          <w:rFonts w:hint="eastAsia"/>
        </w:rPr>
        <w:t>08</w:t>
      </w:r>
      <w:r w:rsidRPr="00EB30DF">
        <w:t>日,本基金A类基金份额净值为</w:t>
      </w:r>
      <w:r w:rsidRPr="00C94D09">
        <w:t>1.0145</w:t>
      </w:r>
      <w:r w:rsidRPr="00EB30DF">
        <w:t>元,份额累计净值为</w:t>
      </w:r>
      <w:r w:rsidRPr="00C94D09">
        <w:t>1.0248</w:t>
      </w:r>
      <w:r w:rsidRPr="00EB30DF">
        <w:t>元,本基金C类基金份额净值为</w:t>
      </w:r>
      <w:r w:rsidRPr="00C94D09">
        <w:t>1.0119</w:t>
      </w:r>
      <w:r w:rsidRPr="00EB30DF">
        <w:t>元,份额累计净值为</w:t>
      </w:r>
      <w:r w:rsidRPr="00C94D09">
        <w:t>1.0197</w:t>
      </w:r>
      <w:r w:rsidRPr="00EB30DF">
        <w:t>元</w:t>
      </w:r>
      <w:r>
        <w:rPr>
          <w:rFonts w:hint="eastAsia"/>
        </w:rPr>
        <w:t>。</w:t>
      </w:r>
      <w:r w:rsidRPr="00EB30DF">
        <w:t>报告期内，本基金A类基金份额净值增长率为</w:t>
      </w:r>
      <w:r w:rsidRPr="00A8610B">
        <w:rPr>
          <w:rFonts w:asciiTheme="minorHAnsi" w:hAnsiTheme="minorHAnsi"/>
        </w:rPr>
        <w:t>-0.06%</w:t>
      </w:r>
      <w:r w:rsidRPr="00EB30DF">
        <w:t>,本基金C类基金份额净值增长率为</w:t>
      </w:r>
      <w:r w:rsidRPr="00A8610B">
        <w:rPr>
          <w:rFonts w:asciiTheme="minorHAnsi" w:hAnsiTheme="minorHAnsi"/>
        </w:rPr>
        <w:t>-0.07%</w:t>
      </w:r>
      <w:r w:rsidRPr="00EB30DF">
        <w:t>，同期业绩基准增长率</w:t>
      </w:r>
      <w:r w:rsidRPr="00A8610B">
        <w:rPr>
          <w:rFonts w:asciiTheme="minorHAnsi" w:hAnsiTheme="minorHAnsi"/>
        </w:rPr>
        <w:t>10.95%</w:t>
      </w:r>
      <w:r>
        <w:rPr>
          <w:rFonts w:hint="eastAsia"/>
        </w:rPr>
        <w:t>。</w:t>
      </w:r>
    </w:p>
    <w:p w:rsidR="00022662" w:rsidRPr="00832A15" w:rsidRDefault="00D971CB" w:rsidP="002263D2">
      <w:pPr>
        <w:pStyle w:val="xx"/>
      </w:pPr>
      <w:r w:rsidRPr="00832A15">
        <w:t>4</w:t>
      </w:r>
      <w:r w:rsidR="004734F0" w:rsidRPr="00832A15">
        <w:rPr>
          <w:rFonts w:hint="eastAsia"/>
        </w:rPr>
        <w:t>.</w:t>
      </w:r>
      <w:r w:rsidR="00B63B6A" w:rsidRPr="00832A15">
        <w:rPr>
          <w:rFonts w:hint="eastAsia"/>
        </w:rPr>
        <w:t>6</w:t>
      </w:r>
      <w:r w:rsidR="000814AC">
        <w:rPr>
          <w:rFonts w:hint="eastAsia"/>
        </w:rPr>
        <w:t xml:space="preserve"> </w:t>
      </w:r>
      <w:r w:rsidRPr="00832A15">
        <w:rPr>
          <w:rFonts w:hint="eastAsia"/>
        </w:rPr>
        <w:t>报告期内基金持有人数或基金资产净值预警说明</w:t>
      </w:r>
    </w:p>
    <w:p w:rsidR="00D971CB" w:rsidRPr="00832A15" w:rsidRDefault="00B15F6D" w:rsidP="00DD02EA">
      <w:pPr>
        <w:pStyle w:val="new"/>
      </w:pPr>
      <w:r>
        <w:rPr>
          <w:rFonts w:hint="eastAsia"/>
        </w:rPr>
        <w:t>无。</w:t>
      </w:r>
    </w:p>
    <w:p w:rsidR="009238DB" w:rsidRPr="00DD02EA" w:rsidRDefault="009238DB" w:rsidP="00356901">
      <w:pPr>
        <w:pStyle w:val="2"/>
        <w:ind w:left="210" w:right="210"/>
      </w:pPr>
      <w:r w:rsidRPr="00DD02EA">
        <w:t xml:space="preserve">§5  </w:t>
      </w:r>
      <w:r w:rsidRPr="00DD02EA">
        <w:t>投资组合报告</w:t>
      </w:r>
    </w:p>
    <w:p w:rsidR="009238DB" w:rsidRPr="00832A15" w:rsidRDefault="009238DB" w:rsidP="002263D2">
      <w:pPr>
        <w:pStyle w:val="xx"/>
      </w:pPr>
      <w:r w:rsidRPr="00832A15">
        <w:t xml:space="preserve">5.1 </w:t>
      </w:r>
      <w:r w:rsidRPr="00832A15">
        <w:t>报告期末基金资产组合情况</w:t>
      </w:r>
    </w:p>
    <w:tbl>
      <w:tblPr>
        <w:tblStyle w:val="af2"/>
        <w:tblW w:w="9072" w:type="dxa"/>
        <w:tblInd w:w="108" w:type="dxa"/>
        <w:tblLayout w:type="fixed"/>
        <w:tblLook w:val="04A0" w:firstRow="1" w:lastRow="0" w:firstColumn="1" w:lastColumn="0" w:noHBand="0" w:noVBand="1"/>
      </w:tblPr>
      <w:tblGrid>
        <w:gridCol w:w="709"/>
        <w:gridCol w:w="11"/>
        <w:gridCol w:w="2115"/>
        <w:gridCol w:w="3828"/>
        <w:gridCol w:w="2409"/>
      </w:tblGrid>
      <w:tr w:rsidR="004264FD" w:rsidRPr="00EB30DF" w:rsidTr="00A82726">
        <w:tc>
          <w:tcPr>
            <w:tcW w:w="709" w:type="dxa"/>
            <w:vAlign w:val="center"/>
          </w:tcPr>
          <w:p w:rsidR="009A6018" w:rsidRPr="00EB30DF" w:rsidRDefault="009A6018" w:rsidP="00B22B84">
            <w:pPr>
              <w:pStyle w:val="aff2"/>
              <w:jc w:val="center"/>
            </w:pPr>
            <w:r w:rsidRPr="00EB30DF">
              <w:t>序号</w:t>
            </w:r>
          </w:p>
        </w:tc>
        <w:tc>
          <w:tcPr>
            <w:tcW w:w="2126" w:type="dxa"/>
            <w:gridSpan w:val="2"/>
            <w:vAlign w:val="center"/>
          </w:tcPr>
          <w:p w:rsidR="009A6018" w:rsidRPr="00EB30DF" w:rsidRDefault="009A6018" w:rsidP="00CB141F">
            <w:pPr>
              <w:pStyle w:val="aff2"/>
              <w:jc w:val="center"/>
            </w:pPr>
            <w:r w:rsidRPr="00EB30DF">
              <w:t>项目</w:t>
            </w:r>
          </w:p>
        </w:tc>
        <w:tc>
          <w:tcPr>
            <w:tcW w:w="3828" w:type="dxa"/>
            <w:vAlign w:val="center"/>
          </w:tcPr>
          <w:p w:rsidR="009A6018" w:rsidRPr="00EB30DF" w:rsidRDefault="009A6018" w:rsidP="00CB141F">
            <w:pPr>
              <w:pStyle w:val="aff2"/>
              <w:jc w:val="center"/>
            </w:pPr>
            <w:r w:rsidRPr="00EB30DF">
              <w:t>金额</w:t>
            </w:r>
            <w:r w:rsidRPr="00EB30DF">
              <w:t>(</w:t>
            </w:r>
            <w:r w:rsidRPr="00EB30DF">
              <w:t>元</w:t>
            </w:r>
            <w:r w:rsidRPr="00EB30DF">
              <w:t>)</w:t>
            </w:r>
          </w:p>
        </w:tc>
        <w:tc>
          <w:tcPr>
            <w:tcW w:w="2409" w:type="dxa"/>
            <w:vAlign w:val="center"/>
          </w:tcPr>
          <w:p w:rsidR="009A6018" w:rsidRPr="00EB30DF" w:rsidRDefault="009A6018" w:rsidP="00CB141F">
            <w:pPr>
              <w:pStyle w:val="aff2"/>
              <w:jc w:val="center"/>
            </w:pPr>
            <w:r w:rsidRPr="00EB30DF">
              <w:t>占基金总资产的比例</w:t>
            </w:r>
            <w:r w:rsidRPr="00EB30DF">
              <w:t>(%)</w:t>
            </w:r>
          </w:p>
        </w:tc>
      </w:tr>
      <w:tr w:rsidR="004264FD" w:rsidRPr="00EB30DF" w:rsidTr="00A82726">
        <w:tc>
          <w:tcPr>
            <w:tcW w:w="709" w:type="dxa"/>
            <w:vAlign w:val="center"/>
          </w:tcPr>
          <w:p w:rsidR="009A6018" w:rsidRPr="00EB30DF" w:rsidRDefault="009A6018" w:rsidP="00B22B84">
            <w:pPr>
              <w:pStyle w:val="aff2"/>
              <w:jc w:val="center"/>
            </w:pPr>
            <w:r w:rsidRPr="00EB30DF">
              <w:t>1</w:t>
            </w:r>
          </w:p>
        </w:tc>
        <w:tc>
          <w:tcPr>
            <w:tcW w:w="2126" w:type="dxa"/>
            <w:gridSpan w:val="2"/>
            <w:vAlign w:val="center"/>
          </w:tcPr>
          <w:p w:rsidR="009A6018" w:rsidRPr="00EB30DF" w:rsidRDefault="009A6018" w:rsidP="00CB141F">
            <w:pPr>
              <w:pStyle w:val="aff2"/>
            </w:pPr>
            <w:r w:rsidRPr="00EB30DF">
              <w:t>权益投资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B22B84">
            <w:pPr>
              <w:pStyle w:val="aff2"/>
              <w:jc w:val="center"/>
            </w:pPr>
          </w:p>
        </w:tc>
        <w:tc>
          <w:tcPr>
            <w:tcW w:w="2126" w:type="dxa"/>
            <w:gridSpan w:val="2"/>
            <w:vAlign w:val="center"/>
          </w:tcPr>
          <w:p w:rsidR="009A6018" w:rsidRPr="00EB30DF" w:rsidRDefault="009A6018" w:rsidP="00CB141F">
            <w:pPr>
              <w:pStyle w:val="aff2"/>
            </w:pPr>
            <w:r w:rsidRPr="00EB30DF">
              <w:t>其中：股票</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A86F8D" w:rsidRPr="00EB30DF" w:rsidTr="00A82726">
        <w:tc>
          <w:tcPr>
            <w:tcW w:w="709" w:type="dxa"/>
            <w:vAlign w:val="center"/>
          </w:tcPr>
          <w:p w:rsidR="00A86F8D" w:rsidRDefault="00A86F8D" w:rsidP="00B22B84">
            <w:pPr>
              <w:pStyle w:val="aff2"/>
              <w:jc w:val="center"/>
            </w:pPr>
            <w:r>
              <w:t>2</w:t>
            </w:r>
          </w:p>
        </w:tc>
        <w:tc>
          <w:tcPr>
            <w:tcW w:w="2126" w:type="dxa"/>
            <w:gridSpan w:val="2"/>
            <w:vAlign w:val="center"/>
          </w:tcPr>
          <w:p w:rsidR="00A86F8D" w:rsidRDefault="00A86F8D" w:rsidP="00A86F8D">
            <w:pPr>
              <w:pStyle w:val="aff2"/>
            </w:pPr>
            <w:r>
              <w:rPr>
                <w:rFonts w:hint="eastAsia"/>
              </w:rPr>
              <w:t>基金投资</w:t>
            </w:r>
          </w:p>
        </w:tc>
        <w:tc>
          <w:tcPr>
            <w:tcW w:w="3828" w:type="dxa"/>
            <w:vAlign w:val="center"/>
          </w:tcPr>
          <w:p w:rsidR="00A86F8D" w:rsidRDefault="00A86F8D" w:rsidP="00A86F8D">
            <w:pPr>
              <w:pStyle w:val="aff2"/>
              <w:jc w:val="right"/>
              <w:rPr>
                <w:rFonts w:cs="宋体"/>
              </w:rPr>
            </w:pPr>
            <w:r>
              <w:rPr>
                <w:rFonts w:cs="宋体"/>
              </w:rPr>
              <w:t>-</w:t>
            </w:r>
          </w:p>
        </w:tc>
        <w:tc>
          <w:tcPr>
            <w:tcW w:w="2409" w:type="dxa"/>
            <w:vAlign w:val="center"/>
          </w:tcPr>
          <w:p w:rsidR="00A86F8D" w:rsidRDefault="00A86F8D" w:rsidP="00A86F8D">
            <w:pPr>
              <w:pStyle w:val="aff2"/>
              <w:jc w:val="right"/>
              <w:rPr>
                <w:rFonts w:cs="宋体"/>
              </w:rPr>
            </w:pPr>
            <w:r>
              <w:rPr>
                <w:rFonts w:cs="宋体"/>
              </w:rPr>
              <w:t>-</w:t>
            </w:r>
          </w:p>
        </w:tc>
      </w:tr>
      <w:tr w:rsidR="004264FD" w:rsidRPr="00EB30DF" w:rsidTr="00A82726">
        <w:tc>
          <w:tcPr>
            <w:tcW w:w="709" w:type="dxa"/>
            <w:vAlign w:val="center"/>
          </w:tcPr>
          <w:p w:rsidR="009A6018" w:rsidRPr="00EB30DF" w:rsidRDefault="00A86F8D" w:rsidP="00B22B84">
            <w:pPr>
              <w:pStyle w:val="aff2"/>
              <w:jc w:val="center"/>
            </w:pPr>
            <w:r>
              <w:t>3</w:t>
            </w:r>
          </w:p>
        </w:tc>
        <w:tc>
          <w:tcPr>
            <w:tcW w:w="2126" w:type="dxa"/>
            <w:gridSpan w:val="2"/>
            <w:vAlign w:val="center"/>
          </w:tcPr>
          <w:p w:rsidR="009A6018" w:rsidRPr="00EB30DF" w:rsidRDefault="009A6018" w:rsidP="00CB141F">
            <w:pPr>
              <w:pStyle w:val="aff2"/>
            </w:pPr>
            <w:r w:rsidRPr="00EB30DF">
              <w:t>固定收益投资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B22B84">
            <w:pPr>
              <w:pStyle w:val="aff2"/>
              <w:jc w:val="center"/>
            </w:pPr>
          </w:p>
        </w:tc>
        <w:tc>
          <w:tcPr>
            <w:tcW w:w="2126" w:type="dxa"/>
            <w:gridSpan w:val="2"/>
            <w:vAlign w:val="center"/>
          </w:tcPr>
          <w:p w:rsidR="009A6018" w:rsidRPr="00EB30DF" w:rsidRDefault="009A6018" w:rsidP="00CB141F">
            <w:pPr>
              <w:pStyle w:val="aff2"/>
            </w:pPr>
            <w:r w:rsidRPr="00EB30DF">
              <w:t>其中：债券</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B22B84">
            <w:pPr>
              <w:pStyle w:val="aff2"/>
              <w:jc w:val="center"/>
            </w:pPr>
          </w:p>
        </w:tc>
        <w:tc>
          <w:tcPr>
            <w:tcW w:w="2126" w:type="dxa"/>
            <w:gridSpan w:val="2"/>
            <w:vAlign w:val="center"/>
          </w:tcPr>
          <w:p w:rsidR="009A6018" w:rsidRPr="00EB30DF" w:rsidRDefault="009A6018" w:rsidP="00CB141F">
            <w:pPr>
              <w:pStyle w:val="aff2"/>
            </w:pPr>
            <w:r w:rsidRPr="00EB30DF">
              <w:t>资产支持证券</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tcPr>
          <w:p w:rsidR="009A6018" w:rsidRPr="00EB30DF" w:rsidRDefault="00A86F8D" w:rsidP="00B22B84">
            <w:pPr>
              <w:pStyle w:val="aff2"/>
              <w:jc w:val="center"/>
            </w:pPr>
            <w:r>
              <w:t>4</w:t>
            </w:r>
          </w:p>
        </w:tc>
        <w:tc>
          <w:tcPr>
            <w:tcW w:w="2126" w:type="dxa"/>
            <w:gridSpan w:val="2"/>
          </w:tcPr>
          <w:p w:rsidR="009A6018" w:rsidRPr="00EB30DF" w:rsidRDefault="009A6018" w:rsidP="00CB141F">
            <w:pPr>
              <w:pStyle w:val="aff2"/>
            </w:pPr>
            <w:r w:rsidRPr="00EB30DF">
              <w:t>贵金属投资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A86F8D" w:rsidP="00B22B84">
            <w:pPr>
              <w:pStyle w:val="aff2"/>
              <w:jc w:val="center"/>
            </w:pPr>
            <w:r>
              <w:t>5</w:t>
            </w:r>
          </w:p>
        </w:tc>
        <w:tc>
          <w:tcPr>
            <w:tcW w:w="2126" w:type="dxa"/>
            <w:gridSpan w:val="2"/>
            <w:vAlign w:val="center"/>
          </w:tcPr>
          <w:p w:rsidR="009A6018" w:rsidRPr="00EB30DF" w:rsidRDefault="009A6018" w:rsidP="00CB141F">
            <w:pPr>
              <w:pStyle w:val="aff2"/>
            </w:pPr>
            <w:r w:rsidRPr="00EB30DF">
              <w:t>金融衍生</w:t>
            </w:r>
            <w:proofErr w:type="gramStart"/>
            <w:r w:rsidRPr="00EB30DF">
              <w:t>品投资</w:t>
            </w:r>
            <w:proofErr w:type="gramEnd"/>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A86F8D" w:rsidP="00B22B84">
            <w:pPr>
              <w:pStyle w:val="aff2"/>
              <w:jc w:val="center"/>
            </w:pPr>
            <w:r>
              <w:t>6</w:t>
            </w:r>
          </w:p>
        </w:tc>
        <w:tc>
          <w:tcPr>
            <w:tcW w:w="2126" w:type="dxa"/>
            <w:gridSpan w:val="2"/>
            <w:vAlign w:val="center"/>
          </w:tcPr>
          <w:p w:rsidR="009A6018" w:rsidRPr="00EB30DF" w:rsidRDefault="009A6018" w:rsidP="00CB141F">
            <w:pPr>
              <w:pStyle w:val="aff2"/>
            </w:pPr>
            <w:r w:rsidRPr="00EB30DF">
              <w:t>买入返售金融资产</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B22B84">
            <w:pPr>
              <w:pStyle w:val="aff2"/>
              <w:jc w:val="center"/>
            </w:pPr>
          </w:p>
        </w:tc>
        <w:tc>
          <w:tcPr>
            <w:tcW w:w="2126" w:type="dxa"/>
            <w:gridSpan w:val="2"/>
            <w:vAlign w:val="center"/>
          </w:tcPr>
          <w:p w:rsidR="009A6018" w:rsidRPr="00EB30DF" w:rsidRDefault="009A6018" w:rsidP="00CB141F">
            <w:pPr>
              <w:pStyle w:val="aff2"/>
            </w:pPr>
            <w:r w:rsidRPr="00EB30DF">
              <w:t>其中：买断式回购的买入返售金融资产</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A86F8D" w:rsidP="00B22B84">
            <w:pPr>
              <w:pStyle w:val="aff2"/>
              <w:jc w:val="center"/>
            </w:pPr>
            <w:r>
              <w:t>7</w:t>
            </w:r>
          </w:p>
        </w:tc>
        <w:tc>
          <w:tcPr>
            <w:tcW w:w="2126" w:type="dxa"/>
            <w:gridSpan w:val="2"/>
            <w:vAlign w:val="center"/>
          </w:tcPr>
          <w:p w:rsidR="009A6018" w:rsidRPr="00EB30DF" w:rsidRDefault="009A6018" w:rsidP="00CB141F">
            <w:pPr>
              <w:pStyle w:val="aff2"/>
            </w:pPr>
            <w:r w:rsidRPr="00EB30DF">
              <w:t>银行存款和结算备付金合计</w:t>
            </w:r>
          </w:p>
        </w:tc>
        <w:tc>
          <w:tcPr>
            <w:tcW w:w="3828" w:type="dxa"/>
            <w:vAlign w:val="center"/>
          </w:tcPr>
          <w:p w:rsidR="009A6018" w:rsidRPr="00EB30DF" w:rsidRDefault="00087CF1" w:rsidP="00087CF1">
            <w:pPr>
              <w:jc w:val="right"/>
            </w:pPr>
            <w:r>
              <w:rPr>
                <w:rFonts w:hint="eastAsia"/>
                <w:color w:val="000000"/>
                <w:sz w:val="22"/>
                <w:szCs w:val="22"/>
              </w:rPr>
              <w:t xml:space="preserve">  4,596,148.30</w:t>
            </w:r>
          </w:p>
        </w:tc>
        <w:tc>
          <w:tcPr>
            <w:tcW w:w="2409" w:type="dxa"/>
            <w:vAlign w:val="center"/>
          </w:tcPr>
          <w:p w:rsidR="009A6018" w:rsidRPr="00EB30DF" w:rsidRDefault="00087CF1" w:rsidP="00CB141F">
            <w:pPr>
              <w:pStyle w:val="aff2"/>
              <w:jc w:val="right"/>
            </w:pPr>
            <w:r>
              <w:rPr>
                <w:rFonts w:hint="eastAsia"/>
              </w:rPr>
              <w:t>83.29</w:t>
            </w:r>
          </w:p>
        </w:tc>
      </w:tr>
      <w:tr w:rsidR="004264FD" w:rsidRPr="00EB30DF" w:rsidTr="00A82726">
        <w:tc>
          <w:tcPr>
            <w:tcW w:w="720" w:type="dxa"/>
            <w:gridSpan w:val="2"/>
            <w:vAlign w:val="center"/>
          </w:tcPr>
          <w:p w:rsidR="009A6018" w:rsidRPr="00EB30DF" w:rsidRDefault="009A6018" w:rsidP="00B22B84">
            <w:pPr>
              <w:pStyle w:val="aff2"/>
              <w:jc w:val="center"/>
            </w:pPr>
            <w:r w:rsidRPr="00EB30DF">
              <w:t>8</w:t>
            </w:r>
          </w:p>
        </w:tc>
        <w:tc>
          <w:tcPr>
            <w:tcW w:w="2115" w:type="dxa"/>
            <w:vAlign w:val="center"/>
          </w:tcPr>
          <w:p w:rsidR="009A6018" w:rsidRPr="00EB30DF" w:rsidRDefault="009A6018" w:rsidP="00CB141F">
            <w:pPr>
              <w:pStyle w:val="aff2"/>
            </w:pPr>
            <w:r w:rsidRPr="00EB30DF">
              <w:t>其他各项资产</w:t>
            </w:r>
          </w:p>
        </w:tc>
        <w:tc>
          <w:tcPr>
            <w:tcW w:w="3828" w:type="dxa"/>
            <w:vAlign w:val="center"/>
          </w:tcPr>
          <w:p w:rsidR="009A6018" w:rsidRPr="00EB30DF" w:rsidRDefault="00087CF1" w:rsidP="00087CF1">
            <w:pPr>
              <w:jc w:val="right"/>
            </w:pPr>
            <w:r>
              <w:rPr>
                <w:rFonts w:hint="eastAsia"/>
                <w:color w:val="000000"/>
                <w:sz w:val="22"/>
                <w:szCs w:val="22"/>
              </w:rPr>
              <w:t xml:space="preserve">    921,924.76</w:t>
            </w:r>
          </w:p>
        </w:tc>
        <w:tc>
          <w:tcPr>
            <w:tcW w:w="2409" w:type="dxa"/>
            <w:vAlign w:val="center"/>
          </w:tcPr>
          <w:p w:rsidR="009A6018" w:rsidRPr="00EB30DF" w:rsidRDefault="00087CF1" w:rsidP="00CB141F">
            <w:pPr>
              <w:pStyle w:val="aff2"/>
              <w:jc w:val="right"/>
            </w:pPr>
            <w:r>
              <w:rPr>
                <w:rFonts w:hint="eastAsia"/>
              </w:rPr>
              <w:t>16.71</w:t>
            </w:r>
          </w:p>
        </w:tc>
      </w:tr>
      <w:tr w:rsidR="004264FD" w:rsidRPr="00EB30DF" w:rsidTr="00A82726">
        <w:tc>
          <w:tcPr>
            <w:tcW w:w="720" w:type="dxa"/>
            <w:gridSpan w:val="2"/>
            <w:vAlign w:val="center"/>
          </w:tcPr>
          <w:p w:rsidR="009A6018" w:rsidRPr="00EB30DF" w:rsidRDefault="009A6018" w:rsidP="00B22B84">
            <w:pPr>
              <w:pStyle w:val="aff2"/>
              <w:jc w:val="center"/>
            </w:pPr>
            <w:r w:rsidRPr="00EB30DF">
              <w:t>9</w:t>
            </w:r>
          </w:p>
        </w:tc>
        <w:tc>
          <w:tcPr>
            <w:tcW w:w="2115" w:type="dxa"/>
            <w:vAlign w:val="center"/>
          </w:tcPr>
          <w:p w:rsidR="009A6018" w:rsidRPr="00EB30DF" w:rsidRDefault="009A6018" w:rsidP="00CB141F">
            <w:pPr>
              <w:pStyle w:val="aff2"/>
            </w:pPr>
            <w:r w:rsidRPr="00EB30DF">
              <w:t>合计</w:t>
            </w:r>
          </w:p>
        </w:tc>
        <w:tc>
          <w:tcPr>
            <w:tcW w:w="3828" w:type="dxa"/>
            <w:vAlign w:val="center"/>
          </w:tcPr>
          <w:p w:rsidR="009A6018" w:rsidRPr="00EB30DF" w:rsidRDefault="00087CF1" w:rsidP="00087CF1">
            <w:pPr>
              <w:jc w:val="right"/>
            </w:pPr>
            <w:r>
              <w:rPr>
                <w:rFonts w:hint="eastAsia"/>
                <w:color w:val="000000"/>
                <w:sz w:val="22"/>
                <w:szCs w:val="22"/>
              </w:rPr>
              <w:t xml:space="preserve">  5,518,073.06</w:t>
            </w:r>
          </w:p>
        </w:tc>
        <w:tc>
          <w:tcPr>
            <w:tcW w:w="2409" w:type="dxa"/>
            <w:vAlign w:val="center"/>
          </w:tcPr>
          <w:p w:rsidR="009A6018" w:rsidRPr="00EB30DF" w:rsidRDefault="009A6018" w:rsidP="00CB141F">
            <w:pPr>
              <w:pStyle w:val="aff2"/>
              <w:jc w:val="right"/>
            </w:pPr>
            <w:r w:rsidRPr="00EB30DF">
              <w:t>100.00</w:t>
            </w:r>
          </w:p>
        </w:tc>
      </w:tr>
    </w:tbl>
    <w:p w:rsidR="009238DB" w:rsidRDefault="009238DB" w:rsidP="002263D2">
      <w:pPr>
        <w:pStyle w:val="xx"/>
      </w:pPr>
      <w:r w:rsidRPr="00832A15">
        <w:t xml:space="preserve">5.2 </w:t>
      </w:r>
      <w:r w:rsidRPr="00832A15">
        <w:t>报告期末按行业分类的股票投资组合</w:t>
      </w:r>
    </w:p>
    <w:p w:rsidR="009238DB" w:rsidRPr="007C16D7" w:rsidRDefault="000871DB" w:rsidP="000814AC">
      <w:pPr>
        <w:pStyle w:val="new"/>
      </w:pPr>
      <w:r w:rsidRPr="007C16D7">
        <w:t>本基金本报告期末未持有股票。</w:t>
      </w:r>
    </w:p>
    <w:p w:rsidR="009238DB" w:rsidRPr="00DD02EA" w:rsidRDefault="009238DB" w:rsidP="002263D2">
      <w:pPr>
        <w:pStyle w:val="xx"/>
      </w:pPr>
      <w:r w:rsidRPr="00DD02EA">
        <w:t xml:space="preserve">5.3 </w:t>
      </w:r>
      <w:r w:rsidRPr="00DD02EA">
        <w:t>报告期末按公允价值占基金资产净值比例大小排序的前十名股票投资明细</w:t>
      </w:r>
    </w:p>
    <w:p w:rsidR="00B26598" w:rsidRPr="007C16D7" w:rsidRDefault="00B26598" w:rsidP="00B26598">
      <w:pPr>
        <w:pStyle w:val="new"/>
      </w:pPr>
      <w:r w:rsidRPr="007C16D7">
        <w:t>本基金本报告期末未持有股票。</w:t>
      </w:r>
    </w:p>
    <w:p w:rsidR="009238DB" w:rsidRDefault="009238DB" w:rsidP="002263D2">
      <w:pPr>
        <w:pStyle w:val="xx"/>
      </w:pPr>
      <w:r w:rsidRPr="00832A15">
        <w:t xml:space="preserve">5.4 </w:t>
      </w:r>
      <w:r w:rsidRPr="00832A15">
        <w:t>报告期末按债券品种分类的债券投资组合</w:t>
      </w:r>
    </w:p>
    <w:p w:rsidR="00B26598" w:rsidRPr="00832A15" w:rsidRDefault="00B26598" w:rsidP="00B26598">
      <w:pPr>
        <w:pStyle w:val="new"/>
      </w:pPr>
      <w:r w:rsidRPr="00B26598">
        <w:rPr>
          <w:rFonts w:hint="eastAsia"/>
        </w:rPr>
        <w:t>本基金本报告期末未持有债券。</w:t>
      </w:r>
    </w:p>
    <w:p w:rsidR="009238DB" w:rsidRPr="00832A15" w:rsidRDefault="009238DB" w:rsidP="002263D2">
      <w:pPr>
        <w:pStyle w:val="xx"/>
      </w:pPr>
      <w:r w:rsidRPr="00832A15">
        <w:t xml:space="preserve">5.5 </w:t>
      </w:r>
      <w:r w:rsidRPr="00832A15">
        <w:t>报告期末按公允价值占基金资产净值比例大小排</w:t>
      </w:r>
      <w:r w:rsidR="006D462B" w:rsidRPr="00832A15">
        <w:t>序</w:t>
      </w:r>
      <w:r w:rsidRPr="00832A15">
        <w:t>的前五名债券投资明细</w:t>
      </w:r>
    </w:p>
    <w:p w:rsidR="00B26598" w:rsidRPr="00832A15" w:rsidRDefault="00B26598" w:rsidP="00B26598">
      <w:pPr>
        <w:pStyle w:val="new"/>
      </w:pPr>
      <w:r w:rsidRPr="00B26598">
        <w:rPr>
          <w:rFonts w:hint="eastAsia"/>
        </w:rPr>
        <w:t>本基金本报告期末未持有债券。</w:t>
      </w:r>
    </w:p>
    <w:p w:rsidR="009238DB" w:rsidRPr="00832A15" w:rsidRDefault="009238DB" w:rsidP="002263D2">
      <w:pPr>
        <w:pStyle w:val="xx"/>
      </w:pPr>
      <w:r w:rsidRPr="00832A15">
        <w:t>5.6</w:t>
      </w:r>
      <w:r w:rsidRPr="00832A15">
        <w:t xml:space="preserve">　报告期末按公允价值占基金资产净值比例大小排</w:t>
      </w:r>
      <w:r w:rsidR="006D462B" w:rsidRPr="00832A15">
        <w:t>序</w:t>
      </w:r>
      <w:r w:rsidRPr="00832A15">
        <w:t>的前十名资产支持证券投资明细</w:t>
      </w:r>
    </w:p>
    <w:p w:rsidR="009238DB" w:rsidRPr="000471C2" w:rsidRDefault="00C260A2" w:rsidP="000814AC">
      <w:pPr>
        <w:pStyle w:val="new"/>
      </w:pPr>
      <w:r w:rsidRPr="000471C2">
        <w:t>本基金本报告期末未持有资产支持证券。</w:t>
      </w:r>
    </w:p>
    <w:p w:rsidR="006D462B" w:rsidRPr="00832A15" w:rsidRDefault="006D462B" w:rsidP="002263D2">
      <w:pPr>
        <w:pStyle w:val="xx"/>
      </w:pPr>
      <w:r w:rsidRPr="00832A15">
        <w:t xml:space="preserve">5.7 </w:t>
      </w:r>
      <w:r w:rsidRPr="00832A15">
        <w:t>报告期末按公允价值占基金资产净值比例大小排序的前五名贵金属投资明细</w:t>
      </w:r>
    </w:p>
    <w:p w:rsidR="006D462B" w:rsidRPr="000471C2" w:rsidRDefault="006D462B" w:rsidP="000814AC">
      <w:pPr>
        <w:pStyle w:val="new"/>
      </w:pPr>
      <w:r w:rsidRPr="000471C2">
        <w:t>本基金本报告期末未持有贵金属。</w:t>
      </w:r>
    </w:p>
    <w:p w:rsidR="009238DB" w:rsidRPr="00832A15" w:rsidRDefault="001D5CD0" w:rsidP="002263D2">
      <w:pPr>
        <w:pStyle w:val="xx"/>
      </w:pPr>
      <w:r w:rsidRPr="00832A15">
        <w:t>5</w:t>
      </w:r>
      <w:r w:rsidR="009238DB" w:rsidRPr="00832A15">
        <w:t>.</w:t>
      </w:r>
      <w:r w:rsidRPr="00832A15">
        <w:t>8</w:t>
      </w:r>
      <w:r w:rsidR="000814AC">
        <w:rPr>
          <w:rFonts w:hint="eastAsia"/>
        </w:rPr>
        <w:t xml:space="preserve"> </w:t>
      </w:r>
      <w:r w:rsidR="009238DB" w:rsidRPr="00832A15">
        <w:t>报告期末按公允价值占基金资产净值比例大小排</w:t>
      </w:r>
      <w:r w:rsidR="006D462B" w:rsidRPr="00832A15">
        <w:t>序</w:t>
      </w:r>
      <w:r w:rsidR="009238DB" w:rsidRPr="00832A15">
        <w:t>的前五名权证投资明细</w:t>
      </w:r>
    </w:p>
    <w:p w:rsidR="001D5CD0" w:rsidRPr="000471C2" w:rsidRDefault="00C260A2" w:rsidP="000814AC">
      <w:pPr>
        <w:pStyle w:val="new"/>
      </w:pPr>
      <w:r w:rsidRPr="000471C2">
        <w:t>本基金本报告期末未持有权证投资。</w:t>
      </w:r>
    </w:p>
    <w:p w:rsidR="001D5CD0" w:rsidRPr="00832A15" w:rsidRDefault="001D5CD0" w:rsidP="002263D2">
      <w:pPr>
        <w:pStyle w:val="xx"/>
      </w:pPr>
      <w:r w:rsidRPr="00832A15">
        <w:t xml:space="preserve">5.9 </w:t>
      </w:r>
      <w:r w:rsidRPr="00832A15">
        <w:t>报告期末本基金投资的股指期货交易情况说明</w:t>
      </w:r>
    </w:p>
    <w:p w:rsidR="001D5CD0" w:rsidRDefault="001D5CD0" w:rsidP="000814AC">
      <w:pPr>
        <w:pStyle w:val="new"/>
      </w:pPr>
      <w:r w:rsidRPr="000870BE">
        <w:t>本基金本报告期末未持有股指期货。</w:t>
      </w:r>
    </w:p>
    <w:p w:rsidR="001D5CD0" w:rsidRPr="00832A15" w:rsidRDefault="001D5CD0" w:rsidP="002263D2">
      <w:pPr>
        <w:pStyle w:val="xx"/>
      </w:pPr>
      <w:r w:rsidRPr="00832A15">
        <w:t>5.10</w:t>
      </w:r>
      <w:r w:rsidR="000814AC">
        <w:rPr>
          <w:rFonts w:hint="eastAsia"/>
        </w:rPr>
        <w:t xml:space="preserve"> </w:t>
      </w:r>
      <w:r w:rsidRPr="00832A15">
        <w:t>报告期末本基金投资的国债期货交易情况说明</w:t>
      </w:r>
    </w:p>
    <w:p w:rsidR="001D5CD0" w:rsidRPr="000870BE" w:rsidRDefault="001D5CD0" w:rsidP="000814AC">
      <w:pPr>
        <w:pStyle w:val="new"/>
      </w:pPr>
      <w:r w:rsidRPr="000870BE">
        <w:t>本基金本报告期末未持有国债期货。</w:t>
      </w:r>
    </w:p>
    <w:p w:rsidR="001D5CD0" w:rsidRPr="00832A15" w:rsidRDefault="001D5CD0" w:rsidP="002263D2">
      <w:pPr>
        <w:pStyle w:val="xx"/>
      </w:pPr>
      <w:r w:rsidRPr="00832A15">
        <w:t>5.11</w:t>
      </w:r>
      <w:r w:rsidRPr="00832A15">
        <w:t>投资组合报告附注</w:t>
      </w:r>
    </w:p>
    <w:p w:rsidR="006456D3" w:rsidRPr="007A0313" w:rsidRDefault="006456D3" w:rsidP="002263D2">
      <w:pPr>
        <w:pStyle w:val="41"/>
      </w:pPr>
      <w:r w:rsidRPr="007A0313">
        <w:t>5.11.1</w:t>
      </w:r>
      <w:r w:rsidR="000814AC">
        <w:rPr>
          <w:rFonts w:hint="eastAsia"/>
        </w:rPr>
        <w:t xml:space="preserve"> </w:t>
      </w:r>
      <w:r w:rsidRPr="007A0313">
        <w:t>报告期内，基金投资的前十名证券的发行主体没有出现被监管部门立案调查，或在报告编制日前一年内受到公开谴责、处罚的情形。</w:t>
      </w:r>
    </w:p>
    <w:p w:rsidR="006456D3" w:rsidRPr="007A0313" w:rsidRDefault="006456D3" w:rsidP="002263D2">
      <w:pPr>
        <w:pStyle w:val="41"/>
      </w:pPr>
      <w:bookmarkStart w:id="0" w:name="_GoBack"/>
      <w:bookmarkEnd w:id="0"/>
      <w:r w:rsidRPr="007A0313">
        <w:t>5.11.2</w:t>
      </w:r>
      <w:r w:rsidR="000814AC">
        <w:rPr>
          <w:rFonts w:hint="eastAsia"/>
        </w:rPr>
        <w:t xml:space="preserve"> </w:t>
      </w:r>
      <w:r w:rsidRPr="007A0313">
        <w:t>报告期内基金投资的前十名股票中，没有投资超出基金合同规定备选股票库之外的股票。</w:t>
      </w:r>
    </w:p>
    <w:p w:rsidR="001D5CD0" w:rsidRPr="007A0313" w:rsidRDefault="001D5CD0" w:rsidP="002263D2">
      <w:pPr>
        <w:pStyle w:val="41"/>
      </w:pPr>
      <w:r w:rsidRPr="007A0313">
        <w:t>5.11.3</w:t>
      </w:r>
      <w:r w:rsidR="000814AC">
        <w:rPr>
          <w:rFonts w:hint="eastAsia"/>
        </w:rPr>
        <w:t xml:space="preserve"> </w:t>
      </w:r>
      <w:r w:rsidR="00861C20">
        <w:t>其他</w:t>
      </w:r>
      <w:r w:rsidRPr="007A0313">
        <w:t>资产构成</w:t>
      </w:r>
    </w:p>
    <w:tbl>
      <w:tblPr>
        <w:tblStyle w:val="af2"/>
        <w:tblW w:w="0" w:type="auto"/>
        <w:tblInd w:w="108" w:type="dxa"/>
        <w:tblLayout w:type="fixed"/>
        <w:tblLook w:val="04A0" w:firstRow="1" w:lastRow="0" w:firstColumn="1" w:lastColumn="0" w:noHBand="0" w:noVBand="1"/>
      </w:tblPr>
      <w:tblGrid>
        <w:gridCol w:w="709"/>
        <w:gridCol w:w="3119"/>
        <w:gridCol w:w="5244"/>
      </w:tblGrid>
      <w:tr w:rsidR="004264FD" w:rsidRPr="00C04AE0" w:rsidTr="000362CD">
        <w:tc>
          <w:tcPr>
            <w:tcW w:w="709" w:type="dxa"/>
            <w:vAlign w:val="center"/>
          </w:tcPr>
          <w:p w:rsidR="001D5CD0" w:rsidRPr="00C04AE0" w:rsidRDefault="001D5CD0" w:rsidP="00B26598">
            <w:pPr>
              <w:pStyle w:val="aff2"/>
              <w:jc w:val="center"/>
            </w:pPr>
            <w:r w:rsidRPr="00C04AE0">
              <w:t>序号</w:t>
            </w:r>
          </w:p>
        </w:tc>
        <w:tc>
          <w:tcPr>
            <w:tcW w:w="3119" w:type="dxa"/>
            <w:vAlign w:val="center"/>
          </w:tcPr>
          <w:p w:rsidR="001D5CD0" w:rsidRPr="00C04AE0" w:rsidRDefault="001D5CD0" w:rsidP="00CB141F">
            <w:pPr>
              <w:pStyle w:val="aff2"/>
              <w:jc w:val="center"/>
            </w:pPr>
            <w:r w:rsidRPr="00C04AE0">
              <w:t>名称</w:t>
            </w:r>
          </w:p>
        </w:tc>
        <w:tc>
          <w:tcPr>
            <w:tcW w:w="5244" w:type="dxa"/>
            <w:vAlign w:val="center"/>
          </w:tcPr>
          <w:p w:rsidR="001D5CD0" w:rsidRPr="00C04AE0" w:rsidRDefault="001D5CD0" w:rsidP="00CB141F">
            <w:pPr>
              <w:pStyle w:val="aff2"/>
              <w:jc w:val="center"/>
            </w:pPr>
            <w:r w:rsidRPr="00C04AE0">
              <w:t>金额</w:t>
            </w:r>
            <w:r w:rsidRPr="00C04AE0">
              <w:t>(</w:t>
            </w:r>
            <w:r w:rsidRPr="00C04AE0">
              <w:t>元</w:t>
            </w:r>
            <w:r w:rsidRPr="00C04AE0">
              <w:t>)</w:t>
            </w:r>
          </w:p>
        </w:tc>
      </w:tr>
      <w:tr w:rsidR="004264FD" w:rsidRPr="00C04AE0" w:rsidTr="000362CD">
        <w:tc>
          <w:tcPr>
            <w:tcW w:w="709" w:type="dxa"/>
            <w:vAlign w:val="center"/>
          </w:tcPr>
          <w:p w:rsidR="001D5CD0" w:rsidRPr="00C04AE0" w:rsidRDefault="001D5CD0" w:rsidP="00B26598">
            <w:pPr>
              <w:pStyle w:val="aff2"/>
              <w:jc w:val="center"/>
            </w:pPr>
            <w:r w:rsidRPr="00C04AE0">
              <w:t>1</w:t>
            </w:r>
          </w:p>
        </w:tc>
        <w:tc>
          <w:tcPr>
            <w:tcW w:w="3119" w:type="dxa"/>
            <w:vAlign w:val="center"/>
          </w:tcPr>
          <w:p w:rsidR="001D5CD0" w:rsidRPr="00C04AE0" w:rsidRDefault="001D5CD0" w:rsidP="00CB141F">
            <w:pPr>
              <w:pStyle w:val="aff2"/>
            </w:pPr>
            <w:r w:rsidRPr="00C04AE0">
              <w:t>存出保证金</w:t>
            </w:r>
          </w:p>
        </w:tc>
        <w:tc>
          <w:tcPr>
            <w:tcW w:w="5244" w:type="dxa"/>
            <w:vAlign w:val="center"/>
          </w:tcPr>
          <w:p w:rsidR="001D5CD0" w:rsidRPr="00C04AE0" w:rsidRDefault="001D5CD0" w:rsidP="00CB141F">
            <w:pPr>
              <w:pStyle w:val="aff2"/>
              <w:jc w:val="right"/>
            </w:pPr>
            <w:r w:rsidRPr="00C04AE0">
              <w:t>37,399.90</w:t>
            </w:r>
          </w:p>
        </w:tc>
      </w:tr>
      <w:tr w:rsidR="004264FD" w:rsidRPr="00C04AE0" w:rsidTr="000362CD">
        <w:tc>
          <w:tcPr>
            <w:tcW w:w="709" w:type="dxa"/>
            <w:vAlign w:val="center"/>
          </w:tcPr>
          <w:p w:rsidR="001D5CD0" w:rsidRPr="00C04AE0" w:rsidRDefault="001D5CD0" w:rsidP="00B26598">
            <w:pPr>
              <w:pStyle w:val="aff2"/>
              <w:jc w:val="center"/>
            </w:pPr>
            <w:r w:rsidRPr="00C04AE0">
              <w:t>2</w:t>
            </w:r>
          </w:p>
        </w:tc>
        <w:tc>
          <w:tcPr>
            <w:tcW w:w="3119" w:type="dxa"/>
            <w:vAlign w:val="center"/>
          </w:tcPr>
          <w:p w:rsidR="001D5CD0" w:rsidRPr="00C04AE0" w:rsidRDefault="001D5CD0" w:rsidP="00CB141F">
            <w:pPr>
              <w:pStyle w:val="aff2"/>
            </w:pPr>
            <w:r w:rsidRPr="00C04AE0">
              <w:t>应收证券清算款</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B26598">
            <w:pPr>
              <w:pStyle w:val="aff2"/>
              <w:jc w:val="center"/>
            </w:pPr>
            <w:r w:rsidRPr="00C04AE0">
              <w:t>3</w:t>
            </w:r>
          </w:p>
        </w:tc>
        <w:tc>
          <w:tcPr>
            <w:tcW w:w="3119" w:type="dxa"/>
            <w:vAlign w:val="center"/>
          </w:tcPr>
          <w:p w:rsidR="001D5CD0" w:rsidRPr="00C04AE0" w:rsidRDefault="001D5CD0" w:rsidP="00CB141F">
            <w:pPr>
              <w:pStyle w:val="aff2"/>
            </w:pPr>
            <w:r w:rsidRPr="00C04AE0">
              <w:t>应收股利</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B26598">
            <w:pPr>
              <w:pStyle w:val="aff2"/>
              <w:jc w:val="center"/>
            </w:pPr>
            <w:r w:rsidRPr="00C04AE0">
              <w:t>4</w:t>
            </w:r>
          </w:p>
        </w:tc>
        <w:tc>
          <w:tcPr>
            <w:tcW w:w="3119" w:type="dxa"/>
            <w:vAlign w:val="center"/>
          </w:tcPr>
          <w:p w:rsidR="001D5CD0" w:rsidRPr="00C04AE0" w:rsidRDefault="001D5CD0" w:rsidP="00CB141F">
            <w:pPr>
              <w:pStyle w:val="aff2"/>
            </w:pPr>
            <w:r w:rsidRPr="00C04AE0">
              <w:t>应收利息</w:t>
            </w:r>
          </w:p>
        </w:tc>
        <w:tc>
          <w:tcPr>
            <w:tcW w:w="5244" w:type="dxa"/>
            <w:vAlign w:val="center"/>
          </w:tcPr>
          <w:p w:rsidR="001D5CD0" w:rsidRPr="00C04AE0" w:rsidRDefault="00782D75" w:rsidP="00CB141F">
            <w:pPr>
              <w:pStyle w:val="aff2"/>
              <w:jc w:val="right"/>
            </w:pPr>
            <w:r w:rsidRPr="00782D75">
              <w:t>7</w:t>
            </w:r>
            <w:r>
              <w:rPr>
                <w:rFonts w:hint="eastAsia"/>
              </w:rPr>
              <w:t>,</w:t>
            </w:r>
            <w:r w:rsidRPr="00782D75">
              <w:t>934.95</w:t>
            </w:r>
          </w:p>
        </w:tc>
      </w:tr>
      <w:tr w:rsidR="004264FD" w:rsidRPr="00C04AE0" w:rsidTr="000362CD">
        <w:tc>
          <w:tcPr>
            <w:tcW w:w="709" w:type="dxa"/>
            <w:vAlign w:val="center"/>
          </w:tcPr>
          <w:p w:rsidR="001D5CD0" w:rsidRPr="00C04AE0" w:rsidRDefault="001D5CD0" w:rsidP="00B26598">
            <w:pPr>
              <w:pStyle w:val="aff2"/>
              <w:jc w:val="center"/>
            </w:pPr>
            <w:r w:rsidRPr="00C04AE0">
              <w:t>5</w:t>
            </w:r>
          </w:p>
        </w:tc>
        <w:tc>
          <w:tcPr>
            <w:tcW w:w="3119" w:type="dxa"/>
            <w:vAlign w:val="center"/>
          </w:tcPr>
          <w:p w:rsidR="001D5CD0" w:rsidRPr="00C04AE0" w:rsidRDefault="001D5CD0" w:rsidP="00CB141F">
            <w:pPr>
              <w:pStyle w:val="aff2"/>
            </w:pPr>
            <w:r w:rsidRPr="00C04AE0">
              <w:t>应收申购款</w:t>
            </w:r>
          </w:p>
        </w:tc>
        <w:tc>
          <w:tcPr>
            <w:tcW w:w="5244" w:type="dxa"/>
            <w:vAlign w:val="center"/>
          </w:tcPr>
          <w:p w:rsidR="001D5CD0" w:rsidRPr="00C04AE0" w:rsidRDefault="00782D75" w:rsidP="00CB141F">
            <w:pPr>
              <w:pStyle w:val="aff2"/>
              <w:jc w:val="right"/>
            </w:pPr>
            <w:r w:rsidRPr="00782D75">
              <w:t>49.96</w:t>
            </w:r>
          </w:p>
        </w:tc>
      </w:tr>
      <w:tr w:rsidR="004264FD" w:rsidRPr="00C04AE0" w:rsidTr="000362CD">
        <w:tc>
          <w:tcPr>
            <w:tcW w:w="709" w:type="dxa"/>
            <w:vAlign w:val="center"/>
          </w:tcPr>
          <w:p w:rsidR="001D5CD0" w:rsidRPr="00C04AE0" w:rsidRDefault="001D5CD0" w:rsidP="00B26598">
            <w:pPr>
              <w:pStyle w:val="aff2"/>
              <w:jc w:val="center"/>
            </w:pPr>
            <w:r w:rsidRPr="00C04AE0">
              <w:t>6</w:t>
            </w:r>
          </w:p>
        </w:tc>
        <w:tc>
          <w:tcPr>
            <w:tcW w:w="3119" w:type="dxa"/>
            <w:vAlign w:val="center"/>
          </w:tcPr>
          <w:p w:rsidR="001D5CD0" w:rsidRPr="00C04AE0" w:rsidRDefault="001D5CD0" w:rsidP="00CB141F">
            <w:pPr>
              <w:pStyle w:val="aff2"/>
            </w:pPr>
            <w:r w:rsidRPr="00C04AE0">
              <w:t>其他应收款</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B26598">
            <w:pPr>
              <w:pStyle w:val="aff2"/>
              <w:jc w:val="center"/>
            </w:pPr>
            <w:r w:rsidRPr="00C04AE0">
              <w:t>7</w:t>
            </w:r>
          </w:p>
        </w:tc>
        <w:tc>
          <w:tcPr>
            <w:tcW w:w="3119" w:type="dxa"/>
            <w:vAlign w:val="center"/>
          </w:tcPr>
          <w:p w:rsidR="001D5CD0" w:rsidRPr="00C04AE0" w:rsidRDefault="001D5CD0" w:rsidP="00CB141F">
            <w:pPr>
              <w:pStyle w:val="aff2"/>
            </w:pPr>
            <w:r w:rsidRPr="00C04AE0">
              <w:t>待摊费用</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B26598">
            <w:pPr>
              <w:pStyle w:val="aff2"/>
              <w:jc w:val="center"/>
            </w:pPr>
            <w:r w:rsidRPr="00C04AE0">
              <w:t>8</w:t>
            </w:r>
          </w:p>
        </w:tc>
        <w:tc>
          <w:tcPr>
            <w:tcW w:w="3119" w:type="dxa"/>
            <w:vAlign w:val="center"/>
          </w:tcPr>
          <w:p w:rsidR="001D5CD0" w:rsidRPr="00C04AE0" w:rsidRDefault="001D5CD0" w:rsidP="00CB141F">
            <w:pPr>
              <w:pStyle w:val="aff2"/>
            </w:pPr>
            <w:r w:rsidRPr="00C04AE0">
              <w:t>其他</w:t>
            </w:r>
          </w:p>
        </w:tc>
        <w:tc>
          <w:tcPr>
            <w:tcW w:w="5244" w:type="dxa"/>
            <w:vAlign w:val="center"/>
          </w:tcPr>
          <w:p w:rsidR="001D5CD0" w:rsidRPr="00C04AE0" w:rsidRDefault="00782D75" w:rsidP="00CB141F">
            <w:pPr>
              <w:pStyle w:val="aff2"/>
              <w:jc w:val="right"/>
            </w:pPr>
            <w:r w:rsidRPr="00782D75">
              <w:t>876</w:t>
            </w:r>
            <w:r>
              <w:rPr>
                <w:rFonts w:hint="eastAsia"/>
              </w:rPr>
              <w:t>,</w:t>
            </w:r>
            <w:r w:rsidRPr="00782D75">
              <w:t>539.95</w:t>
            </w:r>
          </w:p>
        </w:tc>
      </w:tr>
      <w:tr w:rsidR="004264FD" w:rsidRPr="00C04AE0" w:rsidTr="000362CD">
        <w:tc>
          <w:tcPr>
            <w:tcW w:w="709" w:type="dxa"/>
            <w:vAlign w:val="center"/>
          </w:tcPr>
          <w:p w:rsidR="001D5CD0" w:rsidRPr="00C04AE0" w:rsidRDefault="001D5CD0" w:rsidP="00B26598">
            <w:pPr>
              <w:pStyle w:val="aff2"/>
              <w:jc w:val="center"/>
            </w:pPr>
            <w:r w:rsidRPr="00C04AE0">
              <w:t>9</w:t>
            </w:r>
          </w:p>
        </w:tc>
        <w:tc>
          <w:tcPr>
            <w:tcW w:w="3119" w:type="dxa"/>
            <w:vAlign w:val="center"/>
          </w:tcPr>
          <w:p w:rsidR="001D5CD0" w:rsidRPr="00C04AE0" w:rsidRDefault="001D5CD0" w:rsidP="00CB141F">
            <w:pPr>
              <w:pStyle w:val="aff2"/>
            </w:pPr>
            <w:r w:rsidRPr="00C04AE0">
              <w:t>合计</w:t>
            </w:r>
          </w:p>
        </w:tc>
        <w:tc>
          <w:tcPr>
            <w:tcW w:w="5244" w:type="dxa"/>
            <w:vAlign w:val="center"/>
          </w:tcPr>
          <w:p w:rsidR="001D5CD0" w:rsidRPr="00C04AE0" w:rsidRDefault="00782D75" w:rsidP="00CB141F">
            <w:pPr>
              <w:pStyle w:val="aff2"/>
              <w:jc w:val="right"/>
            </w:pPr>
            <w:r>
              <w:rPr>
                <w:rFonts w:hint="eastAsia"/>
                <w:color w:val="000000"/>
                <w:sz w:val="22"/>
                <w:szCs w:val="22"/>
              </w:rPr>
              <w:t>921,924.76</w:t>
            </w:r>
          </w:p>
        </w:tc>
      </w:tr>
    </w:tbl>
    <w:p w:rsidR="001D5CD0" w:rsidRPr="007A0313" w:rsidRDefault="001D5CD0" w:rsidP="002263D2">
      <w:pPr>
        <w:pStyle w:val="41"/>
      </w:pPr>
      <w:r w:rsidRPr="007A0313">
        <w:t>5.11.4</w:t>
      </w:r>
      <w:r w:rsidR="000814AC">
        <w:rPr>
          <w:rFonts w:hint="eastAsia"/>
        </w:rPr>
        <w:t xml:space="preserve"> </w:t>
      </w:r>
      <w:r w:rsidRPr="007A0313">
        <w:t>报告期末持有的处于转股期的可转换债券明细</w:t>
      </w:r>
    </w:p>
    <w:p w:rsidR="001D5CD0" w:rsidRDefault="001D5CD0" w:rsidP="000814AC">
      <w:pPr>
        <w:pStyle w:val="new"/>
      </w:pPr>
      <w:r w:rsidRPr="000471C2">
        <w:t>报告期末未持有处于转股期的可转换债券。</w:t>
      </w:r>
    </w:p>
    <w:p w:rsidR="001D5CD0" w:rsidRPr="007A0313" w:rsidRDefault="001D5CD0" w:rsidP="002263D2">
      <w:pPr>
        <w:pStyle w:val="41"/>
      </w:pPr>
      <w:r w:rsidRPr="007A0313">
        <w:t>5.11.5</w:t>
      </w:r>
      <w:r w:rsidR="000814AC">
        <w:rPr>
          <w:rFonts w:hint="eastAsia"/>
        </w:rPr>
        <w:t xml:space="preserve"> </w:t>
      </w:r>
      <w:r w:rsidRPr="007A0313">
        <w:t>报告</w:t>
      </w:r>
      <w:proofErr w:type="gramStart"/>
      <w:r w:rsidRPr="007A0313">
        <w:t>期末前</w:t>
      </w:r>
      <w:proofErr w:type="gramEnd"/>
      <w:r w:rsidRPr="007A0313">
        <w:t>十名股票中存在流通受限情况的说明</w:t>
      </w:r>
    </w:p>
    <w:p w:rsidR="001D5CD0" w:rsidRDefault="001D5CD0" w:rsidP="000814AC">
      <w:pPr>
        <w:pStyle w:val="new"/>
      </w:pPr>
      <w:r w:rsidRPr="000471C2">
        <w:t>报告</w:t>
      </w:r>
      <w:proofErr w:type="gramStart"/>
      <w:r w:rsidRPr="000471C2">
        <w:t>期末前</w:t>
      </w:r>
      <w:proofErr w:type="gramEnd"/>
      <w:r w:rsidRPr="000471C2">
        <w:t>十名股票中不存在流通受限情况。</w:t>
      </w:r>
    </w:p>
    <w:p w:rsidR="001D5CD0" w:rsidRPr="007A0313" w:rsidRDefault="001D5CD0" w:rsidP="002263D2">
      <w:pPr>
        <w:pStyle w:val="41"/>
      </w:pPr>
      <w:r w:rsidRPr="007A0313">
        <w:t>5.11.6</w:t>
      </w:r>
      <w:r w:rsidR="000814AC">
        <w:rPr>
          <w:rFonts w:hint="eastAsia"/>
        </w:rPr>
        <w:t xml:space="preserve"> </w:t>
      </w:r>
      <w:r w:rsidRPr="007A0313">
        <w:t>投资组合报告附注的其他文字描述部分</w:t>
      </w:r>
    </w:p>
    <w:p w:rsidR="001D5CD0" w:rsidRPr="00EB30DF" w:rsidRDefault="001D5CD0" w:rsidP="000814AC">
      <w:pPr>
        <w:pStyle w:val="new"/>
      </w:pPr>
      <w:r w:rsidRPr="00EB30DF">
        <w:t>由于四舍五入的原因，分项之和与合计项之间可能存在尾差。</w:t>
      </w:r>
    </w:p>
    <w:p w:rsidR="009238DB" w:rsidRPr="00DD02EA" w:rsidRDefault="009238DB" w:rsidP="00356901">
      <w:pPr>
        <w:pStyle w:val="2"/>
        <w:ind w:left="210" w:right="210"/>
      </w:pPr>
      <w:r w:rsidRPr="00DD02EA">
        <w:t xml:space="preserve">§6  </w:t>
      </w:r>
      <w:r w:rsidRPr="00DD02EA">
        <w:t>开放式基金份额变动</w:t>
      </w:r>
    </w:p>
    <w:p w:rsidR="009238DB" w:rsidRPr="00EB30DF" w:rsidRDefault="009238DB" w:rsidP="00DD02EA">
      <w:pPr>
        <w:pStyle w:val="aff2"/>
        <w:jc w:val="right"/>
      </w:pPr>
      <w:r w:rsidRPr="00EB30DF">
        <w:t>单位：份</w:t>
      </w:r>
    </w:p>
    <w:tbl>
      <w:tblPr>
        <w:tblW w:w="0" w:type="auto"/>
        <w:tblInd w:w="108" w:type="dxa"/>
        <w:tblLayout w:type="fixed"/>
        <w:tblLook w:val="0000" w:firstRow="0" w:lastRow="0" w:firstColumn="0" w:lastColumn="0" w:noHBand="0" w:noVBand="0"/>
      </w:tblPr>
      <w:tblGrid>
        <w:gridCol w:w="2977"/>
        <w:gridCol w:w="2835"/>
        <w:gridCol w:w="3260"/>
      </w:tblGrid>
      <w:tr w:rsidR="004264FD" w:rsidRPr="00C04AE0" w:rsidTr="00B26598">
        <w:tc>
          <w:tcPr>
            <w:tcW w:w="2977"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jc w:val="center"/>
            </w:pPr>
            <w:r w:rsidRPr="00C04AE0">
              <w:t>项目</w:t>
            </w:r>
          </w:p>
        </w:tc>
        <w:tc>
          <w:tcPr>
            <w:tcW w:w="2835"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center"/>
            </w:pPr>
            <w:r w:rsidRPr="00C04AE0">
              <w:t>博时新价值混合</w:t>
            </w:r>
            <w:r w:rsidRPr="00C04AE0">
              <w:t>A</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center"/>
            </w:pPr>
            <w:r w:rsidRPr="00C04AE0">
              <w:t>博时新价值混合</w:t>
            </w:r>
            <w:r w:rsidRPr="00C04AE0">
              <w:t>C</w:t>
            </w:r>
          </w:p>
        </w:tc>
      </w:tr>
      <w:tr w:rsidR="004264FD" w:rsidRPr="00C04AE0" w:rsidTr="00B26598">
        <w:tc>
          <w:tcPr>
            <w:tcW w:w="2977"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本报告期期</w:t>
            </w:r>
            <w:proofErr w:type="gramStart"/>
            <w:r w:rsidRPr="00C04AE0">
              <w:t>初基金</w:t>
            </w:r>
            <w:proofErr w:type="gramEnd"/>
            <w:r w:rsidRPr="00C04AE0">
              <w:t>份额总额</w:t>
            </w:r>
          </w:p>
        </w:tc>
        <w:tc>
          <w:tcPr>
            <w:tcW w:w="2835"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5,448,544.03</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23,049.67</w:t>
            </w:r>
          </w:p>
        </w:tc>
      </w:tr>
      <w:tr w:rsidR="004264FD" w:rsidRPr="00C04AE0" w:rsidTr="00B26598">
        <w:tc>
          <w:tcPr>
            <w:tcW w:w="2977"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F72579" w:rsidP="00CB141F">
            <w:pPr>
              <w:pStyle w:val="aff2"/>
            </w:pPr>
            <w:r w:rsidRPr="00C04AE0">
              <w:t>报告</w:t>
            </w:r>
            <w:proofErr w:type="gramStart"/>
            <w:r w:rsidRPr="00C04AE0">
              <w:t>期</w:t>
            </w:r>
            <w:r w:rsidR="00936D40" w:rsidRPr="00C04AE0">
              <w:t>基金</w:t>
            </w:r>
            <w:proofErr w:type="gramEnd"/>
            <w:r w:rsidR="00936D40" w:rsidRPr="00C04AE0">
              <w:t>总申购份额</w:t>
            </w:r>
          </w:p>
        </w:tc>
        <w:tc>
          <w:tcPr>
            <w:tcW w:w="2835"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3630EA" w:rsidP="003630EA">
            <w:pPr>
              <w:jc w:val="right"/>
            </w:pPr>
            <w:r>
              <w:rPr>
                <w:rFonts w:hint="eastAsia"/>
                <w:color w:val="000000"/>
                <w:sz w:val="22"/>
                <w:szCs w:val="22"/>
              </w:rPr>
              <w:t>32,888.85</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1,204.87</w:t>
            </w:r>
          </w:p>
        </w:tc>
      </w:tr>
      <w:tr w:rsidR="004264FD" w:rsidRPr="00C04AE0" w:rsidTr="00B26598">
        <w:tc>
          <w:tcPr>
            <w:tcW w:w="2977"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减：</w:t>
            </w:r>
            <w:r w:rsidR="00F72579" w:rsidRPr="00C04AE0">
              <w:t>报告</w:t>
            </w:r>
            <w:proofErr w:type="gramStart"/>
            <w:r w:rsidR="00F72579" w:rsidRPr="00C04AE0">
              <w:t>期</w:t>
            </w:r>
            <w:r w:rsidRPr="00C04AE0">
              <w:t>基金</w:t>
            </w:r>
            <w:proofErr w:type="gramEnd"/>
            <w:r w:rsidRPr="00C04AE0">
              <w:t>总赎回份额</w:t>
            </w:r>
          </w:p>
        </w:tc>
        <w:tc>
          <w:tcPr>
            <w:tcW w:w="2835"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3630EA" w:rsidP="003630EA">
            <w:pPr>
              <w:jc w:val="right"/>
            </w:pPr>
            <w:r>
              <w:rPr>
                <w:rFonts w:hint="eastAsia"/>
                <w:color w:val="000000"/>
                <w:sz w:val="22"/>
                <w:szCs w:val="22"/>
              </w:rPr>
              <w:t xml:space="preserve">    299,867.32</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3630EA" w:rsidP="003630EA">
            <w:pPr>
              <w:jc w:val="right"/>
            </w:pPr>
            <w:r>
              <w:rPr>
                <w:rFonts w:hint="eastAsia"/>
                <w:color w:val="000000"/>
                <w:sz w:val="22"/>
                <w:szCs w:val="22"/>
              </w:rPr>
              <w:t xml:space="preserve">     20,730.16</w:t>
            </w:r>
          </w:p>
        </w:tc>
      </w:tr>
      <w:tr w:rsidR="004264FD" w:rsidRPr="00C04AE0" w:rsidTr="00B26598">
        <w:tc>
          <w:tcPr>
            <w:tcW w:w="2977"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F72579" w:rsidP="00CB141F">
            <w:pPr>
              <w:pStyle w:val="aff2"/>
            </w:pPr>
            <w:r w:rsidRPr="00C04AE0">
              <w:t>报告</w:t>
            </w:r>
            <w:proofErr w:type="gramStart"/>
            <w:r w:rsidRPr="00C04AE0">
              <w:t>期</w:t>
            </w:r>
            <w:r w:rsidR="00936D40" w:rsidRPr="00C04AE0">
              <w:t>基金</w:t>
            </w:r>
            <w:proofErr w:type="gramEnd"/>
            <w:r w:rsidR="00936D40" w:rsidRPr="00C04AE0">
              <w:t>拆分变动份额</w:t>
            </w:r>
          </w:p>
        </w:tc>
        <w:tc>
          <w:tcPr>
            <w:tcW w:w="2835"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w:t>
            </w:r>
          </w:p>
        </w:tc>
      </w:tr>
      <w:tr w:rsidR="004264FD" w:rsidRPr="00C04AE0" w:rsidTr="00B26598">
        <w:tc>
          <w:tcPr>
            <w:tcW w:w="2977"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本报告期期末基金份额总额</w:t>
            </w:r>
          </w:p>
        </w:tc>
        <w:tc>
          <w:tcPr>
            <w:tcW w:w="2835"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3630EA" w:rsidP="00CB141F">
            <w:pPr>
              <w:pStyle w:val="aff2"/>
              <w:jc w:val="right"/>
            </w:pPr>
            <w:r w:rsidRPr="004C6C49">
              <w:t>5,181,565.56</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3630EA" w:rsidP="00CB141F">
            <w:pPr>
              <w:pStyle w:val="aff2"/>
              <w:jc w:val="right"/>
            </w:pPr>
            <w:r w:rsidRPr="004C6C49">
              <w:t>3,524.38</w:t>
            </w:r>
          </w:p>
        </w:tc>
      </w:tr>
    </w:tbl>
    <w:p w:rsidR="00935FB1" w:rsidRPr="00DD02EA" w:rsidRDefault="00935FB1" w:rsidP="00356901">
      <w:pPr>
        <w:pStyle w:val="2"/>
        <w:ind w:left="210" w:right="210"/>
      </w:pPr>
      <w:r w:rsidRPr="00DD02EA">
        <w:t>§7</w:t>
      </w:r>
      <w:r w:rsidR="000814AC">
        <w:rPr>
          <w:rFonts w:hint="eastAsia"/>
        </w:rPr>
        <w:t xml:space="preserve">  </w:t>
      </w:r>
      <w:r w:rsidRPr="00DD02EA">
        <w:t>基金管理人运用</w:t>
      </w:r>
      <w:proofErr w:type="gramStart"/>
      <w:r w:rsidRPr="00DD02EA">
        <w:t>固有资金</w:t>
      </w:r>
      <w:proofErr w:type="gramEnd"/>
      <w:r w:rsidRPr="00DD02EA">
        <w:t>投资本基金情况</w:t>
      </w:r>
    </w:p>
    <w:p w:rsidR="00935FB1" w:rsidRPr="00832A15" w:rsidRDefault="00935FB1" w:rsidP="002263D2">
      <w:pPr>
        <w:pStyle w:val="xx"/>
      </w:pPr>
      <w:r w:rsidRPr="00832A15">
        <w:t xml:space="preserve">7.1 </w:t>
      </w:r>
      <w:r w:rsidRPr="00832A15">
        <w:t>基金管理人持有本基金份额变动情况</w:t>
      </w:r>
    </w:p>
    <w:p w:rsidR="00935FB1" w:rsidRPr="00227019" w:rsidRDefault="00227019" w:rsidP="000814AC">
      <w:pPr>
        <w:pStyle w:val="new"/>
      </w:pPr>
      <w:r w:rsidRPr="00227019">
        <w:t>基金管理人未持有本基金份额。</w:t>
      </w:r>
    </w:p>
    <w:p w:rsidR="00935FB1" w:rsidRPr="00832A15" w:rsidRDefault="00935FB1" w:rsidP="002263D2">
      <w:pPr>
        <w:pStyle w:val="xx"/>
      </w:pPr>
      <w:r w:rsidRPr="00832A15">
        <w:t xml:space="preserve">7.2 </w:t>
      </w:r>
      <w:r w:rsidRPr="00832A15">
        <w:t>基金管理人运用</w:t>
      </w:r>
      <w:proofErr w:type="gramStart"/>
      <w:r w:rsidRPr="00832A15">
        <w:t>固有资金</w:t>
      </w:r>
      <w:proofErr w:type="gramEnd"/>
      <w:r w:rsidRPr="00832A15">
        <w:t>投资本基金交易明细</w:t>
      </w:r>
    </w:p>
    <w:p w:rsidR="00935FB1" w:rsidRDefault="00935FB1" w:rsidP="00B660EB">
      <w:pPr>
        <w:pStyle w:val="new"/>
      </w:pPr>
      <w:r w:rsidRPr="000870BE">
        <w:t>报告期内基金管理人未发生运用</w:t>
      </w:r>
      <w:proofErr w:type="gramStart"/>
      <w:r w:rsidRPr="000870BE">
        <w:t>固有资金</w:t>
      </w:r>
      <w:proofErr w:type="gramEnd"/>
      <w:r w:rsidRPr="000870BE">
        <w:t>申购、赎回或者买卖本基金的情况。</w:t>
      </w:r>
    </w:p>
    <w:p w:rsidR="00252645" w:rsidRPr="00003CFA" w:rsidRDefault="00252645" w:rsidP="00252645">
      <w:pPr>
        <w:pStyle w:val="2"/>
        <w:ind w:left="210" w:right="210"/>
      </w:pPr>
      <w:r w:rsidRPr="00003CFA">
        <w:t xml:space="preserve">§8 </w:t>
      </w:r>
      <w:r w:rsidRPr="00003CFA">
        <w:t>影响投资者决策的其他重要信息</w:t>
      </w:r>
    </w:p>
    <w:p w:rsidR="00252645" w:rsidRPr="00003CFA" w:rsidRDefault="00252645" w:rsidP="00252645">
      <w:pPr>
        <w:pStyle w:val="xx"/>
        <w:ind w:firstLine="422"/>
      </w:pPr>
      <w:r w:rsidRPr="00003CFA">
        <w:t>8.</w:t>
      </w:r>
      <w:r w:rsidRPr="00003CFA">
        <w:rPr>
          <w:rFonts w:hint="eastAsia"/>
        </w:rPr>
        <w:t xml:space="preserve">1 </w:t>
      </w:r>
      <w:r w:rsidRPr="00003CFA">
        <w:rPr>
          <w:rFonts w:hint="eastAsia"/>
        </w:rPr>
        <w:t>报告期内单一投资者持有基金份额比例达到或超过</w:t>
      </w:r>
      <w:r w:rsidRPr="00003CFA">
        <w:rPr>
          <w:rFonts w:hint="eastAsia"/>
        </w:rPr>
        <w:t>20%</w:t>
      </w:r>
      <w:r w:rsidRPr="00003CFA">
        <w:rPr>
          <w:rFonts w:hint="eastAsia"/>
        </w:rPr>
        <w:t>的情况</w:t>
      </w:r>
    </w:p>
    <w:tbl>
      <w:tblPr>
        <w:tblStyle w:val="af2"/>
        <w:tblW w:w="9072" w:type="dxa"/>
        <w:tblInd w:w="108" w:type="dxa"/>
        <w:tblLayout w:type="fixed"/>
        <w:tblLook w:val="04A0" w:firstRow="1" w:lastRow="0" w:firstColumn="1" w:lastColumn="0" w:noHBand="0" w:noVBand="1"/>
      </w:tblPr>
      <w:tblGrid>
        <w:gridCol w:w="993"/>
        <w:gridCol w:w="708"/>
        <w:gridCol w:w="1843"/>
        <w:gridCol w:w="1701"/>
        <w:gridCol w:w="567"/>
        <w:gridCol w:w="567"/>
        <w:gridCol w:w="1419"/>
        <w:gridCol w:w="1274"/>
      </w:tblGrid>
      <w:tr w:rsidR="00252645" w:rsidTr="00086E58">
        <w:tc>
          <w:tcPr>
            <w:tcW w:w="993" w:type="dxa"/>
            <w:vMerge w:val="restart"/>
            <w:vAlign w:val="center"/>
          </w:tcPr>
          <w:p w:rsidR="00252645" w:rsidRPr="00003CFA" w:rsidRDefault="00252645" w:rsidP="00086E58">
            <w:pPr>
              <w:pStyle w:val="aff2"/>
              <w:jc w:val="center"/>
            </w:pPr>
            <w:r w:rsidRPr="00003CFA">
              <w:rPr>
                <w:rFonts w:hint="eastAsia"/>
              </w:rPr>
              <w:t>投资者类别</w:t>
            </w:r>
            <w:r w:rsidRPr="00003CFA">
              <w:t xml:space="preserve">  </w:t>
            </w:r>
          </w:p>
        </w:tc>
        <w:tc>
          <w:tcPr>
            <w:tcW w:w="5386" w:type="dxa"/>
            <w:gridSpan w:val="5"/>
            <w:vAlign w:val="center"/>
          </w:tcPr>
          <w:p w:rsidR="00252645" w:rsidRPr="00003CFA" w:rsidRDefault="00252645" w:rsidP="00086E58">
            <w:pPr>
              <w:pStyle w:val="aff2"/>
              <w:jc w:val="center"/>
            </w:pPr>
            <w:r w:rsidRPr="00003CFA">
              <w:rPr>
                <w:rFonts w:hint="eastAsia"/>
              </w:rPr>
              <w:t>报告期内持有基金份额变化情况</w:t>
            </w:r>
          </w:p>
        </w:tc>
        <w:tc>
          <w:tcPr>
            <w:tcW w:w="2693" w:type="dxa"/>
            <w:gridSpan w:val="2"/>
            <w:vAlign w:val="center"/>
          </w:tcPr>
          <w:p w:rsidR="00252645" w:rsidRPr="00003CFA" w:rsidRDefault="00252645" w:rsidP="00086E58">
            <w:pPr>
              <w:pStyle w:val="aff2"/>
              <w:jc w:val="center"/>
            </w:pPr>
            <w:r w:rsidRPr="00003CFA">
              <w:rPr>
                <w:rFonts w:hint="eastAsia"/>
              </w:rPr>
              <w:t>报告期末持有基金情况</w:t>
            </w:r>
          </w:p>
        </w:tc>
      </w:tr>
      <w:tr w:rsidR="00252645" w:rsidTr="009822F8">
        <w:tc>
          <w:tcPr>
            <w:tcW w:w="993" w:type="dxa"/>
            <w:vMerge/>
            <w:vAlign w:val="center"/>
          </w:tcPr>
          <w:p w:rsidR="00252645" w:rsidRDefault="00252645" w:rsidP="00086E58">
            <w:pPr>
              <w:autoSpaceDE w:val="0"/>
              <w:autoSpaceDN w:val="0"/>
              <w:adjustRightInd w:val="0"/>
              <w:jc w:val="center"/>
              <w:rPr>
                <w:b/>
                <w:bCs/>
                <w:color w:val="000000" w:themeColor="text1"/>
              </w:rPr>
            </w:pPr>
          </w:p>
        </w:tc>
        <w:tc>
          <w:tcPr>
            <w:tcW w:w="708" w:type="dxa"/>
            <w:vAlign w:val="center"/>
          </w:tcPr>
          <w:p w:rsidR="00252645" w:rsidRPr="00003CFA" w:rsidRDefault="00252645" w:rsidP="00086E58">
            <w:pPr>
              <w:pStyle w:val="aff2"/>
              <w:jc w:val="center"/>
            </w:pPr>
            <w:r w:rsidRPr="00003CFA">
              <w:rPr>
                <w:rFonts w:hint="eastAsia"/>
              </w:rPr>
              <w:t>序号</w:t>
            </w:r>
          </w:p>
        </w:tc>
        <w:tc>
          <w:tcPr>
            <w:tcW w:w="1843" w:type="dxa"/>
            <w:vAlign w:val="center"/>
          </w:tcPr>
          <w:p w:rsidR="00252645" w:rsidRPr="00003CFA" w:rsidRDefault="00252645" w:rsidP="00086E58">
            <w:pPr>
              <w:pStyle w:val="aff2"/>
              <w:jc w:val="center"/>
            </w:pPr>
            <w:r w:rsidRPr="00003CFA">
              <w:rPr>
                <w:rFonts w:hint="eastAsia"/>
              </w:rPr>
              <w:t>持有基金份额比例达到或者超过</w:t>
            </w:r>
            <w:r w:rsidRPr="00003CFA">
              <w:rPr>
                <w:rFonts w:hint="eastAsia"/>
              </w:rPr>
              <w:t>20%</w:t>
            </w:r>
            <w:r w:rsidRPr="00003CFA">
              <w:rPr>
                <w:rFonts w:hint="eastAsia"/>
              </w:rPr>
              <w:t>的时间区间</w:t>
            </w:r>
          </w:p>
        </w:tc>
        <w:tc>
          <w:tcPr>
            <w:tcW w:w="1701" w:type="dxa"/>
            <w:vAlign w:val="center"/>
          </w:tcPr>
          <w:p w:rsidR="00252645" w:rsidRPr="00003CFA" w:rsidRDefault="00252645" w:rsidP="00086E58">
            <w:pPr>
              <w:pStyle w:val="aff2"/>
              <w:jc w:val="center"/>
            </w:pPr>
            <w:r w:rsidRPr="00003CFA">
              <w:rPr>
                <w:rFonts w:hint="eastAsia"/>
              </w:rPr>
              <w:t>期初份额</w:t>
            </w:r>
          </w:p>
        </w:tc>
        <w:tc>
          <w:tcPr>
            <w:tcW w:w="567" w:type="dxa"/>
            <w:vAlign w:val="center"/>
          </w:tcPr>
          <w:p w:rsidR="00252645" w:rsidRPr="00003CFA" w:rsidRDefault="00252645" w:rsidP="00086E58">
            <w:pPr>
              <w:pStyle w:val="aff2"/>
              <w:jc w:val="center"/>
            </w:pPr>
            <w:r w:rsidRPr="00003CFA">
              <w:rPr>
                <w:rFonts w:hint="eastAsia"/>
              </w:rPr>
              <w:t>申购份额</w:t>
            </w:r>
          </w:p>
        </w:tc>
        <w:tc>
          <w:tcPr>
            <w:tcW w:w="567" w:type="dxa"/>
            <w:vAlign w:val="center"/>
          </w:tcPr>
          <w:p w:rsidR="00252645" w:rsidRPr="00003CFA" w:rsidRDefault="00252645" w:rsidP="00086E58">
            <w:pPr>
              <w:pStyle w:val="aff2"/>
              <w:jc w:val="center"/>
            </w:pPr>
            <w:r w:rsidRPr="00003CFA">
              <w:rPr>
                <w:rFonts w:hint="eastAsia"/>
              </w:rPr>
              <w:t>赎回份额</w:t>
            </w:r>
          </w:p>
        </w:tc>
        <w:tc>
          <w:tcPr>
            <w:tcW w:w="1419" w:type="dxa"/>
            <w:vAlign w:val="center"/>
          </w:tcPr>
          <w:p w:rsidR="00252645" w:rsidRPr="00003CFA" w:rsidRDefault="00252645" w:rsidP="00086E58">
            <w:pPr>
              <w:pStyle w:val="aff2"/>
              <w:jc w:val="center"/>
            </w:pPr>
            <w:r w:rsidRPr="00003CFA">
              <w:rPr>
                <w:rFonts w:hint="eastAsia"/>
              </w:rPr>
              <w:t>持有份额</w:t>
            </w:r>
          </w:p>
        </w:tc>
        <w:tc>
          <w:tcPr>
            <w:tcW w:w="1274" w:type="dxa"/>
            <w:vAlign w:val="center"/>
          </w:tcPr>
          <w:p w:rsidR="00252645" w:rsidRPr="00003CFA" w:rsidRDefault="00252645" w:rsidP="00086E58">
            <w:pPr>
              <w:pStyle w:val="aff2"/>
              <w:jc w:val="center"/>
            </w:pPr>
            <w:r w:rsidRPr="00003CFA">
              <w:rPr>
                <w:rFonts w:hint="eastAsia"/>
              </w:rPr>
              <w:t>份额占比</w:t>
            </w:r>
          </w:p>
        </w:tc>
      </w:tr>
      <w:tr w:rsidR="009369C5" w:rsidTr="009822F8">
        <w:tc>
          <w:tcPr>
            <w:tcW w:w="993" w:type="dxa"/>
            <w:vAlign w:val="center"/>
          </w:tcPr>
          <w:p w:rsidR="009369C5" w:rsidRDefault="00B15F6D" w:rsidP="009822F8">
            <w:pPr>
              <w:ind w:firstLine="0"/>
              <w:jc w:val="center"/>
            </w:pPr>
            <w:r>
              <w:rPr>
                <w:rFonts w:hint="eastAsia"/>
              </w:rPr>
              <w:t>机构</w:t>
            </w:r>
          </w:p>
        </w:tc>
        <w:tc>
          <w:tcPr>
            <w:tcW w:w="708" w:type="dxa"/>
            <w:vAlign w:val="center"/>
          </w:tcPr>
          <w:p w:rsidR="009369C5" w:rsidRDefault="00B15F6D" w:rsidP="009822F8">
            <w:pPr>
              <w:ind w:firstLine="0"/>
              <w:jc w:val="center"/>
            </w:pPr>
            <w:r>
              <w:t>1</w:t>
            </w:r>
          </w:p>
        </w:tc>
        <w:tc>
          <w:tcPr>
            <w:tcW w:w="1843" w:type="dxa"/>
            <w:vAlign w:val="center"/>
          </w:tcPr>
          <w:p w:rsidR="009369C5" w:rsidRDefault="00B15F6D" w:rsidP="009E3F82">
            <w:pPr>
              <w:ind w:firstLine="0"/>
              <w:jc w:val="left"/>
            </w:pPr>
            <w:r>
              <w:t>2019-01-01~2019-03-</w:t>
            </w:r>
            <w:r w:rsidR="009E3F82">
              <w:rPr>
                <w:rFonts w:hint="eastAsia"/>
              </w:rPr>
              <w:t>08</w:t>
            </w:r>
          </w:p>
        </w:tc>
        <w:tc>
          <w:tcPr>
            <w:tcW w:w="1701" w:type="dxa"/>
            <w:vAlign w:val="center"/>
          </w:tcPr>
          <w:p w:rsidR="009369C5" w:rsidRDefault="00B15F6D" w:rsidP="009822F8">
            <w:pPr>
              <w:ind w:firstLine="0"/>
              <w:jc w:val="right"/>
            </w:pPr>
            <w:r>
              <w:t>5,000,000.00</w:t>
            </w:r>
          </w:p>
        </w:tc>
        <w:tc>
          <w:tcPr>
            <w:tcW w:w="567" w:type="dxa"/>
            <w:vAlign w:val="center"/>
          </w:tcPr>
          <w:p w:rsidR="009369C5" w:rsidRDefault="00B15F6D" w:rsidP="009822F8">
            <w:pPr>
              <w:jc w:val="right"/>
            </w:pPr>
            <w:r>
              <w:t>-</w:t>
            </w:r>
          </w:p>
        </w:tc>
        <w:tc>
          <w:tcPr>
            <w:tcW w:w="567" w:type="dxa"/>
            <w:vAlign w:val="center"/>
          </w:tcPr>
          <w:p w:rsidR="009369C5" w:rsidRDefault="00B15F6D" w:rsidP="009822F8">
            <w:pPr>
              <w:jc w:val="right"/>
            </w:pPr>
            <w:r>
              <w:t>-</w:t>
            </w:r>
          </w:p>
        </w:tc>
        <w:tc>
          <w:tcPr>
            <w:tcW w:w="1419" w:type="dxa"/>
            <w:vAlign w:val="center"/>
          </w:tcPr>
          <w:p w:rsidR="009369C5" w:rsidRDefault="00B15F6D" w:rsidP="009822F8">
            <w:pPr>
              <w:ind w:firstLine="0"/>
              <w:jc w:val="right"/>
            </w:pPr>
            <w:r>
              <w:t>5,000,000.00</w:t>
            </w:r>
          </w:p>
        </w:tc>
        <w:tc>
          <w:tcPr>
            <w:tcW w:w="1274" w:type="dxa"/>
            <w:vAlign w:val="center"/>
          </w:tcPr>
          <w:p w:rsidR="009369C5" w:rsidRDefault="00C60BF5" w:rsidP="009822F8">
            <w:pPr>
              <w:jc w:val="right"/>
            </w:pPr>
            <w:r>
              <w:t>96.</w:t>
            </w:r>
            <w:r>
              <w:rPr>
                <w:rFonts w:hint="eastAsia"/>
              </w:rPr>
              <w:t>43</w:t>
            </w:r>
            <w:r w:rsidR="00B15F6D">
              <w:t>%</w:t>
            </w:r>
          </w:p>
        </w:tc>
      </w:tr>
      <w:tr w:rsidR="00252645" w:rsidRPr="0077692E" w:rsidTr="00086E58">
        <w:tc>
          <w:tcPr>
            <w:tcW w:w="9072" w:type="dxa"/>
            <w:gridSpan w:val="8"/>
            <w:vAlign w:val="center"/>
          </w:tcPr>
          <w:p w:rsidR="00252645" w:rsidRPr="005D07EA" w:rsidRDefault="00252645" w:rsidP="00086E58">
            <w:pPr>
              <w:pStyle w:val="aff2"/>
              <w:jc w:val="center"/>
            </w:pPr>
            <w:r w:rsidRPr="005D07EA">
              <w:t>产品特有风险</w:t>
            </w:r>
          </w:p>
        </w:tc>
      </w:tr>
      <w:tr w:rsidR="00252645" w:rsidRPr="00EF20F9" w:rsidTr="00086E58">
        <w:tc>
          <w:tcPr>
            <w:tcW w:w="9072" w:type="dxa"/>
            <w:gridSpan w:val="8"/>
            <w:vAlign w:val="center"/>
          </w:tcPr>
          <w:p w:rsidR="009369C5" w:rsidRDefault="00B15F6D">
            <w:pPr>
              <w:pStyle w:val="aff2"/>
            </w:pPr>
            <w:r>
              <w:rPr>
                <w:rFonts w:hint="eastAsia"/>
              </w:rPr>
              <w:t>本报告期内，本基金出现单一份额持有人持有基金份额占比超过</w:t>
            </w:r>
            <w:r>
              <w:rPr>
                <w:rFonts w:hint="eastAsia"/>
              </w:rPr>
              <w:t>20%</w:t>
            </w:r>
            <w:r>
              <w:rPr>
                <w:rFonts w:hint="eastAsia"/>
              </w:rPr>
              <w:t>的情况，当该基金份额持有人选择大比例赎回时，可能引发巨额赎回。若发生巨额赎回而本基金没有足够现金时，存在一定的流动性风险；为应对巨额赎回而进行投资标的变现时，可能存在</w:t>
            </w:r>
            <w:proofErr w:type="gramStart"/>
            <w:r>
              <w:rPr>
                <w:rFonts w:hint="eastAsia"/>
              </w:rPr>
              <w:t>仓位</w:t>
            </w:r>
            <w:proofErr w:type="gramEnd"/>
            <w:r>
              <w:rPr>
                <w:rFonts w:hint="eastAsia"/>
              </w:rPr>
              <w:t>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rsidR="009369C5" w:rsidRDefault="00B15F6D">
            <w:pPr>
              <w:pStyle w:val="aff2"/>
            </w:pPr>
            <w:r>
              <w:rPr>
                <w:rFonts w:hint="eastAsia"/>
              </w:rPr>
              <w:t>本基金出现单一份额持有人持有基金份额占比超过</w:t>
            </w:r>
            <w:r>
              <w:rPr>
                <w:rFonts w:hint="eastAsia"/>
              </w:rPr>
              <w:t>20%</w:t>
            </w:r>
            <w:r>
              <w:rPr>
                <w:rFonts w:hint="eastAsia"/>
              </w:rPr>
              <w:t>的情况，根据基金合同相关约定，该份额持有人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rsidR="009369C5" w:rsidRDefault="00B15F6D">
            <w:pPr>
              <w:pStyle w:val="aff2"/>
            </w:pPr>
            <w:r>
              <w:rPr>
                <w:rFonts w:hint="eastAsia"/>
              </w:rPr>
              <w:t>在极端情况下，当持有基金份额</w:t>
            </w:r>
            <w:proofErr w:type="gramStart"/>
            <w:r>
              <w:rPr>
                <w:rFonts w:hint="eastAsia"/>
              </w:rPr>
              <w:t>占比较</w:t>
            </w:r>
            <w:proofErr w:type="gramEnd"/>
            <w:r>
              <w:rPr>
                <w:rFonts w:hint="eastAsia"/>
              </w:rPr>
              <w:t>高的基金份额持有人大量赎回本基金时，可能导致在其赎回后本基金资产规模连续六十个工作日低于</w:t>
            </w:r>
            <w:r>
              <w:rPr>
                <w:rFonts w:hint="eastAsia"/>
              </w:rPr>
              <w:t>5000</w:t>
            </w:r>
            <w:r>
              <w:rPr>
                <w:rFonts w:hint="eastAsia"/>
              </w:rPr>
              <w:t>万元，基金还可能面临转换运作方式、与其他基金合并或者终止基金合同等情形。</w:t>
            </w:r>
            <w:r>
              <w:rPr>
                <w:rFonts w:hint="eastAsia"/>
              </w:rPr>
              <w:t xml:space="preserve"> </w:t>
            </w:r>
          </w:p>
          <w:p w:rsidR="00252645" w:rsidRPr="005D07EA" w:rsidRDefault="00252645" w:rsidP="00086E58">
            <w:pPr>
              <w:pStyle w:val="aff2"/>
            </w:pPr>
            <w:r w:rsidRPr="005D07EA">
              <w:rPr>
                <w:rFonts w:hint="eastAsia"/>
              </w:rPr>
              <w:t>此外，当</w:t>
            </w:r>
            <w:proofErr w:type="gramStart"/>
            <w:r w:rsidRPr="005D07EA">
              <w:rPr>
                <w:rFonts w:hint="eastAsia"/>
              </w:rPr>
              <w:t>单一基金</w:t>
            </w:r>
            <w:proofErr w:type="gramEnd"/>
            <w:r w:rsidRPr="005D07EA">
              <w:rPr>
                <w:rFonts w:hint="eastAsia"/>
              </w:rPr>
              <w:t>份额持有人所持有的基金份额已经达到或超过本基金规模的</w:t>
            </w:r>
            <w:r w:rsidRPr="005D07EA">
              <w:rPr>
                <w:rFonts w:hint="eastAsia"/>
              </w:rPr>
              <w:t>50%</w:t>
            </w:r>
            <w:r w:rsidRPr="005D07EA">
              <w:rPr>
                <w:rFonts w:hint="eastAsia"/>
              </w:rPr>
              <w:t>或者接受某笔或者某些申购或转换转入申请有可能导致单一投资者持有基金份额的比例达到或者超过</w:t>
            </w:r>
            <w:r w:rsidRPr="005D07EA">
              <w:rPr>
                <w:rFonts w:hint="eastAsia"/>
              </w:rPr>
              <w:t>50%</w:t>
            </w:r>
            <w:r w:rsidRPr="005D07EA">
              <w:rPr>
                <w:rFonts w:hint="eastAsia"/>
              </w:rPr>
              <w:t>时，本基金管理人可拒绝该持有人对本</w:t>
            </w:r>
            <w:proofErr w:type="gramStart"/>
            <w:r w:rsidRPr="005D07EA">
              <w:rPr>
                <w:rFonts w:hint="eastAsia"/>
              </w:rPr>
              <w:t>基金基金</w:t>
            </w:r>
            <w:proofErr w:type="gramEnd"/>
            <w:r w:rsidRPr="005D07EA">
              <w:rPr>
                <w:rFonts w:hint="eastAsia"/>
              </w:rPr>
              <w:t>份额提出的申购及转换转入申请。</w:t>
            </w:r>
          </w:p>
        </w:tc>
      </w:tr>
    </w:tbl>
    <w:p w:rsidR="00252645" w:rsidRPr="00003CFA" w:rsidRDefault="00252645" w:rsidP="00252645">
      <w:pPr>
        <w:pStyle w:val="xx"/>
        <w:ind w:firstLine="422"/>
      </w:pPr>
      <w:r w:rsidRPr="00003CFA">
        <w:rPr>
          <w:rFonts w:hint="eastAsia"/>
        </w:rPr>
        <w:t xml:space="preserve">8.2 </w:t>
      </w:r>
      <w:r w:rsidRPr="00003CFA">
        <w:rPr>
          <w:rFonts w:hint="eastAsia"/>
        </w:rPr>
        <w:t>影响投资者决策的其他重要信息</w:t>
      </w:r>
    </w:p>
    <w:p w:rsidR="009369C5" w:rsidRDefault="00B15F6D">
      <w:pPr>
        <w:pStyle w:val="new"/>
      </w:pPr>
      <w:r>
        <w:t>博时基金管理有限公司是中国内地首批成立的五家基金管理公司之一。“为国民创造财富”是博时的使命。博时的投资理念是“做投资价值的发现者”。截至2019年3月31日，博时基金公司共管理183只开放式基金，并受全国社会保障基金理事会委托管理部分社保基金，以及多个企业年金账户，管理资产总规模逾9462亿元人民币，剔除货币基金与短期理财债券基金后，博时基金公</w:t>
      </w:r>
      <w:proofErr w:type="gramStart"/>
      <w:r>
        <w:t>募资产</w:t>
      </w:r>
      <w:proofErr w:type="gramEnd"/>
      <w:r>
        <w:t>管理总规模逾2681亿元人民币，累计分红逾946亿元人民币，是目前我国资产管理规模最大的基金公司之一。</w:t>
      </w:r>
    </w:p>
    <w:p w:rsidR="009369C5" w:rsidRDefault="00B15F6D">
      <w:pPr>
        <w:pStyle w:val="new"/>
      </w:pPr>
      <w:r>
        <w:t>1、 基金业绩</w:t>
      </w:r>
    </w:p>
    <w:p w:rsidR="009369C5" w:rsidRDefault="00B15F6D">
      <w:pPr>
        <w:pStyle w:val="new"/>
      </w:pPr>
      <w:r>
        <w:t>根据银河证券基金研究中心统计，截至2019年1季末：</w:t>
      </w:r>
    </w:p>
    <w:p w:rsidR="009369C5" w:rsidRDefault="00B15F6D">
      <w:pPr>
        <w:pStyle w:val="new"/>
      </w:pPr>
      <w:r>
        <w:t>博时旗下权益类基金业绩表现突出，50只产品（各类份额分开计算，不含QDII，下同）今年来净值增长率银河同类排名在前1/2，27只银河同类排名在前1/4，11只银河同类排名在前1/10。其中, 博时回报灵活配置混合、博时乐</w:t>
      </w:r>
      <w:proofErr w:type="gramStart"/>
      <w:r>
        <w:t>臻</w:t>
      </w:r>
      <w:proofErr w:type="gramEnd"/>
      <w:r>
        <w:t>定期开放混合今年来净值增长率分别在147只、64只同类产品中排名第1，</w:t>
      </w:r>
      <w:proofErr w:type="gramStart"/>
      <w:r>
        <w:t>博时弘泰</w:t>
      </w:r>
      <w:proofErr w:type="gramEnd"/>
      <w:r>
        <w:t>定期开放混合、博时文体娱乐主题混合今年来净值增长率分别在64只、32只同类产品中排名第2，博时量化平衡混合今年来净值增长率在107只同类产品中排名第3，博时特许价值混合(A类)、博</w:t>
      </w:r>
      <w:proofErr w:type="gramStart"/>
      <w:r>
        <w:t>时裕益</w:t>
      </w:r>
      <w:proofErr w:type="gramEnd"/>
      <w:r>
        <w:t>灵活配置混合、博时新兴成长混合、博时睿利事件驱动灵活配置混合(LOF)、博时颐泰混合(C类)今年来净值增长率排名在银河同类前1/10，博时睿远事件驱动灵活配置混合(LOF)、博时颐泰混合(A类)、</w:t>
      </w:r>
      <w:proofErr w:type="gramStart"/>
      <w:r>
        <w:t>博时厚泽</w:t>
      </w:r>
      <w:proofErr w:type="gramEnd"/>
      <w:r>
        <w:t>回报灵活配置混合（A/C类）、博时新起点灵活配置混合（A/C类）、博时新兴消费主题混合、博时互联网主题灵活配置混合、博时鑫源灵活配置混合(C类)、</w:t>
      </w:r>
      <w:proofErr w:type="gramStart"/>
      <w:r>
        <w:t>博时裕隆</w:t>
      </w:r>
      <w:proofErr w:type="gramEnd"/>
      <w:r>
        <w:t>灵活配置混合、博时鑫泽灵活配置混合(C类)、博时医疗保健行业混合、博</w:t>
      </w:r>
      <w:proofErr w:type="gramStart"/>
      <w:r>
        <w:t>时弘盈</w:t>
      </w:r>
      <w:proofErr w:type="gramEnd"/>
      <w:r>
        <w:t>定期开放混合（A/C类）、博</w:t>
      </w:r>
      <w:proofErr w:type="gramStart"/>
      <w:r>
        <w:t>时战略</w:t>
      </w:r>
      <w:proofErr w:type="gramEnd"/>
      <w:r>
        <w:t>新兴产业混合等基金今年来净值增长率排名在银河同类前1/4。</w:t>
      </w:r>
    </w:p>
    <w:p w:rsidR="009369C5" w:rsidRDefault="00B15F6D">
      <w:pPr>
        <w:pStyle w:val="new"/>
      </w:pPr>
      <w:r>
        <w:t>博</w:t>
      </w:r>
      <w:proofErr w:type="gramStart"/>
      <w:r>
        <w:t>时固定</w:t>
      </w:r>
      <w:proofErr w:type="gramEnd"/>
      <w:r>
        <w:t>收益类基金业绩持续亮眼，有65只产品（各类份额分开计算，不含QDII，下同）今年来净值增长率银河同类排名前1/2，32只银河同类排名在前1/4，14只银河同类排名在前1/10。债券型基金中，博时转</w:t>
      </w:r>
      <w:proofErr w:type="gramStart"/>
      <w:r>
        <w:t>债增强</w:t>
      </w:r>
      <w:proofErr w:type="gramEnd"/>
      <w:r>
        <w:t>债券(C类)今年来净值增长率在同类产品中排名第1，博</w:t>
      </w:r>
      <w:proofErr w:type="gramStart"/>
      <w:r>
        <w:t>时安弘一年</w:t>
      </w:r>
      <w:proofErr w:type="gramEnd"/>
      <w:r>
        <w:t>定期开放债券(A类)今年来净值增长率在245只同类产品中排名第3，</w:t>
      </w:r>
      <w:proofErr w:type="gramStart"/>
      <w:r>
        <w:t>博时富兴纯债3个月</w:t>
      </w:r>
      <w:proofErr w:type="gramEnd"/>
      <w:r>
        <w:t>定期开放债券发起式、博时安康18个月定期开放债券(LOF)、博时岁岁增利一年定期开放债券今年来净值增长率分别在245只同类产品中排名第8、第12、第21，博</w:t>
      </w:r>
      <w:proofErr w:type="gramStart"/>
      <w:r>
        <w:t>时安弘一年</w:t>
      </w:r>
      <w:proofErr w:type="gramEnd"/>
      <w:r>
        <w:t>定期开放债券(C类)在65只同类产品中排名第4，</w:t>
      </w:r>
      <w:proofErr w:type="gramStart"/>
      <w:r>
        <w:t>博时富瑞纯债债券</w:t>
      </w:r>
      <w:proofErr w:type="gramEnd"/>
      <w:r>
        <w:t>今年来净值增长率分别在356只同类产品中排名第18，博时信用债券(A/B类)同类排名在前1/10，博时转</w:t>
      </w:r>
      <w:proofErr w:type="gramStart"/>
      <w:r>
        <w:t>债增强</w:t>
      </w:r>
      <w:proofErr w:type="gramEnd"/>
      <w:r>
        <w:t>债券(A类)、博时信用债券(C类)、博时双月薪定期支付债券、博时月月薪定期支付债券、博时稳健回报债券(LOF)(A/C类)、博</w:t>
      </w:r>
      <w:proofErr w:type="gramStart"/>
      <w:r>
        <w:t>时安盈债券</w:t>
      </w:r>
      <w:proofErr w:type="gramEnd"/>
      <w:r>
        <w:t>(A/C类)、博时信用债纯</w:t>
      </w:r>
      <w:proofErr w:type="gramStart"/>
      <w:r>
        <w:t>债</w:t>
      </w:r>
      <w:proofErr w:type="gramEnd"/>
      <w:r>
        <w:t>债券(A类)、博</w:t>
      </w:r>
      <w:proofErr w:type="gramStart"/>
      <w:r>
        <w:t>时安盈债券</w:t>
      </w:r>
      <w:proofErr w:type="gramEnd"/>
      <w:r>
        <w:t>(A类)等基金今年来净值增长率在同类产品中排名前1/4。货币型基金中，博时</w:t>
      </w:r>
      <w:proofErr w:type="gramStart"/>
      <w:r>
        <w:t>合惠货币</w:t>
      </w:r>
      <w:proofErr w:type="gramEnd"/>
      <w:r>
        <w:t>(A/B类)今年来净值增长率在同类产品中排名前1/10，博时现金</w:t>
      </w:r>
      <w:proofErr w:type="gramStart"/>
      <w:r>
        <w:t>宝货币</w:t>
      </w:r>
      <w:proofErr w:type="gramEnd"/>
      <w:r>
        <w:t>(B类) 今年来净值增长率在同类产品中排名前1/8，博时现金</w:t>
      </w:r>
      <w:proofErr w:type="gramStart"/>
      <w:r>
        <w:t>宝货币</w:t>
      </w:r>
      <w:proofErr w:type="gramEnd"/>
      <w:r>
        <w:t>(A类) 今年来净值增长率在同类产品中排名前1/6。</w:t>
      </w:r>
    </w:p>
    <w:p w:rsidR="009369C5" w:rsidRDefault="00B15F6D">
      <w:pPr>
        <w:pStyle w:val="new"/>
      </w:pPr>
      <w:r>
        <w:t>商品型基金当中，博时黄金ETF联接A类今年来净值增长率同类排名第1，博时黄金ETF联接(C类) 今年来净值增长率同类排名第2。</w:t>
      </w:r>
    </w:p>
    <w:p w:rsidR="009369C5" w:rsidRDefault="00B15F6D">
      <w:pPr>
        <w:pStyle w:val="new"/>
      </w:pPr>
      <w:r>
        <w:t>QDII基金方面，博时亚洲票息收益债券 (美元) 今年来净值增长率在29只同类产品中排名第4，博时亚洲票息收益债券今年来净值增长率在22只同类产品中排名第5 。</w:t>
      </w:r>
    </w:p>
    <w:p w:rsidR="009369C5" w:rsidRDefault="00B15F6D">
      <w:pPr>
        <w:pStyle w:val="new"/>
      </w:pPr>
      <w:r>
        <w:t xml:space="preserve">2、 其他大事件　</w:t>
      </w:r>
    </w:p>
    <w:p w:rsidR="009369C5" w:rsidRDefault="00B15F6D">
      <w:pPr>
        <w:pStyle w:val="new"/>
      </w:pPr>
      <w:r>
        <w:t>2019年3月21日，由证券时报主办的第六届中国机构投资者峰会暨财富管理国际论坛在北京隆重举行，同时第十四届中国基金业明星基金奖和中国公</w:t>
      </w:r>
      <w:proofErr w:type="gramStart"/>
      <w:r>
        <w:t>募基金首届英华奖</w:t>
      </w:r>
      <w:proofErr w:type="gramEnd"/>
      <w:r>
        <w:t>也随之揭晓。博时基金凭借出色的资产管理能力和优秀的业绩表现，一举摘得 “2018年度十大明星基金公司”称号。在</w:t>
      </w:r>
      <w:proofErr w:type="gramStart"/>
      <w:r>
        <w:t>英华奖</w:t>
      </w:r>
      <w:proofErr w:type="gramEnd"/>
      <w:r>
        <w:t>的评选中，博时基金在获评“2018年度最佳电商业务发展基金公司”奖的同时，还凭借博时基金20周年品牌传播项目拿下了“2018年度最佳营销策划案例（最佳综合）”奖。此外，博时慈善基金会公益助学项目获得了“2018年度最佳社会公益实践案例”。在产品奖方面，助力</w:t>
      </w:r>
      <w:proofErr w:type="gramStart"/>
      <w:r>
        <w:t>央企结构</w:t>
      </w:r>
      <w:proofErr w:type="gramEnd"/>
      <w:r>
        <w:t>转型和改革的博</w:t>
      </w:r>
      <w:proofErr w:type="gramStart"/>
      <w:r>
        <w:t>时央企结构</w:t>
      </w:r>
      <w:proofErr w:type="gramEnd"/>
      <w:r>
        <w:t>调整ETF获评英华奖“2018年度最佳创新基金产品”；博</w:t>
      </w:r>
      <w:proofErr w:type="gramStart"/>
      <w:r>
        <w:t>时裕瑞纯债</w:t>
      </w:r>
      <w:proofErr w:type="gramEnd"/>
      <w:r>
        <w:t>债券获得“2018年度普通债券型明星基金”奖；博时宏观回报债券则凭借同类可比基金第一的佳绩喜获“2018年度积极债券型明星基金”奖；博时亚洲票息收益债券(QDII)、博时双月薪定期支付债券双双以过去五年稳居同类前列的好成绩分别拿下“五年持续回报QDII明星基金”、“五年持续回报普通债券型明星基金”称号；博</w:t>
      </w:r>
      <w:proofErr w:type="gramStart"/>
      <w:r>
        <w:t>时裕恒纯债</w:t>
      </w:r>
      <w:proofErr w:type="gramEnd"/>
      <w:r>
        <w:t>债券则摘得“三年期持续回报普通债券型明星基金”。</w:t>
      </w:r>
    </w:p>
    <w:p w:rsidR="009369C5" w:rsidRDefault="00B15F6D">
      <w:pPr>
        <w:pStyle w:val="new"/>
      </w:pPr>
      <w:r>
        <w:t>2019年2月25日，博时国际在“投资洞见与委托”（</w:t>
      </w:r>
      <w:proofErr w:type="spellStart"/>
      <w:r>
        <w:t>Insights&amp;Mandate</w:t>
      </w:r>
      <w:proofErr w:type="spellEnd"/>
      <w:r>
        <w:t>）举办的第二届专业</w:t>
      </w:r>
      <w:proofErr w:type="gramStart"/>
      <w:r>
        <w:t>投资奖</w:t>
      </w:r>
      <w:proofErr w:type="gramEnd"/>
      <w:r>
        <w:t>评选活动中荣获“2019年度最佳机构法人投资经理”，并凭借博时国际于2018年5月10日共同成立的“博时－东方红大中华债券基金”获“最佳创新产品”大奖。</w:t>
      </w:r>
    </w:p>
    <w:p w:rsidR="009369C5" w:rsidRDefault="00B15F6D">
      <w:pPr>
        <w:pStyle w:val="new"/>
      </w:pPr>
      <w:r>
        <w:t>2019年1月23日，由深圳市福田区金融发展事务署首届举办的 “香蜜湖金融科技创新奖”颁奖典礼在深圳福田隆重举行，《博时基金基于大数据技术升级量化投资技术》项目荣获优秀项目奖，博时基金采用金融科技为业务赋能的创新发展成果获得行业和地方政府高度认可。</w:t>
      </w:r>
    </w:p>
    <w:p w:rsidR="00252645" w:rsidRPr="005D07EA" w:rsidRDefault="00252645" w:rsidP="00252645">
      <w:pPr>
        <w:pStyle w:val="new"/>
      </w:pPr>
      <w:r w:rsidRPr="005D07EA">
        <w:t>2019年1月11日，中央国债登记结算有限责任公司（以下简称“中债登”）公布了《2018年度中债优秀成员评选结果》。凭借在债券市场上的深厚积淀和优异的投</w:t>
      </w:r>
      <w:proofErr w:type="gramStart"/>
      <w:r w:rsidRPr="005D07EA">
        <w:t>研</w:t>
      </w:r>
      <w:proofErr w:type="gramEnd"/>
      <w:r w:rsidRPr="005D07EA">
        <w:t>业绩，博时基金获评年度“优秀资产管理人”称号，全行业获此殊荣的基金公司仅有10家。</w:t>
      </w:r>
    </w:p>
    <w:p w:rsidR="009238DB" w:rsidRPr="00DD02EA" w:rsidRDefault="009238DB" w:rsidP="00356901">
      <w:pPr>
        <w:pStyle w:val="2"/>
        <w:ind w:left="210" w:right="210"/>
      </w:pPr>
      <w:r w:rsidRPr="00DD02EA">
        <w:t>§</w:t>
      </w:r>
      <w:r w:rsidR="00A14399" w:rsidRPr="00DD02EA">
        <w:t>9</w:t>
      </w:r>
      <w:r w:rsidR="003F7026" w:rsidRPr="00DD02EA">
        <w:t xml:space="preserve"> </w:t>
      </w:r>
      <w:r w:rsidR="000814AC">
        <w:rPr>
          <w:rFonts w:hint="eastAsia"/>
        </w:rPr>
        <w:t xml:space="preserve"> </w:t>
      </w:r>
      <w:r w:rsidRPr="00DD02EA">
        <w:t>备查文件目录</w:t>
      </w:r>
    </w:p>
    <w:p w:rsidR="00FB3C94" w:rsidRPr="00832A15" w:rsidRDefault="00A14399" w:rsidP="002263D2">
      <w:pPr>
        <w:pStyle w:val="xx"/>
      </w:pPr>
      <w:r w:rsidRPr="00832A15">
        <w:t>9.</w:t>
      </w:r>
      <w:r w:rsidR="00D13A01" w:rsidRPr="00832A15">
        <w:t>1</w:t>
      </w:r>
      <w:r w:rsidR="000814AC">
        <w:rPr>
          <w:rFonts w:hint="eastAsia"/>
        </w:rPr>
        <w:t xml:space="preserve"> </w:t>
      </w:r>
      <w:r w:rsidR="00FB3C94" w:rsidRPr="00832A15">
        <w:t>备查文件目录</w:t>
      </w:r>
    </w:p>
    <w:p w:rsidR="009369C5" w:rsidRDefault="00B15F6D">
      <w:pPr>
        <w:pStyle w:val="new"/>
      </w:pPr>
      <w:r>
        <w:t>9.1.1中国证监会批准博时新价值灵活配置混合型证券投资基金设立的文件</w:t>
      </w:r>
    </w:p>
    <w:p w:rsidR="009369C5" w:rsidRDefault="00B15F6D">
      <w:pPr>
        <w:pStyle w:val="new"/>
      </w:pPr>
      <w:r>
        <w:t>9.1.2《博时新价值灵活配置混合型证券投资基金基金合同》</w:t>
      </w:r>
    </w:p>
    <w:p w:rsidR="009369C5" w:rsidRDefault="00B15F6D">
      <w:pPr>
        <w:pStyle w:val="new"/>
      </w:pPr>
      <w:r>
        <w:t>9.1.3《博时新价值灵活配置混合型证券投资基金托管协议》</w:t>
      </w:r>
    </w:p>
    <w:p w:rsidR="009369C5" w:rsidRDefault="00B15F6D">
      <w:pPr>
        <w:pStyle w:val="new"/>
      </w:pPr>
      <w:r>
        <w:t>9.1.4 基金管理人业务资格批件、营业执照和公司章程</w:t>
      </w:r>
    </w:p>
    <w:p w:rsidR="009369C5" w:rsidRDefault="00B15F6D">
      <w:pPr>
        <w:pStyle w:val="new"/>
      </w:pPr>
      <w:r>
        <w:t>9.1.5 博时新价值灵活配置混合型证券投资基金各年度审计报告正本</w:t>
      </w:r>
    </w:p>
    <w:p w:rsidR="00F11783" w:rsidRPr="00EB30DF" w:rsidRDefault="00FB3C94" w:rsidP="0070291C">
      <w:pPr>
        <w:pStyle w:val="new"/>
      </w:pPr>
      <w:r w:rsidRPr="00EB30DF">
        <w:t>9.1.6 报告</w:t>
      </w:r>
      <w:proofErr w:type="gramStart"/>
      <w:r w:rsidRPr="00EB30DF">
        <w:t>期内博时新</w:t>
      </w:r>
      <w:proofErr w:type="gramEnd"/>
      <w:r w:rsidRPr="00EB30DF">
        <w:t>价值灵活配置混合型证券投资基金在指定报刊上各项公告的原稿</w:t>
      </w:r>
    </w:p>
    <w:p w:rsidR="00FB3C94" w:rsidRPr="00832A15" w:rsidRDefault="00D13A01" w:rsidP="002263D2">
      <w:pPr>
        <w:pStyle w:val="xx"/>
      </w:pPr>
      <w:r w:rsidRPr="00832A15">
        <w:t>9.2</w:t>
      </w:r>
      <w:r w:rsidR="000814AC">
        <w:rPr>
          <w:rFonts w:hint="eastAsia"/>
        </w:rPr>
        <w:t xml:space="preserve"> </w:t>
      </w:r>
      <w:r w:rsidR="00FB3C94" w:rsidRPr="00832A15">
        <w:t>存放地点</w:t>
      </w:r>
    </w:p>
    <w:p w:rsidR="00F11783" w:rsidRPr="00EB30DF" w:rsidRDefault="00FB3C94" w:rsidP="0070291C">
      <w:pPr>
        <w:pStyle w:val="new"/>
      </w:pPr>
      <w:r w:rsidRPr="00EB30DF">
        <w:t>基金管理人、基金托管人处</w:t>
      </w:r>
    </w:p>
    <w:p w:rsidR="00FB3C94" w:rsidRPr="00832A15" w:rsidRDefault="00D13A01" w:rsidP="002263D2">
      <w:pPr>
        <w:pStyle w:val="xx"/>
      </w:pPr>
      <w:r w:rsidRPr="00832A15">
        <w:t>9.3</w:t>
      </w:r>
      <w:r w:rsidR="000814AC">
        <w:rPr>
          <w:rFonts w:hint="eastAsia"/>
        </w:rPr>
        <w:t xml:space="preserve"> </w:t>
      </w:r>
      <w:r w:rsidR="00FB3C94" w:rsidRPr="00832A15">
        <w:t>查阅方式</w:t>
      </w:r>
    </w:p>
    <w:p w:rsidR="009369C5" w:rsidRDefault="00B15F6D">
      <w:pPr>
        <w:pStyle w:val="new"/>
      </w:pPr>
      <w:r>
        <w:t>投资者可在营业时间免费查阅，也可按工本费购买复印件</w:t>
      </w:r>
    </w:p>
    <w:p w:rsidR="009369C5" w:rsidRDefault="00B15F6D">
      <w:pPr>
        <w:pStyle w:val="new"/>
      </w:pPr>
      <w:r>
        <w:t>投资者对本报告书如有疑问，可咨询本基金管理人博时基金管理有限公司</w:t>
      </w:r>
    </w:p>
    <w:p w:rsidR="00FB3C94" w:rsidRPr="00EB30DF" w:rsidRDefault="00FB3C94" w:rsidP="0070291C">
      <w:pPr>
        <w:pStyle w:val="new"/>
      </w:pPr>
      <w:r w:rsidRPr="00EB30DF">
        <w:t>博时一线通：95105568（免长途话费）</w:t>
      </w:r>
    </w:p>
    <w:p w:rsidR="00FB3C94" w:rsidRPr="00C04AE0" w:rsidRDefault="00FB3C94" w:rsidP="00632575">
      <w:pPr>
        <w:spacing w:line="360" w:lineRule="auto"/>
        <w:ind w:left="840"/>
        <w:jc w:val="right"/>
        <w:rPr>
          <w:rFonts w:ascii="宋体" w:hAnsi="宋体"/>
          <w:color w:val="000000" w:themeColor="text1"/>
        </w:rPr>
      </w:pPr>
    </w:p>
    <w:p w:rsidR="00AF3AF9" w:rsidRPr="00C04AE0" w:rsidRDefault="00AF3AF9" w:rsidP="00632575">
      <w:pPr>
        <w:spacing w:line="360" w:lineRule="auto"/>
        <w:ind w:left="840"/>
        <w:jc w:val="center"/>
        <w:rPr>
          <w:rFonts w:ascii="宋体" w:hAnsi="宋体"/>
          <w:b/>
          <w:color w:val="000000" w:themeColor="text1"/>
        </w:rPr>
      </w:pPr>
    </w:p>
    <w:p w:rsidR="00FB3C94" w:rsidRPr="000814AC" w:rsidRDefault="00FB3C94" w:rsidP="00632575">
      <w:pPr>
        <w:spacing w:line="360" w:lineRule="auto"/>
        <w:jc w:val="right"/>
        <w:rPr>
          <w:rFonts w:ascii="宋体" w:hAnsi="宋体"/>
          <w:b/>
          <w:bCs/>
          <w:color w:val="000000" w:themeColor="text1"/>
          <w:sz w:val="24"/>
        </w:rPr>
      </w:pPr>
      <w:r w:rsidRPr="000814AC">
        <w:rPr>
          <w:rFonts w:ascii="宋体" w:hAnsi="宋体"/>
          <w:b/>
          <w:bCs/>
          <w:color w:val="000000" w:themeColor="text1"/>
          <w:sz w:val="24"/>
        </w:rPr>
        <w:t>博时基金管理有限公司</w:t>
      </w:r>
    </w:p>
    <w:p w:rsidR="009238DB" w:rsidRPr="000814AC" w:rsidRDefault="00D04410" w:rsidP="00632575">
      <w:pPr>
        <w:spacing w:line="360" w:lineRule="auto"/>
        <w:jc w:val="right"/>
        <w:rPr>
          <w:rFonts w:ascii="宋体" w:hAnsi="宋体"/>
          <w:b/>
          <w:bCs/>
          <w:color w:val="000000" w:themeColor="text1"/>
          <w:sz w:val="24"/>
        </w:rPr>
      </w:pPr>
      <w:r w:rsidRPr="000814AC">
        <w:rPr>
          <w:rFonts w:ascii="宋体" w:hAnsi="宋体"/>
          <w:b/>
          <w:bCs/>
          <w:color w:val="000000" w:themeColor="text1"/>
          <w:sz w:val="24"/>
        </w:rPr>
        <w:t>二〇一九年四月二十二日</w:t>
      </w:r>
    </w:p>
    <w:sectPr w:rsidR="009238DB" w:rsidRPr="000814AC" w:rsidSect="000870BE">
      <w:headerReference w:type="default" r:id="rId12"/>
      <w:footerReference w:type="even" r:id="rId13"/>
      <w:footerReference w:type="default" r:id="rId14"/>
      <w:pgSz w:w="11906" w:h="16838"/>
      <w:pgMar w:top="1236" w:right="1418" w:bottom="1418" w:left="1418"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679" w:rsidRDefault="00602679">
      <w:r>
        <w:separator/>
      </w:r>
    </w:p>
  </w:endnote>
  <w:endnote w:type="continuationSeparator" w:id="0">
    <w:p w:rsidR="00602679" w:rsidRDefault="0060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D2" w:rsidRDefault="002263D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263D2" w:rsidRDefault="002263D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D2" w:rsidRDefault="002263D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11979">
      <w:rPr>
        <w:rStyle w:val="a7"/>
        <w:noProof/>
      </w:rPr>
      <w:t>12</w:t>
    </w:r>
    <w:r>
      <w:rPr>
        <w:rStyle w:val="a7"/>
      </w:rPr>
      <w:fldChar w:fldCharType="end"/>
    </w:r>
  </w:p>
  <w:p w:rsidR="002263D2" w:rsidRDefault="002263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679" w:rsidRDefault="00602679">
      <w:r>
        <w:separator/>
      </w:r>
    </w:p>
  </w:footnote>
  <w:footnote w:type="continuationSeparator" w:id="0">
    <w:p w:rsidR="00602679" w:rsidRDefault="00602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D2" w:rsidRDefault="002263D2">
    <w:pPr>
      <w:pStyle w:val="a9"/>
    </w:pPr>
    <w:r>
      <w:rPr>
        <w:noProof/>
      </w:rPr>
      <w:drawing>
        <wp:anchor distT="0" distB="0" distL="114300" distR="114300" simplePos="0" relativeHeight="251661312" behindDoc="0" locked="0" layoutInCell="1" allowOverlap="1" wp14:anchorId="2837C3D1" wp14:editId="7E5FE0AB">
          <wp:simplePos x="0" y="0"/>
          <wp:positionH relativeFrom="column">
            <wp:posOffset>-4445</wp:posOffset>
          </wp:positionH>
          <wp:positionV relativeFrom="paragraph">
            <wp:posOffset>-191135</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D2" w:rsidRPr="002263D2" w:rsidRDefault="002263D2" w:rsidP="001207F2">
    <w:pPr>
      <w:pStyle w:val="a9"/>
      <w:pBdr>
        <w:bottom w:val="single" w:sz="6" w:space="0" w:color="auto"/>
      </w:pBdr>
      <w:jc w:val="right"/>
      <w:rPr>
        <w:szCs w:val="21"/>
      </w:rPr>
    </w:pPr>
    <w:r w:rsidRPr="002263D2">
      <w:rPr>
        <w:noProof/>
        <w:szCs w:val="21"/>
      </w:rPr>
      <w:drawing>
        <wp:anchor distT="0" distB="0" distL="114300" distR="114300" simplePos="0" relativeHeight="251660288" behindDoc="0" locked="0" layoutInCell="1" allowOverlap="1" wp14:anchorId="388A446F" wp14:editId="2B701A83">
          <wp:simplePos x="0" y="0"/>
          <wp:positionH relativeFrom="column">
            <wp:posOffset>5715</wp:posOffset>
          </wp:positionH>
          <wp:positionV relativeFrom="paragraph">
            <wp:posOffset>-211455</wp:posOffset>
          </wp:positionV>
          <wp:extent cx="1257300" cy="314325"/>
          <wp:effectExtent l="0" t="0" r="0" b="0"/>
          <wp:wrapNone/>
          <wp:docPr id="4" name="图片 4"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63D2">
      <w:rPr>
        <w:szCs w:val="21"/>
      </w:rPr>
      <w:t>博时新价值灵活配置混合型证券投资基金</w:t>
    </w:r>
    <w:r w:rsidRPr="002263D2">
      <w:rPr>
        <w:szCs w:val="21"/>
      </w:rPr>
      <w:t>2019</w:t>
    </w:r>
    <w:r w:rsidRPr="002263D2">
      <w:rPr>
        <w:szCs w:val="21"/>
      </w:rPr>
      <w:t>年第</w:t>
    </w:r>
    <w:r w:rsidRPr="002263D2">
      <w:rPr>
        <w:szCs w:val="21"/>
      </w:rPr>
      <w:t>1</w:t>
    </w:r>
    <w:r w:rsidRPr="002263D2">
      <w:rPr>
        <w:szCs w:val="21"/>
      </w:rPr>
      <w:t>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62CD"/>
    <w:rsid w:val="00037B55"/>
    <w:rsid w:val="00037C73"/>
    <w:rsid w:val="00042065"/>
    <w:rsid w:val="00043FD2"/>
    <w:rsid w:val="00045476"/>
    <w:rsid w:val="00045558"/>
    <w:rsid w:val="000459E3"/>
    <w:rsid w:val="00045BA9"/>
    <w:rsid w:val="000471C2"/>
    <w:rsid w:val="00047D87"/>
    <w:rsid w:val="000510AB"/>
    <w:rsid w:val="00053FFD"/>
    <w:rsid w:val="00056D5C"/>
    <w:rsid w:val="00061B0B"/>
    <w:rsid w:val="00061E09"/>
    <w:rsid w:val="00062C69"/>
    <w:rsid w:val="00062E1F"/>
    <w:rsid w:val="00064601"/>
    <w:rsid w:val="00064AE3"/>
    <w:rsid w:val="0006750A"/>
    <w:rsid w:val="000739C3"/>
    <w:rsid w:val="00077282"/>
    <w:rsid w:val="000776C0"/>
    <w:rsid w:val="00077849"/>
    <w:rsid w:val="000803AD"/>
    <w:rsid w:val="000813D6"/>
    <w:rsid w:val="000814AC"/>
    <w:rsid w:val="00081D05"/>
    <w:rsid w:val="000827CC"/>
    <w:rsid w:val="0008352F"/>
    <w:rsid w:val="000870BE"/>
    <w:rsid w:val="000871DB"/>
    <w:rsid w:val="00087CF1"/>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1718"/>
    <w:rsid w:val="000C45E7"/>
    <w:rsid w:val="000C5956"/>
    <w:rsid w:val="000C757F"/>
    <w:rsid w:val="000C7DD4"/>
    <w:rsid w:val="000D1164"/>
    <w:rsid w:val="000D1BBE"/>
    <w:rsid w:val="000D3773"/>
    <w:rsid w:val="000D4DE9"/>
    <w:rsid w:val="000D6660"/>
    <w:rsid w:val="000D6BA0"/>
    <w:rsid w:val="000D7ECA"/>
    <w:rsid w:val="000E2F81"/>
    <w:rsid w:val="000E3726"/>
    <w:rsid w:val="000E39DB"/>
    <w:rsid w:val="000E6DA1"/>
    <w:rsid w:val="000F0558"/>
    <w:rsid w:val="000F0AC3"/>
    <w:rsid w:val="000F125F"/>
    <w:rsid w:val="000F175F"/>
    <w:rsid w:val="000F17D1"/>
    <w:rsid w:val="000F1CC9"/>
    <w:rsid w:val="000F5ABD"/>
    <w:rsid w:val="000F60FF"/>
    <w:rsid w:val="000F6A12"/>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C30"/>
    <w:rsid w:val="00142C74"/>
    <w:rsid w:val="001434EE"/>
    <w:rsid w:val="00145E5B"/>
    <w:rsid w:val="00147319"/>
    <w:rsid w:val="00147551"/>
    <w:rsid w:val="0015012F"/>
    <w:rsid w:val="00150C2E"/>
    <w:rsid w:val="0015170D"/>
    <w:rsid w:val="001517AE"/>
    <w:rsid w:val="00154FA5"/>
    <w:rsid w:val="0015531A"/>
    <w:rsid w:val="00156F9D"/>
    <w:rsid w:val="001602E3"/>
    <w:rsid w:val="00160539"/>
    <w:rsid w:val="00161548"/>
    <w:rsid w:val="001678CC"/>
    <w:rsid w:val="0017176A"/>
    <w:rsid w:val="00172B54"/>
    <w:rsid w:val="001763D8"/>
    <w:rsid w:val="00176874"/>
    <w:rsid w:val="0017725A"/>
    <w:rsid w:val="0018052A"/>
    <w:rsid w:val="00180952"/>
    <w:rsid w:val="0018191A"/>
    <w:rsid w:val="00185B68"/>
    <w:rsid w:val="00186199"/>
    <w:rsid w:val="001874E3"/>
    <w:rsid w:val="00194155"/>
    <w:rsid w:val="00196173"/>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3D41"/>
    <w:rsid w:val="001F5F5F"/>
    <w:rsid w:val="00205064"/>
    <w:rsid w:val="0020548A"/>
    <w:rsid w:val="00211668"/>
    <w:rsid w:val="002118A6"/>
    <w:rsid w:val="002122FF"/>
    <w:rsid w:val="002125F7"/>
    <w:rsid w:val="0021288A"/>
    <w:rsid w:val="002150AC"/>
    <w:rsid w:val="0021650B"/>
    <w:rsid w:val="00221938"/>
    <w:rsid w:val="00222262"/>
    <w:rsid w:val="00222ABD"/>
    <w:rsid w:val="002230A8"/>
    <w:rsid w:val="002263D2"/>
    <w:rsid w:val="00227019"/>
    <w:rsid w:val="00227D20"/>
    <w:rsid w:val="00231BCE"/>
    <w:rsid w:val="0023336A"/>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2645"/>
    <w:rsid w:val="00253D3C"/>
    <w:rsid w:val="00254A7E"/>
    <w:rsid w:val="00255292"/>
    <w:rsid w:val="00256047"/>
    <w:rsid w:val="002571D3"/>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77CC"/>
    <w:rsid w:val="002D2A00"/>
    <w:rsid w:val="002D5199"/>
    <w:rsid w:val="002E2862"/>
    <w:rsid w:val="002E356A"/>
    <w:rsid w:val="002E4C01"/>
    <w:rsid w:val="002F0516"/>
    <w:rsid w:val="002F22D2"/>
    <w:rsid w:val="002F778A"/>
    <w:rsid w:val="00302187"/>
    <w:rsid w:val="003028D8"/>
    <w:rsid w:val="0030290F"/>
    <w:rsid w:val="00302DE9"/>
    <w:rsid w:val="00303869"/>
    <w:rsid w:val="00303F1D"/>
    <w:rsid w:val="00305084"/>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4147B"/>
    <w:rsid w:val="00341889"/>
    <w:rsid w:val="00341D87"/>
    <w:rsid w:val="003426CE"/>
    <w:rsid w:val="00343016"/>
    <w:rsid w:val="0034447B"/>
    <w:rsid w:val="00351704"/>
    <w:rsid w:val="00356901"/>
    <w:rsid w:val="003570C8"/>
    <w:rsid w:val="003630EA"/>
    <w:rsid w:val="00364A29"/>
    <w:rsid w:val="00367770"/>
    <w:rsid w:val="00370BEA"/>
    <w:rsid w:val="00371424"/>
    <w:rsid w:val="00371FF4"/>
    <w:rsid w:val="00372209"/>
    <w:rsid w:val="00374C4E"/>
    <w:rsid w:val="003771ED"/>
    <w:rsid w:val="0037768B"/>
    <w:rsid w:val="00381791"/>
    <w:rsid w:val="00382E6F"/>
    <w:rsid w:val="00387C00"/>
    <w:rsid w:val="00397960"/>
    <w:rsid w:val="00397F75"/>
    <w:rsid w:val="003A1B8D"/>
    <w:rsid w:val="003A2008"/>
    <w:rsid w:val="003A3BC4"/>
    <w:rsid w:val="003A4AA3"/>
    <w:rsid w:val="003A7A4D"/>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FEC"/>
    <w:rsid w:val="004425E8"/>
    <w:rsid w:val="00443C8F"/>
    <w:rsid w:val="00447B32"/>
    <w:rsid w:val="00447BC6"/>
    <w:rsid w:val="004501CE"/>
    <w:rsid w:val="00452481"/>
    <w:rsid w:val="00453832"/>
    <w:rsid w:val="00454A0F"/>
    <w:rsid w:val="0046335D"/>
    <w:rsid w:val="00463C2C"/>
    <w:rsid w:val="00464CEA"/>
    <w:rsid w:val="004733AC"/>
    <w:rsid w:val="004734F0"/>
    <w:rsid w:val="00474033"/>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C6C49"/>
    <w:rsid w:val="004C7BC6"/>
    <w:rsid w:val="004D050C"/>
    <w:rsid w:val="004D23D9"/>
    <w:rsid w:val="004D29A9"/>
    <w:rsid w:val="004D3537"/>
    <w:rsid w:val="004D4D4E"/>
    <w:rsid w:val="004D614E"/>
    <w:rsid w:val="004D650F"/>
    <w:rsid w:val="004E2133"/>
    <w:rsid w:val="004E4E04"/>
    <w:rsid w:val="004E67D0"/>
    <w:rsid w:val="004E6CBA"/>
    <w:rsid w:val="004F521C"/>
    <w:rsid w:val="004F7124"/>
    <w:rsid w:val="00502CD8"/>
    <w:rsid w:val="0050361C"/>
    <w:rsid w:val="00503ABF"/>
    <w:rsid w:val="00506A40"/>
    <w:rsid w:val="0051064F"/>
    <w:rsid w:val="00511979"/>
    <w:rsid w:val="00513A0E"/>
    <w:rsid w:val="00515D7B"/>
    <w:rsid w:val="00515F29"/>
    <w:rsid w:val="0052009E"/>
    <w:rsid w:val="00530161"/>
    <w:rsid w:val="00535D54"/>
    <w:rsid w:val="005450F7"/>
    <w:rsid w:val="00545A0B"/>
    <w:rsid w:val="00545EA5"/>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694E"/>
    <w:rsid w:val="005875F9"/>
    <w:rsid w:val="00593A35"/>
    <w:rsid w:val="00593C74"/>
    <w:rsid w:val="00597D8B"/>
    <w:rsid w:val="005A376C"/>
    <w:rsid w:val="005A46FF"/>
    <w:rsid w:val="005A557E"/>
    <w:rsid w:val="005A63FD"/>
    <w:rsid w:val="005A7FE6"/>
    <w:rsid w:val="005B462A"/>
    <w:rsid w:val="005B5137"/>
    <w:rsid w:val="005B6047"/>
    <w:rsid w:val="005C0ED7"/>
    <w:rsid w:val="005C3DCE"/>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2679"/>
    <w:rsid w:val="006033E3"/>
    <w:rsid w:val="00606B29"/>
    <w:rsid w:val="0060758A"/>
    <w:rsid w:val="00607D0E"/>
    <w:rsid w:val="006101F5"/>
    <w:rsid w:val="00610DA5"/>
    <w:rsid w:val="00611663"/>
    <w:rsid w:val="0061321C"/>
    <w:rsid w:val="00613F44"/>
    <w:rsid w:val="006149D4"/>
    <w:rsid w:val="006160BD"/>
    <w:rsid w:val="00620EDB"/>
    <w:rsid w:val="0062386E"/>
    <w:rsid w:val="006253EF"/>
    <w:rsid w:val="00626075"/>
    <w:rsid w:val="0062680E"/>
    <w:rsid w:val="00631158"/>
    <w:rsid w:val="00632575"/>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51B78"/>
    <w:rsid w:val="0065237A"/>
    <w:rsid w:val="00652FF5"/>
    <w:rsid w:val="0065303C"/>
    <w:rsid w:val="00653246"/>
    <w:rsid w:val="00654382"/>
    <w:rsid w:val="00661244"/>
    <w:rsid w:val="006640DF"/>
    <w:rsid w:val="00666A3C"/>
    <w:rsid w:val="00667519"/>
    <w:rsid w:val="006676A0"/>
    <w:rsid w:val="00670857"/>
    <w:rsid w:val="00670868"/>
    <w:rsid w:val="00673D69"/>
    <w:rsid w:val="00676431"/>
    <w:rsid w:val="00677A9C"/>
    <w:rsid w:val="0068050D"/>
    <w:rsid w:val="00685FFC"/>
    <w:rsid w:val="00686943"/>
    <w:rsid w:val="00686EDE"/>
    <w:rsid w:val="00687AD5"/>
    <w:rsid w:val="00690A31"/>
    <w:rsid w:val="006911CE"/>
    <w:rsid w:val="00692002"/>
    <w:rsid w:val="00695251"/>
    <w:rsid w:val="00695B58"/>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E8A"/>
    <w:rsid w:val="00701F57"/>
    <w:rsid w:val="0070291C"/>
    <w:rsid w:val="00703E8A"/>
    <w:rsid w:val="00706046"/>
    <w:rsid w:val="007112F0"/>
    <w:rsid w:val="00711343"/>
    <w:rsid w:val="00714309"/>
    <w:rsid w:val="0071450F"/>
    <w:rsid w:val="00717087"/>
    <w:rsid w:val="00717772"/>
    <w:rsid w:val="007203BD"/>
    <w:rsid w:val="00721DBE"/>
    <w:rsid w:val="007226EC"/>
    <w:rsid w:val="00722B5E"/>
    <w:rsid w:val="00724F6D"/>
    <w:rsid w:val="0072678C"/>
    <w:rsid w:val="00732D1D"/>
    <w:rsid w:val="007350D4"/>
    <w:rsid w:val="00736034"/>
    <w:rsid w:val="00740707"/>
    <w:rsid w:val="007409BB"/>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2D75"/>
    <w:rsid w:val="00784FE0"/>
    <w:rsid w:val="007858B1"/>
    <w:rsid w:val="0078648E"/>
    <w:rsid w:val="00791A3A"/>
    <w:rsid w:val="00791D9C"/>
    <w:rsid w:val="007A0313"/>
    <w:rsid w:val="007A391B"/>
    <w:rsid w:val="007A4409"/>
    <w:rsid w:val="007A4F37"/>
    <w:rsid w:val="007A5241"/>
    <w:rsid w:val="007A59B8"/>
    <w:rsid w:val="007B06C7"/>
    <w:rsid w:val="007B3D06"/>
    <w:rsid w:val="007B42F5"/>
    <w:rsid w:val="007B5157"/>
    <w:rsid w:val="007B5CD8"/>
    <w:rsid w:val="007C1122"/>
    <w:rsid w:val="007C16D7"/>
    <w:rsid w:val="007C19EC"/>
    <w:rsid w:val="007C364E"/>
    <w:rsid w:val="007C4154"/>
    <w:rsid w:val="007C5359"/>
    <w:rsid w:val="007C6701"/>
    <w:rsid w:val="007D03E2"/>
    <w:rsid w:val="007D1446"/>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7F64F8"/>
    <w:rsid w:val="008006B7"/>
    <w:rsid w:val="008032FD"/>
    <w:rsid w:val="00806461"/>
    <w:rsid w:val="008064CE"/>
    <w:rsid w:val="0080673A"/>
    <w:rsid w:val="00807A94"/>
    <w:rsid w:val="00810B79"/>
    <w:rsid w:val="00810EAD"/>
    <w:rsid w:val="00814530"/>
    <w:rsid w:val="00815386"/>
    <w:rsid w:val="00821F9C"/>
    <w:rsid w:val="00825570"/>
    <w:rsid w:val="00826403"/>
    <w:rsid w:val="0082717F"/>
    <w:rsid w:val="00827990"/>
    <w:rsid w:val="00832A15"/>
    <w:rsid w:val="00834CA6"/>
    <w:rsid w:val="0083623B"/>
    <w:rsid w:val="00836C5A"/>
    <w:rsid w:val="00837E59"/>
    <w:rsid w:val="00840986"/>
    <w:rsid w:val="00842100"/>
    <w:rsid w:val="008428A9"/>
    <w:rsid w:val="0084308F"/>
    <w:rsid w:val="00846C2B"/>
    <w:rsid w:val="008473F2"/>
    <w:rsid w:val="0085139A"/>
    <w:rsid w:val="008524F6"/>
    <w:rsid w:val="008532F3"/>
    <w:rsid w:val="00854B3F"/>
    <w:rsid w:val="00861C20"/>
    <w:rsid w:val="00861C2C"/>
    <w:rsid w:val="00863744"/>
    <w:rsid w:val="008668B8"/>
    <w:rsid w:val="0086748F"/>
    <w:rsid w:val="0086758B"/>
    <w:rsid w:val="00867B4D"/>
    <w:rsid w:val="00867CF3"/>
    <w:rsid w:val="00870A92"/>
    <w:rsid w:val="008740E8"/>
    <w:rsid w:val="00874AB5"/>
    <w:rsid w:val="00877671"/>
    <w:rsid w:val="00877A13"/>
    <w:rsid w:val="008869BC"/>
    <w:rsid w:val="00887DDD"/>
    <w:rsid w:val="00887DE6"/>
    <w:rsid w:val="00887E9F"/>
    <w:rsid w:val="008908AA"/>
    <w:rsid w:val="00890E08"/>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DDD"/>
    <w:rsid w:val="008F0212"/>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161A"/>
    <w:rsid w:val="00922D49"/>
    <w:rsid w:val="009238DB"/>
    <w:rsid w:val="00925E37"/>
    <w:rsid w:val="00925EDD"/>
    <w:rsid w:val="00930079"/>
    <w:rsid w:val="00930966"/>
    <w:rsid w:val="00932F64"/>
    <w:rsid w:val="00935FB1"/>
    <w:rsid w:val="00936075"/>
    <w:rsid w:val="009369C5"/>
    <w:rsid w:val="00936D40"/>
    <w:rsid w:val="00937248"/>
    <w:rsid w:val="00937ABF"/>
    <w:rsid w:val="00937DB1"/>
    <w:rsid w:val="009463CC"/>
    <w:rsid w:val="0094687A"/>
    <w:rsid w:val="00950413"/>
    <w:rsid w:val="0095078E"/>
    <w:rsid w:val="00952404"/>
    <w:rsid w:val="00952A72"/>
    <w:rsid w:val="009542B3"/>
    <w:rsid w:val="009550A8"/>
    <w:rsid w:val="009550FE"/>
    <w:rsid w:val="00955FF2"/>
    <w:rsid w:val="0095693D"/>
    <w:rsid w:val="00956B0D"/>
    <w:rsid w:val="0096260B"/>
    <w:rsid w:val="009631C1"/>
    <w:rsid w:val="00970C69"/>
    <w:rsid w:val="00973B57"/>
    <w:rsid w:val="00973E0D"/>
    <w:rsid w:val="0097403F"/>
    <w:rsid w:val="00976797"/>
    <w:rsid w:val="00980C0C"/>
    <w:rsid w:val="009822F8"/>
    <w:rsid w:val="00982E47"/>
    <w:rsid w:val="00983E7D"/>
    <w:rsid w:val="00991642"/>
    <w:rsid w:val="0099260C"/>
    <w:rsid w:val="009942F4"/>
    <w:rsid w:val="00995B3C"/>
    <w:rsid w:val="00996BCA"/>
    <w:rsid w:val="009A045B"/>
    <w:rsid w:val="009A0513"/>
    <w:rsid w:val="009A2283"/>
    <w:rsid w:val="009A31AF"/>
    <w:rsid w:val="009A3507"/>
    <w:rsid w:val="009A529F"/>
    <w:rsid w:val="009A5C1D"/>
    <w:rsid w:val="009A6018"/>
    <w:rsid w:val="009B4286"/>
    <w:rsid w:val="009B5BF9"/>
    <w:rsid w:val="009B5DAF"/>
    <w:rsid w:val="009B5F83"/>
    <w:rsid w:val="009B61C5"/>
    <w:rsid w:val="009B769E"/>
    <w:rsid w:val="009C03E5"/>
    <w:rsid w:val="009C4D19"/>
    <w:rsid w:val="009C57BD"/>
    <w:rsid w:val="009C5FDB"/>
    <w:rsid w:val="009C65AF"/>
    <w:rsid w:val="009C70CB"/>
    <w:rsid w:val="009C74DD"/>
    <w:rsid w:val="009D0D1F"/>
    <w:rsid w:val="009D27AA"/>
    <w:rsid w:val="009D2AD9"/>
    <w:rsid w:val="009D514E"/>
    <w:rsid w:val="009D5A40"/>
    <w:rsid w:val="009D5C39"/>
    <w:rsid w:val="009D6FED"/>
    <w:rsid w:val="009E0A95"/>
    <w:rsid w:val="009E0D47"/>
    <w:rsid w:val="009E3F82"/>
    <w:rsid w:val="009E549D"/>
    <w:rsid w:val="009E54AF"/>
    <w:rsid w:val="009E54BD"/>
    <w:rsid w:val="009E58D2"/>
    <w:rsid w:val="009E5C59"/>
    <w:rsid w:val="009E6BB8"/>
    <w:rsid w:val="009F1CC3"/>
    <w:rsid w:val="009F21B5"/>
    <w:rsid w:val="009F26F2"/>
    <w:rsid w:val="009F38D1"/>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1B17"/>
    <w:rsid w:val="00A26437"/>
    <w:rsid w:val="00A268F5"/>
    <w:rsid w:val="00A270E0"/>
    <w:rsid w:val="00A30E4D"/>
    <w:rsid w:val="00A32410"/>
    <w:rsid w:val="00A32B48"/>
    <w:rsid w:val="00A36D00"/>
    <w:rsid w:val="00A43389"/>
    <w:rsid w:val="00A4642E"/>
    <w:rsid w:val="00A47AF8"/>
    <w:rsid w:val="00A52D75"/>
    <w:rsid w:val="00A53013"/>
    <w:rsid w:val="00A54BD6"/>
    <w:rsid w:val="00A5643A"/>
    <w:rsid w:val="00A57678"/>
    <w:rsid w:val="00A6090C"/>
    <w:rsid w:val="00A61400"/>
    <w:rsid w:val="00A6200E"/>
    <w:rsid w:val="00A62D1E"/>
    <w:rsid w:val="00A65C6D"/>
    <w:rsid w:val="00A716B9"/>
    <w:rsid w:val="00A720D8"/>
    <w:rsid w:val="00A72216"/>
    <w:rsid w:val="00A733F2"/>
    <w:rsid w:val="00A75705"/>
    <w:rsid w:val="00A75BE1"/>
    <w:rsid w:val="00A8187C"/>
    <w:rsid w:val="00A82726"/>
    <w:rsid w:val="00A82C9E"/>
    <w:rsid w:val="00A8324F"/>
    <w:rsid w:val="00A85142"/>
    <w:rsid w:val="00A8610B"/>
    <w:rsid w:val="00A86F8D"/>
    <w:rsid w:val="00A95B37"/>
    <w:rsid w:val="00A96B6F"/>
    <w:rsid w:val="00AA0CE8"/>
    <w:rsid w:val="00AA35FD"/>
    <w:rsid w:val="00AA3DB7"/>
    <w:rsid w:val="00AA58C5"/>
    <w:rsid w:val="00AA5EF2"/>
    <w:rsid w:val="00AA5F63"/>
    <w:rsid w:val="00AA7EBD"/>
    <w:rsid w:val="00AB69EF"/>
    <w:rsid w:val="00AC11DC"/>
    <w:rsid w:val="00AC3E87"/>
    <w:rsid w:val="00AC469F"/>
    <w:rsid w:val="00AD0611"/>
    <w:rsid w:val="00AD0E29"/>
    <w:rsid w:val="00AD0E4F"/>
    <w:rsid w:val="00AD26D7"/>
    <w:rsid w:val="00AD3905"/>
    <w:rsid w:val="00AD4555"/>
    <w:rsid w:val="00AD4A31"/>
    <w:rsid w:val="00AD5638"/>
    <w:rsid w:val="00AD7214"/>
    <w:rsid w:val="00AD7225"/>
    <w:rsid w:val="00AE1066"/>
    <w:rsid w:val="00AE12A4"/>
    <w:rsid w:val="00AE2E1B"/>
    <w:rsid w:val="00AE5129"/>
    <w:rsid w:val="00AE5645"/>
    <w:rsid w:val="00AF1D6B"/>
    <w:rsid w:val="00AF24AA"/>
    <w:rsid w:val="00AF3AF9"/>
    <w:rsid w:val="00AF3E5F"/>
    <w:rsid w:val="00AF44C1"/>
    <w:rsid w:val="00AF4F09"/>
    <w:rsid w:val="00AF643E"/>
    <w:rsid w:val="00AF79C8"/>
    <w:rsid w:val="00B00FA8"/>
    <w:rsid w:val="00B011B0"/>
    <w:rsid w:val="00B0391C"/>
    <w:rsid w:val="00B047F6"/>
    <w:rsid w:val="00B06019"/>
    <w:rsid w:val="00B0700F"/>
    <w:rsid w:val="00B1493B"/>
    <w:rsid w:val="00B15119"/>
    <w:rsid w:val="00B15F6D"/>
    <w:rsid w:val="00B17169"/>
    <w:rsid w:val="00B20665"/>
    <w:rsid w:val="00B22B84"/>
    <w:rsid w:val="00B23996"/>
    <w:rsid w:val="00B23CB2"/>
    <w:rsid w:val="00B24A18"/>
    <w:rsid w:val="00B255C5"/>
    <w:rsid w:val="00B25807"/>
    <w:rsid w:val="00B26598"/>
    <w:rsid w:val="00B268DD"/>
    <w:rsid w:val="00B32AE1"/>
    <w:rsid w:val="00B35FEC"/>
    <w:rsid w:val="00B37780"/>
    <w:rsid w:val="00B37813"/>
    <w:rsid w:val="00B37EEF"/>
    <w:rsid w:val="00B41C1D"/>
    <w:rsid w:val="00B43917"/>
    <w:rsid w:val="00B4515C"/>
    <w:rsid w:val="00B46220"/>
    <w:rsid w:val="00B464EA"/>
    <w:rsid w:val="00B47574"/>
    <w:rsid w:val="00B5430C"/>
    <w:rsid w:val="00B54782"/>
    <w:rsid w:val="00B56A90"/>
    <w:rsid w:val="00B5711C"/>
    <w:rsid w:val="00B57BCF"/>
    <w:rsid w:val="00B57E36"/>
    <w:rsid w:val="00B60209"/>
    <w:rsid w:val="00B606A3"/>
    <w:rsid w:val="00B61C5A"/>
    <w:rsid w:val="00B63B6A"/>
    <w:rsid w:val="00B65D6F"/>
    <w:rsid w:val="00B660EB"/>
    <w:rsid w:val="00B673F3"/>
    <w:rsid w:val="00B67A25"/>
    <w:rsid w:val="00B7354A"/>
    <w:rsid w:val="00B7435B"/>
    <w:rsid w:val="00B74446"/>
    <w:rsid w:val="00B74B59"/>
    <w:rsid w:val="00B77142"/>
    <w:rsid w:val="00B8024E"/>
    <w:rsid w:val="00B80C3A"/>
    <w:rsid w:val="00B84643"/>
    <w:rsid w:val="00B90452"/>
    <w:rsid w:val="00B90780"/>
    <w:rsid w:val="00B916D6"/>
    <w:rsid w:val="00B91AD8"/>
    <w:rsid w:val="00B9209B"/>
    <w:rsid w:val="00B9240D"/>
    <w:rsid w:val="00B93565"/>
    <w:rsid w:val="00B94FBA"/>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57BE"/>
    <w:rsid w:val="00C0042B"/>
    <w:rsid w:val="00C02E58"/>
    <w:rsid w:val="00C030B6"/>
    <w:rsid w:val="00C04AE0"/>
    <w:rsid w:val="00C04B38"/>
    <w:rsid w:val="00C067B7"/>
    <w:rsid w:val="00C10A09"/>
    <w:rsid w:val="00C121BC"/>
    <w:rsid w:val="00C14D92"/>
    <w:rsid w:val="00C16739"/>
    <w:rsid w:val="00C17F3F"/>
    <w:rsid w:val="00C20A93"/>
    <w:rsid w:val="00C23BA2"/>
    <w:rsid w:val="00C260A2"/>
    <w:rsid w:val="00C30DEC"/>
    <w:rsid w:val="00C31142"/>
    <w:rsid w:val="00C31DEF"/>
    <w:rsid w:val="00C338EB"/>
    <w:rsid w:val="00C35484"/>
    <w:rsid w:val="00C35BB7"/>
    <w:rsid w:val="00C36B35"/>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0BF5"/>
    <w:rsid w:val="00C61133"/>
    <w:rsid w:val="00C64009"/>
    <w:rsid w:val="00C7016D"/>
    <w:rsid w:val="00C754C7"/>
    <w:rsid w:val="00C767B3"/>
    <w:rsid w:val="00C76C07"/>
    <w:rsid w:val="00C80F23"/>
    <w:rsid w:val="00C850A3"/>
    <w:rsid w:val="00C86813"/>
    <w:rsid w:val="00C87568"/>
    <w:rsid w:val="00C92451"/>
    <w:rsid w:val="00C9272C"/>
    <w:rsid w:val="00C94D09"/>
    <w:rsid w:val="00C97764"/>
    <w:rsid w:val="00C97C9B"/>
    <w:rsid w:val="00CA344C"/>
    <w:rsid w:val="00CA6B2A"/>
    <w:rsid w:val="00CA7CF8"/>
    <w:rsid w:val="00CB141F"/>
    <w:rsid w:val="00CB142D"/>
    <w:rsid w:val="00CB29F6"/>
    <w:rsid w:val="00CB2BBF"/>
    <w:rsid w:val="00CB481C"/>
    <w:rsid w:val="00CB4C8C"/>
    <w:rsid w:val="00CB62E1"/>
    <w:rsid w:val="00CB6EFE"/>
    <w:rsid w:val="00CC16F9"/>
    <w:rsid w:val="00CC28A9"/>
    <w:rsid w:val="00CC4183"/>
    <w:rsid w:val="00CC70A4"/>
    <w:rsid w:val="00CD0DF4"/>
    <w:rsid w:val="00CD4A0C"/>
    <w:rsid w:val="00CD5CEF"/>
    <w:rsid w:val="00CE06EC"/>
    <w:rsid w:val="00CE1020"/>
    <w:rsid w:val="00CE592E"/>
    <w:rsid w:val="00CE5BC5"/>
    <w:rsid w:val="00CE7331"/>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F1B"/>
    <w:rsid w:val="00D515F2"/>
    <w:rsid w:val="00D52289"/>
    <w:rsid w:val="00D55A37"/>
    <w:rsid w:val="00D55B7E"/>
    <w:rsid w:val="00D64354"/>
    <w:rsid w:val="00D646CA"/>
    <w:rsid w:val="00D66685"/>
    <w:rsid w:val="00D70D35"/>
    <w:rsid w:val="00D71163"/>
    <w:rsid w:val="00D71351"/>
    <w:rsid w:val="00D71997"/>
    <w:rsid w:val="00D753E9"/>
    <w:rsid w:val="00D76386"/>
    <w:rsid w:val="00D76AB0"/>
    <w:rsid w:val="00D777B9"/>
    <w:rsid w:val="00D77E2E"/>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5EEA"/>
    <w:rsid w:val="00D971CB"/>
    <w:rsid w:val="00D97213"/>
    <w:rsid w:val="00DA134E"/>
    <w:rsid w:val="00DA13F3"/>
    <w:rsid w:val="00DA2DE3"/>
    <w:rsid w:val="00DA62B8"/>
    <w:rsid w:val="00DA64AF"/>
    <w:rsid w:val="00DB1F4F"/>
    <w:rsid w:val="00DB2AC7"/>
    <w:rsid w:val="00DB704C"/>
    <w:rsid w:val="00DC693B"/>
    <w:rsid w:val="00DC7C77"/>
    <w:rsid w:val="00DD02EA"/>
    <w:rsid w:val="00DD0F5D"/>
    <w:rsid w:val="00DD426D"/>
    <w:rsid w:val="00DD74FC"/>
    <w:rsid w:val="00DE0DB6"/>
    <w:rsid w:val="00DE117F"/>
    <w:rsid w:val="00DE1769"/>
    <w:rsid w:val="00DE1A17"/>
    <w:rsid w:val="00DE44C8"/>
    <w:rsid w:val="00DE64CC"/>
    <w:rsid w:val="00DE6AA9"/>
    <w:rsid w:val="00DE6DB1"/>
    <w:rsid w:val="00DE7B30"/>
    <w:rsid w:val="00DF20C7"/>
    <w:rsid w:val="00DF3297"/>
    <w:rsid w:val="00DF4D0C"/>
    <w:rsid w:val="00DF5C20"/>
    <w:rsid w:val="00DF7D81"/>
    <w:rsid w:val="00E02DEB"/>
    <w:rsid w:val="00E042A1"/>
    <w:rsid w:val="00E0476C"/>
    <w:rsid w:val="00E0576B"/>
    <w:rsid w:val="00E064B2"/>
    <w:rsid w:val="00E067EA"/>
    <w:rsid w:val="00E06D18"/>
    <w:rsid w:val="00E104FA"/>
    <w:rsid w:val="00E1320D"/>
    <w:rsid w:val="00E13C1B"/>
    <w:rsid w:val="00E145BE"/>
    <w:rsid w:val="00E16022"/>
    <w:rsid w:val="00E1738C"/>
    <w:rsid w:val="00E174FF"/>
    <w:rsid w:val="00E2033E"/>
    <w:rsid w:val="00E205AA"/>
    <w:rsid w:val="00E22296"/>
    <w:rsid w:val="00E27360"/>
    <w:rsid w:val="00E27C04"/>
    <w:rsid w:val="00E27C8E"/>
    <w:rsid w:val="00E30713"/>
    <w:rsid w:val="00E30EDF"/>
    <w:rsid w:val="00E31C08"/>
    <w:rsid w:val="00E31FBA"/>
    <w:rsid w:val="00E328E2"/>
    <w:rsid w:val="00E3334F"/>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67D81"/>
    <w:rsid w:val="00E70455"/>
    <w:rsid w:val="00E73221"/>
    <w:rsid w:val="00E75116"/>
    <w:rsid w:val="00E75C1B"/>
    <w:rsid w:val="00E763EB"/>
    <w:rsid w:val="00E80A5B"/>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30DF"/>
    <w:rsid w:val="00EB58F5"/>
    <w:rsid w:val="00EB6E6B"/>
    <w:rsid w:val="00EC010F"/>
    <w:rsid w:val="00EC0FC0"/>
    <w:rsid w:val="00EC2E3A"/>
    <w:rsid w:val="00EC3CCB"/>
    <w:rsid w:val="00EC5712"/>
    <w:rsid w:val="00EC5A74"/>
    <w:rsid w:val="00EC737D"/>
    <w:rsid w:val="00ED2154"/>
    <w:rsid w:val="00ED4277"/>
    <w:rsid w:val="00ED7C8C"/>
    <w:rsid w:val="00ED7DDB"/>
    <w:rsid w:val="00EE431B"/>
    <w:rsid w:val="00EE4874"/>
    <w:rsid w:val="00EE53E5"/>
    <w:rsid w:val="00EE6654"/>
    <w:rsid w:val="00EE73FB"/>
    <w:rsid w:val="00EE7BF0"/>
    <w:rsid w:val="00EF2674"/>
    <w:rsid w:val="00EF285E"/>
    <w:rsid w:val="00EF3163"/>
    <w:rsid w:val="00EF556F"/>
    <w:rsid w:val="00EF7D07"/>
    <w:rsid w:val="00F011F2"/>
    <w:rsid w:val="00F0142C"/>
    <w:rsid w:val="00F0181C"/>
    <w:rsid w:val="00F03512"/>
    <w:rsid w:val="00F0433A"/>
    <w:rsid w:val="00F0519B"/>
    <w:rsid w:val="00F055BB"/>
    <w:rsid w:val="00F059D4"/>
    <w:rsid w:val="00F11783"/>
    <w:rsid w:val="00F119AF"/>
    <w:rsid w:val="00F1480B"/>
    <w:rsid w:val="00F1498D"/>
    <w:rsid w:val="00F20065"/>
    <w:rsid w:val="00F22211"/>
    <w:rsid w:val="00F22341"/>
    <w:rsid w:val="00F22F1D"/>
    <w:rsid w:val="00F22F9F"/>
    <w:rsid w:val="00F24039"/>
    <w:rsid w:val="00F24E0E"/>
    <w:rsid w:val="00F26693"/>
    <w:rsid w:val="00F3477D"/>
    <w:rsid w:val="00F347FE"/>
    <w:rsid w:val="00F34859"/>
    <w:rsid w:val="00F356F7"/>
    <w:rsid w:val="00F40055"/>
    <w:rsid w:val="00F40868"/>
    <w:rsid w:val="00F44FDE"/>
    <w:rsid w:val="00F46467"/>
    <w:rsid w:val="00F4715C"/>
    <w:rsid w:val="00F47FF8"/>
    <w:rsid w:val="00F5095F"/>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73D4A"/>
    <w:rsid w:val="00F804B9"/>
    <w:rsid w:val="00F80AE2"/>
    <w:rsid w:val="00F83FF9"/>
    <w:rsid w:val="00F870C3"/>
    <w:rsid w:val="00F91B52"/>
    <w:rsid w:val="00F9521C"/>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87C"/>
    <w:rsid w:val="00FB3C94"/>
    <w:rsid w:val="00FB48C1"/>
    <w:rsid w:val="00FB6808"/>
    <w:rsid w:val="00FB6CD0"/>
    <w:rsid w:val="00FB723C"/>
    <w:rsid w:val="00FB72B4"/>
    <w:rsid w:val="00FB740F"/>
    <w:rsid w:val="00FC0A2D"/>
    <w:rsid w:val="00FC13C8"/>
    <w:rsid w:val="00FC39F9"/>
    <w:rsid w:val="00FC59F8"/>
    <w:rsid w:val="00FC60F6"/>
    <w:rsid w:val="00FC7F43"/>
    <w:rsid w:val="00FD0DFA"/>
    <w:rsid w:val="00FD4D05"/>
    <w:rsid w:val="00FD7D41"/>
    <w:rsid w:val="00FE0072"/>
    <w:rsid w:val="00FE0C71"/>
    <w:rsid w:val="00FE1E47"/>
    <w:rsid w:val="00FE275D"/>
    <w:rsid w:val="00FE65AC"/>
    <w:rsid w:val="00FE7FBD"/>
    <w:rsid w:val="00FF10BC"/>
    <w:rsid w:val="00FF4979"/>
    <w:rsid w:val="00FF5DCF"/>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Normal Indent" w:uiPriority="99"/>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376C"/>
    <w:pPr>
      <w:ind w:firstLine="360"/>
    </w:pPr>
    <w:rPr>
      <w:rFonts w:asciiTheme="minorHAnsi" w:eastAsiaTheme="minorEastAsia" w:hAnsiTheme="minorHAnsi" w:cstheme="minorBidi"/>
      <w:kern w:val="2"/>
      <w:sz w:val="21"/>
      <w:szCs w:val="21"/>
    </w:rPr>
  </w:style>
  <w:style w:type="paragraph" w:styleId="1">
    <w:name w:val="heading 1"/>
    <w:basedOn w:val="a"/>
    <w:next w:val="a"/>
    <w:link w:val="1Char"/>
    <w:uiPriority w:val="9"/>
    <w:qFormat/>
    <w:rsid w:val="005A376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A376C"/>
    <w:pPr>
      <w:pBdr>
        <w:bottom w:val="single" w:sz="8" w:space="1" w:color="C0504D" w:themeColor="accent2"/>
      </w:pBdr>
      <w:spacing w:before="360" w:after="360"/>
      <w:ind w:leftChars="100" w:left="220" w:rightChars="100" w:right="100"/>
      <w:jc w:val="center"/>
      <w:outlineLvl w:val="1"/>
    </w:pPr>
    <w:rPr>
      <w:rFonts w:eastAsia="宋体" w:cstheme="majorBidi"/>
      <w:b/>
      <w:sz w:val="28"/>
      <w:szCs w:val="24"/>
    </w:rPr>
  </w:style>
  <w:style w:type="paragraph" w:styleId="3">
    <w:name w:val="heading 3"/>
    <w:basedOn w:val="a"/>
    <w:next w:val="a"/>
    <w:link w:val="3Char"/>
    <w:uiPriority w:val="9"/>
    <w:unhideWhenUsed/>
    <w:qFormat/>
    <w:rsid w:val="005A376C"/>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5A376C"/>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5A376C"/>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5A376C"/>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5A376C"/>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5A376C"/>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5A376C"/>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rsid w:val="005A376C"/>
    <w:pPr>
      <w:ind w:firstLineChars="200" w:firstLine="420"/>
    </w:pPr>
  </w:style>
  <w:style w:type="paragraph" w:styleId="a4">
    <w:name w:val="Body Text Indent"/>
    <w:basedOn w:val="a"/>
    <w:link w:val="Char"/>
    <w:rsid w:val="005A376C"/>
    <w:pPr>
      <w:spacing w:before="100" w:beforeAutospacing="1" w:after="100" w:afterAutospacing="1"/>
    </w:pPr>
    <w:rPr>
      <w:rFonts w:ascii="Arial Unicode MS" w:eastAsia="Arial Unicode MS" w:hAnsi="Arial Unicode MS" w:cs="Arial Unicode MS"/>
    </w:rPr>
  </w:style>
  <w:style w:type="paragraph" w:styleId="a5">
    <w:name w:val="Plain Text"/>
    <w:basedOn w:val="a"/>
    <w:link w:val="Char0"/>
    <w:uiPriority w:val="99"/>
    <w:rsid w:val="005A376C"/>
    <w:rPr>
      <w:rFonts w:ascii="宋体" w:hAnsi="Courier New"/>
    </w:rPr>
  </w:style>
  <w:style w:type="paragraph" w:styleId="20">
    <w:name w:val="Body Text Indent 2"/>
    <w:basedOn w:val="a"/>
    <w:link w:val="2Char0"/>
    <w:rsid w:val="005A376C"/>
    <w:pPr>
      <w:spacing w:line="560" w:lineRule="exact"/>
      <w:ind w:firstLineChars="200" w:firstLine="480"/>
    </w:pPr>
    <w:rPr>
      <w:rFonts w:ascii="宋体" w:hAnsi="宋体"/>
      <w:color w:val="FF0000"/>
    </w:rPr>
  </w:style>
  <w:style w:type="paragraph" w:styleId="a6">
    <w:name w:val="footer"/>
    <w:basedOn w:val="a"/>
    <w:link w:val="Char1"/>
    <w:uiPriority w:val="99"/>
    <w:rsid w:val="005A376C"/>
    <w:pPr>
      <w:tabs>
        <w:tab w:val="center" w:pos="4153"/>
        <w:tab w:val="right" w:pos="8306"/>
      </w:tabs>
      <w:snapToGrid w:val="0"/>
    </w:pPr>
    <w:rPr>
      <w:sz w:val="18"/>
      <w:szCs w:val="18"/>
    </w:rPr>
  </w:style>
  <w:style w:type="character" w:styleId="a7">
    <w:name w:val="page number"/>
    <w:basedOn w:val="a0"/>
    <w:rsid w:val="005A376C"/>
  </w:style>
  <w:style w:type="character" w:styleId="a8">
    <w:name w:val="Hyperlink"/>
    <w:basedOn w:val="a0"/>
    <w:rsid w:val="005A376C"/>
    <w:rPr>
      <w:color w:val="0000FF"/>
      <w:u w:val="single"/>
    </w:rPr>
  </w:style>
  <w:style w:type="paragraph" w:styleId="30">
    <w:name w:val="Body Text Indent 3"/>
    <w:basedOn w:val="a"/>
    <w:link w:val="3Char0"/>
    <w:rsid w:val="005A376C"/>
    <w:pPr>
      <w:spacing w:line="560" w:lineRule="exact"/>
      <w:ind w:firstLineChars="200" w:firstLine="420"/>
    </w:pPr>
    <w:rPr>
      <w:rFonts w:ascii="Arial" w:hAnsi="Arial" w:cs="Arial"/>
      <w:color w:val="FF0000"/>
    </w:rPr>
  </w:style>
  <w:style w:type="paragraph" w:styleId="a9">
    <w:name w:val="header"/>
    <w:basedOn w:val="a"/>
    <w:link w:val="Char2"/>
    <w:uiPriority w:val="99"/>
    <w:rsid w:val="005A376C"/>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0"/>
    <w:rsid w:val="005A376C"/>
    <w:rPr>
      <w:color w:val="800080"/>
      <w:u w:val="single"/>
    </w:rPr>
  </w:style>
  <w:style w:type="paragraph" w:styleId="aa">
    <w:name w:val="List"/>
    <w:basedOn w:val="ab"/>
    <w:rsid w:val="005A376C"/>
    <w:pPr>
      <w:spacing w:after="220" w:line="220" w:lineRule="atLeast"/>
      <w:ind w:left="1440" w:hanging="360"/>
    </w:pPr>
    <w:rPr>
      <w:szCs w:val="20"/>
    </w:rPr>
  </w:style>
  <w:style w:type="paragraph" w:styleId="ab">
    <w:name w:val="Body Text"/>
    <w:basedOn w:val="a"/>
    <w:link w:val="Char3"/>
    <w:rsid w:val="005A376C"/>
    <w:pPr>
      <w:spacing w:after="120"/>
    </w:pPr>
  </w:style>
  <w:style w:type="paragraph" w:styleId="ac">
    <w:name w:val="Date"/>
    <w:basedOn w:val="a"/>
    <w:next w:val="a"/>
    <w:link w:val="Char4"/>
    <w:rsid w:val="005A376C"/>
    <w:rPr>
      <w:szCs w:val="20"/>
    </w:rPr>
  </w:style>
  <w:style w:type="character" w:customStyle="1" w:styleId="c1">
    <w:name w:val="c1"/>
    <w:basedOn w:val="a0"/>
    <w:rsid w:val="005A376C"/>
    <w:rPr>
      <w:color w:val="000000"/>
      <w:sz w:val="18"/>
      <w:szCs w:val="18"/>
    </w:rPr>
  </w:style>
  <w:style w:type="paragraph" w:styleId="11">
    <w:name w:val="index 1"/>
    <w:basedOn w:val="a"/>
    <w:next w:val="a"/>
    <w:autoRedefine/>
    <w:rsid w:val="005A376C"/>
    <w:pPr>
      <w:jc w:val="right"/>
    </w:pPr>
    <w:rPr>
      <w:color w:val="008000"/>
    </w:rPr>
  </w:style>
  <w:style w:type="paragraph" w:customStyle="1" w:styleId="font5">
    <w:name w:val="font5"/>
    <w:basedOn w:val="a"/>
    <w:rsid w:val="005A376C"/>
    <w:pPr>
      <w:spacing w:before="100" w:beforeAutospacing="1" w:after="100" w:afterAutospacing="1"/>
    </w:pPr>
    <w:rPr>
      <w:rFonts w:ascii="宋体" w:hAnsi="宋体" w:cs="Arial Unicode MS" w:hint="eastAsia"/>
      <w:sz w:val="18"/>
      <w:szCs w:val="18"/>
    </w:rPr>
  </w:style>
  <w:style w:type="paragraph" w:customStyle="1" w:styleId="xl24">
    <w:name w:val="xl24"/>
    <w:basedOn w:val="a"/>
    <w:rsid w:val="005A376C"/>
    <w:pPr>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sz w:val="29"/>
      <w:szCs w:val="29"/>
    </w:rPr>
  </w:style>
  <w:style w:type="paragraph" w:customStyle="1" w:styleId="xl25">
    <w:name w:val="xl25"/>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color w:val="000000"/>
    </w:rPr>
  </w:style>
  <w:style w:type="paragraph" w:customStyle="1" w:styleId="xl26">
    <w:name w:val="xl26"/>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7">
    <w:name w:val="xl27"/>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sz w:val="12"/>
      <w:szCs w:val="12"/>
    </w:rPr>
  </w:style>
  <w:style w:type="paragraph" w:customStyle="1" w:styleId="xl28">
    <w:name w:val="xl28"/>
    <w:basedOn w:val="a"/>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9">
    <w:name w:val="xl29"/>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0">
    <w:name w:val="xl30"/>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1">
    <w:name w:val="xl31"/>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2">
    <w:name w:val="xl32"/>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3">
    <w:name w:val="xl33"/>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sz w:val="22"/>
    </w:rPr>
  </w:style>
  <w:style w:type="paragraph" w:customStyle="1" w:styleId="xl34">
    <w:name w:val="xl34"/>
    <w:basedOn w:val="a"/>
    <w:uiPriority w:val="99"/>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5">
    <w:name w:val="xl35"/>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sz w:val="23"/>
      <w:szCs w:val="23"/>
    </w:rPr>
  </w:style>
  <w:style w:type="paragraph" w:customStyle="1" w:styleId="xl36">
    <w:name w:val="xl36"/>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customStyle="1" w:styleId="xl37">
    <w:name w:val="xl37"/>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sz w:val="23"/>
      <w:szCs w:val="23"/>
    </w:rPr>
  </w:style>
  <w:style w:type="paragraph" w:customStyle="1" w:styleId="xl38">
    <w:name w:val="xl38"/>
    <w:basedOn w:val="a"/>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styleId="ad">
    <w:name w:val="Balloon Text"/>
    <w:basedOn w:val="a"/>
    <w:link w:val="Char5"/>
    <w:rsid w:val="005A376C"/>
    <w:rPr>
      <w:sz w:val="18"/>
      <w:szCs w:val="18"/>
    </w:rPr>
  </w:style>
  <w:style w:type="character" w:styleId="ae">
    <w:name w:val="annotation reference"/>
    <w:basedOn w:val="a0"/>
    <w:rsid w:val="005A376C"/>
    <w:rPr>
      <w:sz w:val="21"/>
      <w:szCs w:val="21"/>
    </w:rPr>
  </w:style>
  <w:style w:type="paragraph" w:styleId="af">
    <w:name w:val="annotation text"/>
    <w:basedOn w:val="a"/>
    <w:link w:val="Char6"/>
    <w:rsid w:val="005A376C"/>
  </w:style>
  <w:style w:type="paragraph" w:styleId="af0">
    <w:name w:val="annotation subject"/>
    <w:basedOn w:val="af"/>
    <w:next w:val="af"/>
    <w:link w:val="Char7"/>
    <w:rsid w:val="005A376C"/>
    <w:rPr>
      <w:b/>
      <w:bCs/>
    </w:rPr>
  </w:style>
  <w:style w:type="paragraph" w:customStyle="1" w:styleId="Char8">
    <w:name w:val="Char"/>
    <w:basedOn w:val="a"/>
    <w:rsid w:val="006A4828"/>
  </w:style>
  <w:style w:type="paragraph" w:styleId="af1">
    <w:name w:val="Document Map"/>
    <w:basedOn w:val="a"/>
    <w:link w:val="Char9"/>
    <w:rsid w:val="005A376C"/>
    <w:pPr>
      <w:shd w:val="clear" w:color="auto" w:fill="000080"/>
    </w:pPr>
  </w:style>
  <w:style w:type="table" w:styleId="af2">
    <w:name w:val="Table Grid"/>
    <w:basedOn w:val="a1"/>
    <w:qFormat/>
    <w:rsid w:val="005A376C"/>
    <w:pPr>
      <w:widowControl w:val="0"/>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a"/>
    <w:rsid w:val="005A376C"/>
    <w:pPr>
      <w:snapToGrid w:val="0"/>
    </w:pPr>
    <w:rPr>
      <w:sz w:val="18"/>
      <w:szCs w:val="18"/>
    </w:rPr>
  </w:style>
  <w:style w:type="character" w:styleId="af4">
    <w:name w:val="footnote reference"/>
    <w:basedOn w:val="a0"/>
    <w:rsid w:val="005A376C"/>
    <w:rPr>
      <w:vertAlign w:val="superscript"/>
    </w:rPr>
  </w:style>
  <w:style w:type="paragraph" w:styleId="af5">
    <w:name w:val="Normal (Web)"/>
    <w:basedOn w:val="a"/>
    <w:rsid w:val="005A376C"/>
    <w:pPr>
      <w:spacing w:before="100" w:beforeAutospacing="1" w:after="100" w:afterAutospacing="1"/>
    </w:pPr>
    <w:rPr>
      <w:rFonts w:ascii="宋体" w:hAnsi="宋体"/>
    </w:rPr>
  </w:style>
  <w:style w:type="paragraph" w:customStyle="1" w:styleId="Charb">
    <w:name w:val="Char"/>
    <w:basedOn w:val="a"/>
    <w:rsid w:val="005A376C"/>
  </w:style>
  <w:style w:type="numbering" w:customStyle="1" w:styleId="5">
    <w:name w:val="样式5"/>
    <w:rsid w:val="005A376C"/>
    <w:pPr>
      <w:numPr>
        <w:numId w:val="8"/>
      </w:numPr>
    </w:pPr>
  </w:style>
  <w:style w:type="character" w:customStyle="1" w:styleId="t1">
    <w:name w:val="t1"/>
    <w:basedOn w:val="a0"/>
    <w:rsid w:val="005A376C"/>
    <w:rPr>
      <w:color w:val="990000"/>
    </w:rPr>
  </w:style>
  <w:style w:type="character" w:customStyle="1" w:styleId="Char0">
    <w:name w:val="纯文本 Char"/>
    <w:basedOn w:val="a0"/>
    <w:link w:val="a5"/>
    <w:uiPriority w:val="99"/>
    <w:rsid w:val="005A376C"/>
    <w:rPr>
      <w:rFonts w:ascii="宋体" w:eastAsiaTheme="minorEastAsia" w:hAnsi="Courier New" w:cstheme="minorBidi"/>
      <w:kern w:val="2"/>
      <w:sz w:val="21"/>
      <w:szCs w:val="21"/>
    </w:rPr>
  </w:style>
  <w:style w:type="character" w:customStyle="1" w:styleId="Chara">
    <w:name w:val="脚注文本 Char"/>
    <w:basedOn w:val="a0"/>
    <w:link w:val="af3"/>
    <w:rsid w:val="005A376C"/>
    <w:rPr>
      <w:rFonts w:asciiTheme="minorHAnsi" w:eastAsiaTheme="minorEastAsia" w:hAnsiTheme="minorHAnsi" w:cstheme="minorBidi"/>
      <w:kern w:val="2"/>
      <w:sz w:val="18"/>
      <w:szCs w:val="18"/>
    </w:rPr>
  </w:style>
  <w:style w:type="paragraph" w:customStyle="1" w:styleId="Default">
    <w:name w:val="Default"/>
    <w:rsid w:val="005A376C"/>
    <w:pPr>
      <w:widowControl w:val="0"/>
      <w:autoSpaceDE w:val="0"/>
      <w:autoSpaceDN w:val="0"/>
      <w:adjustRightInd w:val="0"/>
    </w:pPr>
    <w:rPr>
      <w:rFonts w:ascii="FangSong" w:eastAsiaTheme="minorEastAsia" w:hAnsi="FangSong" w:cs="FangSong"/>
      <w:color w:val="000000"/>
      <w:kern w:val="2"/>
      <w:sz w:val="24"/>
      <w:szCs w:val="24"/>
    </w:rPr>
  </w:style>
  <w:style w:type="character" w:customStyle="1" w:styleId="Char2">
    <w:name w:val="页眉 Char"/>
    <w:basedOn w:val="a0"/>
    <w:link w:val="a9"/>
    <w:uiPriority w:val="99"/>
    <w:rsid w:val="005A376C"/>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5A376C"/>
    <w:rPr>
      <w:rFonts w:asciiTheme="minorHAnsi" w:eastAsiaTheme="minorEastAsia" w:hAnsiTheme="minorHAnsi" w:cstheme="minorBidi"/>
      <w:b/>
      <w:bCs/>
      <w:kern w:val="44"/>
      <w:sz w:val="44"/>
      <w:szCs w:val="44"/>
    </w:rPr>
  </w:style>
  <w:style w:type="character" w:customStyle="1" w:styleId="Char4">
    <w:name w:val="日期 Char"/>
    <w:basedOn w:val="a0"/>
    <w:link w:val="ac"/>
    <w:rsid w:val="005A376C"/>
    <w:rPr>
      <w:rFonts w:asciiTheme="minorHAnsi" w:eastAsiaTheme="minorEastAsia" w:hAnsiTheme="minorHAnsi" w:cstheme="minorBidi"/>
      <w:kern w:val="2"/>
      <w:sz w:val="21"/>
    </w:rPr>
  </w:style>
  <w:style w:type="character" w:styleId="af6">
    <w:name w:val="Strong"/>
    <w:basedOn w:val="a0"/>
    <w:uiPriority w:val="22"/>
    <w:qFormat/>
    <w:rsid w:val="005A376C"/>
    <w:rPr>
      <w:rFonts w:eastAsia="宋体"/>
      <w:b/>
      <w:bCs/>
      <w:spacing w:val="0"/>
      <w:sz w:val="30"/>
    </w:rPr>
  </w:style>
  <w:style w:type="character" w:customStyle="1" w:styleId="2Char">
    <w:name w:val="标题 2 Char"/>
    <w:basedOn w:val="a0"/>
    <w:link w:val="2"/>
    <w:uiPriority w:val="9"/>
    <w:rsid w:val="005A376C"/>
    <w:rPr>
      <w:rFonts w:asciiTheme="minorHAnsi" w:hAnsiTheme="minorHAnsi" w:cstheme="majorBidi"/>
      <w:b/>
      <w:kern w:val="2"/>
      <w:sz w:val="28"/>
      <w:szCs w:val="24"/>
    </w:rPr>
  </w:style>
  <w:style w:type="character" w:customStyle="1" w:styleId="2Char0">
    <w:name w:val="正文文本缩进 2 Char"/>
    <w:basedOn w:val="a0"/>
    <w:link w:val="20"/>
    <w:rsid w:val="005A376C"/>
    <w:rPr>
      <w:rFonts w:ascii="宋体" w:eastAsiaTheme="minorEastAsia" w:hAnsi="宋体" w:cstheme="minorBidi"/>
      <w:color w:val="FF0000"/>
      <w:kern w:val="2"/>
      <w:sz w:val="21"/>
      <w:szCs w:val="21"/>
    </w:rPr>
  </w:style>
  <w:style w:type="paragraph" w:styleId="TOC">
    <w:name w:val="TOC Heading"/>
    <w:basedOn w:val="1"/>
    <w:next w:val="a"/>
    <w:uiPriority w:val="39"/>
    <w:semiHidden/>
    <w:unhideWhenUsed/>
    <w:qFormat/>
    <w:rsid w:val="005A376C"/>
    <w:pPr>
      <w:outlineLvl w:val="9"/>
    </w:pPr>
  </w:style>
  <w:style w:type="paragraph" w:styleId="af7">
    <w:name w:val="Title"/>
    <w:basedOn w:val="a"/>
    <w:next w:val="a"/>
    <w:link w:val="Charc"/>
    <w:uiPriority w:val="10"/>
    <w:qFormat/>
    <w:rsid w:val="005A376C"/>
    <w:pPr>
      <w:ind w:firstLine="0"/>
      <w:jc w:val="center"/>
    </w:pPr>
    <w:rPr>
      <w:rFonts w:asciiTheme="majorHAnsi" w:eastAsia="宋体" w:hAnsiTheme="majorHAnsi" w:cstheme="majorBidi"/>
      <w:b/>
      <w:iCs/>
      <w:sz w:val="52"/>
      <w:szCs w:val="60"/>
    </w:rPr>
  </w:style>
  <w:style w:type="character" w:customStyle="1" w:styleId="Charc">
    <w:name w:val="标题 Char"/>
    <w:basedOn w:val="a0"/>
    <w:link w:val="af7"/>
    <w:uiPriority w:val="10"/>
    <w:rsid w:val="005A376C"/>
    <w:rPr>
      <w:rFonts w:asciiTheme="majorHAnsi" w:hAnsiTheme="majorHAnsi" w:cstheme="majorBidi"/>
      <w:b/>
      <w:iCs/>
      <w:kern w:val="2"/>
      <w:sz w:val="52"/>
      <w:szCs w:val="60"/>
    </w:rPr>
  </w:style>
  <w:style w:type="character" w:customStyle="1" w:styleId="3Char">
    <w:name w:val="标题 3 Char"/>
    <w:basedOn w:val="a0"/>
    <w:link w:val="3"/>
    <w:uiPriority w:val="9"/>
    <w:rsid w:val="005A376C"/>
    <w:rPr>
      <w:rFonts w:asciiTheme="minorHAnsi" w:eastAsiaTheme="minorEastAsia" w:hAnsiTheme="minorHAnsi" w:cstheme="minorBidi"/>
      <w:b/>
      <w:bCs/>
      <w:kern w:val="2"/>
      <w:sz w:val="32"/>
      <w:szCs w:val="32"/>
    </w:rPr>
  </w:style>
  <w:style w:type="character" w:customStyle="1" w:styleId="4Char">
    <w:name w:val="标题 4 Char"/>
    <w:basedOn w:val="a0"/>
    <w:link w:val="4"/>
    <w:uiPriority w:val="9"/>
    <w:semiHidden/>
    <w:rsid w:val="005A376C"/>
    <w:rPr>
      <w:rFonts w:asciiTheme="majorHAnsi" w:eastAsiaTheme="majorEastAsia" w:hAnsiTheme="majorHAnsi" w:cstheme="majorBidi"/>
      <w:b/>
      <w:bCs/>
      <w:kern w:val="2"/>
      <w:sz w:val="28"/>
      <w:szCs w:val="28"/>
    </w:rPr>
  </w:style>
  <w:style w:type="character" w:customStyle="1" w:styleId="5Char">
    <w:name w:val="标题 5 Char"/>
    <w:basedOn w:val="a0"/>
    <w:link w:val="50"/>
    <w:uiPriority w:val="9"/>
    <w:semiHidden/>
    <w:rsid w:val="005A376C"/>
    <w:rPr>
      <w:rFonts w:asciiTheme="minorHAnsi" w:eastAsiaTheme="minorEastAsia" w:hAnsiTheme="minorHAnsi" w:cstheme="minorBidi"/>
      <w:b/>
      <w:bCs/>
      <w:kern w:val="2"/>
      <w:sz w:val="28"/>
      <w:szCs w:val="28"/>
    </w:rPr>
  </w:style>
  <w:style w:type="character" w:customStyle="1" w:styleId="6Char">
    <w:name w:val="标题 6 Char"/>
    <w:basedOn w:val="a0"/>
    <w:link w:val="6"/>
    <w:uiPriority w:val="9"/>
    <w:semiHidden/>
    <w:rsid w:val="005A376C"/>
    <w:rPr>
      <w:rFonts w:asciiTheme="majorHAnsi" w:eastAsiaTheme="majorEastAsia" w:hAnsiTheme="majorHAnsi" w:cstheme="majorBidi"/>
      <w:b/>
      <w:bCs/>
      <w:kern w:val="2"/>
      <w:sz w:val="21"/>
      <w:szCs w:val="24"/>
    </w:rPr>
  </w:style>
  <w:style w:type="character" w:customStyle="1" w:styleId="7Char">
    <w:name w:val="标题 7 Char"/>
    <w:basedOn w:val="a0"/>
    <w:link w:val="7"/>
    <w:uiPriority w:val="9"/>
    <w:semiHidden/>
    <w:rsid w:val="005A376C"/>
    <w:rPr>
      <w:rFonts w:asciiTheme="minorHAnsi" w:eastAsiaTheme="minorEastAsia" w:hAnsiTheme="minorHAnsi" w:cstheme="minorBidi"/>
      <w:b/>
      <w:bCs/>
      <w:kern w:val="2"/>
      <w:sz w:val="21"/>
      <w:szCs w:val="24"/>
    </w:rPr>
  </w:style>
  <w:style w:type="character" w:customStyle="1" w:styleId="8Char">
    <w:name w:val="标题 8 Char"/>
    <w:basedOn w:val="a0"/>
    <w:link w:val="8"/>
    <w:uiPriority w:val="9"/>
    <w:semiHidden/>
    <w:rsid w:val="005A376C"/>
    <w:rPr>
      <w:rFonts w:asciiTheme="majorHAnsi" w:eastAsiaTheme="majorEastAsia" w:hAnsiTheme="majorHAnsi" w:cstheme="majorBidi"/>
      <w:kern w:val="2"/>
      <w:sz w:val="21"/>
      <w:szCs w:val="24"/>
    </w:rPr>
  </w:style>
  <w:style w:type="character" w:customStyle="1" w:styleId="9Char">
    <w:name w:val="标题 9 Char"/>
    <w:basedOn w:val="a0"/>
    <w:link w:val="9"/>
    <w:uiPriority w:val="9"/>
    <w:semiHidden/>
    <w:rsid w:val="005A376C"/>
    <w:rPr>
      <w:rFonts w:asciiTheme="majorHAnsi" w:eastAsiaTheme="majorEastAsia" w:hAnsiTheme="majorHAnsi" w:cstheme="majorBidi"/>
      <w:kern w:val="2"/>
      <w:sz w:val="21"/>
      <w:szCs w:val="21"/>
    </w:rPr>
  </w:style>
  <w:style w:type="character" w:styleId="af8">
    <w:name w:val="Subtle Reference"/>
    <w:uiPriority w:val="31"/>
    <w:rsid w:val="005A376C"/>
    <w:rPr>
      <w:rFonts w:asciiTheme="minorEastAsia" w:hAnsiTheme="minorEastAsia"/>
      <w:smallCaps/>
      <w:color w:val="auto"/>
      <w:sz w:val="24"/>
    </w:rPr>
  </w:style>
  <w:style w:type="character" w:styleId="af9">
    <w:name w:val="Subtle Emphasis"/>
    <w:uiPriority w:val="19"/>
    <w:rsid w:val="005A376C"/>
    <w:rPr>
      <w:i/>
      <w:iCs/>
      <w:color w:val="808080" w:themeColor="text1" w:themeTint="7F"/>
    </w:rPr>
  </w:style>
  <w:style w:type="paragraph" w:styleId="afa">
    <w:name w:val="Subtitle"/>
    <w:basedOn w:val="a"/>
    <w:next w:val="a"/>
    <w:link w:val="Chard"/>
    <w:uiPriority w:val="11"/>
    <w:qFormat/>
    <w:rsid w:val="005A376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d">
    <w:name w:val="副标题 Char"/>
    <w:basedOn w:val="a0"/>
    <w:link w:val="afa"/>
    <w:uiPriority w:val="11"/>
    <w:rsid w:val="005A376C"/>
    <w:rPr>
      <w:rFonts w:asciiTheme="majorHAnsi" w:hAnsiTheme="majorHAnsi" w:cstheme="majorBidi"/>
      <w:b/>
      <w:bCs/>
      <w:kern w:val="28"/>
      <w:sz w:val="32"/>
      <w:szCs w:val="32"/>
    </w:rPr>
  </w:style>
  <w:style w:type="character" w:customStyle="1" w:styleId="Char3">
    <w:name w:val="正文文本 Char"/>
    <w:basedOn w:val="a0"/>
    <w:link w:val="ab"/>
    <w:rsid w:val="005A376C"/>
    <w:rPr>
      <w:rFonts w:asciiTheme="minorHAnsi" w:eastAsiaTheme="minorEastAsia" w:hAnsiTheme="minorHAnsi" w:cstheme="minorBidi"/>
      <w:kern w:val="2"/>
      <w:sz w:val="21"/>
      <w:szCs w:val="21"/>
    </w:rPr>
  </w:style>
  <w:style w:type="paragraph" w:styleId="afb">
    <w:name w:val="List Paragraph"/>
    <w:basedOn w:val="a"/>
    <w:uiPriority w:val="34"/>
    <w:rsid w:val="005A376C"/>
    <w:pPr>
      <w:ind w:firstLineChars="200" w:firstLine="420"/>
    </w:pPr>
  </w:style>
  <w:style w:type="character" w:styleId="afc">
    <w:name w:val="Intense Reference"/>
    <w:basedOn w:val="a0"/>
    <w:uiPriority w:val="32"/>
    <w:rsid w:val="005A376C"/>
    <w:rPr>
      <w:b/>
      <w:bCs/>
      <w:smallCaps/>
      <w:color w:val="C0504D" w:themeColor="accent2"/>
      <w:spacing w:val="5"/>
      <w:u w:val="single"/>
    </w:rPr>
  </w:style>
  <w:style w:type="character" w:styleId="afd">
    <w:name w:val="Intense Emphasis"/>
    <w:uiPriority w:val="21"/>
    <w:rsid w:val="005A376C"/>
    <w:rPr>
      <w:b/>
      <w:bCs/>
      <w:i/>
      <w:iCs/>
      <w:color w:val="4F81BD" w:themeColor="accent1"/>
    </w:rPr>
  </w:style>
  <w:style w:type="paragraph" w:styleId="afe">
    <w:name w:val="Intense Quote"/>
    <w:basedOn w:val="a"/>
    <w:next w:val="a"/>
    <w:link w:val="Chare"/>
    <w:uiPriority w:val="30"/>
    <w:rsid w:val="005A376C"/>
    <w:pPr>
      <w:pBdr>
        <w:bottom w:val="single" w:sz="4" w:space="4" w:color="4F81BD" w:themeColor="accent1"/>
      </w:pBdr>
      <w:spacing w:before="200" w:after="280"/>
      <w:ind w:left="936" w:right="936"/>
    </w:pPr>
    <w:rPr>
      <w:b/>
      <w:bCs/>
      <w:i/>
      <w:iCs/>
      <w:color w:val="4F81BD" w:themeColor="accent1"/>
    </w:rPr>
  </w:style>
  <w:style w:type="character" w:customStyle="1" w:styleId="Chare">
    <w:name w:val="明显引用 Char"/>
    <w:basedOn w:val="a0"/>
    <w:link w:val="afe"/>
    <w:uiPriority w:val="30"/>
    <w:rsid w:val="005A376C"/>
    <w:rPr>
      <w:rFonts w:asciiTheme="minorHAnsi" w:eastAsiaTheme="minorEastAsia" w:hAnsiTheme="minorHAnsi" w:cstheme="minorBidi"/>
      <w:b/>
      <w:bCs/>
      <w:i/>
      <w:iCs/>
      <w:color w:val="4F81BD" w:themeColor="accent1"/>
      <w:kern w:val="2"/>
      <w:sz w:val="21"/>
      <w:szCs w:val="21"/>
    </w:rPr>
  </w:style>
  <w:style w:type="character" w:customStyle="1" w:styleId="Char5">
    <w:name w:val="批注框文本 Char"/>
    <w:basedOn w:val="a0"/>
    <w:link w:val="ad"/>
    <w:rsid w:val="005A376C"/>
    <w:rPr>
      <w:rFonts w:asciiTheme="minorHAnsi" w:eastAsiaTheme="minorEastAsia" w:hAnsiTheme="minorHAnsi" w:cstheme="minorBidi"/>
      <w:kern w:val="2"/>
      <w:sz w:val="18"/>
      <w:szCs w:val="18"/>
    </w:rPr>
  </w:style>
  <w:style w:type="character" w:customStyle="1" w:styleId="Char6">
    <w:name w:val="批注文字 Char"/>
    <w:basedOn w:val="a0"/>
    <w:link w:val="af"/>
    <w:rsid w:val="005A376C"/>
    <w:rPr>
      <w:rFonts w:asciiTheme="minorHAnsi" w:eastAsiaTheme="minorEastAsia" w:hAnsiTheme="minorHAnsi" w:cstheme="minorBidi"/>
      <w:kern w:val="2"/>
      <w:sz w:val="21"/>
      <w:szCs w:val="21"/>
    </w:rPr>
  </w:style>
  <w:style w:type="character" w:customStyle="1" w:styleId="Char7">
    <w:name w:val="批注主题 Char"/>
    <w:basedOn w:val="Char6"/>
    <w:link w:val="af0"/>
    <w:rsid w:val="005A376C"/>
    <w:rPr>
      <w:rFonts w:asciiTheme="minorHAnsi" w:eastAsiaTheme="minorEastAsia" w:hAnsiTheme="minorHAnsi" w:cstheme="minorBidi"/>
      <w:b/>
      <w:bCs/>
      <w:kern w:val="2"/>
      <w:sz w:val="21"/>
      <w:szCs w:val="21"/>
    </w:rPr>
  </w:style>
  <w:style w:type="character" w:styleId="aff">
    <w:name w:val="Emphasis"/>
    <w:uiPriority w:val="20"/>
    <w:rsid w:val="005A376C"/>
    <w:rPr>
      <w:i/>
      <w:iCs/>
    </w:rPr>
  </w:style>
  <w:style w:type="character" w:styleId="aff0">
    <w:name w:val="Book Title"/>
    <w:basedOn w:val="a0"/>
    <w:uiPriority w:val="33"/>
    <w:rsid w:val="005A376C"/>
    <w:rPr>
      <w:b/>
      <w:bCs/>
      <w:smallCaps/>
      <w:spacing w:val="5"/>
    </w:rPr>
  </w:style>
  <w:style w:type="paragraph" w:styleId="aff1">
    <w:name w:val="caption"/>
    <w:basedOn w:val="a"/>
    <w:next w:val="a"/>
    <w:uiPriority w:val="35"/>
    <w:semiHidden/>
    <w:unhideWhenUsed/>
    <w:qFormat/>
    <w:rsid w:val="005A376C"/>
    <w:rPr>
      <w:rFonts w:asciiTheme="majorHAnsi" w:eastAsia="黑体" w:hAnsiTheme="majorHAnsi" w:cstheme="majorBidi"/>
      <w:sz w:val="20"/>
      <w:szCs w:val="20"/>
    </w:rPr>
  </w:style>
  <w:style w:type="character" w:customStyle="1" w:styleId="Char9">
    <w:name w:val="文档结构图 Char"/>
    <w:basedOn w:val="a0"/>
    <w:link w:val="af1"/>
    <w:rsid w:val="005A376C"/>
    <w:rPr>
      <w:rFonts w:asciiTheme="minorHAnsi" w:eastAsiaTheme="minorEastAsia" w:hAnsiTheme="minorHAnsi" w:cstheme="minorBidi"/>
      <w:kern w:val="2"/>
      <w:sz w:val="21"/>
      <w:szCs w:val="21"/>
      <w:shd w:val="clear" w:color="auto" w:fill="000080"/>
    </w:rPr>
  </w:style>
  <w:style w:type="paragraph" w:styleId="aff2">
    <w:name w:val="No Spacing"/>
    <w:basedOn w:val="a"/>
    <w:link w:val="Charf"/>
    <w:uiPriority w:val="1"/>
    <w:qFormat/>
    <w:rsid w:val="005A376C"/>
    <w:pPr>
      <w:ind w:firstLine="0"/>
    </w:pPr>
  </w:style>
  <w:style w:type="character" w:customStyle="1" w:styleId="Charf">
    <w:name w:val="无间隔 Char"/>
    <w:basedOn w:val="a0"/>
    <w:link w:val="aff2"/>
    <w:uiPriority w:val="1"/>
    <w:rsid w:val="005A376C"/>
    <w:rPr>
      <w:rFonts w:asciiTheme="minorHAnsi" w:eastAsiaTheme="minorEastAsia" w:hAnsiTheme="minorHAnsi" w:cstheme="minorBidi"/>
      <w:kern w:val="2"/>
      <w:sz w:val="21"/>
      <w:szCs w:val="21"/>
    </w:rPr>
  </w:style>
  <w:style w:type="paragraph" w:customStyle="1" w:styleId="aff3">
    <w:name w:val="无分隔首行缩进"/>
    <w:basedOn w:val="aff2"/>
    <w:link w:val="Charf0"/>
    <w:qFormat/>
    <w:rsid w:val="005A376C"/>
    <w:pPr>
      <w:ind w:firstLineChars="202" w:firstLine="424"/>
    </w:pPr>
  </w:style>
  <w:style w:type="character" w:customStyle="1" w:styleId="Charf0">
    <w:name w:val="无分隔首行缩进 Char"/>
    <w:basedOn w:val="Charf"/>
    <w:link w:val="aff3"/>
    <w:rsid w:val="005A376C"/>
    <w:rPr>
      <w:rFonts w:asciiTheme="minorHAnsi" w:eastAsiaTheme="minorEastAsia" w:hAnsiTheme="minorHAnsi" w:cstheme="minorBidi"/>
      <w:kern w:val="2"/>
      <w:sz w:val="21"/>
      <w:szCs w:val="21"/>
    </w:rPr>
  </w:style>
  <w:style w:type="character" w:customStyle="1" w:styleId="Char1">
    <w:name w:val="页脚 Char"/>
    <w:basedOn w:val="a0"/>
    <w:link w:val="a6"/>
    <w:uiPriority w:val="99"/>
    <w:rsid w:val="005A376C"/>
    <w:rPr>
      <w:rFonts w:asciiTheme="minorHAnsi" w:eastAsiaTheme="minorEastAsia" w:hAnsiTheme="minorHAnsi" w:cstheme="minorBidi"/>
      <w:kern w:val="2"/>
      <w:sz w:val="18"/>
      <w:szCs w:val="18"/>
    </w:rPr>
  </w:style>
  <w:style w:type="paragraph" w:styleId="aff4">
    <w:name w:val="Quote"/>
    <w:aliases w:val="正文小标题"/>
    <w:basedOn w:val="a"/>
    <w:next w:val="a"/>
    <w:link w:val="Charf1"/>
    <w:uiPriority w:val="29"/>
    <w:rsid w:val="005A376C"/>
    <w:pPr>
      <w:spacing w:line="360" w:lineRule="auto"/>
    </w:pPr>
    <w:rPr>
      <w:b/>
      <w:iCs/>
      <w:color w:val="000000" w:themeColor="text1"/>
    </w:rPr>
  </w:style>
  <w:style w:type="character" w:customStyle="1" w:styleId="Charf1">
    <w:name w:val="引用 Char"/>
    <w:aliases w:val="正文小标题 Char"/>
    <w:basedOn w:val="a0"/>
    <w:link w:val="aff4"/>
    <w:uiPriority w:val="29"/>
    <w:rsid w:val="005A376C"/>
    <w:rPr>
      <w:rFonts w:asciiTheme="minorHAnsi" w:eastAsiaTheme="minorEastAsia" w:hAnsiTheme="minorHAnsi" w:cstheme="minorBidi"/>
      <w:b/>
      <w:iCs/>
      <w:color w:val="000000" w:themeColor="text1"/>
      <w:kern w:val="2"/>
      <w:sz w:val="21"/>
      <w:szCs w:val="21"/>
    </w:rPr>
  </w:style>
  <w:style w:type="paragraph" w:customStyle="1" w:styleId="new">
    <w:name w:val="正文new"/>
    <w:basedOn w:val="a"/>
    <w:link w:val="newChar"/>
    <w:qFormat/>
    <w:rsid w:val="005A376C"/>
    <w:pPr>
      <w:spacing w:line="360" w:lineRule="auto"/>
    </w:pPr>
    <w:rPr>
      <w:rFonts w:asciiTheme="minorEastAsia" w:hAnsiTheme="minorEastAsia"/>
    </w:rPr>
  </w:style>
  <w:style w:type="character" w:customStyle="1" w:styleId="newChar">
    <w:name w:val="正文new Char"/>
    <w:basedOn w:val="a0"/>
    <w:link w:val="new"/>
    <w:rsid w:val="005A376C"/>
    <w:rPr>
      <w:rFonts w:asciiTheme="minorEastAsia" w:eastAsiaTheme="minorEastAsia" w:hAnsiTheme="minorEastAsia" w:cstheme="minorBidi"/>
      <w:kern w:val="2"/>
      <w:sz w:val="21"/>
      <w:szCs w:val="21"/>
    </w:rPr>
  </w:style>
  <w:style w:type="character" w:customStyle="1" w:styleId="Char">
    <w:name w:val="正文文本缩进 Char"/>
    <w:basedOn w:val="a0"/>
    <w:link w:val="a4"/>
    <w:rsid w:val="005A376C"/>
    <w:rPr>
      <w:rFonts w:ascii="Arial Unicode MS" w:eastAsia="Arial Unicode MS" w:hAnsi="Arial Unicode MS" w:cs="Arial Unicode MS"/>
      <w:kern w:val="2"/>
      <w:sz w:val="21"/>
      <w:szCs w:val="21"/>
    </w:rPr>
  </w:style>
  <w:style w:type="character" w:customStyle="1" w:styleId="3Char0">
    <w:name w:val="正文文本缩进 3 Char"/>
    <w:basedOn w:val="a0"/>
    <w:link w:val="30"/>
    <w:rsid w:val="005A376C"/>
    <w:rPr>
      <w:rFonts w:ascii="Arial" w:eastAsiaTheme="minorEastAsia" w:hAnsi="Arial" w:cs="Arial"/>
      <w:color w:val="FF0000"/>
      <w:kern w:val="2"/>
      <w:sz w:val="21"/>
      <w:szCs w:val="21"/>
    </w:rPr>
  </w:style>
  <w:style w:type="paragraph" w:customStyle="1" w:styleId="new0">
    <w:name w:val="正文小标题new"/>
    <w:basedOn w:val="a"/>
    <w:link w:val="newChar0"/>
    <w:qFormat/>
    <w:rsid w:val="005A376C"/>
    <w:pPr>
      <w:autoSpaceDE w:val="0"/>
      <w:autoSpaceDN w:val="0"/>
      <w:adjustRightInd w:val="0"/>
      <w:spacing w:line="360" w:lineRule="auto"/>
    </w:pPr>
    <w:rPr>
      <w:rFonts w:ascii="宋体" w:hAnsi="宋体"/>
      <w:b/>
      <w:color w:val="000000" w:themeColor="text1"/>
    </w:rPr>
  </w:style>
  <w:style w:type="character" w:customStyle="1" w:styleId="newChar0">
    <w:name w:val="正文小标题new Char"/>
    <w:basedOn w:val="a0"/>
    <w:link w:val="new0"/>
    <w:rsid w:val="005A376C"/>
    <w:rPr>
      <w:rFonts w:ascii="宋体" w:eastAsiaTheme="minorEastAsia" w:hAnsi="宋体" w:cstheme="minorBidi"/>
      <w:b/>
      <w:color w:val="000000" w:themeColor="text1"/>
      <w:kern w:val="2"/>
      <w:sz w:val="21"/>
      <w:szCs w:val="21"/>
    </w:rPr>
  </w:style>
  <w:style w:type="paragraph" w:customStyle="1" w:styleId="31">
    <w:name w:val="样式3"/>
    <w:basedOn w:val="3"/>
    <w:link w:val="3Char1"/>
    <w:rsid w:val="005A376C"/>
    <w:pPr>
      <w:spacing w:line="360" w:lineRule="auto"/>
    </w:pPr>
    <w:rPr>
      <w:rFonts w:ascii="黑体" w:eastAsia="黑体" w:hAnsi="黑体"/>
      <w:sz w:val="24"/>
      <w:szCs w:val="24"/>
    </w:rPr>
  </w:style>
  <w:style w:type="character" w:customStyle="1" w:styleId="3Char1">
    <w:name w:val="样式3 Char"/>
    <w:basedOn w:val="a0"/>
    <w:link w:val="31"/>
    <w:rsid w:val="005A376C"/>
    <w:rPr>
      <w:rFonts w:ascii="黑体" w:eastAsia="黑体" w:hAnsi="黑体" w:cstheme="minorBidi"/>
      <w:b/>
      <w:bCs/>
      <w:kern w:val="2"/>
      <w:sz w:val="24"/>
      <w:szCs w:val="24"/>
    </w:rPr>
  </w:style>
  <w:style w:type="paragraph" w:customStyle="1" w:styleId="xx">
    <w:name w:val="x.x三级"/>
    <w:basedOn w:val="31"/>
    <w:link w:val="xxChar"/>
    <w:qFormat/>
    <w:rsid w:val="00B20665"/>
    <w:pPr>
      <w:spacing w:line="240" w:lineRule="auto"/>
    </w:pPr>
    <w:rPr>
      <w:rFonts w:asciiTheme="minorHAnsi" w:eastAsia="宋体" w:hAnsiTheme="minorHAnsi"/>
    </w:rPr>
  </w:style>
  <w:style w:type="character" w:customStyle="1" w:styleId="xxChar">
    <w:name w:val="x.x三级 Char"/>
    <w:basedOn w:val="3Char1"/>
    <w:link w:val="xx"/>
    <w:rsid w:val="00B20665"/>
    <w:rPr>
      <w:rFonts w:asciiTheme="minorHAnsi" w:eastAsia="黑体" w:hAnsiTheme="minorHAnsi" w:cstheme="minorBidi"/>
      <w:b/>
      <w:bCs/>
      <w:kern w:val="2"/>
      <w:sz w:val="24"/>
      <w:szCs w:val="24"/>
    </w:rPr>
  </w:style>
  <w:style w:type="paragraph" w:customStyle="1" w:styleId="xx0">
    <w:name w:val="x.x三级标"/>
    <w:basedOn w:val="new0"/>
    <w:next w:val="32"/>
    <w:link w:val="xxChar0"/>
    <w:rsid w:val="005A376C"/>
    <w:rPr>
      <w:rFonts w:eastAsia="黑体"/>
    </w:rPr>
  </w:style>
  <w:style w:type="character" w:customStyle="1" w:styleId="xxChar0">
    <w:name w:val="x.x三级标 Char"/>
    <w:basedOn w:val="newChar0"/>
    <w:link w:val="xx0"/>
    <w:rsid w:val="005A376C"/>
    <w:rPr>
      <w:rFonts w:ascii="宋体" w:eastAsia="黑体" w:hAnsi="宋体" w:cstheme="minorBidi"/>
      <w:b/>
      <w:color w:val="000000" w:themeColor="text1"/>
      <w:kern w:val="2"/>
      <w:sz w:val="21"/>
      <w:szCs w:val="21"/>
    </w:rPr>
  </w:style>
  <w:style w:type="paragraph" w:styleId="32">
    <w:name w:val="index 3"/>
    <w:basedOn w:val="a"/>
    <w:next w:val="a"/>
    <w:autoRedefine/>
    <w:rsid w:val="005A376C"/>
    <w:pPr>
      <w:ind w:leftChars="400" w:left="400" w:firstLine="0"/>
    </w:pPr>
  </w:style>
  <w:style w:type="paragraph" w:customStyle="1" w:styleId="xxnew">
    <w:name w:val="x.x三级标new"/>
    <w:basedOn w:val="xx0"/>
    <w:next w:val="xx0"/>
    <w:link w:val="xxnewChar"/>
    <w:rsid w:val="005A376C"/>
  </w:style>
  <w:style w:type="character" w:customStyle="1" w:styleId="xxnewChar">
    <w:name w:val="x.x三级标new Char"/>
    <w:basedOn w:val="xxChar0"/>
    <w:link w:val="xxnew"/>
    <w:rsid w:val="005A376C"/>
    <w:rPr>
      <w:rFonts w:ascii="宋体" w:eastAsia="黑体" w:hAnsi="宋体" w:cstheme="minorBidi"/>
      <w:b/>
      <w:color w:val="000000" w:themeColor="text1"/>
      <w:kern w:val="2"/>
      <w:sz w:val="21"/>
      <w:szCs w:val="21"/>
    </w:rPr>
  </w:style>
  <w:style w:type="paragraph" w:customStyle="1" w:styleId="40">
    <w:name w:val="标题4"/>
    <w:basedOn w:val="4"/>
    <w:link w:val="4Char0"/>
    <w:rsid w:val="005A376C"/>
  </w:style>
  <w:style w:type="character" w:customStyle="1" w:styleId="4Char0">
    <w:name w:val="标题4 Char"/>
    <w:basedOn w:val="4Char"/>
    <w:link w:val="40"/>
    <w:rsid w:val="005A376C"/>
    <w:rPr>
      <w:rFonts w:asciiTheme="majorHAnsi" w:eastAsiaTheme="majorEastAsia" w:hAnsiTheme="majorHAnsi" w:cstheme="majorBidi"/>
      <w:b/>
      <w:bCs/>
      <w:kern w:val="2"/>
      <w:sz w:val="28"/>
      <w:szCs w:val="28"/>
    </w:rPr>
  </w:style>
  <w:style w:type="paragraph" w:customStyle="1" w:styleId="12">
    <w:name w:val="样式1"/>
    <w:basedOn w:val="xxnew"/>
    <w:next w:val="3"/>
    <w:rsid w:val="005A376C"/>
  </w:style>
  <w:style w:type="paragraph" w:customStyle="1" w:styleId="21">
    <w:name w:val="样式2"/>
    <w:basedOn w:val="xxnew"/>
    <w:link w:val="2Char1"/>
    <w:rsid w:val="005A376C"/>
  </w:style>
  <w:style w:type="character" w:customStyle="1" w:styleId="2Char1">
    <w:name w:val="样式2 Char"/>
    <w:basedOn w:val="xxnewChar"/>
    <w:link w:val="21"/>
    <w:rsid w:val="005A376C"/>
    <w:rPr>
      <w:rFonts w:ascii="宋体" w:eastAsia="黑体" w:hAnsi="宋体" w:cstheme="minorBidi"/>
      <w:b/>
      <w:color w:val="000000" w:themeColor="text1"/>
      <w:kern w:val="2"/>
      <w:sz w:val="21"/>
      <w:szCs w:val="21"/>
    </w:rPr>
  </w:style>
  <w:style w:type="paragraph" w:customStyle="1" w:styleId="41">
    <w:name w:val="样式4"/>
    <w:basedOn w:val="40"/>
    <w:link w:val="4Char1"/>
    <w:qFormat/>
    <w:rsid w:val="005A376C"/>
    <w:pPr>
      <w:spacing w:before="40" w:after="50" w:line="240" w:lineRule="auto"/>
    </w:pPr>
    <w:rPr>
      <w:sz w:val="22"/>
      <w:szCs w:val="24"/>
    </w:rPr>
  </w:style>
  <w:style w:type="character" w:customStyle="1" w:styleId="4Char1">
    <w:name w:val="样式4 Char"/>
    <w:basedOn w:val="4Char0"/>
    <w:link w:val="41"/>
    <w:rsid w:val="005A376C"/>
    <w:rPr>
      <w:rFonts w:asciiTheme="majorHAnsi" w:eastAsiaTheme="majorEastAsia" w:hAnsiTheme="majorHAnsi" w:cstheme="majorBidi"/>
      <w:b/>
      <w:bCs/>
      <w:kern w:val="2"/>
      <w:sz w:val="22"/>
      <w:szCs w:val="24"/>
    </w:rPr>
  </w:style>
  <w:style w:type="paragraph" w:customStyle="1" w:styleId="CharCharCharCharCharChar1CharCharChar">
    <w:name w:val="Char Char Char Char Char Char1 Char Char Char"/>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CharCharCharCharChar1CharCharChar1">
    <w:name w:val="Char Char Char Char Char Char1 Char Char Char1"/>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10">
    <w:name w:val="Char1"/>
    <w:basedOn w:val="a"/>
    <w:uiPriority w:val="99"/>
    <w:rsid w:val="005A376C"/>
  </w:style>
  <w:style w:type="character" w:styleId="aff5">
    <w:name w:val="FollowedHyperlink"/>
    <w:basedOn w:val="a0"/>
    <w:uiPriority w:val="99"/>
    <w:rsid w:val="005A376C"/>
    <w:rPr>
      <w:color w:val="800080"/>
      <w:u w:val="single"/>
    </w:rPr>
  </w:style>
  <w:style w:type="paragraph" w:customStyle="1" w:styleId="aff6">
    <w:name w:val="正文 + (符号) 宋体"/>
    <w:aliases w:val="小四,紧缩量  0.2 磅"/>
    <w:basedOn w:val="a"/>
    <w:uiPriority w:val="99"/>
    <w:rsid w:val="005A376C"/>
    <w:pPr>
      <w:autoSpaceDE w:val="0"/>
      <w:autoSpaceDN w:val="0"/>
      <w:adjustRightInd w:val="0"/>
      <w:ind w:rightChars="671" w:right="1409" w:firstLineChars="512" w:firstLine="1229"/>
      <w:jc w:val="distribute"/>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55788649">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599724581">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95046816">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47405779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759862474">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5810455">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77D7C-2827-499B-84F2-C596C2A3D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196</TotalTime>
  <Pages>13</Pages>
  <Words>7772</Words>
  <Characters>1680</Characters>
  <Application>Microsoft Office Word</Application>
  <DocSecurity>0</DocSecurity>
  <Lines>14</Lines>
  <Paragraphs>18</Paragraphs>
  <ScaleCrop>false</ScaleCrop>
  <Company>TRT. Ltd. Co.</Company>
  <LinksUpToDate>false</LinksUpToDate>
  <CharactersWithSpaces>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李洁</cp:lastModifiedBy>
  <cp:revision>96</cp:revision>
  <cp:lastPrinted>2007-07-19T00:46:00Z</cp:lastPrinted>
  <dcterms:created xsi:type="dcterms:W3CDTF">2015-09-28T06:38:00Z</dcterms:created>
  <dcterms:modified xsi:type="dcterms:W3CDTF">2019-04-19T07:46:00Z</dcterms:modified>
</cp:coreProperties>
</file>