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B29" w:rsidRDefault="00214B29" w:rsidP="00214B29">
      <w:pPr>
        <w:widowControl/>
        <w:shd w:val="clear" w:color="auto" w:fill="FFFFFF"/>
        <w:adjustRightInd w:val="0"/>
        <w:snapToGrid w:val="0"/>
        <w:spacing w:line="360" w:lineRule="auto"/>
        <w:jc w:val="center"/>
        <w:rPr>
          <w:rFonts w:ascii="Arial" w:eastAsia="宋体" w:hAnsi="Arial" w:cs="Arial"/>
          <w:b/>
          <w:bCs/>
          <w:color w:val="000000" w:themeColor="text1"/>
          <w:kern w:val="0"/>
          <w:szCs w:val="21"/>
        </w:rPr>
      </w:pPr>
    </w:p>
    <w:p w:rsidR="00214B29" w:rsidRDefault="00214B29" w:rsidP="00214B29">
      <w:pPr>
        <w:widowControl/>
        <w:shd w:val="clear" w:color="auto" w:fill="FFFFFF"/>
        <w:adjustRightInd w:val="0"/>
        <w:snapToGrid w:val="0"/>
        <w:spacing w:line="360" w:lineRule="auto"/>
        <w:jc w:val="center"/>
        <w:rPr>
          <w:rFonts w:ascii="Arial" w:eastAsia="宋体" w:hAnsi="Arial" w:cs="Arial"/>
          <w:b/>
          <w:bCs/>
          <w:color w:val="000000" w:themeColor="text1"/>
          <w:kern w:val="0"/>
          <w:sz w:val="24"/>
          <w:szCs w:val="24"/>
        </w:rPr>
      </w:pPr>
      <w:r>
        <w:rPr>
          <w:rFonts w:ascii="Arial" w:eastAsia="宋体" w:hAnsi="Arial" w:cs="Arial"/>
          <w:b/>
          <w:bCs/>
          <w:color w:val="000000" w:themeColor="text1"/>
          <w:kern w:val="0"/>
          <w:sz w:val="24"/>
          <w:szCs w:val="24"/>
        </w:rPr>
        <w:t>国寿安保</w:t>
      </w:r>
      <w:r w:rsidR="00A2001E">
        <w:rPr>
          <w:rFonts w:ascii="Arial" w:eastAsia="宋体" w:hAnsi="Arial" w:cs="Arial" w:hint="eastAsia"/>
          <w:b/>
          <w:bCs/>
          <w:color w:val="000000" w:themeColor="text1"/>
          <w:kern w:val="0"/>
          <w:sz w:val="24"/>
          <w:szCs w:val="24"/>
        </w:rPr>
        <w:t>稳恒</w:t>
      </w:r>
      <w:r>
        <w:rPr>
          <w:rFonts w:ascii="Arial" w:eastAsia="宋体" w:hAnsi="Arial" w:cs="Arial"/>
          <w:b/>
          <w:bCs/>
          <w:color w:val="000000" w:themeColor="text1"/>
          <w:kern w:val="0"/>
          <w:sz w:val="24"/>
          <w:szCs w:val="24"/>
        </w:rPr>
        <w:t>混合</w:t>
      </w:r>
      <w:r w:rsidR="0038554B" w:rsidRPr="00214B29">
        <w:rPr>
          <w:rFonts w:ascii="Arial" w:eastAsia="宋体" w:hAnsi="Arial" w:cs="Arial"/>
          <w:b/>
          <w:bCs/>
          <w:color w:val="000000" w:themeColor="text1"/>
          <w:kern w:val="0"/>
          <w:sz w:val="24"/>
          <w:szCs w:val="24"/>
        </w:rPr>
        <w:t>型证券投资基金基金合同终止</w:t>
      </w:r>
    </w:p>
    <w:p w:rsidR="0038554B" w:rsidRPr="00214B29" w:rsidRDefault="0038554B" w:rsidP="00214B29">
      <w:pPr>
        <w:widowControl/>
        <w:shd w:val="clear" w:color="auto" w:fill="FFFFFF"/>
        <w:adjustRightInd w:val="0"/>
        <w:snapToGrid w:val="0"/>
        <w:spacing w:line="360" w:lineRule="auto"/>
        <w:jc w:val="center"/>
        <w:rPr>
          <w:rFonts w:ascii="Arial" w:eastAsia="宋体" w:hAnsi="Arial" w:cs="Arial"/>
          <w:b/>
          <w:bCs/>
          <w:color w:val="000000" w:themeColor="text1"/>
          <w:kern w:val="0"/>
          <w:sz w:val="24"/>
          <w:szCs w:val="24"/>
        </w:rPr>
      </w:pPr>
      <w:r w:rsidRPr="00214B29">
        <w:rPr>
          <w:rFonts w:ascii="Arial" w:eastAsia="宋体" w:hAnsi="Arial" w:cs="Arial"/>
          <w:b/>
          <w:bCs/>
          <w:color w:val="000000" w:themeColor="text1"/>
          <w:kern w:val="0"/>
          <w:sz w:val="24"/>
          <w:szCs w:val="24"/>
        </w:rPr>
        <w:t>及基金财产清算的公告</w:t>
      </w:r>
    </w:p>
    <w:p w:rsidR="0038554B" w:rsidRP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360"/>
        <w:rPr>
          <w:rFonts w:ascii="Arial" w:eastAsia="宋体" w:hAnsi="Arial" w:cs="Arial"/>
          <w:color w:val="000000"/>
          <w:kern w:val="0"/>
          <w:sz w:val="18"/>
          <w:szCs w:val="18"/>
        </w:rPr>
      </w:pPr>
    </w:p>
    <w:p w:rsidR="008630F3" w:rsidRDefault="0038554B"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根据《中华人民共和国证券投资基金法》、《公开募集证券投资基金运作管理办法》和《</w:t>
      </w:r>
      <w:r w:rsidR="00214B29">
        <w:rPr>
          <w:rFonts w:ascii="Arial" w:eastAsia="宋体" w:hAnsi="Arial" w:cs="Arial"/>
          <w:color w:val="000000"/>
          <w:kern w:val="0"/>
          <w:szCs w:val="21"/>
        </w:rPr>
        <w:t>国寿安保</w:t>
      </w:r>
      <w:r w:rsidR="00A2001E">
        <w:rPr>
          <w:rFonts w:ascii="Arial" w:eastAsia="宋体" w:hAnsi="Arial" w:cs="Arial"/>
          <w:color w:val="000000"/>
          <w:kern w:val="0"/>
          <w:szCs w:val="21"/>
        </w:rPr>
        <w:t>稳恒</w:t>
      </w:r>
      <w:r w:rsidR="00214B29">
        <w:rPr>
          <w:rFonts w:ascii="Arial" w:eastAsia="宋体" w:hAnsi="Arial" w:cs="Arial"/>
          <w:color w:val="000000"/>
          <w:kern w:val="0"/>
          <w:szCs w:val="21"/>
        </w:rPr>
        <w:t>混合</w:t>
      </w:r>
      <w:r w:rsidRPr="00214B29">
        <w:rPr>
          <w:rFonts w:ascii="Arial" w:eastAsia="宋体" w:hAnsi="Arial" w:cs="Arial"/>
          <w:color w:val="000000"/>
          <w:kern w:val="0"/>
          <w:szCs w:val="21"/>
        </w:rPr>
        <w:t>型证券投资基金基金合同》（以下简称</w:t>
      </w:r>
      <w:r w:rsidR="000C4621">
        <w:rPr>
          <w:rFonts w:ascii="Arial" w:eastAsia="宋体" w:hAnsi="Arial" w:cs="Arial" w:hint="eastAsia"/>
          <w:color w:val="000000"/>
          <w:kern w:val="0"/>
          <w:szCs w:val="21"/>
        </w:rPr>
        <w:t>“</w:t>
      </w:r>
      <w:r w:rsidRPr="00214B29">
        <w:rPr>
          <w:rFonts w:ascii="Arial" w:eastAsia="宋体" w:hAnsi="Arial" w:cs="Arial"/>
          <w:color w:val="000000"/>
          <w:kern w:val="0"/>
          <w:szCs w:val="21"/>
        </w:rPr>
        <w:t>基金合同</w:t>
      </w:r>
      <w:r w:rsidR="000C4621">
        <w:rPr>
          <w:rFonts w:ascii="Arial" w:eastAsia="宋体" w:hAnsi="Arial" w:cs="Arial" w:hint="eastAsia"/>
          <w:color w:val="000000"/>
          <w:kern w:val="0"/>
          <w:szCs w:val="21"/>
        </w:rPr>
        <w:t>”</w:t>
      </w:r>
      <w:r w:rsidRPr="00214B29">
        <w:rPr>
          <w:rFonts w:ascii="Arial" w:eastAsia="宋体" w:hAnsi="Arial" w:cs="Arial"/>
          <w:color w:val="000000"/>
          <w:kern w:val="0"/>
          <w:szCs w:val="21"/>
        </w:rPr>
        <w:t>）的有关规定，</w:t>
      </w:r>
      <w:r w:rsidR="00214B29">
        <w:rPr>
          <w:rFonts w:ascii="Arial" w:eastAsia="宋体" w:hAnsi="Arial" w:cs="Arial"/>
          <w:color w:val="000000"/>
          <w:kern w:val="0"/>
          <w:szCs w:val="21"/>
        </w:rPr>
        <w:t>国寿安保</w:t>
      </w:r>
      <w:r w:rsidR="00A2001E">
        <w:rPr>
          <w:rFonts w:ascii="Arial" w:eastAsia="宋体" w:hAnsi="Arial" w:cs="Arial"/>
          <w:color w:val="000000"/>
          <w:kern w:val="0"/>
          <w:szCs w:val="21"/>
        </w:rPr>
        <w:t>稳恒</w:t>
      </w:r>
      <w:r w:rsidR="00214B29">
        <w:rPr>
          <w:rFonts w:ascii="Arial" w:eastAsia="宋体" w:hAnsi="Arial" w:cs="Arial"/>
          <w:color w:val="000000"/>
          <w:kern w:val="0"/>
          <w:szCs w:val="21"/>
        </w:rPr>
        <w:t>混合</w:t>
      </w:r>
      <w:r w:rsidRPr="00214B29">
        <w:rPr>
          <w:rFonts w:ascii="Arial" w:eastAsia="宋体" w:hAnsi="Arial" w:cs="Arial"/>
          <w:color w:val="000000"/>
          <w:kern w:val="0"/>
          <w:szCs w:val="21"/>
        </w:rPr>
        <w:t>型证券投资基金（以下简称</w:t>
      </w:r>
      <w:r w:rsidR="000C4621">
        <w:rPr>
          <w:rFonts w:ascii="Arial" w:eastAsia="宋体" w:hAnsi="Arial" w:cs="Arial" w:hint="eastAsia"/>
          <w:color w:val="000000"/>
          <w:kern w:val="0"/>
          <w:szCs w:val="21"/>
        </w:rPr>
        <w:t>“</w:t>
      </w:r>
      <w:r w:rsidRPr="00214B29">
        <w:rPr>
          <w:rFonts w:ascii="Arial" w:eastAsia="宋体" w:hAnsi="Arial" w:cs="Arial"/>
          <w:color w:val="000000"/>
          <w:kern w:val="0"/>
          <w:szCs w:val="21"/>
        </w:rPr>
        <w:t>本基金</w:t>
      </w:r>
      <w:r w:rsidR="000C4621">
        <w:rPr>
          <w:rFonts w:ascii="Arial" w:eastAsia="宋体" w:hAnsi="Arial" w:cs="Arial" w:hint="eastAsia"/>
          <w:color w:val="000000"/>
          <w:kern w:val="0"/>
          <w:szCs w:val="21"/>
        </w:rPr>
        <w:t>”</w:t>
      </w:r>
      <w:r w:rsidRPr="00214B29">
        <w:rPr>
          <w:rFonts w:ascii="Arial" w:eastAsia="宋体" w:hAnsi="Arial" w:cs="Arial"/>
          <w:color w:val="000000"/>
          <w:kern w:val="0"/>
          <w:szCs w:val="21"/>
        </w:rPr>
        <w:t>）</w:t>
      </w:r>
      <w:r w:rsidR="00A2001E">
        <w:rPr>
          <w:rFonts w:ascii="Arial" w:eastAsia="宋体" w:hAnsi="Arial" w:cs="Arial" w:hint="eastAsia"/>
          <w:color w:val="000000"/>
          <w:kern w:val="0"/>
          <w:szCs w:val="21"/>
        </w:rPr>
        <w:t>于</w:t>
      </w:r>
      <w:r w:rsidR="00A2001E">
        <w:rPr>
          <w:rFonts w:ascii="Arial" w:hAnsi="Arial" w:cs="Arial" w:hint="eastAsia"/>
          <w:kern w:val="0"/>
          <w:szCs w:val="21"/>
        </w:rPr>
        <w:t>2019</w:t>
      </w:r>
      <w:r w:rsidR="00A2001E">
        <w:rPr>
          <w:rFonts w:ascii="Arial" w:hAnsi="Arial" w:cs="Arial" w:hint="eastAsia"/>
          <w:kern w:val="0"/>
          <w:szCs w:val="21"/>
        </w:rPr>
        <w:t>年</w:t>
      </w:r>
      <w:r w:rsidR="00A2001E">
        <w:rPr>
          <w:rFonts w:ascii="Arial" w:hAnsi="Arial" w:cs="Arial" w:hint="eastAsia"/>
          <w:kern w:val="0"/>
          <w:szCs w:val="21"/>
        </w:rPr>
        <w:t>4</w:t>
      </w:r>
      <w:r w:rsidR="00A2001E">
        <w:rPr>
          <w:rFonts w:ascii="Arial" w:hAnsi="Arial" w:cs="Arial" w:hint="eastAsia"/>
          <w:kern w:val="0"/>
          <w:szCs w:val="21"/>
        </w:rPr>
        <w:t>月</w:t>
      </w:r>
      <w:r w:rsidR="00A2001E">
        <w:rPr>
          <w:rFonts w:ascii="Arial" w:hAnsi="Arial" w:cs="Arial" w:hint="eastAsia"/>
          <w:kern w:val="0"/>
          <w:szCs w:val="21"/>
        </w:rPr>
        <w:t>8</w:t>
      </w:r>
      <w:r w:rsidR="00A2001E">
        <w:rPr>
          <w:rFonts w:ascii="Arial" w:hAnsi="Arial" w:cs="Arial" w:hint="eastAsia"/>
          <w:kern w:val="0"/>
          <w:szCs w:val="21"/>
        </w:rPr>
        <w:t>日</w:t>
      </w:r>
      <w:r w:rsidR="00A2001E" w:rsidRPr="007D260E">
        <w:rPr>
          <w:rFonts w:ascii="Arial" w:hAnsi="Arial" w:cs="Arial"/>
          <w:kern w:val="0"/>
          <w:szCs w:val="21"/>
        </w:rPr>
        <w:t>审议</w:t>
      </w:r>
      <w:r w:rsidR="00A2001E">
        <w:rPr>
          <w:rFonts w:ascii="Arial" w:hAnsi="Arial" w:cs="Arial" w:hint="eastAsia"/>
          <w:kern w:val="0"/>
          <w:szCs w:val="21"/>
        </w:rPr>
        <w:t>并</w:t>
      </w:r>
      <w:r w:rsidR="00A2001E">
        <w:rPr>
          <w:rFonts w:ascii="Arial" w:hAnsi="Arial" w:cs="Arial"/>
          <w:kern w:val="0"/>
          <w:szCs w:val="21"/>
        </w:rPr>
        <w:t>通过</w:t>
      </w:r>
      <w:r w:rsidR="00A2001E" w:rsidRPr="007D260E">
        <w:rPr>
          <w:rFonts w:ascii="Arial" w:hAnsi="Arial" w:cs="Arial"/>
          <w:kern w:val="0"/>
          <w:szCs w:val="21"/>
        </w:rPr>
        <w:t>了《</w:t>
      </w:r>
      <w:r w:rsidR="00A2001E" w:rsidRPr="00CD6732">
        <w:rPr>
          <w:rFonts w:ascii="Arial" w:hAnsi="Arial" w:cs="Arial"/>
          <w:bCs/>
          <w:szCs w:val="21"/>
        </w:rPr>
        <w:t>关于</w:t>
      </w:r>
      <w:r w:rsidR="00A2001E">
        <w:rPr>
          <w:rFonts w:ascii="Arial" w:hAnsi="Arial" w:cs="Arial" w:hint="eastAsia"/>
          <w:bCs/>
          <w:szCs w:val="21"/>
        </w:rPr>
        <w:t>终止</w:t>
      </w:r>
      <w:r w:rsidR="00A2001E" w:rsidRPr="00CD6732">
        <w:rPr>
          <w:rFonts w:ascii="Arial" w:hAnsi="Arial" w:cs="Arial"/>
          <w:bCs/>
          <w:szCs w:val="21"/>
        </w:rPr>
        <w:t>国寿安保</w:t>
      </w:r>
      <w:r w:rsidR="00A2001E">
        <w:rPr>
          <w:rFonts w:ascii="Arial" w:hAnsi="Arial" w:cs="Arial"/>
          <w:bCs/>
          <w:szCs w:val="21"/>
        </w:rPr>
        <w:t>稳恒混合</w:t>
      </w:r>
      <w:r w:rsidR="00A2001E" w:rsidRPr="00CD6732">
        <w:rPr>
          <w:rFonts w:ascii="Arial" w:hAnsi="Arial" w:cs="Arial"/>
          <w:bCs/>
          <w:szCs w:val="21"/>
        </w:rPr>
        <w:t>型证券投资基金</w:t>
      </w:r>
      <w:r w:rsidR="00A2001E">
        <w:rPr>
          <w:rFonts w:ascii="Arial" w:hAnsi="Arial" w:cs="Arial" w:hint="eastAsia"/>
          <w:bCs/>
          <w:szCs w:val="21"/>
        </w:rPr>
        <w:t>基金合同有关</w:t>
      </w:r>
      <w:r w:rsidR="00A2001E" w:rsidRPr="00CD6732">
        <w:rPr>
          <w:rFonts w:ascii="Arial" w:hAnsi="Arial" w:cs="Arial"/>
          <w:bCs/>
          <w:szCs w:val="21"/>
        </w:rPr>
        <w:t>事项的议案</w:t>
      </w:r>
      <w:r w:rsidR="00A2001E" w:rsidRPr="007D260E">
        <w:rPr>
          <w:rFonts w:ascii="Arial" w:hAnsi="Arial" w:cs="Arial"/>
          <w:kern w:val="0"/>
          <w:szCs w:val="21"/>
        </w:rPr>
        <w:t>》</w:t>
      </w:r>
      <w:r w:rsidR="00A032E2">
        <w:rPr>
          <w:rFonts w:ascii="Arial" w:eastAsia="宋体" w:hAnsi="Arial" w:cs="Arial" w:hint="eastAsia"/>
          <w:color w:val="000000"/>
          <w:kern w:val="0"/>
          <w:szCs w:val="21"/>
        </w:rPr>
        <w:t>，</w:t>
      </w:r>
      <w:r w:rsidR="00A032E2">
        <w:rPr>
          <w:rFonts w:ascii="Arial" w:hAnsi="Arial" w:cs="Arial" w:hint="eastAsia"/>
          <w:kern w:val="0"/>
          <w:szCs w:val="21"/>
        </w:rPr>
        <w:t>并</w:t>
      </w:r>
      <w:r w:rsidR="00A2001E">
        <w:rPr>
          <w:rFonts w:ascii="Arial" w:hAnsi="Arial" w:cs="Arial" w:hint="eastAsia"/>
          <w:kern w:val="0"/>
          <w:szCs w:val="21"/>
        </w:rPr>
        <w:t>自</w:t>
      </w:r>
      <w:r w:rsidR="00A2001E" w:rsidRPr="001F1294">
        <w:rPr>
          <w:rFonts w:ascii="Arial" w:hAnsi="Arial" w:cs="Arial"/>
          <w:kern w:val="0"/>
          <w:szCs w:val="21"/>
        </w:rPr>
        <w:t>基金份额持有人大会决议生效公告之日即</w:t>
      </w:r>
      <w:r w:rsidR="00A2001E" w:rsidRPr="001F1294">
        <w:rPr>
          <w:rFonts w:ascii="Arial" w:hAnsi="Arial" w:cs="Arial"/>
          <w:kern w:val="0"/>
          <w:szCs w:val="21"/>
        </w:rPr>
        <w:t xml:space="preserve"> 201</w:t>
      </w:r>
      <w:r w:rsidR="00A2001E">
        <w:rPr>
          <w:rFonts w:ascii="Arial" w:hAnsi="Arial" w:cs="Arial"/>
          <w:kern w:val="0"/>
          <w:szCs w:val="21"/>
        </w:rPr>
        <w:t>9</w:t>
      </w:r>
      <w:r w:rsidR="00A2001E" w:rsidRPr="001F1294">
        <w:rPr>
          <w:rFonts w:ascii="Arial" w:hAnsi="Arial" w:cs="Arial"/>
          <w:kern w:val="0"/>
          <w:szCs w:val="21"/>
        </w:rPr>
        <w:t xml:space="preserve"> </w:t>
      </w:r>
      <w:r w:rsidR="00A2001E" w:rsidRPr="001F1294">
        <w:rPr>
          <w:rFonts w:ascii="Arial" w:hAnsi="Arial" w:cs="Arial"/>
          <w:kern w:val="0"/>
          <w:szCs w:val="21"/>
        </w:rPr>
        <w:t>年</w:t>
      </w:r>
      <w:r w:rsidR="00A2001E">
        <w:rPr>
          <w:rFonts w:ascii="Arial" w:hAnsi="Arial" w:cs="Arial"/>
          <w:kern w:val="0"/>
          <w:szCs w:val="21"/>
        </w:rPr>
        <w:t>4</w:t>
      </w:r>
      <w:r w:rsidR="00A2001E" w:rsidRPr="001F1294">
        <w:rPr>
          <w:rFonts w:ascii="Arial" w:hAnsi="Arial" w:cs="Arial"/>
          <w:kern w:val="0"/>
          <w:szCs w:val="21"/>
        </w:rPr>
        <w:t>月</w:t>
      </w:r>
      <w:r w:rsidR="00A2001E" w:rsidRPr="001F1294">
        <w:rPr>
          <w:rFonts w:ascii="Arial" w:hAnsi="Arial" w:cs="Arial"/>
          <w:kern w:val="0"/>
          <w:szCs w:val="21"/>
        </w:rPr>
        <w:t xml:space="preserve"> </w:t>
      </w:r>
      <w:r w:rsidR="00A2001E">
        <w:rPr>
          <w:rFonts w:ascii="Arial" w:hAnsi="Arial" w:cs="Arial"/>
          <w:kern w:val="0"/>
          <w:szCs w:val="21"/>
        </w:rPr>
        <w:t>9</w:t>
      </w:r>
      <w:r w:rsidR="00A2001E" w:rsidRPr="001F1294">
        <w:rPr>
          <w:rFonts w:ascii="Arial" w:hAnsi="Arial" w:cs="Arial"/>
          <w:kern w:val="0"/>
          <w:szCs w:val="21"/>
        </w:rPr>
        <w:t xml:space="preserve"> </w:t>
      </w:r>
      <w:r w:rsidR="00A2001E" w:rsidRPr="001F1294">
        <w:rPr>
          <w:rFonts w:ascii="Arial" w:hAnsi="Arial" w:cs="Arial"/>
          <w:kern w:val="0"/>
          <w:szCs w:val="21"/>
        </w:rPr>
        <w:t>日起进入基金财产清算程序。</w:t>
      </w:r>
      <w:r w:rsidRPr="00214B29">
        <w:rPr>
          <w:rFonts w:ascii="Arial" w:eastAsia="宋体" w:hAnsi="Arial" w:cs="Arial"/>
          <w:color w:val="000000"/>
          <w:kern w:val="0"/>
          <w:szCs w:val="21"/>
        </w:rPr>
        <w:t>现将相关事宜公告如下：</w:t>
      </w:r>
    </w:p>
    <w:p w:rsidR="00214B29" w:rsidRDefault="0038554B"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一、基金基本信息</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基金名称：国寿安保</w:t>
      </w:r>
      <w:r w:rsidR="00A2001E">
        <w:rPr>
          <w:rFonts w:ascii="Arial" w:eastAsia="宋体" w:hAnsi="Arial" w:cs="Arial"/>
          <w:color w:val="000000" w:themeColor="text1"/>
          <w:kern w:val="0"/>
          <w:szCs w:val="21"/>
        </w:rPr>
        <w:t>稳恒</w:t>
      </w:r>
      <w:r w:rsidRPr="00CC6FB3">
        <w:rPr>
          <w:rFonts w:ascii="Arial" w:eastAsia="宋体" w:hAnsi="Arial" w:cs="Arial"/>
          <w:color w:val="000000" w:themeColor="text1"/>
          <w:kern w:val="0"/>
          <w:szCs w:val="21"/>
        </w:rPr>
        <w:t>混合型证券投资基金</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基金简称：国寿安保</w:t>
      </w:r>
      <w:r w:rsidR="00A2001E">
        <w:rPr>
          <w:rFonts w:ascii="Arial" w:eastAsia="宋体" w:hAnsi="Arial" w:cs="Arial" w:hint="eastAsia"/>
          <w:color w:val="000000" w:themeColor="text1"/>
          <w:kern w:val="0"/>
          <w:szCs w:val="21"/>
        </w:rPr>
        <w:t>稳恒</w:t>
      </w:r>
      <w:r w:rsidRPr="00CC6FB3">
        <w:rPr>
          <w:rFonts w:ascii="Arial" w:eastAsia="宋体" w:hAnsi="Arial" w:cs="Arial"/>
          <w:color w:val="000000" w:themeColor="text1"/>
          <w:kern w:val="0"/>
          <w:szCs w:val="21"/>
        </w:rPr>
        <w:t>混合</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基金代码：</w:t>
      </w:r>
      <w:r w:rsidRPr="00CC6FB3">
        <w:rPr>
          <w:rFonts w:ascii="Arial" w:eastAsia="宋体" w:hAnsi="Arial" w:cs="Arial"/>
          <w:color w:val="000000" w:themeColor="text1"/>
          <w:kern w:val="0"/>
          <w:szCs w:val="21"/>
        </w:rPr>
        <w:t>A</w:t>
      </w:r>
      <w:r w:rsidRPr="00CC6FB3">
        <w:rPr>
          <w:rFonts w:ascii="Arial" w:eastAsia="宋体" w:hAnsi="Arial" w:cs="Arial"/>
          <w:color w:val="000000" w:themeColor="text1"/>
          <w:kern w:val="0"/>
          <w:szCs w:val="21"/>
        </w:rPr>
        <w:t>类：</w:t>
      </w:r>
      <w:r w:rsidR="00A032E2" w:rsidRPr="00CC6FB3">
        <w:rPr>
          <w:rFonts w:ascii="Arial" w:eastAsia="宋体" w:hAnsi="Arial" w:cs="Arial"/>
          <w:color w:val="000000" w:themeColor="text1"/>
          <w:kern w:val="0"/>
          <w:szCs w:val="21"/>
        </w:rPr>
        <w:t>00</w:t>
      </w:r>
      <w:r w:rsidR="00A032E2">
        <w:rPr>
          <w:rFonts w:ascii="Arial" w:eastAsia="宋体" w:hAnsi="Arial" w:cs="Arial"/>
          <w:color w:val="000000" w:themeColor="text1"/>
          <w:kern w:val="0"/>
          <w:szCs w:val="21"/>
        </w:rPr>
        <w:t>1845</w:t>
      </w:r>
      <w:r w:rsidRPr="00CC6FB3">
        <w:rPr>
          <w:rFonts w:ascii="Arial" w:eastAsia="宋体" w:hAnsi="Arial" w:cs="Arial"/>
          <w:color w:val="000000" w:themeColor="text1"/>
          <w:kern w:val="0"/>
          <w:szCs w:val="21"/>
        </w:rPr>
        <w:t>；</w:t>
      </w:r>
      <w:r w:rsidRPr="00CC6FB3">
        <w:rPr>
          <w:rFonts w:ascii="Arial" w:eastAsia="宋体" w:hAnsi="Arial" w:cs="Arial"/>
          <w:color w:val="000000" w:themeColor="text1"/>
          <w:kern w:val="0"/>
          <w:szCs w:val="21"/>
        </w:rPr>
        <w:t>C</w:t>
      </w:r>
      <w:r w:rsidRPr="00CC6FB3">
        <w:rPr>
          <w:rFonts w:ascii="Arial" w:eastAsia="宋体" w:hAnsi="Arial" w:cs="Arial"/>
          <w:color w:val="000000" w:themeColor="text1"/>
          <w:kern w:val="0"/>
          <w:szCs w:val="21"/>
        </w:rPr>
        <w:t>类：</w:t>
      </w:r>
      <w:r w:rsidR="00A032E2" w:rsidRPr="00CC6FB3">
        <w:rPr>
          <w:rFonts w:ascii="Arial" w:eastAsia="宋体" w:hAnsi="Arial" w:cs="Arial"/>
          <w:color w:val="000000" w:themeColor="text1"/>
          <w:kern w:val="0"/>
          <w:szCs w:val="21"/>
        </w:rPr>
        <w:t>00</w:t>
      </w:r>
      <w:r w:rsidR="00A032E2">
        <w:rPr>
          <w:rFonts w:ascii="Arial" w:eastAsia="宋体" w:hAnsi="Arial" w:cs="Arial"/>
          <w:color w:val="000000" w:themeColor="text1"/>
          <w:kern w:val="0"/>
          <w:szCs w:val="21"/>
        </w:rPr>
        <w:t>2309</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基金运作方式：契约型开放式</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基金合同生效日：</w:t>
      </w:r>
      <w:r w:rsidR="00A032E2" w:rsidRPr="00CC6FB3">
        <w:rPr>
          <w:rFonts w:ascii="Arial" w:eastAsia="宋体" w:hAnsi="Arial" w:cs="Arial"/>
          <w:color w:val="000000" w:themeColor="text1"/>
          <w:kern w:val="0"/>
          <w:szCs w:val="21"/>
        </w:rPr>
        <w:t>201</w:t>
      </w:r>
      <w:r w:rsidR="00A032E2">
        <w:rPr>
          <w:rFonts w:ascii="Arial" w:eastAsia="宋体" w:hAnsi="Arial" w:cs="Arial"/>
          <w:color w:val="000000" w:themeColor="text1"/>
          <w:kern w:val="0"/>
          <w:szCs w:val="21"/>
        </w:rPr>
        <w:t>5</w:t>
      </w:r>
      <w:r w:rsidR="00A032E2" w:rsidRPr="00CC6FB3">
        <w:rPr>
          <w:rFonts w:ascii="Arial" w:eastAsia="宋体" w:hAnsi="Arial" w:cs="Arial"/>
          <w:color w:val="000000" w:themeColor="text1"/>
          <w:kern w:val="0"/>
          <w:szCs w:val="21"/>
        </w:rPr>
        <w:t>年</w:t>
      </w:r>
      <w:r w:rsidR="00A032E2">
        <w:rPr>
          <w:rFonts w:ascii="Arial" w:eastAsia="宋体" w:hAnsi="Arial" w:cs="Arial"/>
          <w:color w:val="000000" w:themeColor="text1"/>
          <w:kern w:val="0"/>
          <w:szCs w:val="21"/>
        </w:rPr>
        <w:t>9</w:t>
      </w:r>
      <w:r w:rsidRPr="00CC6FB3">
        <w:rPr>
          <w:rFonts w:ascii="Arial" w:eastAsia="宋体" w:hAnsi="Arial" w:cs="Arial"/>
          <w:color w:val="000000" w:themeColor="text1"/>
          <w:kern w:val="0"/>
          <w:szCs w:val="21"/>
        </w:rPr>
        <w:t>月</w:t>
      </w:r>
      <w:r w:rsidR="00A032E2">
        <w:rPr>
          <w:rFonts w:ascii="Arial" w:eastAsia="宋体" w:hAnsi="Arial" w:cs="Arial"/>
          <w:color w:val="000000" w:themeColor="text1"/>
          <w:kern w:val="0"/>
          <w:szCs w:val="21"/>
        </w:rPr>
        <w:t>29</w:t>
      </w:r>
      <w:r w:rsidRPr="00CC6FB3">
        <w:rPr>
          <w:rFonts w:ascii="Arial" w:eastAsia="宋体" w:hAnsi="Arial" w:cs="Arial"/>
          <w:color w:val="000000" w:themeColor="text1"/>
          <w:kern w:val="0"/>
          <w:szCs w:val="21"/>
        </w:rPr>
        <w:t>日</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基金管理人名称：</w:t>
      </w:r>
      <w:r w:rsidRPr="00CC6FB3">
        <w:rPr>
          <w:rFonts w:ascii="Arial" w:eastAsia="宋体" w:hAnsi="Arial" w:cs="Arial" w:hint="eastAsia"/>
          <w:color w:val="000000" w:themeColor="text1"/>
          <w:kern w:val="0"/>
          <w:szCs w:val="21"/>
        </w:rPr>
        <w:t>国寿安保</w:t>
      </w:r>
      <w:r w:rsidRPr="00CC6FB3">
        <w:rPr>
          <w:rFonts w:ascii="Arial" w:eastAsia="宋体" w:hAnsi="Arial" w:cs="Arial"/>
          <w:color w:val="000000" w:themeColor="text1"/>
          <w:kern w:val="0"/>
          <w:szCs w:val="21"/>
        </w:rPr>
        <w:t>基金管理有限公司</w:t>
      </w:r>
    </w:p>
    <w:p w:rsidR="00214B29" w:rsidRDefault="00D23186"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CC6FB3">
        <w:rPr>
          <w:rFonts w:ascii="Arial" w:eastAsia="宋体" w:hAnsi="Arial" w:cs="Arial"/>
          <w:color w:val="000000" w:themeColor="text1"/>
          <w:kern w:val="0"/>
          <w:szCs w:val="21"/>
        </w:rPr>
        <w:t>基金托管人名称：</w:t>
      </w:r>
      <w:r>
        <w:rPr>
          <w:rFonts w:ascii="Arial" w:eastAsia="宋体" w:hAnsi="Arial" w:cs="Arial" w:hint="eastAsia"/>
          <w:color w:val="000000" w:themeColor="text1"/>
          <w:kern w:val="0"/>
          <w:szCs w:val="21"/>
        </w:rPr>
        <w:t>上海浦东发展</w:t>
      </w:r>
      <w:r w:rsidRPr="00CC6FB3">
        <w:rPr>
          <w:rFonts w:ascii="Arial" w:eastAsia="宋体" w:hAnsi="Arial" w:cs="Arial"/>
          <w:color w:val="000000" w:themeColor="text1"/>
          <w:kern w:val="0"/>
          <w:szCs w:val="21"/>
        </w:rPr>
        <w:t>银行股份有限公司</w:t>
      </w:r>
    </w:p>
    <w:p w:rsidR="00214B29" w:rsidRDefault="0038554B"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公告依据</w:t>
      </w:r>
      <w:r w:rsidR="008630F3">
        <w:rPr>
          <w:rFonts w:ascii="Arial" w:eastAsia="宋体" w:hAnsi="Arial" w:cs="Arial" w:hint="eastAsia"/>
          <w:color w:val="000000"/>
          <w:kern w:val="0"/>
          <w:szCs w:val="21"/>
        </w:rPr>
        <w:t>：</w:t>
      </w:r>
      <w:r w:rsidRPr="00214B29">
        <w:rPr>
          <w:rFonts w:ascii="Arial" w:eastAsia="宋体" w:hAnsi="Arial" w:cs="Arial"/>
          <w:color w:val="000000"/>
          <w:kern w:val="0"/>
          <w:szCs w:val="21"/>
        </w:rPr>
        <w:t>《中华人民共和国证券投资基金法》、《公开募集证券投资基金运作管理办法》、《证券投资基金信息披露管理办法》、《</w:t>
      </w:r>
      <w:r w:rsidR="00214B29">
        <w:rPr>
          <w:rFonts w:ascii="Arial" w:eastAsia="宋体" w:hAnsi="Arial" w:cs="Arial"/>
          <w:color w:val="000000"/>
          <w:kern w:val="0"/>
          <w:szCs w:val="21"/>
        </w:rPr>
        <w:t>国寿安保</w:t>
      </w:r>
      <w:r w:rsidR="00A2001E">
        <w:rPr>
          <w:rFonts w:ascii="Arial" w:eastAsia="宋体" w:hAnsi="Arial" w:cs="Arial"/>
          <w:color w:val="000000"/>
          <w:kern w:val="0"/>
          <w:szCs w:val="21"/>
        </w:rPr>
        <w:t>稳恒</w:t>
      </w:r>
      <w:r w:rsidR="00214B29">
        <w:rPr>
          <w:rFonts w:ascii="Arial" w:eastAsia="宋体" w:hAnsi="Arial" w:cs="Arial"/>
          <w:color w:val="000000"/>
          <w:kern w:val="0"/>
          <w:szCs w:val="21"/>
        </w:rPr>
        <w:t>混合</w:t>
      </w:r>
      <w:r w:rsidRPr="00214B29">
        <w:rPr>
          <w:rFonts w:ascii="Arial" w:eastAsia="宋体" w:hAnsi="Arial" w:cs="Arial"/>
          <w:color w:val="000000"/>
          <w:kern w:val="0"/>
          <w:szCs w:val="21"/>
        </w:rPr>
        <w:t>型证券投资基金基金合同》、《</w:t>
      </w:r>
      <w:r w:rsidR="00214B29">
        <w:rPr>
          <w:rFonts w:ascii="Arial" w:eastAsia="宋体" w:hAnsi="Arial" w:cs="Arial"/>
          <w:color w:val="000000"/>
          <w:kern w:val="0"/>
          <w:szCs w:val="21"/>
        </w:rPr>
        <w:t>国寿安保</w:t>
      </w:r>
      <w:r w:rsidR="00A2001E">
        <w:rPr>
          <w:rFonts w:ascii="Arial" w:eastAsia="宋体" w:hAnsi="Arial" w:cs="Arial"/>
          <w:color w:val="000000"/>
          <w:kern w:val="0"/>
          <w:szCs w:val="21"/>
        </w:rPr>
        <w:t>稳恒</w:t>
      </w:r>
      <w:r w:rsidR="00214B29">
        <w:rPr>
          <w:rFonts w:ascii="Arial" w:eastAsia="宋体" w:hAnsi="Arial" w:cs="Arial"/>
          <w:color w:val="000000"/>
          <w:kern w:val="0"/>
          <w:szCs w:val="21"/>
        </w:rPr>
        <w:t>混合</w:t>
      </w:r>
      <w:r w:rsidRPr="00214B29">
        <w:rPr>
          <w:rFonts w:ascii="Arial" w:eastAsia="宋体" w:hAnsi="Arial" w:cs="Arial"/>
          <w:color w:val="000000"/>
          <w:kern w:val="0"/>
          <w:szCs w:val="21"/>
        </w:rPr>
        <w:t>型证券投资基金招募说明书》等</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二、基金合同终止事由</w:t>
      </w:r>
    </w:p>
    <w:p w:rsidR="00A032E2" w:rsidRPr="003A2C0B" w:rsidRDefault="00A032E2" w:rsidP="003A2C0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3A2C0B">
        <w:rPr>
          <w:rFonts w:ascii="Arial" w:eastAsia="宋体" w:hAnsi="Arial" w:cs="Arial" w:hint="eastAsia"/>
          <w:color w:val="000000" w:themeColor="text1"/>
          <w:kern w:val="0"/>
          <w:szCs w:val="21"/>
        </w:rPr>
        <w:t>本基金以通讯方式召开了基金份额持有人大会，会议审议了《关于终止国寿安保稳恒混合型证券投资基金基金合同有关事项的议案》（以下简称</w:t>
      </w:r>
      <w:r w:rsidRPr="003A2C0B">
        <w:rPr>
          <w:rFonts w:ascii="Arial" w:eastAsia="宋体" w:hAnsi="Arial" w:cs="Arial"/>
          <w:color w:val="000000" w:themeColor="text1"/>
          <w:kern w:val="0"/>
          <w:szCs w:val="21"/>
        </w:rPr>
        <w:t>“</w:t>
      </w:r>
      <w:r w:rsidRPr="003A2C0B">
        <w:rPr>
          <w:rFonts w:ascii="Arial" w:eastAsia="宋体" w:hAnsi="Arial" w:cs="Arial" w:hint="eastAsia"/>
          <w:color w:val="000000" w:themeColor="text1"/>
          <w:kern w:val="0"/>
          <w:szCs w:val="21"/>
        </w:rPr>
        <w:t>本次会议议案</w:t>
      </w:r>
      <w:r w:rsidRPr="003A2C0B">
        <w:rPr>
          <w:rFonts w:ascii="Arial" w:eastAsia="宋体" w:hAnsi="Arial" w:cs="Arial"/>
          <w:color w:val="000000" w:themeColor="text1"/>
          <w:kern w:val="0"/>
          <w:szCs w:val="21"/>
        </w:rPr>
        <w:t>”</w:t>
      </w:r>
      <w:r w:rsidRPr="003A2C0B">
        <w:rPr>
          <w:rFonts w:ascii="Arial" w:eastAsia="宋体" w:hAnsi="Arial" w:cs="Arial" w:hint="eastAsia"/>
          <w:color w:val="000000" w:themeColor="text1"/>
          <w:kern w:val="0"/>
          <w:szCs w:val="21"/>
        </w:rPr>
        <w:t>），并由参加大会的基金份额持有人对本次会议议案进行表决。大会表决投票时间从</w:t>
      </w:r>
      <w:r w:rsidRPr="003A2C0B">
        <w:rPr>
          <w:rFonts w:ascii="Arial" w:eastAsia="宋体" w:hAnsi="Arial" w:cs="Arial"/>
          <w:color w:val="000000" w:themeColor="text1"/>
          <w:kern w:val="0"/>
          <w:szCs w:val="21"/>
        </w:rPr>
        <w:t>2019</w:t>
      </w:r>
      <w:r w:rsidRPr="003A2C0B">
        <w:rPr>
          <w:rFonts w:ascii="Arial" w:eastAsia="宋体" w:hAnsi="Arial" w:cs="Arial" w:hint="eastAsia"/>
          <w:color w:val="000000" w:themeColor="text1"/>
          <w:kern w:val="0"/>
          <w:szCs w:val="21"/>
        </w:rPr>
        <w:t>年</w:t>
      </w:r>
      <w:r w:rsidRPr="003A2C0B">
        <w:rPr>
          <w:rFonts w:ascii="Arial" w:eastAsia="宋体" w:hAnsi="Arial" w:cs="Arial"/>
          <w:color w:val="000000" w:themeColor="text1"/>
          <w:kern w:val="0"/>
          <w:szCs w:val="21"/>
        </w:rPr>
        <w:t>3</w:t>
      </w:r>
      <w:r w:rsidRPr="003A2C0B">
        <w:rPr>
          <w:rFonts w:ascii="Arial" w:eastAsia="宋体" w:hAnsi="Arial" w:cs="Arial" w:hint="eastAsia"/>
          <w:color w:val="000000" w:themeColor="text1"/>
          <w:kern w:val="0"/>
          <w:szCs w:val="21"/>
        </w:rPr>
        <w:t>月</w:t>
      </w:r>
      <w:r w:rsidRPr="003A2C0B">
        <w:rPr>
          <w:rFonts w:ascii="Arial" w:eastAsia="宋体" w:hAnsi="Arial" w:cs="Arial"/>
          <w:color w:val="000000" w:themeColor="text1"/>
          <w:kern w:val="0"/>
          <w:szCs w:val="21"/>
        </w:rPr>
        <w:t>6</w:t>
      </w:r>
      <w:r w:rsidRPr="003A2C0B">
        <w:rPr>
          <w:rFonts w:ascii="Arial" w:eastAsia="宋体" w:hAnsi="Arial" w:cs="Arial" w:hint="eastAsia"/>
          <w:color w:val="000000" w:themeColor="text1"/>
          <w:kern w:val="0"/>
          <w:szCs w:val="21"/>
        </w:rPr>
        <w:t>日起，至</w:t>
      </w:r>
      <w:bookmarkStart w:id="0" w:name="_GoBack"/>
      <w:r w:rsidRPr="003A2C0B">
        <w:rPr>
          <w:rFonts w:ascii="Arial" w:eastAsia="宋体" w:hAnsi="Arial" w:cs="Arial"/>
          <w:color w:val="000000" w:themeColor="text1"/>
          <w:kern w:val="0"/>
          <w:szCs w:val="21"/>
        </w:rPr>
        <w:t>2019</w:t>
      </w:r>
      <w:r w:rsidRPr="003A2C0B">
        <w:rPr>
          <w:rFonts w:ascii="Arial" w:eastAsia="宋体" w:hAnsi="Arial" w:cs="Arial" w:hint="eastAsia"/>
          <w:color w:val="000000" w:themeColor="text1"/>
          <w:kern w:val="0"/>
          <w:szCs w:val="21"/>
        </w:rPr>
        <w:t>年</w:t>
      </w:r>
      <w:r w:rsidRPr="003A2C0B">
        <w:rPr>
          <w:rFonts w:ascii="Arial" w:eastAsia="宋体" w:hAnsi="Arial" w:cs="Arial"/>
          <w:color w:val="000000" w:themeColor="text1"/>
          <w:kern w:val="0"/>
          <w:szCs w:val="21"/>
        </w:rPr>
        <w:t>4</w:t>
      </w:r>
      <w:r w:rsidRPr="003A2C0B">
        <w:rPr>
          <w:rFonts w:ascii="Arial" w:eastAsia="宋体" w:hAnsi="Arial" w:cs="Arial" w:hint="eastAsia"/>
          <w:color w:val="000000" w:themeColor="text1"/>
          <w:kern w:val="0"/>
          <w:szCs w:val="21"/>
        </w:rPr>
        <w:t>月</w:t>
      </w:r>
      <w:r w:rsidRPr="003A2C0B">
        <w:rPr>
          <w:rFonts w:ascii="Arial" w:eastAsia="宋体" w:hAnsi="Arial" w:cs="Arial"/>
          <w:color w:val="000000" w:themeColor="text1"/>
          <w:kern w:val="0"/>
          <w:szCs w:val="21"/>
        </w:rPr>
        <w:t>7</w:t>
      </w:r>
      <w:r w:rsidRPr="003A2C0B">
        <w:rPr>
          <w:rFonts w:ascii="Arial" w:eastAsia="宋体" w:hAnsi="Arial" w:cs="Arial" w:hint="eastAsia"/>
          <w:color w:val="000000" w:themeColor="text1"/>
          <w:kern w:val="0"/>
          <w:szCs w:val="21"/>
        </w:rPr>
        <w:t>日</w:t>
      </w:r>
      <w:r w:rsidRPr="003A2C0B">
        <w:rPr>
          <w:rFonts w:ascii="Arial" w:eastAsia="宋体" w:hAnsi="Arial" w:cs="Arial"/>
          <w:color w:val="000000" w:themeColor="text1"/>
          <w:kern w:val="0"/>
          <w:szCs w:val="21"/>
        </w:rPr>
        <w:t>17</w:t>
      </w:r>
      <w:r w:rsidRPr="003A2C0B">
        <w:rPr>
          <w:rFonts w:ascii="Arial" w:eastAsia="宋体" w:hAnsi="Arial" w:cs="Arial" w:hint="eastAsia"/>
          <w:color w:val="000000" w:themeColor="text1"/>
          <w:kern w:val="0"/>
          <w:szCs w:val="21"/>
        </w:rPr>
        <w:t>：</w:t>
      </w:r>
      <w:r w:rsidRPr="003A2C0B">
        <w:rPr>
          <w:rFonts w:ascii="Arial" w:eastAsia="宋体" w:hAnsi="Arial" w:cs="Arial"/>
          <w:color w:val="000000" w:themeColor="text1"/>
          <w:kern w:val="0"/>
          <w:szCs w:val="21"/>
        </w:rPr>
        <w:t>00</w:t>
      </w:r>
      <w:r w:rsidRPr="003A2C0B">
        <w:rPr>
          <w:rFonts w:ascii="Arial" w:eastAsia="宋体" w:hAnsi="Arial" w:cs="Arial" w:hint="eastAsia"/>
          <w:color w:val="000000" w:themeColor="text1"/>
          <w:kern w:val="0"/>
          <w:szCs w:val="21"/>
        </w:rPr>
        <w:t>止（送达时间以公证处收到表决票时间为准）。基金份额持有人及其代理人所代表的</w:t>
      </w:r>
      <w:r w:rsidR="008A21FC" w:rsidRPr="008A21FC">
        <w:rPr>
          <w:rFonts w:ascii="Arial" w:eastAsia="宋体" w:hAnsi="Arial" w:cs="Arial"/>
          <w:color w:val="000000" w:themeColor="text1"/>
          <w:kern w:val="0"/>
          <w:szCs w:val="21"/>
        </w:rPr>
        <w:t>305,933,</w:t>
      </w:r>
      <w:r w:rsidR="008A21FC" w:rsidRPr="008A21FC">
        <w:rPr>
          <w:rFonts w:ascii="Arial" w:eastAsia="宋体" w:hAnsi="Arial" w:cs="Arial" w:hint="eastAsia"/>
          <w:color w:val="000000" w:themeColor="text1"/>
          <w:kern w:val="0"/>
          <w:szCs w:val="21"/>
        </w:rPr>
        <w:t>808</w:t>
      </w:r>
      <w:r w:rsidR="008A21FC" w:rsidRPr="008A21FC">
        <w:rPr>
          <w:rFonts w:ascii="Arial" w:eastAsia="宋体" w:hAnsi="Arial" w:cs="Arial"/>
          <w:color w:val="000000" w:themeColor="text1"/>
          <w:kern w:val="0"/>
          <w:szCs w:val="21"/>
        </w:rPr>
        <w:t>.</w:t>
      </w:r>
      <w:r w:rsidR="008A21FC" w:rsidRPr="008A21FC">
        <w:rPr>
          <w:rFonts w:ascii="Arial" w:eastAsia="宋体" w:hAnsi="Arial" w:cs="Arial" w:hint="eastAsia"/>
          <w:color w:val="000000" w:themeColor="text1"/>
          <w:kern w:val="0"/>
          <w:szCs w:val="21"/>
        </w:rPr>
        <w:t>01</w:t>
      </w:r>
      <w:r w:rsidRPr="003A2C0B">
        <w:rPr>
          <w:rFonts w:ascii="Arial" w:eastAsia="宋体" w:hAnsi="Arial" w:cs="Arial" w:hint="eastAsia"/>
          <w:color w:val="000000" w:themeColor="text1"/>
          <w:kern w:val="0"/>
          <w:szCs w:val="21"/>
        </w:rPr>
        <w:t>份有效基金份额参加了此次持有人大会，且其所代表的基金份额占权益登记日（权益登记日为</w:t>
      </w:r>
      <w:r w:rsidRPr="003A2C0B">
        <w:rPr>
          <w:rFonts w:ascii="Arial" w:eastAsia="宋体" w:hAnsi="Arial" w:cs="Arial"/>
          <w:color w:val="000000" w:themeColor="text1"/>
          <w:kern w:val="0"/>
          <w:szCs w:val="21"/>
        </w:rPr>
        <w:t>2019</w:t>
      </w:r>
      <w:r w:rsidRPr="003A2C0B">
        <w:rPr>
          <w:rFonts w:ascii="Arial" w:eastAsia="宋体" w:hAnsi="Arial" w:cs="Arial" w:hint="eastAsia"/>
          <w:color w:val="000000" w:themeColor="text1"/>
          <w:kern w:val="0"/>
          <w:szCs w:val="21"/>
        </w:rPr>
        <w:t>年</w:t>
      </w:r>
      <w:r w:rsidRPr="003A2C0B">
        <w:rPr>
          <w:rFonts w:ascii="Arial" w:eastAsia="宋体" w:hAnsi="Arial" w:cs="Arial"/>
          <w:color w:val="000000" w:themeColor="text1"/>
          <w:kern w:val="0"/>
          <w:szCs w:val="21"/>
        </w:rPr>
        <w:t>3</w:t>
      </w:r>
      <w:r w:rsidRPr="003A2C0B">
        <w:rPr>
          <w:rFonts w:ascii="Arial" w:eastAsia="宋体" w:hAnsi="Arial" w:cs="Arial" w:hint="eastAsia"/>
          <w:color w:val="000000" w:themeColor="text1"/>
          <w:kern w:val="0"/>
          <w:szCs w:val="21"/>
        </w:rPr>
        <w:t>月</w:t>
      </w:r>
      <w:r w:rsidRPr="003A2C0B">
        <w:rPr>
          <w:rFonts w:ascii="Arial" w:eastAsia="宋体" w:hAnsi="Arial" w:cs="Arial"/>
          <w:color w:val="000000" w:themeColor="text1"/>
          <w:kern w:val="0"/>
          <w:szCs w:val="21"/>
        </w:rPr>
        <w:t>6</w:t>
      </w:r>
      <w:r w:rsidRPr="003A2C0B">
        <w:rPr>
          <w:rFonts w:ascii="Arial" w:eastAsia="宋体" w:hAnsi="Arial" w:cs="Arial" w:hint="eastAsia"/>
          <w:color w:val="000000" w:themeColor="text1"/>
          <w:kern w:val="0"/>
          <w:szCs w:val="21"/>
        </w:rPr>
        <w:t>日）本基金总份额的</w:t>
      </w:r>
      <w:r w:rsidRPr="003A2C0B">
        <w:rPr>
          <w:rFonts w:ascii="Arial" w:eastAsia="宋体" w:hAnsi="Arial" w:cs="Arial"/>
          <w:color w:val="000000" w:themeColor="text1"/>
          <w:kern w:val="0"/>
          <w:szCs w:val="21"/>
        </w:rPr>
        <w:t>99.85%</w:t>
      </w:r>
      <w:r w:rsidRPr="003A2C0B">
        <w:rPr>
          <w:rFonts w:ascii="Arial" w:eastAsia="宋体" w:hAnsi="Arial" w:cs="Arial" w:hint="eastAsia"/>
          <w:color w:val="000000" w:themeColor="text1"/>
          <w:kern w:val="0"/>
          <w:szCs w:val="21"/>
        </w:rPr>
        <w:t>，符合《中华人民共和国证券投资基金法》、《公开募集证券投资基金运作管理办法》和《国寿安保稳恒混合型证券投资基金基金合同》的有关持有人大会（通讯方式）的召开条件。</w:t>
      </w:r>
    </w:p>
    <w:p w:rsidR="00A032E2" w:rsidRPr="003A2C0B" w:rsidRDefault="00A032E2" w:rsidP="003A2C0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3A2C0B">
        <w:rPr>
          <w:rFonts w:ascii="Arial" w:eastAsia="宋体" w:hAnsi="Arial" w:cs="Arial" w:hint="eastAsia"/>
          <w:color w:val="000000" w:themeColor="text1"/>
          <w:kern w:val="0"/>
          <w:szCs w:val="21"/>
        </w:rPr>
        <w:t>参会的基金份额持有人及其代理人所代表的</w:t>
      </w:r>
      <w:r w:rsidR="008A21FC" w:rsidRPr="008A21FC">
        <w:rPr>
          <w:rFonts w:ascii="Arial" w:eastAsia="宋体" w:hAnsi="Arial" w:cs="Arial"/>
          <w:color w:val="000000" w:themeColor="text1"/>
          <w:kern w:val="0"/>
          <w:szCs w:val="21"/>
        </w:rPr>
        <w:t>305,933,</w:t>
      </w:r>
      <w:r w:rsidR="008A21FC" w:rsidRPr="008A21FC">
        <w:rPr>
          <w:rFonts w:ascii="Arial" w:eastAsia="宋体" w:hAnsi="Arial" w:cs="Arial" w:hint="eastAsia"/>
          <w:color w:val="000000" w:themeColor="text1"/>
          <w:kern w:val="0"/>
          <w:szCs w:val="21"/>
        </w:rPr>
        <w:t>808</w:t>
      </w:r>
      <w:r w:rsidR="008A21FC" w:rsidRPr="008A21FC">
        <w:rPr>
          <w:rFonts w:ascii="Arial" w:eastAsia="宋体" w:hAnsi="Arial" w:cs="Arial"/>
          <w:color w:val="000000" w:themeColor="text1"/>
          <w:kern w:val="0"/>
          <w:szCs w:val="21"/>
        </w:rPr>
        <w:t>.</w:t>
      </w:r>
      <w:r w:rsidR="008A21FC" w:rsidRPr="008A21FC">
        <w:rPr>
          <w:rFonts w:ascii="Arial" w:eastAsia="宋体" w:hAnsi="Arial" w:cs="Arial" w:hint="eastAsia"/>
          <w:color w:val="000000" w:themeColor="text1"/>
          <w:kern w:val="0"/>
          <w:szCs w:val="21"/>
        </w:rPr>
        <w:t>01</w:t>
      </w:r>
      <w:r w:rsidRPr="003A2C0B">
        <w:rPr>
          <w:rFonts w:ascii="Arial" w:eastAsia="宋体" w:hAnsi="Arial" w:cs="Arial" w:hint="eastAsia"/>
          <w:color w:val="000000" w:themeColor="text1"/>
          <w:kern w:val="0"/>
          <w:szCs w:val="21"/>
        </w:rPr>
        <w:t>份基金份</w:t>
      </w:r>
      <w:bookmarkEnd w:id="0"/>
      <w:r w:rsidRPr="003A2C0B">
        <w:rPr>
          <w:rFonts w:ascii="Arial" w:eastAsia="宋体" w:hAnsi="Arial" w:cs="Arial" w:hint="eastAsia"/>
          <w:color w:val="000000" w:themeColor="text1"/>
          <w:kern w:val="0"/>
          <w:szCs w:val="21"/>
        </w:rPr>
        <w:t>额表示同意，占出席大会份额的</w:t>
      </w:r>
      <w:r w:rsidRPr="003A2C0B">
        <w:rPr>
          <w:rFonts w:ascii="Arial" w:eastAsia="宋体" w:hAnsi="Arial" w:cs="Arial"/>
          <w:color w:val="000000" w:themeColor="text1"/>
          <w:kern w:val="0"/>
          <w:szCs w:val="21"/>
        </w:rPr>
        <w:t>100%</w:t>
      </w:r>
      <w:r w:rsidRPr="003A2C0B">
        <w:rPr>
          <w:rFonts w:ascii="Arial" w:eastAsia="宋体" w:hAnsi="Arial" w:cs="Arial" w:hint="eastAsia"/>
          <w:color w:val="000000" w:themeColor="text1"/>
          <w:kern w:val="0"/>
          <w:szCs w:val="21"/>
        </w:rPr>
        <w:t>，</w:t>
      </w:r>
      <w:r w:rsidRPr="003A2C0B">
        <w:rPr>
          <w:rFonts w:ascii="Arial" w:eastAsia="宋体" w:hAnsi="Arial" w:cs="Arial"/>
          <w:color w:val="000000" w:themeColor="text1"/>
          <w:kern w:val="0"/>
          <w:szCs w:val="21"/>
        </w:rPr>
        <w:t>0</w:t>
      </w:r>
      <w:r w:rsidRPr="003A2C0B">
        <w:rPr>
          <w:rFonts w:ascii="Arial" w:eastAsia="宋体" w:hAnsi="Arial" w:cs="Arial" w:hint="eastAsia"/>
          <w:color w:val="000000" w:themeColor="text1"/>
          <w:kern w:val="0"/>
          <w:szCs w:val="21"/>
        </w:rPr>
        <w:t>份基金份额表示反对，</w:t>
      </w:r>
      <w:r w:rsidRPr="003A2C0B">
        <w:rPr>
          <w:rFonts w:ascii="Arial" w:eastAsia="宋体" w:hAnsi="Arial" w:cs="Arial"/>
          <w:color w:val="000000" w:themeColor="text1"/>
          <w:kern w:val="0"/>
          <w:szCs w:val="21"/>
        </w:rPr>
        <w:t>0</w:t>
      </w:r>
      <w:r w:rsidRPr="003A2C0B">
        <w:rPr>
          <w:rFonts w:ascii="Arial" w:eastAsia="宋体" w:hAnsi="Arial" w:cs="Arial" w:hint="eastAsia"/>
          <w:color w:val="000000" w:themeColor="text1"/>
          <w:kern w:val="0"/>
          <w:szCs w:val="21"/>
        </w:rPr>
        <w:t>份基金份额弃权。同意本次会议议案的基金份额符合《中华人民共和国证券投资基金法》、《公开募集证券投资基金运作管理办法》和《国寿安保稳恒混合型证券投资基金基金合同》的有关规定，会议议案有效通过。</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lastRenderedPageBreak/>
        <w:t>三、基金财产的清算</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（一）基金财产清算安排</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1</w:t>
      </w:r>
      <w:r w:rsidRPr="00214B29">
        <w:rPr>
          <w:rFonts w:ascii="Arial" w:eastAsia="宋体" w:hAnsi="Arial" w:cs="Arial"/>
          <w:color w:val="000000"/>
          <w:kern w:val="0"/>
          <w:szCs w:val="21"/>
        </w:rPr>
        <w:t>、自</w:t>
      </w:r>
      <w:r w:rsidR="00413688" w:rsidRPr="00214B29">
        <w:rPr>
          <w:rFonts w:ascii="Arial" w:eastAsia="宋体" w:hAnsi="Arial" w:cs="Arial"/>
          <w:color w:val="000000"/>
          <w:kern w:val="0"/>
          <w:szCs w:val="21"/>
        </w:rPr>
        <w:t>201</w:t>
      </w:r>
      <w:r w:rsidR="00413688">
        <w:rPr>
          <w:rFonts w:ascii="Arial" w:eastAsia="宋体" w:hAnsi="Arial" w:cs="Arial"/>
          <w:color w:val="000000"/>
          <w:kern w:val="0"/>
          <w:szCs w:val="21"/>
        </w:rPr>
        <w:t>9</w:t>
      </w:r>
      <w:r w:rsidR="00D23186" w:rsidRPr="00214B29">
        <w:rPr>
          <w:rFonts w:ascii="Arial" w:eastAsia="宋体" w:hAnsi="Arial" w:cs="Arial"/>
          <w:color w:val="000000"/>
          <w:kern w:val="0"/>
          <w:szCs w:val="21"/>
        </w:rPr>
        <w:t>年</w:t>
      </w:r>
      <w:r w:rsidR="00413688">
        <w:rPr>
          <w:rFonts w:ascii="Arial" w:eastAsia="宋体" w:hAnsi="Arial" w:cs="Arial"/>
          <w:color w:val="000000"/>
          <w:kern w:val="0"/>
          <w:szCs w:val="21"/>
        </w:rPr>
        <w:t>4</w:t>
      </w:r>
      <w:r w:rsidR="00D23186" w:rsidRPr="00214B29">
        <w:rPr>
          <w:rFonts w:ascii="Arial" w:eastAsia="宋体" w:hAnsi="Arial" w:cs="Arial"/>
          <w:color w:val="000000"/>
          <w:kern w:val="0"/>
          <w:szCs w:val="21"/>
        </w:rPr>
        <w:t>月</w:t>
      </w:r>
      <w:r w:rsidR="00413688">
        <w:rPr>
          <w:rFonts w:ascii="Arial" w:eastAsia="宋体" w:hAnsi="Arial" w:cs="Arial"/>
          <w:color w:val="000000"/>
          <w:kern w:val="0"/>
          <w:szCs w:val="21"/>
        </w:rPr>
        <w:t>9</w:t>
      </w:r>
      <w:r w:rsidRPr="00214B29">
        <w:rPr>
          <w:rFonts w:ascii="Arial" w:eastAsia="宋体" w:hAnsi="Arial" w:cs="Arial"/>
          <w:color w:val="000000"/>
          <w:kern w:val="0"/>
          <w:szCs w:val="21"/>
        </w:rPr>
        <w:t>日起，本基金进入清算程序。本基金进入清算程序后，不再开放办理申购、赎回、转换等业务，并停止收取基金管理费、基金托管费及</w:t>
      </w:r>
      <w:r w:rsidRPr="00214B29">
        <w:rPr>
          <w:rFonts w:ascii="Arial" w:eastAsia="宋体" w:hAnsi="Arial" w:cs="Arial"/>
          <w:color w:val="000000"/>
          <w:kern w:val="0"/>
          <w:szCs w:val="21"/>
        </w:rPr>
        <w:t>C</w:t>
      </w:r>
      <w:r w:rsidRPr="00214B29">
        <w:rPr>
          <w:rFonts w:ascii="Arial" w:eastAsia="宋体" w:hAnsi="Arial" w:cs="Arial"/>
          <w:color w:val="000000"/>
          <w:kern w:val="0"/>
          <w:szCs w:val="21"/>
        </w:rPr>
        <w:t>类基金份额的销售服务费。</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color w:val="000000"/>
          <w:kern w:val="0"/>
          <w:szCs w:val="21"/>
        </w:rPr>
        <w:t>2</w:t>
      </w:r>
      <w:r w:rsidRPr="00802F6E">
        <w:rPr>
          <w:rFonts w:ascii="Arial" w:eastAsia="宋体" w:hAnsi="Arial" w:cs="Arial" w:hint="eastAsia"/>
          <w:color w:val="000000"/>
          <w:kern w:val="0"/>
          <w:szCs w:val="21"/>
        </w:rPr>
        <w:t>、基金财产清算小组：自出现《基金合同》终止事由之日起</w:t>
      </w:r>
      <w:r w:rsidRPr="00802F6E">
        <w:rPr>
          <w:rFonts w:ascii="Arial" w:eastAsia="宋体" w:hAnsi="Arial" w:cs="Arial"/>
          <w:color w:val="000000"/>
          <w:kern w:val="0"/>
          <w:szCs w:val="21"/>
        </w:rPr>
        <w:t>30</w:t>
      </w:r>
      <w:r w:rsidRPr="00802F6E">
        <w:rPr>
          <w:rFonts w:ascii="Arial" w:eastAsia="宋体" w:hAnsi="Arial" w:cs="Arial" w:hint="eastAsia"/>
          <w:color w:val="000000"/>
          <w:kern w:val="0"/>
          <w:szCs w:val="21"/>
        </w:rPr>
        <w:t>个工作日内成立清算小组，基金管理人组织基金财产清算小组并在中国证监会的监督下进行基金清算。</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color w:val="000000"/>
          <w:kern w:val="0"/>
          <w:szCs w:val="21"/>
        </w:rPr>
        <w:t>3</w:t>
      </w:r>
      <w:r w:rsidRPr="00802F6E">
        <w:rPr>
          <w:rFonts w:ascii="Arial" w:eastAsia="宋体" w:hAnsi="Arial" w:cs="Arial" w:hint="eastAsia"/>
          <w:color w:val="000000"/>
          <w:kern w:val="0"/>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color w:val="000000"/>
          <w:kern w:val="0"/>
          <w:szCs w:val="21"/>
        </w:rPr>
        <w:t>4</w:t>
      </w:r>
      <w:r w:rsidRPr="00802F6E">
        <w:rPr>
          <w:rFonts w:ascii="Arial" w:eastAsia="宋体" w:hAnsi="Arial" w:cs="Arial" w:hint="eastAsia"/>
          <w:color w:val="000000"/>
          <w:kern w:val="0"/>
          <w:szCs w:val="21"/>
        </w:rPr>
        <w:t>、基金财产清算小组职责：基金财产清算小组负责基金财产的保管、清理、估价、变现和分配。基金财产清算小组可以依法进行必要的民事活动。</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color w:val="000000"/>
          <w:kern w:val="0"/>
          <w:szCs w:val="21"/>
        </w:rPr>
        <w:t>5</w:t>
      </w:r>
      <w:r w:rsidRPr="00802F6E">
        <w:rPr>
          <w:rFonts w:ascii="Arial" w:eastAsia="宋体" w:hAnsi="Arial" w:cs="Arial" w:hint="eastAsia"/>
          <w:color w:val="000000"/>
          <w:kern w:val="0"/>
          <w:szCs w:val="21"/>
        </w:rPr>
        <w:t>、基金财产清算程序：</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1</w:t>
      </w:r>
      <w:r w:rsidRPr="00802F6E">
        <w:rPr>
          <w:rFonts w:ascii="Arial" w:eastAsia="宋体" w:hAnsi="Arial" w:cs="Arial" w:hint="eastAsia"/>
          <w:color w:val="000000"/>
          <w:kern w:val="0"/>
          <w:szCs w:val="21"/>
        </w:rPr>
        <w:t>）《基金合同》终止情形出现时，由基金财产清算小组统一接管基金；</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2</w:t>
      </w:r>
      <w:r w:rsidRPr="00802F6E">
        <w:rPr>
          <w:rFonts w:ascii="Arial" w:eastAsia="宋体" w:hAnsi="Arial" w:cs="Arial" w:hint="eastAsia"/>
          <w:color w:val="000000"/>
          <w:kern w:val="0"/>
          <w:szCs w:val="21"/>
        </w:rPr>
        <w:t>）对基金财产和债权债务进行清理和确认；</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3</w:t>
      </w:r>
      <w:r w:rsidRPr="00802F6E">
        <w:rPr>
          <w:rFonts w:ascii="Arial" w:eastAsia="宋体" w:hAnsi="Arial" w:cs="Arial" w:hint="eastAsia"/>
          <w:color w:val="000000"/>
          <w:kern w:val="0"/>
          <w:szCs w:val="21"/>
        </w:rPr>
        <w:t>）对基金财产进行估值和变现；</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4</w:t>
      </w:r>
      <w:r w:rsidRPr="00802F6E">
        <w:rPr>
          <w:rFonts w:ascii="Arial" w:eastAsia="宋体" w:hAnsi="Arial" w:cs="Arial" w:hint="eastAsia"/>
          <w:color w:val="000000"/>
          <w:kern w:val="0"/>
          <w:szCs w:val="21"/>
        </w:rPr>
        <w:t>）制作清算报告；</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5</w:t>
      </w:r>
      <w:r w:rsidRPr="00802F6E">
        <w:rPr>
          <w:rFonts w:ascii="Arial" w:eastAsia="宋体" w:hAnsi="Arial" w:cs="Arial" w:hint="eastAsia"/>
          <w:color w:val="000000"/>
          <w:kern w:val="0"/>
          <w:szCs w:val="21"/>
        </w:rPr>
        <w:t>）聘请会计师事务所对清算报告进行外部审计，聘请律师事务所对清算报告出具法律意见书；</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6</w:t>
      </w:r>
      <w:r w:rsidRPr="00802F6E">
        <w:rPr>
          <w:rFonts w:ascii="Arial" w:eastAsia="宋体" w:hAnsi="Arial" w:cs="Arial" w:hint="eastAsia"/>
          <w:color w:val="000000"/>
          <w:kern w:val="0"/>
          <w:szCs w:val="21"/>
        </w:rPr>
        <w:t>）将清算报告报中国证监会备案并公告；</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7</w:t>
      </w:r>
      <w:r w:rsidRPr="00802F6E">
        <w:rPr>
          <w:rFonts w:ascii="Arial" w:eastAsia="宋体" w:hAnsi="Arial" w:cs="Arial" w:hint="eastAsia"/>
          <w:color w:val="000000"/>
          <w:kern w:val="0"/>
          <w:szCs w:val="21"/>
        </w:rPr>
        <w:t>）对基金剩余财产进行分配。</w:t>
      </w:r>
    </w:p>
    <w:p w:rsidR="00214B29" w:rsidRDefault="00D23186"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color w:val="000000"/>
          <w:kern w:val="0"/>
          <w:szCs w:val="21"/>
        </w:rPr>
        <w:t>6</w:t>
      </w:r>
      <w:r w:rsidRPr="00802F6E">
        <w:rPr>
          <w:rFonts w:ascii="Arial" w:eastAsia="宋体" w:hAnsi="Arial" w:cs="Arial" w:hint="eastAsia"/>
          <w:color w:val="000000"/>
          <w:kern w:val="0"/>
          <w:szCs w:val="21"/>
        </w:rPr>
        <w:t>、基金财产清算的期限为</w:t>
      </w:r>
      <w:r w:rsidRPr="00802F6E">
        <w:rPr>
          <w:rFonts w:ascii="Arial" w:eastAsia="宋体" w:hAnsi="Arial" w:cs="Arial"/>
          <w:color w:val="000000"/>
          <w:kern w:val="0"/>
          <w:szCs w:val="21"/>
        </w:rPr>
        <w:t>6</w:t>
      </w:r>
      <w:r w:rsidRPr="00802F6E">
        <w:rPr>
          <w:rFonts w:ascii="Arial" w:eastAsia="宋体" w:hAnsi="Arial" w:cs="Arial" w:hint="eastAsia"/>
          <w:color w:val="000000"/>
          <w:kern w:val="0"/>
          <w:szCs w:val="21"/>
        </w:rPr>
        <w:t>个月，但因本基金所持证券的流动性受到限制而不能及时变现的，清算期限相应顺延。</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（二）清算费用</w:t>
      </w:r>
    </w:p>
    <w:p w:rsidR="00214B29"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清算费用是指基金财产清算小组在进行基金清算过程中发生的所有合理费用，清算费用由基金财产清算小组优先从基金财产中支付。</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（三）基金财产清算剩余资产的分配</w:t>
      </w:r>
    </w:p>
    <w:p w:rsidR="00214B29"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依据基金财产清算的分配方案，将基金财产清算后的全部剩余资产扣除基金财产清算费用、交纳所欠税款并清偿基金债务后，按基金份额持有人持有的基金份额比例进行分配。</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（四）基金财产清算的公告</w:t>
      </w:r>
    </w:p>
    <w:p w:rsidR="00214B29"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802F6E">
        <w:rPr>
          <w:rFonts w:ascii="Arial" w:eastAsia="宋体" w:hAnsi="Arial" w:cs="Arial"/>
          <w:color w:val="000000"/>
          <w:kern w:val="0"/>
          <w:szCs w:val="21"/>
        </w:rPr>
        <w:t>5</w:t>
      </w:r>
      <w:r w:rsidRPr="00802F6E">
        <w:rPr>
          <w:rFonts w:ascii="Arial" w:eastAsia="宋体" w:hAnsi="Arial" w:cs="Arial" w:hint="eastAsia"/>
          <w:color w:val="000000"/>
          <w:kern w:val="0"/>
          <w:szCs w:val="21"/>
        </w:rPr>
        <w:t>个工作日内由基金财产清算小组进行公告。</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（五）基金财产清算账册及文件的保存</w:t>
      </w:r>
    </w:p>
    <w:p w:rsidR="00214B29"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lastRenderedPageBreak/>
        <w:t>基金财产清算账册及有关文件由基金托管人保存</w:t>
      </w:r>
      <w:r w:rsidRPr="00802F6E">
        <w:rPr>
          <w:rFonts w:ascii="Arial" w:eastAsia="宋体" w:hAnsi="Arial" w:cs="Arial"/>
          <w:color w:val="000000"/>
          <w:kern w:val="0"/>
          <w:szCs w:val="21"/>
        </w:rPr>
        <w:t>15</w:t>
      </w:r>
      <w:r w:rsidRPr="00802F6E">
        <w:rPr>
          <w:rFonts w:ascii="Arial" w:eastAsia="宋体" w:hAnsi="Arial" w:cs="Arial" w:hint="eastAsia"/>
          <w:color w:val="000000"/>
          <w:kern w:val="0"/>
          <w:szCs w:val="21"/>
        </w:rPr>
        <w:t>年以上。</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四、特别提示</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1</w:t>
      </w:r>
      <w:r w:rsidRPr="00214B29">
        <w:rPr>
          <w:rFonts w:ascii="Arial" w:eastAsia="宋体" w:hAnsi="Arial" w:cs="Arial"/>
          <w:color w:val="000000"/>
          <w:kern w:val="0"/>
          <w:szCs w:val="21"/>
        </w:rPr>
        <w:t>、根据基金合同约定，本基金合同触发终止条款情形后本基金将不再开放申购、赎回和转换等业务。</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2</w:t>
      </w:r>
      <w:r w:rsidRPr="00214B29">
        <w:rPr>
          <w:rFonts w:ascii="Arial" w:eastAsia="宋体" w:hAnsi="Arial" w:cs="Arial"/>
          <w:color w:val="000000"/>
          <w:kern w:val="0"/>
          <w:szCs w:val="21"/>
        </w:rPr>
        <w:t>、敬请投资者关注基金清算的相关后续公告。</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3</w:t>
      </w:r>
      <w:r w:rsidRPr="00214B29">
        <w:rPr>
          <w:rFonts w:ascii="Arial" w:eastAsia="宋体" w:hAnsi="Arial" w:cs="Arial"/>
          <w:color w:val="000000"/>
          <w:kern w:val="0"/>
          <w:szCs w:val="21"/>
        </w:rPr>
        <w:t>、投资者欲了解本基金的详细情况</w:t>
      </w:r>
      <w:r w:rsidRPr="00214B29">
        <w:rPr>
          <w:rFonts w:ascii="Arial" w:eastAsia="宋体" w:hAnsi="Arial" w:cs="Arial"/>
          <w:color w:val="000000"/>
          <w:kern w:val="0"/>
          <w:szCs w:val="21"/>
        </w:rPr>
        <w:t>,</w:t>
      </w:r>
      <w:r w:rsidRPr="00214B29">
        <w:rPr>
          <w:rFonts w:ascii="Arial" w:eastAsia="宋体" w:hAnsi="Arial" w:cs="Arial"/>
          <w:color w:val="000000"/>
          <w:kern w:val="0"/>
          <w:szCs w:val="21"/>
        </w:rPr>
        <w:t>请认真阅读本基金《基金合同》及本基金招募说明书，投资者可通过以下途径咨询：</w:t>
      </w:r>
    </w:p>
    <w:p w:rsidR="00366944" w:rsidRPr="00C74F99" w:rsidRDefault="00366944" w:rsidP="003669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1E1E1E"/>
          <w:kern w:val="0"/>
          <w:szCs w:val="21"/>
        </w:rPr>
      </w:pPr>
      <w:r w:rsidRPr="00C74F99">
        <w:rPr>
          <w:rFonts w:ascii="Arial" w:eastAsia="宋体" w:hAnsi="Arial" w:cs="Arial"/>
          <w:color w:val="1E1E1E"/>
          <w:kern w:val="0"/>
          <w:szCs w:val="21"/>
        </w:rPr>
        <w:t>基金管理人网站：</w:t>
      </w:r>
      <w:r w:rsidRPr="0072261B">
        <w:rPr>
          <w:rFonts w:ascii="Arial" w:eastAsia="宋体" w:hAnsi="Arial" w:cs="Arial"/>
          <w:color w:val="1E1E1E"/>
          <w:kern w:val="0"/>
          <w:szCs w:val="21"/>
        </w:rPr>
        <w:t>http://www.gsfunds.com</w:t>
      </w:r>
      <w:r>
        <w:rPr>
          <w:rFonts w:ascii="Arial" w:eastAsia="宋体" w:hAnsi="Arial" w:cs="Arial" w:hint="eastAsia"/>
          <w:color w:val="1E1E1E"/>
          <w:kern w:val="0"/>
          <w:szCs w:val="21"/>
        </w:rPr>
        <w:t>.</w:t>
      </w:r>
      <w:r>
        <w:rPr>
          <w:rFonts w:ascii="Arial" w:eastAsia="宋体" w:hAnsi="Arial" w:cs="Arial"/>
          <w:color w:val="1E1E1E"/>
          <w:kern w:val="0"/>
          <w:szCs w:val="21"/>
        </w:rPr>
        <w:t>cn</w:t>
      </w:r>
    </w:p>
    <w:p w:rsidR="00214B29" w:rsidRDefault="00366944"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C74F99">
        <w:rPr>
          <w:rFonts w:ascii="Arial" w:eastAsia="宋体" w:hAnsi="Arial" w:cs="Arial"/>
          <w:color w:val="1E1E1E"/>
          <w:kern w:val="0"/>
          <w:szCs w:val="21"/>
        </w:rPr>
        <w:t>客服电话：</w:t>
      </w:r>
      <w:r>
        <w:rPr>
          <w:rFonts w:ascii="Arial" w:eastAsia="宋体" w:hAnsi="Arial" w:cs="Arial"/>
          <w:color w:val="1E1E1E"/>
          <w:kern w:val="0"/>
          <w:szCs w:val="21"/>
        </w:rPr>
        <w:t>4009-258-258</w:t>
      </w:r>
      <w:r w:rsidRPr="00C74F99">
        <w:rPr>
          <w:rFonts w:ascii="Arial" w:eastAsia="宋体" w:hAnsi="Arial" w:cs="Arial"/>
          <w:color w:val="1E1E1E"/>
          <w:kern w:val="0"/>
          <w:szCs w:val="21"/>
        </w:rPr>
        <w:t>（免长途话费）</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4</w:t>
      </w:r>
      <w:r w:rsidRPr="00214B29">
        <w:rPr>
          <w:rFonts w:ascii="Arial" w:eastAsia="宋体" w:hAnsi="Arial" w:cs="Arial"/>
          <w:color w:val="000000"/>
          <w:kern w:val="0"/>
          <w:szCs w:val="21"/>
        </w:rPr>
        <w:t>、本公告的解释权归</w:t>
      </w:r>
      <w:r w:rsidR="000C4621">
        <w:rPr>
          <w:rFonts w:ascii="Arial" w:eastAsia="宋体" w:hAnsi="Arial" w:cs="Arial"/>
          <w:color w:val="000000"/>
          <w:kern w:val="0"/>
          <w:szCs w:val="21"/>
        </w:rPr>
        <w:t>国寿安保</w:t>
      </w:r>
      <w:r w:rsidRPr="00214B29">
        <w:rPr>
          <w:rFonts w:ascii="Arial" w:eastAsia="宋体" w:hAnsi="Arial" w:cs="Arial"/>
          <w:color w:val="000000"/>
          <w:kern w:val="0"/>
          <w:szCs w:val="21"/>
        </w:rPr>
        <w:t>基金管理有限公司所有。</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特此公告。</w:t>
      </w:r>
    </w:p>
    <w:p w:rsidR="00214B29" w:rsidRDefault="000C4621" w:rsidP="003669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jc w:val="right"/>
        <w:rPr>
          <w:rFonts w:ascii="Arial" w:eastAsia="宋体" w:hAnsi="Arial" w:cs="Arial"/>
          <w:color w:val="000000"/>
          <w:kern w:val="0"/>
          <w:szCs w:val="21"/>
        </w:rPr>
      </w:pPr>
      <w:r>
        <w:rPr>
          <w:rFonts w:ascii="Arial" w:eastAsia="宋体" w:hAnsi="Arial" w:cs="Arial"/>
          <w:color w:val="000000"/>
          <w:kern w:val="0"/>
          <w:szCs w:val="21"/>
        </w:rPr>
        <w:t>国寿安保</w:t>
      </w:r>
      <w:r w:rsidR="0038554B" w:rsidRPr="00214B29">
        <w:rPr>
          <w:rFonts w:ascii="Arial" w:eastAsia="宋体" w:hAnsi="Arial" w:cs="Arial"/>
          <w:color w:val="000000"/>
          <w:kern w:val="0"/>
          <w:szCs w:val="21"/>
        </w:rPr>
        <w:t>基金管理有限公司</w:t>
      </w:r>
    </w:p>
    <w:p w:rsidR="0038554B" w:rsidRPr="00214B29" w:rsidRDefault="00413688" w:rsidP="003669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jc w:val="right"/>
        <w:rPr>
          <w:rFonts w:ascii="Arial" w:eastAsia="宋体" w:hAnsi="Arial" w:cs="Arial"/>
          <w:color w:val="000000"/>
          <w:kern w:val="0"/>
          <w:szCs w:val="21"/>
        </w:rPr>
      </w:pPr>
      <w:r w:rsidRPr="00214B29">
        <w:rPr>
          <w:rFonts w:ascii="Arial" w:eastAsia="宋体" w:hAnsi="Arial" w:cs="Arial"/>
          <w:color w:val="000000"/>
          <w:kern w:val="0"/>
          <w:szCs w:val="21"/>
        </w:rPr>
        <w:t>201</w:t>
      </w:r>
      <w:r>
        <w:rPr>
          <w:rFonts w:ascii="Arial" w:eastAsia="宋体" w:hAnsi="Arial" w:cs="Arial"/>
          <w:color w:val="000000"/>
          <w:kern w:val="0"/>
          <w:szCs w:val="21"/>
        </w:rPr>
        <w:t>9</w:t>
      </w:r>
      <w:r w:rsidR="00366944" w:rsidRPr="00214B29">
        <w:rPr>
          <w:rFonts w:ascii="Arial" w:eastAsia="宋体" w:hAnsi="Arial" w:cs="Arial"/>
          <w:color w:val="000000"/>
          <w:kern w:val="0"/>
          <w:szCs w:val="21"/>
        </w:rPr>
        <w:t>年</w:t>
      </w:r>
      <w:r>
        <w:rPr>
          <w:rFonts w:ascii="Arial" w:eastAsia="宋体" w:hAnsi="Arial" w:cs="Arial"/>
          <w:color w:val="000000"/>
          <w:kern w:val="0"/>
          <w:szCs w:val="21"/>
        </w:rPr>
        <w:t>4</w:t>
      </w:r>
      <w:r w:rsidR="0038554B" w:rsidRPr="00214B29">
        <w:rPr>
          <w:rFonts w:ascii="Arial" w:eastAsia="宋体" w:hAnsi="Arial" w:cs="Arial"/>
          <w:color w:val="000000"/>
          <w:kern w:val="0"/>
          <w:szCs w:val="21"/>
        </w:rPr>
        <w:t>月</w:t>
      </w:r>
      <w:r>
        <w:rPr>
          <w:rFonts w:ascii="Arial" w:eastAsia="宋体" w:hAnsi="Arial" w:cs="Arial"/>
          <w:color w:val="000000"/>
          <w:kern w:val="0"/>
          <w:szCs w:val="21"/>
        </w:rPr>
        <w:t>9</w:t>
      </w:r>
      <w:r w:rsidR="0038554B" w:rsidRPr="00214B29">
        <w:rPr>
          <w:rFonts w:ascii="Arial" w:eastAsia="宋体" w:hAnsi="Arial" w:cs="Arial"/>
          <w:color w:val="000000"/>
          <w:kern w:val="0"/>
          <w:szCs w:val="21"/>
        </w:rPr>
        <w:t>日</w:t>
      </w:r>
    </w:p>
    <w:p w:rsidR="0038554B" w:rsidRPr="00214B29" w:rsidRDefault="0038554B" w:rsidP="00214B29">
      <w:pPr>
        <w:adjustRightInd w:val="0"/>
        <w:snapToGrid w:val="0"/>
        <w:spacing w:line="360" w:lineRule="auto"/>
        <w:ind w:firstLineChars="200" w:firstLine="420"/>
        <w:rPr>
          <w:rFonts w:ascii="Arial" w:hAnsi="Arial" w:cs="Arial"/>
        </w:rPr>
      </w:pPr>
    </w:p>
    <w:p w:rsidR="00F036DC" w:rsidRPr="00214B29" w:rsidRDefault="00334E4E" w:rsidP="00214B29">
      <w:pPr>
        <w:adjustRightInd w:val="0"/>
        <w:snapToGrid w:val="0"/>
        <w:spacing w:line="360" w:lineRule="auto"/>
        <w:ind w:firstLineChars="200" w:firstLine="420"/>
        <w:rPr>
          <w:rFonts w:ascii="Arial" w:hAnsi="Arial" w:cs="Arial"/>
        </w:rPr>
      </w:pPr>
    </w:p>
    <w:sectPr w:rsidR="00F036DC" w:rsidRPr="00214B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E4E" w:rsidRDefault="00334E4E" w:rsidP="006B570F">
      <w:r>
        <w:separator/>
      </w:r>
    </w:p>
  </w:endnote>
  <w:endnote w:type="continuationSeparator" w:id="0">
    <w:p w:rsidR="00334E4E" w:rsidRDefault="00334E4E" w:rsidP="006B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E4E" w:rsidRDefault="00334E4E" w:rsidP="006B570F">
      <w:r>
        <w:separator/>
      </w:r>
    </w:p>
  </w:footnote>
  <w:footnote w:type="continuationSeparator" w:id="0">
    <w:p w:rsidR="00334E4E" w:rsidRDefault="00334E4E" w:rsidP="006B5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73"/>
    <w:rsid w:val="000C4621"/>
    <w:rsid w:val="00214B29"/>
    <w:rsid w:val="00223A56"/>
    <w:rsid w:val="00264CB8"/>
    <w:rsid w:val="002903D3"/>
    <w:rsid w:val="002B61C5"/>
    <w:rsid w:val="00334E4E"/>
    <w:rsid w:val="00366944"/>
    <w:rsid w:val="0038554B"/>
    <w:rsid w:val="003A2C0B"/>
    <w:rsid w:val="003B4473"/>
    <w:rsid w:val="00413688"/>
    <w:rsid w:val="00522B0C"/>
    <w:rsid w:val="006B570F"/>
    <w:rsid w:val="00710DC5"/>
    <w:rsid w:val="00767B40"/>
    <w:rsid w:val="00802F6E"/>
    <w:rsid w:val="008630F3"/>
    <w:rsid w:val="008A21FC"/>
    <w:rsid w:val="00A032E2"/>
    <w:rsid w:val="00A2001E"/>
    <w:rsid w:val="00A509CB"/>
    <w:rsid w:val="00D23186"/>
    <w:rsid w:val="00F7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2D8E34-38F4-43DF-B384-1D6629AF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554B"/>
    <w:rPr>
      <w:color w:val="0000FF"/>
      <w:u w:val="single"/>
    </w:rPr>
  </w:style>
  <w:style w:type="paragraph" w:styleId="a4">
    <w:name w:val="Balloon Text"/>
    <w:basedOn w:val="a"/>
    <w:link w:val="Char"/>
    <w:uiPriority w:val="99"/>
    <w:semiHidden/>
    <w:unhideWhenUsed/>
    <w:rsid w:val="008630F3"/>
    <w:rPr>
      <w:sz w:val="18"/>
      <w:szCs w:val="18"/>
    </w:rPr>
  </w:style>
  <w:style w:type="character" w:customStyle="1" w:styleId="Char">
    <w:name w:val="批注框文本 Char"/>
    <w:basedOn w:val="a0"/>
    <w:link w:val="a4"/>
    <w:uiPriority w:val="99"/>
    <w:semiHidden/>
    <w:rsid w:val="008630F3"/>
    <w:rPr>
      <w:sz w:val="18"/>
      <w:szCs w:val="18"/>
    </w:rPr>
  </w:style>
  <w:style w:type="paragraph" w:customStyle="1" w:styleId="CharChar">
    <w:name w:val="Char Char"/>
    <w:basedOn w:val="a"/>
    <w:rsid w:val="00366944"/>
    <w:rPr>
      <w:rFonts w:ascii="Times New Roman" w:eastAsia="宋体" w:hAnsi="Times New Roman" w:cs="Times New Roman"/>
      <w:szCs w:val="20"/>
    </w:rPr>
  </w:style>
  <w:style w:type="paragraph" w:customStyle="1" w:styleId="CharChar0">
    <w:name w:val="Char Char"/>
    <w:basedOn w:val="a"/>
    <w:rsid w:val="00D23186"/>
    <w:rPr>
      <w:rFonts w:ascii="Times New Roman" w:eastAsia="宋体" w:hAnsi="Times New Roman" w:cs="Times New Roman"/>
      <w:szCs w:val="20"/>
    </w:rPr>
  </w:style>
  <w:style w:type="paragraph" w:styleId="a5">
    <w:name w:val="header"/>
    <w:basedOn w:val="a"/>
    <w:link w:val="Char0"/>
    <w:uiPriority w:val="99"/>
    <w:unhideWhenUsed/>
    <w:rsid w:val="006B57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570F"/>
    <w:rPr>
      <w:sz w:val="18"/>
      <w:szCs w:val="18"/>
    </w:rPr>
  </w:style>
  <w:style w:type="paragraph" w:styleId="a6">
    <w:name w:val="footer"/>
    <w:basedOn w:val="a"/>
    <w:link w:val="Char1"/>
    <w:uiPriority w:val="99"/>
    <w:unhideWhenUsed/>
    <w:rsid w:val="006B570F"/>
    <w:pPr>
      <w:tabs>
        <w:tab w:val="center" w:pos="4153"/>
        <w:tab w:val="right" w:pos="8306"/>
      </w:tabs>
      <w:snapToGrid w:val="0"/>
      <w:jc w:val="left"/>
    </w:pPr>
    <w:rPr>
      <w:sz w:val="18"/>
      <w:szCs w:val="18"/>
    </w:rPr>
  </w:style>
  <w:style w:type="character" w:customStyle="1" w:styleId="Char1">
    <w:name w:val="页脚 Char"/>
    <w:basedOn w:val="a0"/>
    <w:link w:val="a6"/>
    <w:uiPriority w:val="99"/>
    <w:rsid w:val="006B57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9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毛浩</dc:creator>
  <cp:keywords/>
  <dc:description/>
  <cp:lastModifiedBy>毛浩</cp:lastModifiedBy>
  <cp:revision>17</cp:revision>
  <dcterms:created xsi:type="dcterms:W3CDTF">2018-08-13T06:58:00Z</dcterms:created>
  <dcterms:modified xsi:type="dcterms:W3CDTF">2019-04-04T02:57:00Z</dcterms:modified>
</cp:coreProperties>
</file>