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FD" w:rsidRDefault="00106EFD" w:rsidP="00106EFD">
      <w:pPr>
        <w:jc w:val="center"/>
        <w:rPr>
          <w:sz w:val="48"/>
          <w:szCs w:val="48"/>
        </w:rPr>
      </w:pPr>
    </w:p>
    <w:p w:rsidR="00106EFD" w:rsidRPr="00DB0FAF" w:rsidRDefault="00106EFD" w:rsidP="00106EFD">
      <w:pPr>
        <w:jc w:val="center"/>
        <w:rPr>
          <w:b/>
          <w:sz w:val="48"/>
          <w:szCs w:val="48"/>
        </w:rPr>
      </w:pPr>
      <w:r w:rsidRPr="00B42667">
        <w:rPr>
          <w:rFonts w:hint="eastAsia"/>
          <w:b/>
          <w:sz w:val="48"/>
          <w:szCs w:val="48"/>
        </w:rPr>
        <w:t>方正富邦优选灵活配置混合型证券投资基金</w:t>
      </w:r>
      <w:r>
        <w:rPr>
          <w:rFonts w:hint="eastAsia"/>
          <w:b/>
          <w:sz w:val="48"/>
          <w:szCs w:val="48"/>
        </w:rPr>
        <w:t>二次</w:t>
      </w:r>
      <w:r w:rsidRPr="00B42667">
        <w:rPr>
          <w:rFonts w:hint="eastAsia"/>
          <w:b/>
          <w:sz w:val="48"/>
          <w:szCs w:val="48"/>
        </w:rPr>
        <w:t>清算报告</w:t>
      </w:r>
    </w:p>
    <w:p w:rsidR="00106EFD" w:rsidRDefault="00106EFD" w:rsidP="00106EFD"/>
    <w:p w:rsidR="00106EFD" w:rsidRDefault="00106EFD" w:rsidP="00106EFD"/>
    <w:p w:rsidR="00106EFD" w:rsidRPr="0000361F" w:rsidRDefault="00106EFD" w:rsidP="00106EFD"/>
    <w:p w:rsidR="00106EFD" w:rsidRDefault="00106EFD" w:rsidP="00106EFD"/>
    <w:p w:rsidR="00106EFD" w:rsidRDefault="00106EFD" w:rsidP="00106EFD"/>
    <w:p w:rsidR="00106EFD" w:rsidRDefault="00106EFD" w:rsidP="00106EFD"/>
    <w:p w:rsidR="00106EFD" w:rsidRPr="00BB7E66" w:rsidRDefault="00106EFD" w:rsidP="00106EFD"/>
    <w:p w:rsidR="00106EFD" w:rsidRDefault="00106EFD" w:rsidP="00106EFD"/>
    <w:p w:rsidR="00106EFD" w:rsidRDefault="00106EFD" w:rsidP="00106EFD"/>
    <w:p w:rsidR="00106EFD" w:rsidRP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Default="00106EFD" w:rsidP="00106EFD"/>
    <w:p w:rsidR="00106EFD" w:rsidRPr="00E02E24" w:rsidRDefault="00106EFD" w:rsidP="00106EFD"/>
    <w:p w:rsidR="00106EFD" w:rsidRPr="00DB0FAF" w:rsidRDefault="00106EFD" w:rsidP="00106EFD">
      <w:pPr>
        <w:jc w:val="center"/>
        <w:rPr>
          <w:rFonts w:asciiTheme="minorEastAsia" w:hAnsiTheme="minorEastAsia"/>
          <w:b/>
          <w:sz w:val="28"/>
          <w:szCs w:val="28"/>
        </w:rPr>
      </w:pPr>
      <w:r w:rsidRPr="00DB0FAF">
        <w:rPr>
          <w:rFonts w:asciiTheme="minorEastAsia" w:hAnsiTheme="minorEastAsia" w:hint="eastAsia"/>
          <w:b/>
          <w:sz w:val="28"/>
          <w:szCs w:val="28"/>
        </w:rPr>
        <w:t>基金</w:t>
      </w:r>
      <w:r w:rsidRPr="00DB0FAF">
        <w:rPr>
          <w:rFonts w:asciiTheme="minorEastAsia" w:hAnsiTheme="minorEastAsia"/>
          <w:b/>
          <w:sz w:val="28"/>
          <w:szCs w:val="28"/>
        </w:rPr>
        <w:t>管理人：方正富邦基金管理有限公司</w:t>
      </w:r>
    </w:p>
    <w:p w:rsidR="003546C4" w:rsidRDefault="00106EFD" w:rsidP="003546C4">
      <w:pPr>
        <w:jc w:val="center"/>
        <w:rPr>
          <w:rFonts w:asciiTheme="minorEastAsia" w:hAnsiTheme="minorEastAsia"/>
          <w:b/>
          <w:sz w:val="28"/>
          <w:szCs w:val="28"/>
        </w:rPr>
      </w:pPr>
      <w:r w:rsidRPr="00DB0FAF">
        <w:rPr>
          <w:rFonts w:asciiTheme="minorEastAsia" w:hAnsiTheme="minorEastAsia" w:hint="eastAsia"/>
          <w:b/>
          <w:sz w:val="28"/>
          <w:szCs w:val="28"/>
        </w:rPr>
        <w:t>基金</w:t>
      </w:r>
      <w:r w:rsidRPr="00DB0FAF">
        <w:rPr>
          <w:rFonts w:asciiTheme="minorEastAsia" w:hAnsiTheme="minorEastAsia"/>
          <w:b/>
          <w:sz w:val="28"/>
          <w:szCs w:val="28"/>
        </w:rPr>
        <w:t>托管人</w:t>
      </w:r>
      <w:r w:rsidRPr="00DB0FAF">
        <w:rPr>
          <w:rFonts w:asciiTheme="minorEastAsia" w:hAnsiTheme="minorEastAsia" w:hint="eastAsia"/>
          <w:b/>
          <w:sz w:val="28"/>
          <w:szCs w:val="28"/>
        </w:rPr>
        <w:t>：中国</w:t>
      </w:r>
      <w:r w:rsidRPr="00DB0FAF">
        <w:rPr>
          <w:rFonts w:asciiTheme="minorEastAsia" w:hAnsiTheme="minorEastAsia"/>
          <w:b/>
          <w:sz w:val="28"/>
          <w:szCs w:val="28"/>
        </w:rPr>
        <w:t>邮政储蓄银行股份有限公司</w:t>
      </w:r>
    </w:p>
    <w:p w:rsidR="003546C4" w:rsidRDefault="003546C4" w:rsidP="003546C4">
      <w:pPr>
        <w:jc w:val="center"/>
        <w:rPr>
          <w:rFonts w:asciiTheme="minorEastAsia" w:hAnsiTheme="minorEastAsia"/>
          <w:b/>
          <w:sz w:val="28"/>
          <w:szCs w:val="28"/>
        </w:rPr>
      </w:pPr>
      <w:r>
        <w:rPr>
          <w:rFonts w:asciiTheme="minorEastAsia" w:hAnsiTheme="minorEastAsia" w:hint="eastAsia"/>
          <w:b/>
          <w:sz w:val="28"/>
          <w:szCs w:val="28"/>
        </w:rPr>
        <w:t>报告出具日期：二〇一九年二月二十一日</w:t>
      </w:r>
    </w:p>
    <w:p w:rsidR="00106EFD" w:rsidRPr="003546C4" w:rsidRDefault="003546C4" w:rsidP="003546C4">
      <w:pPr>
        <w:jc w:val="center"/>
        <w:rPr>
          <w:rFonts w:asciiTheme="minorEastAsia" w:hAnsiTheme="minorEastAsia"/>
          <w:b/>
          <w:sz w:val="28"/>
          <w:szCs w:val="28"/>
        </w:rPr>
      </w:pPr>
      <w:r>
        <w:rPr>
          <w:rFonts w:asciiTheme="minorEastAsia" w:hAnsiTheme="minorEastAsia" w:hint="eastAsia"/>
          <w:b/>
          <w:sz w:val="28"/>
          <w:szCs w:val="28"/>
        </w:rPr>
        <w:t>报告公告日期：二〇一九年四月</w:t>
      </w:r>
      <w:r w:rsidR="008B514D">
        <w:rPr>
          <w:rFonts w:asciiTheme="minorEastAsia" w:hAnsiTheme="minorEastAsia" w:hint="eastAsia"/>
          <w:b/>
          <w:sz w:val="28"/>
          <w:szCs w:val="28"/>
        </w:rPr>
        <w:t>二</w:t>
      </w:r>
      <w:r>
        <w:rPr>
          <w:rFonts w:asciiTheme="minorEastAsia" w:hAnsiTheme="minorEastAsia" w:hint="eastAsia"/>
          <w:b/>
          <w:sz w:val="28"/>
          <w:szCs w:val="28"/>
        </w:rPr>
        <w:t>日</w:t>
      </w:r>
      <w:r w:rsidR="00106EFD">
        <w:br w:type="page"/>
      </w:r>
    </w:p>
    <w:p w:rsidR="00106EFD" w:rsidRPr="0014636D" w:rsidRDefault="00106EFD" w:rsidP="00106EFD">
      <w:pPr>
        <w:pStyle w:val="1"/>
      </w:pPr>
      <w:bookmarkStart w:id="0" w:name="_Toc1376827"/>
      <w:r w:rsidRPr="0014636D">
        <w:rPr>
          <w:rFonts w:hint="eastAsia"/>
        </w:rPr>
        <w:lastRenderedPageBreak/>
        <w:t>一</w:t>
      </w:r>
      <w:r w:rsidRPr="0014636D">
        <w:t>、重要提示</w:t>
      </w:r>
      <w:bookmarkEnd w:id="0"/>
    </w:p>
    <w:p w:rsidR="00106EFD" w:rsidRDefault="00106EFD" w:rsidP="00106EFD">
      <w:pPr>
        <w:pStyle w:val="2"/>
      </w:pPr>
      <w:bookmarkStart w:id="1" w:name="_Toc1376828"/>
      <w:r>
        <w:rPr>
          <w:rFonts w:hint="eastAsia"/>
        </w:rPr>
        <w:t>1</w:t>
      </w:r>
      <w:r>
        <w:rPr>
          <w:rFonts w:hint="eastAsia"/>
        </w:rPr>
        <w:t>、重要</w:t>
      </w:r>
      <w:r>
        <w:t>提示</w:t>
      </w:r>
      <w:bookmarkEnd w:id="1"/>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sz w:val="24"/>
          <w:szCs w:val="24"/>
        </w:rPr>
        <w:t>方正富邦优选灵活配置混合型证券投资基金(以下简称“本基金”)经中国证券监督管理委员会(以下简称“中国证监会”)证监许可[201</w:t>
      </w:r>
      <w:r w:rsidRPr="00EC5249">
        <w:rPr>
          <w:rFonts w:asciiTheme="minorEastAsia" w:hAnsiTheme="minorEastAsia" w:hint="eastAsia"/>
          <w:sz w:val="24"/>
          <w:szCs w:val="24"/>
        </w:rPr>
        <w:t>5</w:t>
      </w:r>
      <w:r w:rsidRPr="00EC5249">
        <w:rPr>
          <w:rFonts w:asciiTheme="minorEastAsia" w:hAnsiTheme="minorEastAsia"/>
          <w:sz w:val="24"/>
          <w:szCs w:val="24"/>
        </w:rPr>
        <w:t>]</w:t>
      </w:r>
      <w:r w:rsidRPr="00EC5249">
        <w:rPr>
          <w:rFonts w:asciiTheme="minorEastAsia" w:hAnsiTheme="minorEastAsia" w:hint="eastAsia"/>
          <w:sz w:val="24"/>
          <w:szCs w:val="24"/>
        </w:rPr>
        <w:t>1053</w:t>
      </w:r>
      <w:r w:rsidRPr="00EC5249">
        <w:rPr>
          <w:rFonts w:asciiTheme="minorEastAsia" w:hAnsiTheme="minorEastAsia"/>
          <w:sz w:val="24"/>
          <w:szCs w:val="24"/>
        </w:rPr>
        <w:t>号《</w:t>
      </w:r>
      <w:r w:rsidRPr="00EC5249">
        <w:rPr>
          <w:rFonts w:asciiTheme="minorEastAsia" w:hAnsiTheme="minorEastAsia" w:hint="eastAsia"/>
          <w:sz w:val="24"/>
          <w:szCs w:val="24"/>
        </w:rPr>
        <w:t>关于核准方正富邦优选灵活配置混合型证券投资基金募集的批复</w:t>
      </w:r>
      <w:r w:rsidRPr="00EC5249">
        <w:rPr>
          <w:rFonts w:asciiTheme="minorEastAsia" w:hAnsiTheme="minorEastAsia"/>
          <w:sz w:val="24"/>
          <w:szCs w:val="24"/>
        </w:rPr>
        <w:t>》批准，由基金管理人方正富邦基金管理有限公司依照《中华人民共和国证券投资基金法》、《证券投资基金运作管理办法》等有关规定和《方正富邦优选灵活配置混合型证券投资基金基金合同》(以下简称“基金合同”)发</w:t>
      </w:r>
      <w:r w:rsidRPr="00EC5249">
        <w:rPr>
          <w:rFonts w:asciiTheme="minorEastAsia" w:hAnsiTheme="minorEastAsia" w:hint="eastAsia"/>
          <w:sz w:val="24"/>
          <w:szCs w:val="24"/>
        </w:rPr>
        <w:t>起，于</w:t>
      </w:r>
      <w:r w:rsidRPr="00EC5249">
        <w:rPr>
          <w:rFonts w:asciiTheme="minorEastAsia" w:hAnsiTheme="minorEastAsia"/>
          <w:sz w:val="24"/>
          <w:szCs w:val="24"/>
        </w:rPr>
        <w:t>201</w:t>
      </w:r>
      <w:r w:rsidRPr="00EC5249">
        <w:rPr>
          <w:rFonts w:asciiTheme="minorEastAsia" w:hAnsiTheme="minorEastAsia" w:hint="eastAsia"/>
          <w:sz w:val="24"/>
          <w:szCs w:val="24"/>
        </w:rPr>
        <w:t>5年6月25日募集成立。本基金的基金管理人为方正富邦基金管理有限公司，基金托管人为中国邮政储蓄银行股份有限公司。</w:t>
      </w:r>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根据《中华人民共和国证券投资基金法》、《公开募集证券投资基金运作管理办法》和基金合同等有关规定，基金合同生效后，连续60个工作日出现基金份额持有人数量不满200人或者基金资产净值低于人民币5000万元的，基金合同终止并按照基金合同的约定进入清算程序，无须召开基金份额持有人大会。截至</w:t>
      </w:r>
      <w:r w:rsidRPr="00EC5249">
        <w:rPr>
          <w:rFonts w:asciiTheme="minorEastAsia" w:hAnsiTheme="minorEastAsia"/>
          <w:sz w:val="24"/>
          <w:szCs w:val="24"/>
        </w:rPr>
        <w:t>2018</w:t>
      </w:r>
      <w:r w:rsidRPr="00EC5249">
        <w:rPr>
          <w:rFonts w:asciiTheme="minorEastAsia" w:hAnsiTheme="minorEastAsia" w:hint="eastAsia"/>
          <w:sz w:val="24"/>
          <w:szCs w:val="24"/>
        </w:rPr>
        <w:t>年</w:t>
      </w:r>
      <w:r w:rsidRPr="00EC5249">
        <w:rPr>
          <w:rFonts w:asciiTheme="minorEastAsia" w:hAnsiTheme="minorEastAsia"/>
          <w:sz w:val="24"/>
          <w:szCs w:val="24"/>
        </w:rPr>
        <w:t>9</w:t>
      </w:r>
      <w:r w:rsidRPr="00EC5249">
        <w:rPr>
          <w:rFonts w:asciiTheme="minorEastAsia" w:hAnsiTheme="minorEastAsia" w:hint="eastAsia"/>
          <w:sz w:val="24"/>
          <w:szCs w:val="24"/>
        </w:rPr>
        <w:t>月</w:t>
      </w:r>
      <w:r w:rsidRPr="00EC5249">
        <w:rPr>
          <w:rFonts w:asciiTheme="minorEastAsia" w:hAnsiTheme="minorEastAsia"/>
          <w:sz w:val="24"/>
          <w:szCs w:val="24"/>
        </w:rPr>
        <w:t>7</w:t>
      </w:r>
      <w:r w:rsidRPr="00EC5249">
        <w:rPr>
          <w:rFonts w:asciiTheme="minorEastAsia" w:hAnsiTheme="minorEastAsia" w:hint="eastAsia"/>
          <w:sz w:val="24"/>
          <w:szCs w:val="24"/>
        </w:rPr>
        <w:t>日，本基金资产净值合计为人民币92</w:t>
      </w:r>
      <w:r w:rsidRPr="00EC5249">
        <w:rPr>
          <w:rFonts w:asciiTheme="minorEastAsia" w:hAnsiTheme="minorEastAsia"/>
          <w:sz w:val="24"/>
          <w:szCs w:val="24"/>
        </w:rPr>
        <w:t>4</w:t>
      </w:r>
      <w:r w:rsidRPr="00EC5249">
        <w:rPr>
          <w:rFonts w:asciiTheme="minorEastAsia" w:hAnsiTheme="minorEastAsia" w:hint="eastAsia"/>
          <w:sz w:val="24"/>
          <w:szCs w:val="24"/>
        </w:rPr>
        <w:t>万元，基金资产净值连续60个工作日低于人民币</w:t>
      </w:r>
      <w:r w:rsidRPr="00EC5249">
        <w:rPr>
          <w:rFonts w:asciiTheme="minorEastAsia" w:hAnsiTheme="minorEastAsia"/>
          <w:sz w:val="24"/>
          <w:szCs w:val="24"/>
        </w:rPr>
        <w:t>5,000</w:t>
      </w:r>
      <w:r w:rsidRPr="00EC5249">
        <w:rPr>
          <w:rFonts w:asciiTheme="minorEastAsia" w:hAnsiTheme="minorEastAsia" w:hint="eastAsia"/>
          <w:sz w:val="24"/>
          <w:szCs w:val="24"/>
        </w:rPr>
        <w:t>万元，触发基金合同终止情形，基金合同自动终止。</w:t>
      </w:r>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本基金管理人已于</w:t>
      </w:r>
      <w:r w:rsidRPr="00EC5249">
        <w:rPr>
          <w:rFonts w:asciiTheme="minorEastAsia" w:hAnsiTheme="minorEastAsia"/>
          <w:sz w:val="24"/>
          <w:szCs w:val="24"/>
        </w:rPr>
        <w:t>2018</w:t>
      </w:r>
      <w:r w:rsidRPr="00EC5249">
        <w:rPr>
          <w:rFonts w:asciiTheme="minorEastAsia" w:hAnsiTheme="minorEastAsia" w:hint="eastAsia"/>
          <w:sz w:val="24"/>
          <w:szCs w:val="24"/>
        </w:rPr>
        <w:t>年</w:t>
      </w:r>
      <w:r w:rsidRPr="00EC5249">
        <w:rPr>
          <w:rFonts w:asciiTheme="minorEastAsia" w:hAnsiTheme="minorEastAsia"/>
          <w:sz w:val="24"/>
          <w:szCs w:val="24"/>
        </w:rPr>
        <w:t>9</w:t>
      </w:r>
      <w:r w:rsidRPr="00EC5249">
        <w:rPr>
          <w:rFonts w:asciiTheme="minorEastAsia" w:hAnsiTheme="minorEastAsia" w:hint="eastAsia"/>
          <w:sz w:val="24"/>
          <w:szCs w:val="24"/>
        </w:rPr>
        <w:t>月10日</w:t>
      </w:r>
      <w:r w:rsidRPr="00302F6F">
        <w:rPr>
          <w:rFonts w:asciiTheme="minorEastAsia" w:hAnsiTheme="minorEastAsia" w:hint="eastAsia"/>
          <w:sz w:val="24"/>
          <w:szCs w:val="24"/>
        </w:rPr>
        <w:t>在《上海证券报》、《中国证券报》、《证券时报》和基金管理人网站（www.founderff.com）上刊登了</w:t>
      </w:r>
      <w:r w:rsidRPr="00EC5249">
        <w:rPr>
          <w:rFonts w:asciiTheme="minorEastAsia" w:hAnsiTheme="minorEastAsia" w:hint="eastAsia"/>
          <w:sz w:val="24"/>
          <w:szCs w:val="24"/>
        </w:rPr>
        <w:t>《方正富邦基金管理有限公司关于</w:t>
      </w:r>
      <w:r w:rsidRPr="00EC5249">
        <w:rPr>
          <w:rFonts w:asciiTheme="minorEastAsia" w:hAnsiTheme="minorEastAsia"/>
          <w:sz w:val="24"/>
          <w:szCs w:val="24"/>
        </w:rPr>
        <w:t>方正富邦优选灵活配置混合型证券投资基金</w:t>
      </w:r>
      <w:r w:rsidRPr="00EC5249">
        <w:rPr>
          <w:rFonts w:asciiTheme="minorEastAsia" w:hAnsiTheme="minorEastAsia" w:hint="eastAsia"/>
          <w:sz w:val="24"/>
          <w:szCs w:val="24"/>
        </w:rPr>
        <w:t>基金合同终止及基金财产清算的公告》。</w:t>
      </w:r>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本基金</w:t>
      </w:r>
      <w:r>
        <w:rPr>
          <w:rFonts w:asciiTheme="minorEastAsia" w:hAnsiTheme="minorEastAsia" w:hint="eastAsia"/>
          <w:sz w:val="24"/>
          <w:szCs w:val="24"/>
        </w:rPr>
        <w:t>自</w:t>
      </w:r>
      <w:r w:rsidRPr="00EC5249">
        <w:rPr>
          <w:rFonts w:asciiTheme="minorEastAsia" w:hAnsiTheme="minorEastAsia"/>
          <w:sz w:val="24"/>
          <w:szCs w:val="24"/>
        </w:rPr>
        <w:t>2018年9月8日</w:t>
      </w:r>
      <w:r w:rsidRPr="00EC5249">
        <w:rPr>
          <w:rFonts w:asciiTheme="minorEastAsia" w:hAnsiTheme="minorEastAsia" w:hint="eastAsia"/>
          <w:sz w:val="24"/>
          <w:szCs w:val="24"/>
        </w:rPr>
        <w:t>起进入</w:t>
      </w:r>
      <w:r>
        <w:rPr>
          <w:rFonts w:asciiTheme="minorEastAsia" w:hAnsiTheme="minorEastAsia" w:hint="eastAsia"/>
          <w:sz w:val="24"/>
          <w:szCs w:val="24"/>
        </w:rPr>
        <w:t>财产</w:t>
      </w:r>
      <w:r w:rsidRPr="00EC5249">
        <w:rPr>
          <w:rFonts w:asciiTheme="minorEastAsia" w:hAnsiTheme="minorEastAsia" w:hint="eastAsia"/>
          <w:sz w:val="24"/>
          <w:szCs w:val="24"/>
        </w:rPr>
        <w:t>清算期，由本基金管理人方正富邦基金管理有限公司、基金托管人中国邮政储蓄银行股份有限公司、</w:t>
      </w:r>
      <w:r w:rsidRPr="00EC5249">
        <w:rPr>
          <w:rFonts w:asciiTheme="minorEastAsia" w:hAnsiTheme="minorEastAsia"/>
          <w:sz w:val="24"/>
          <w:szCs w:val="24"/>
        </w:rPr>
        <w:t>德勤华永会计师事务所(特殊普通合伙)</w:t>
      </w:r>
      <w:r w:rsidRPr="00EC5249">
        <w:rPr>
          <w:rFonts w:asciiTheme="minorEastAsia" w:hAnsiTheme="minorEastAsia" w:hint="eastAsia"/>
          <w:sz w:val="24"/>
          <w:szCs w:val="24"/>
        </w:rPr>
        <w:t>和上海通力律师事务所指定人员组成的基金财产清算小组履行基金财产清算程序，并由</w:t>
      </w:r>
      <w:r w:rsidRPr="00302F6F">
        <w:rPr>
          <w:rFonts w:asciiTheme="minorEastAsia" w:hAnsiTheme="minorEastAsia" w:hint="eastAsia"/>
          <w:sz w:val="24"/>
          <w:szCs w:val="24"/>
        </w:rPr>
        <w:t>德勤华永会计师事务所（特殊普通合伙）</w:t>
      </w:r>
      <w:r w:rsidRPr="00EC5249">
        <w:rPr>
          <w:rFonts w:asciiTheme="minorEastAsia" w:hAnsiTheme="minorEastAsia" w:hint="eastAsia"/>
          <w:sz w:val="24"/>
          <w:szCs w:val="24"/>
        </w:rPr>
        <w:t>对本基金进行</w:t>
      </w:r>
      <w:r>
        <w:rPr>
          <w:rFonts w:asciiTheme="minorEastAsia" w:hAnsiTheme="minorEastAsia" w:hint="eastAsia"/>
          <w:sz w:val="24"/>
          <w:szCs w:val="24"/>
        </w:rPr>
        <w:t>清算</w:t>
      </w:r>
      <w:r w:rsidRPr="00EC5249">
        <w:rPr>
          <w:rFonts w:asciiTheme="minorEastAsia" w:hAnsiTheme="minorEastAsia" w:hint="eastAsia"/>
          <w:sz w:val="24"/>
          <w:szCs w:val="24"/>
        </w:rPr>
        <w:t>审计，上海通力律师事务所对清算</w:t>
      </w:r>
      <w:r>
        <w:rPr>
          <w:rFonts w:asciiTheme="minorEastAsia" w:hAnsiTheme="minorEastAsia" w:hint="eastAsia"/>
          <w:sz w:val="24"/>
          <w:szCs w:val="24"/>
        </w:rPr>
        <w:t>事宜</w:t>
      </w:r>
      <w:r w:rsidRPr="00EC5249">
        <w:rPr>
          <w:rFonts w:asciiTheme="minorEastAsia" w:hAnsiTheme="minorEastAsia" w:hint="eastAsia"/>
          <w:sz w:val="24"/>
          <w:szCs w:val="24"/>
        </w:rPr>
        <w:t>出具法律意见。</w:t>
      </w:r>
    </w:p>
    <w:p w:rsidR="00C5649E" w:rsidRDefault="00461496" w:rsidP="00C5649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第一次</w:t>
      </w:r>
      <w:r w:rsidRPr="0081702F">
        <w:rPr>
          <w:rFonts w:asciiTheme="minorEastAsia" w:hAnsiTheme="minorEastAsia" w:hint="eastAsia"/>
          <w:sz w:val="24"/>
          <w:szCs w:val="24"/>
        </w:rPr>
        <w:t>清算</w:t>
      </w:r>
      <w:r>
        <w:rPr>
          <w:rFonts w:asciiTheme="minorEastAsia" w:hAnsiTheme="minorEastAsia" w:hint="eastAsia"/>
          <w:sz w:val="24"/>
          <w:szCs w:val="24"/>
        </w:rPr>
        <w:t>的清算</w:t>
      </w:r>
      <w:r w:rsidRPr="0081702F">
        <w:rPr>
          <w:rFonts w:asciiTheme="minorEastAsia" w:hAnsiTheme="minorEastAsia" w:hint="eastAsia"/>
          <w:sz w:val="24"/>
          <w:szCs w:val="24"/>
        </w:rPr>
        <w:t>期间为2018年9月8日(清算开始日)至2018年10月10日(清算结束日)止。</w:t>
      </w:r>
      <w:r w:rsidR="00C5649E">
        <w:rPr>
          <w:rFonts w:asciiTheme="minorEastAsia" w:hAnsiTheme="minorEastAsia" w:hint="eastAsia"/>
          <w:sz w:val="24"/>
          <w:szCs w:val="24"/>
        </w:rPr>
        <w:t>本</w:t>
      </w:r>
      <w:r w:rsidR="00C5649E">
        <w:rPr>
          <w:rFonts w:asciiTheme="minorEastAsia" w:hAnsiTheme="minorEastAsia"/>
          <w:sz w:val="24"/>
          <w:szCs w:val="24"/>
        </w:rPr>
        <w:t>基金管理人</w:t>
      </w:r>
      <w:r w:rsidR="00C5649E">
        <w:rPr>
          <w:rFonts w:asciiTheme="minorEastAsia" w:hAnsiTheme="minorEastAsia" w:hint="eastAsia"/>
          <w:sz w:val="24"/>
          <w:szCs w:val="24"/>
        </w:rPr>
        <w:t>向中国</w:t>
      </w:r>
      <w:r w:rsidR="00C5649E">
        <w:rPr>
          <w:rFonts w:asciiTheme="minorEastAsia" w:hAnsiTheme="minorEastAsia"/>
          <w:sz w:val="24"/>
          <w:szCs w:val="24"/>
        </w:rPr>
        <w:t>证监会</w:t>
      </w:r>
      <w:r w:rsidR="00C5649E">
        <w:rPr>
          <w:rFonts w:asciiTheme="minorEastAsia" w:hAnsiTheme="minorEastAsia" w:hint="eastAsia"/>
          <w:sz w:val="24"/>
          <w:szCs w:val="24"/>
        </w:rPr>
        <w:t>报送</w:t>
      </w:r>
      <w:r w:rsidR="00C5649E">
        <w:rPr>
          <w:rFonts w:asciiTheme="minorEastAsia" w:hAnsiTheme="minorEastAsia"/>
          <w:sz w:val="24"/>
          <w:szCs w:val="24"/>
        </w:rPr>
        <w:t>基金</w:t>
      </w:r>
      <w:r w:rsidR="00C5649E">
        <w:rPr>
          <w:rFonts w:asciiTheme="minorEastAsia" w:hAnsiTheme="minorEastAsia" w:hint="eastAsia"/>
          <w:sz w:val="24"/>
          <w:szCs w:val="24"/>
        </w:rPr>
        <w:t>清算</w:t>
      </w:r>
      <w:r w:rsidR="00C5649E">
        <w:rPr>
          <w:rFonts w:asciiTheme="minorEastAsia" w:hAnsiTheme="minorEastAsia"/>
          <w:sz w:val="24"/>
          <w:szCs w:val="24"/>
        </w:rPr>
        <w:t>报告</w:t>
      </w:r>
      <w:r w:rsidR="00C5649E">
        <w:rPr>
          <w:rFonts w:asciiTheme="minorEastAsia" w:hAnsiTheme="minorEastAsia" w:hint="eastAsia"/>
          <w:sz w:val="24"/>
          <w:szCs w:val="24"/>
        </w:rPr>
        <w:t>等</w:t>
      </w:r>
      <w:r w:rsidR="00C5649E">
        <w:rPr>
          <w:rFonts w:asciiTheme="minorEastAsia" w:hAnsiTheme="minorEastAsia"/>
          <w:sz w:val="24"/>
          <w:szCs w:val="24"/>
        </w:rPr>
        <w:t>备案文件，</w:t>
      </w:r>
      <w:r w:rsidR="00C5649E">
        <w:rPr>
          <w:rFonts w:asciiTheme="minorEastAsia" w:hAnsiTheme="minorEastAsia" w:hint="eastAsia"/>
          <w:sz w:val="24"/>
          <w:szCs w:val="24"/>
        </w:rPr>
        <w:t>并于2</w:t>
      </w:r>
      <w:r w:rsidR="00C5649E">
        <w:rPr>
          <w:rFonts w:asciiTheme="minorEastAsia" w:hAnsiTheme="minorEastAsia"/>
          <w:sz w:val="24"/>
          <w:szCs w:val="24"/>
        </w:rPr>
        <w:t>018</w:t>
      </w:r>
      <w:r w:rsidR="00C5649E">
        <w:rPr>
          <w:rFonts w:asciiTheme="minorEastAsia" w:hAnsiTheme="minorEastAsia" w:hint="eastAsia"/>
          <w:sz w:val="24"/>
          <w:szCs w:val="24"/>
        </w:rPr>
        <w:t>年</w:t>
      </w:r>
      <w:r w:rsidR="00C5649E">
        <w:rPr>
          <w:rFonts w:asciiTheme="minorEastAsia" w:hAnsiTheme="minorEastAsia"/>
          <w:sz w:val="24"/>
          <w:szCs w:val="24"/>
        </w:rPr>
        <w:t>12月18日</w:t>
      </w:r>
      <w:r w:rsidR="00C5649E">
        <w:rPr>
          <w:rFonts w:asciiTheme="minorEastAsia" w:hAnsiTheme="minorEastAsia" w:hint="eastAsia"/>
          <w:sz w:val="24"/>
          <w:szCs w:val="24"/>
        </w:rPr>
        <w:t>取得中国证监会《关于</w:t>
      </w:r>
      <w:r w:rsidR="00C5649E" w:rsidRPr="00430FCE">
        <w:rPr>
          <w:rFonts w:asciiTheme="minorEastAsia" w:hAnsiTheme="minorEastAsia" w:hint="eastAsia"/>
          <w:sz w:val="24"/>
          <w:szCs w:val="24"/>
        </w:rPr>
        <w:t>方正富邦优选灵活配置混合型证</w:t>
      </w:r>
      <w:r w:rsidR="00C5649E" w:rsidRPr="00430FCE">
        <w:rPr>
          <w:rFonts w:asciiTheme="minorEastAsia" w:hAnsiTheme="minorEastAsia" w:hint="eastAsia"/>
          <w:sz w:val="24"/>
          <w:szCs w:val="24"/>
        </w:rPr>
        <w:lastRenderedPageBreak/>
        <w:t>券投资基金清算</w:t>
      </w:r>
      <w:r w:rsidR="00C5649E">
        <w:rPr>
          <w:rFonts w:asciiTheme="minorEastAsia" w:hAnsiTheme="minorEastAsia" w:hint="eastAsia"/>
          <w:sz w:val="24"/>
          <w:szCs w:val="24"/>
        </w:rPr>
        <w:t>备案</w:t>
      </w:r>
      <w:r w:rsidR="00C5649E">
        <w:rPr>
          <w:rFonts w:asciiTheme="minorEastAsia" w:hAnsiTheme="minorEastAsia"/>
          <w:sz w:val="24"/>
          <w:szCs w:val="24"/>
        </w:rPr>
        <w:t>的</w:t>
      </w:r>
      <w:r w:rsidR="00C5649E">
        <w:rPr>
          <w:rFonts w:asciiTheme="minorEastAsia" w:hAnsiTheme="minorEastAsia" w:hint="eastAsia"/>
          <w:sz w:val="24"/>
          <w:szCs w:val="24"/>
        </w:rPr>
        <w:t>回函》。</w:t>
      </w:r>
    </w:p>
    <w:p w:rsidR="00C5649E" w:rsidRDefault="00C5649E" w:rsidP="00285A85">
      <w:pPr>
        <w:spacing w:line="360" w:lineRule="auto"/>
        <w:ind w:firstLineChars="200" w:firstLine="480"/>
        <w:rPr>
          <w:rFonts w:asciiTheme="minorEastAsia" w:hAnsiTheme="minorEastAsia"/>
          <w:sz w:val="24"/>
          <w:szCs w:val="24"/>
        </w:rPr>
      </w:pPr>
      <w:r>
        <w:rPr>
          <w:rFonts w:asciiTheme="minorEastAsia" w:hAnsiTheme="minorEastAsia"/>
          <w:sz w:val="24"/>
          <w:szCs w:val="24"/>
        </w:rPr>
        <w:t>2018</w:t>
      </w:r>
      <w:r>
        <w:rPr>
          <w:rFonts w:asciiTheme="minorEastAsia" w:hAnsiTheme="minorEastAsia" w:hint="eastAsia"/>
          <w:sz w:val="24"/>
          <w:szCs w:val="24"/>
        </w:rPr>
        <w:t>年12月21日</w:t>
      </w:r>
      <w:r w:rsidR="00285A85">
        <w:rPr>
          <w:rFonts w:asciiTheme="minorEastAsia" w:hAnsiTheme="minorEastAsia" w:hint="eastAsia"/>
          <w:sz w:val="24"/>
          <w:szCs w:val="24"/>
        </w:rPr>
        <w:t>本基金</w:t>
      </w:r>
      <w:r w:rsidR="00285A85">
        <w:rPr>
          <w:rFonts w:asciiTheme="minorEastAsia" w:hAnsiTheme="minorEastAsia"/>
          <w:sz w:val="24"/>
          <w:szCs w:val="24"/>
        </w:rPr>
        <w:t>管理人</w:t>
      </w:r>
      <w:r w:rsidR="00285A85">
        <w:rPr>
          <w:rFonts w:asciiTheme="minorEastAsia" w:hAnsiTheme="minorEastAsia" w:hint="eastAsia"/>
          <w:sz w:val="24"/>
          <w:szCs w:val="24"/>
        </w:rPr>
        <w:t>发布</w:t>
      </w:r>
      <w:r w:rsidR="00285A85">
        <w:rPr>
          <w:rFonts w:asciiTheme="minorEastAsia" w:hAnsiTheme="minorEastAsia"/>
          <w:sz w:val="24"/>
          <w:szCs w:val="24"/>
        </w:rPr>
        <w:t>了</w:t>
      </w:r>
      <w:r>
        <w:rPr>
          <w:rFonts w:asciiTheme="minorEastAsia" w:hAnsiTheme="minorEastAsia" w:hint="eastAsia"/>
          <w:sz w:val="24"/>
          <w:szCs w:val="24"/>
        </w:rPr>
        <w:t>《</w:t>
      </w:r>
      <w:r w:rsidRPr="00C5649E">
        <w:rPr>
          <w:rFonts w:asciiTheme="minorEastAsia" w:hAnsiTheme="minorEastAsia" w:hint="eastAsia"/>
          <w:sz w:val="24"/>
          <w:szCs w:val="24"/>
        </w:rPr>
        <w:t>方正富邦优选灵活配置混合型证券投资基金清算报告</w:t>
      </w:r>
      <w:r>
        <w:rPr>
          <w:rFonts w:asciiTheme="minorEastAsia" w:hAnsiTheme="minorEastAsia" w:hint="eastAsia"/>
          <w:sz w:val="24"/>
          <w:szCs w:val="24"/>
        </w:rPr>
        <w:t>》</w:t>
      </w:r>
      <w:r w:rsidR="00285A85">
        <w:rPr>
          <w:rFonts w:asciiTheme="minorEastAsia" w:hAnsiTheme="minorEastAsia" w:hint="eastAsia"/>
          <w:sz w:val="24"/>
          <w:szCs w:val="24"/>
        </w:rPr>
        <w:t>，并</w:t>
      </w:r>
      <w:r w:rsidR="00285A85">
        <w:rPr>
          <w:rFonts w:asciiTheme="minorEastAsia" w:hAnsiTheme="minorEastAsia"/>
          <w:sz w:val="24"/>
          <w:szCs w:val="24"/>
        </w:rPr>
        <w:t>于</w:t>
      </w:r>
      <w:r w:rsidR="009B0CB1">
        <w:rPr>
          <w:rFonts w:asciiTheme="minorEastAsia" w:hAnsiTheme="minorEastAsia"/>
          <w:sz w:val="24"/>
          <w:szCs w:val="24"/>
        </w:rPr>
        <w:t>2018</w:t>
      </w:r>
      <w:r w:rsidR="009B0CB1">
        <w:rPr>
          <w:rFonts w:asciiTheme="minorEastAsia" w:hAnsiTheme="minorEastAsia" w:hint="eastAsia"/>
          <w:sz w:val="24"/>
          <w:szCs w:val="24"/>
        </w:rPr>
        <w:t>年12月2</w:t>
      </w:r>
      <w:r w:rsidR="009B0CB1">
        <w:rPr>
          <w:rFonts w:asciiTheme="minorEastAsia" w:hAnsiTheme="minorEastAsia"/>
          <w:sz w:val="24"/>
          <w:szCs w:val="24"/>
        </w:rPr>
        <w:t>5</w:t>
      </w:r>
      <w:r w:rsidR="009B0CB1">
        <w:rPr>
          <w:rFonts w:asciiTheme="minorEastAsia" w:hAnsiTheme="minorEastAsia" w:hint="eastAsia"/>
          <w:sz w:val="24"/>
          <w:szCs w:val="24"/>
        </w:rPr>
        <w:t>日将</w:t>
      </w:r>
      <w:r w:rsidR="009B0CB1">
        <w:rPr>
          <w:rFonts w:asciiTheme="minorEastAsia" w:hAnsiTheme="minorEastAsia"/>
          <w:sz w:val="24"/>
          <w:szCs w:val="24"/>
        </w:rPr>
        <w:t>第一次</w:t>
      </w:r>
      <w:r w:rsidR="009B0CB1">
        <w:rPr>
          <w:rFonts w:asciiTheme="minorEastAsia" w:hAnsiTheme="minorEastAsia" w:hint="eastAsia"/>
          <w:sz w:val="24"/>
          <w:szCs w:val="24"/>
        </w:rPr>
        <w:t>清算</w:t>
      </w:r>
      <w:r w:rsidR="009B0CB1">
        <w:rPr>
          <w:rFonts w:asciiTheme="minorEastAsia" w:hAnsiTheme="minorEastAsia"/>
          <w:sz w:val="24"/>
          <w:szCs w:val="24"/>
        </w:rPr>
        <w:t>款</w:t>
      </w:r>
      <w:r w:rsidR="009B0CB1">
        <w:rPr>
          <w:rFonts w:asciiTheme="minorEastAsia" w:hAnsiTheme="minorEastAsia" w:hint="eastAsia"/>
          <w:sz w:val="24"/>
          <w:szCs w:val="24"/>
        </w:rPr>
        <w:t>从</w:t>
      </w:r>
      <w:r w:rsidR="009B0CB1">
        <w:rPr>
          <w:rFonts w:asciiTheme="minorEastAsia" w:hAnsiTheme="minorEastAsia"/>
          <w:sz w:val="24"/>
          <w:szCs w:val="24"/>
        </w:rPr>
        <w:t>本</w:t>
      </w:r>
      <w:r w:rsidR="009B0CB1">
        <w:rPr>
          <w:rFonts w:asciiTheme="minorEastAsia" w:hAnsiTheme="minorEastAsia" w:hint="eastAsia"/>
          <w:sz w:val="24"/>
          <w:szCs w:val="24"/>
        </w:rPr>
        <w:t>基金托管</w:t>
      </w:r>
      <w:r w:rsidR="009B0CB1">
        <w:rPr>
          <w:rFonts w:asciiTheme="minorEastAsia" w:hAnsiTheme="minorEastAsia"/>
          <w:sz w:val="24"/>
          <w:szCs w:val="24"/>
        </w:rPr>
        <w:t>账户</w:t>
      </w:r>
      <w:r w:rsidR="009B0CB1">
        <w:rPr>
          <w:rFonts w:asciiTheme="minorEastAsia" w:hAnsiTheme="minorEastAsia" w:hint="eastAsia"/>
          <w:sz w:val="24"/>
          <w:szCs w:val="24"/>
        </w:rPr>
        <w:t>划</w:t>
      </w:r>
      <w:r w:rsidR="009B0CB1">
        <w:rPr>
          <w:rFonts w:asciiTheme="minorEastAsia" w:hAnsiTheme="minorEastAsia"/>
          <w:sz w:val="24"/>
          <w:szCs w:val="24"/>
        </w:rPr>
        <w:t>至</w:t>
      </w:r>
      <w:r w:rsidR="009B0CB1">
        <w:rPr>
          <w:rFonts w:asciiTheme="minorEastAsia" w:hAnsiTheme="minorEastAsia" w:hint="eastAsia"/>
          <w:sz w:val="24"/>
          <w:szCs w:val="24"/>
        </w:rPr>
        <w:t>登记机构清算</w:t>
      </w:r>
      <w:r w:rsidR="009B0CB1">
        <w:rPr>
          <w:rFonts w:asciiTheme="minorEastAsia" w:hAnsiTheme="minorEastAsia"/>
          <w:sz w:val="24"/>
          <w:szCs w:val="24"/>
        </w:rPr>
        <w:t>账户，</w:t>
      </w:r>
      <w:r w:rsidR="009B0CB1">
        <w:rPr>
          <w:rFonts w:asciiTheme="minorEastAsia" w:hAnsiTheme="minorEastAsia" w:hint="eastAsia"/>
          <w:sz w:val="24"/>
          <w:szCs w:val="24"/>
        </w:rPr>
        <w:t>登记</w:t>
      </w:r>
      <w:r w:rsidR="009B0CB1">
        <w:rPr>
          <w:rFonts w:asciiTheme="minorEastAsia" w:hAnsiTheme="minorEastAsia"/>
          <w:sz w:val="24"/>
          <w:szCs w:val="24"/>
        </w:rPr>
        <w:t>机构</w:t>
      </w:r>
      <w:r w:rsidR="009B0CB1">
        <w:rPr>
          <w:rFonts w:asciiTheme="minorEastAsia" w:hAnsiTheme="minorEastAsia" w:hint="eastAsia"/>
          <w:sz w:val="24"/>
          <w:szCs w:val="24"/>
        </w:rPr>
        <w:t>于</w:t>
      </w:r>
      <w:r w:rsidR="009B0CB1">
        <w:rPr>
          <w:rFonts w:asciiTheme="minorEastAsia" w:hAnsiTheme="minorEastAsia"/>
          <w:sz w:val="24"/>
          <w:szCs w:val="24"/>
        </w:rPr>
        <w:t>当日</w:t>
      </w:r>
      <w:r w:rsidR="009B0CB1">
        <w:rPr>
          <w:rFonts w:asciiTheme="minorEastAsia" w:hAnsiTheme="minorEastAsia" w:hint="eastAsia"/>
          <w:sz w:val="24"/>
          <w:szCs w:val="24"/>
        </w:rPr>
        <w:t>从登记机构</w:t>
      </w:r>
      <w:r w:rsidR="009B0CB1">
        <w:rPr>
          <w:rFonts w:asciiTheme="minorEastAsia" w:hAnsiTheme="minorEastAsia"/>
          <w:sz w:val="24"/>
          <w:szCs w:val="24"/>
        </w:rPr>
        <w:t>清算</w:t>
      </w:r>
      <w:r w:rsidR="009B0CB1">
        <w:rPr>
          <w:rFonts w:asciiTheme="minorEastAsia" w:hAnsiTheme="minorEastAsia" w:hint="eastAsia"/>
          <w:sz w:val="24"/>
          <w:szCs w:val="24"/>
        </w:rPr>
        <w:t>账户</w:t>
      </w:r>
      <w:r w:rsidR="009B0CB1">
        <w:rPr>
          <w:rFonts w:asciiTheme="minorEastAsia" w:hAnsiTheme="minorEastAsia"/>
          <w:sz w:val="24"/>
          <w:szCs w:val="24"/>
        </w:rPr>
        <w:t>将</w:t>
      </w:r>
      <w:r w:rsidR="009B0CB1">
        <w:rPr>
          <w:rFonts w:asciiTheme="minorEastAsia" w:hAnsiTheme="minorEastAsia" w:hint="eastAsia"/>
          <w:sz w:val="24"/>
          <w:szCs w:val="24"/>
        </w:rPr>
        <w:t>清算</w:t>
      </w:r>
      <w:r w:rsidR="009B0CB1">
        <w:rPr>
          <w:rFonts w:asciiTheme="minorEastAsia" w:hAnsiTheme="minorEastAsia"/>
          <w:sz w:val="24"/>
          <w:szCs w:val="24"/>
        </w:rPr>
        <w:t>款</w:t>
      </w:r>
      <w:r w:rsidR="009B0CB1">
        <w:rPr>
          <w:rFonts w:asciiTheme="minorEastAsia" w:hAnsiTheme="minorEastAsia" w:hint="eastAsia"/>
          <w:sz w:val="24"/>
          <w:szCs w:val="24"/>
        </w:rPr>
        <w:t>划</w:t>
      </w:r>
      <w:r w:rsidR="009B0CB1">
        <w:rPr>
          <w:rFonts w:asciiTheme="minorEastAsia" w:hAnsiTheme="minorEastAsia"/>
          <w:sz w:val="24"/>
          <w:szCs w:val="24"/>
        </w:rPr>
        <w:t>至</w:t>
      </w:r>
      <w:r w:rsidR="009B0CB1">
        <w:rPr>
          <w:rFonts w:asciiTheme="minorEastAsia" w:hAnsiTheme="minorEastAsia" w:hint="eastAsia"/>
          <w:sz w:val="24"/>
          <w:szCs w:val="24"/>
        </w:rPr>
        <w:t>各</w:t>
      </w:r>
      <w:r w:rsidR="009B0CB1">
        <w:rPr>
          <w:rFonts w:asciiTheme="minorEastAsia" w:hAnsiTheme="minorEastAsia"/>
          <w:sz w:val="24"/>
          <w:szCs w:val="24"/>
        </w:rPr>
        <w:t>销售机构。</w:t>
      </w:r>
    </w:p>
    <w:p w:rsidR="00C5649E" w:rsidRPr="0084149D" w:rsidRDefault="007B3187" w:rsidP="0084149D">
      <w:pPr>
        <w:spacing w:line="360" w:lineRule="auto"/>
        <w:ind w:firstLineChars="200" w:firstLine="480"/>
        <w:rPr>
          <w:rFonts w:asciiTheme="minorEastAsia" w:hAnsiTheme="minorEastAsia"/>
          <w:sz w:val="24"/>
          <w:szCs w:val="24"/>
        </w:rPr>
      </w:pPr>
      <w:r w:rsidRPr="0084149D">
        <w:rPr>
          <w:rFonts w:asciiTheme="minorEastAsia" w:hAnsiTheme="minorEastAsia" w:hint="eastAsia"/>
          <w:sz w:val="24"/>
          <w:szCs w:val="24"/>
        </w:rPr>
        <w:t>截至2019年2月12日，本基金已</w:t>
      </w:r>
      <w:r w:rsidRPr="0084149D">
        <w:rPr>
          <w:rFonts w:asciiTheme="minorEastAsia" w:hAnsiTheme="minorEastAsia"/>
          <w:sz w:val="24"/>
          <w:szCs w:val="24"/>
        </w:rPr>
        <w:t>将</w:t>
      </w:r>
      <w:r w:rsidRPr="0084149D">
        <w:rPr>
          <w:rFonts w:asciiTheme="minorEastAsia" w:hAnsiTheme="minorEastAsia" w:hint="eastAsia"/>
          <w:sz w:val="24"/>
          <w:szCs w:val="24"/>
        </w:rPr>
        <w:t>持有的停牌股票全部</w:t>
      </w:r>
      <w:r w:rsidRPr="0084149D">
        <w:rPr>
          <w:rFonts w:asciiTheme="minorEastAsia" w:hAnsiTheme="minorEastAsia"/>
          <w:sz w:val="24"/>
          <w:szCs w:val="24"/>
        </w:rPr>
        <w:t>变现</w:t>
      </w:r>
      <w:r w:rsidRPr="0084149D">
        <w:rPr>
          <w:rFonts w:asciiTheme="minorEastAsia" w:hAnsiTheme="minorEastAsia" w:hint="eastAsia"/>
          <w:sz w:val="24"/>
          <w:szCs w:val="24"/>
        </w:rPr>
        <w:t>。本基金于 201</w:t>
      </w:r>
      <w:r w:rsidRPr="0084149D">
        <w:rPr>
          <w:rFonts w:asciiTheme="minorEastAsia" w:hAnsiTheme="minorEastAsia"/>
          <w:sz w:val="24"/>
          <w:szCs w:val="24"/>
        </w:rPr>
        <w:t>8</w:t>
      </w:r>
      <w:r w:rsidRPr="0084149D">
        <w:rPr>
          <w:rFonts w:asciiTheme="minorEastAsia" w:hAnsiTheme="minorEastAsia" w:hint="eastAsia"/>
          <w:sz w:val="24"/>
          <w:szCs w:val="24"/>
        </w:rPr>
        <w:t>年10月</w:t>
      </w:r>
      <w:r w:rsidRPr="0084149D">
        <w:rPr>
          <w:rFonts w:asciiTheme="minorEastAsia" w:hAnsiTheme="minorEastAsia"/>
          <w:sz w:val="24"/>
          <w:szCs w:val="24"/>
        </w:rPr>
        <w:t>11</w:t>
      </w:r>
      <w:r w:rsidRPr="0084149D">
        <w:rPr>
          <w:rFonts w:asciiTheme="minorEastAsia" w:hAnsiTheme="minorEastAsia" w:hint="eastAsia"/>
          <w:sz w:val="24"/>
          <w:szCs w:val="24"/>
        </w:rPr>
        <w:t>日起进入第二次清算期，第二次清算的清算期间为201</w:t>
      </w:r>
      <w:r w:rsidRPr="0084149D">
        <w:rPr>
          <w:rFonts w:asciiTheme="minorEastAsia" w:hAnsiTheme="minorEastAsia"/>
          <w:sz w:val="24"/>
          <w:szCs w:val="24"/>
        </w:rPr>
        <w:t>8</w:t>
      </w:r>
      <w:r w:rsidRPr="0084149D">
        <w:rPr>
          <w:rFonts w:asciiTheme="minorEastAsia" w:hAnsiTheme="minorEastAsia" w:hint="eastAsia"/>
          <w:sz w:val="24"/>
          <w:szCs w:val="24"/>
        </w:rPr>
        <w:t>年10月</w:t>
      </w:r>
      <w:r w:rsidRPr="0084149D">
        <w:rPr>
          <w:rFonts w:asciiTheme="minorEastAsia" w:hAnsiTheme="minorEastAsia"/>
          <w:sz w:val="24"/>
          <w:szCs w:val="24"/>
        </w:rPr>
        <w:t>11</w:t>
      </w:r>
      <w:r w:rsidRPr="0084149D">
        <w:rPr>
          <w:rFonts w:asciiTheme="minorEastAsia" w:hAnsiTheme="minorEastAsia" w:hint="eastAsia"/>
          <w:sz w:val="24"/>
          <w:szCs w:val="24"/>
        </w:rPr>
        <w:t>日（二次清算开始日）至</w:t>
      </w:r>
      <w:r w:rsidR="00FB067E" w:rsidRPr="0084149D">
        <w:rPr>
          <w:rFonts w:asciiTheme="minorEastAsia" w:hAnsiTheme="minorEastAsia" w:hint="eastAsia"/>
          <w:sz w:val="24"/>
          <w:szCs w:val="24"/>
        </w:rPr>
        <w:t>2019年2月21日</w:t>
      </w:r>
      <w:r w:rsidRPr="0084149D">
        <w:rPr>
          <w:rFonts w:asciiTheme="minorEastAsia" w:hAnsiTheme="minorEastAsia" w:hint="eastAsia"/>
          <w:sz w:val="24"/>
          <w:szCs w:val="24"/>
        </w:rPr>
        <w:t>（二次清算结束日）。</w:t>
      </w:r>
    </w:p>
    <w:p w:rsidR="00106EFD" w:rsidRPr="00E02E24" w:rsidRDefault="00106EFD" w:rsidP="00106EFD">
      <w:pPr>
        <w:pStyle w:val="1"/>
      </w:pPr>
      <w:bookmarkStart w:id="2" w:name="_Toc1376829"/>
      <w:r>
        <w:rPr>
          <w:rFonts w:hint="eastAsia"/>
        </w:rPr>
        <w:t>二</w:t>
      </w:r>
      <w:r>
        <w:t>、</w:t>
      </w:r>
      <w:r w:rsidRPr="00E02E24">
        <w:rPr>
          <w:rFonts w:hint="eastAsia"/>
        </w:rPr>
        <w:t>基金</w:t>
      </w:r>
      <w:r w:rsidRPr="00E02E24">
        <w:t>产品概况</w:t>
      </w:r>
      <w:bookmarkEnd w:id="2"/>
    </w:p>
    <w:p w:rsidR="00106EFD" w:rsidRDefault="00106EFD" w:rsidP="00106EFD">
      <w:pPr>
        <w:pStyle w:val="2"/>
      </w:pPr>
      <w:bookmarkStart w:id="3" w:name="_Toc1376830"/>
      <w:r>
        <w:rPr>
          <w:rFonts w:hint="eastAsia"/>
        </w:rPr>
        <w:t>1</w:t>
      </w:r>
      <w:r>
        <w:rPr>
          <w:rFonts w:hint="eastAsia"/>
        </w:rPr>
        <w:t>、</w:t>
      </w:r>
      <w:r w:rsidRPr="00E02E24">
        <w:rPr>
          <w:rFonts w:hint="eastAsia"/>
        </w:rPr>
        <w:t>基金基本情况</w:t>
      </w:r>
      <w:bookmarkEnd w:id="3"/>
    </w:p>
    <w:tbl>
      <w:tblPr>
        <w:tblStyle w:val="a6"/>
        <w:tblW w:w="8472" w:type="dxa"/>
        <w:tblLook w:val="04A0"/>
      </w:tblPr>
      <w:tblGrid>
        <w:gridCol w:w="2943"/>
        <w:gridCol w:w="5529"/>
      </w:tblGrid>
      <w:tr w:rsidR="00106EFD" w:rsidRPr="00EC5249" w:rsidTr="00285A85">
        <w:trPr>
          <w:trHeight w:val="47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基金名称</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方正富邦优选灵活配置混合型证券投资基金</w:t>
            </w:r>
          </w:p>
        </w:tc>
      </w:tr>
      <w:tr w:rsidR="00106EFD" w:rsidRPr="00EC5249" w:rsidTr="00285A85">
        <w:trPr>
          <w:trHeight w:val="47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基金简称</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方正富邦优选灵活配置混合</w:t>
            </w:r>
          </w:p>
        </w:tc>
      </w:tr>
      <w:tr w:rsidR="00106EFD" w:rsidRPr="00EC5249" w:rsidTr="00285A85">
        <w:trPr>
          <w:trHeight w:val="47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基金代码</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A类：001431；C类：002297</w:t>
            </w:r>
          </w:p>
        </w:tc>
      </w:tr>
      <w:tr w:rsidR="00106EFD" w:rsidRPr="00EC5249" w:rsidTr="00285A85">
        <w:trPr>
          <w:trHeight w:val="60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基金运作方式</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契约型开放式</w:t>
            </w:r>
          </w:p>
        </w:tc>
      </w:tr>
      <w:tr w:rsidR="00106EFD" w:rsidRPr="00EC5249" w:rsidTr="00285A85">
        <w:trPr>
          <w:trHeight w:val="47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基金合同生效日</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2015年6月25日</w:t>
            </w:r>
          </w:p>
        </w:tc>
      </w:tr>
      <w:tr w:rsidR="00106EFD" w:rsidRPr="00EC5249" w:rsidTr="00285A85">
        <w:trPr>
          <w:trHeight w:val="474"/>
        </w:trPr>
        <w:tc>
          <w:tcPr>
            <w:tcW w:w="2943" w:type="dxa"/>
            <w:hideMark/>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基金管理人名称</w:t>
            </w:r>
          </w:p>
        </w:tc>
        <w:tc>
          <w:tcPr>
            <w:tcW w:w="5529" w:type="dxa"/>
            <w:hideMark/>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方正富邦基金管理有限公司</w:t>
            </w:r>
          </w:p>
        </w:tc>
      </w:tr>
      <w:tr w:rsidR="00106EFD" w:rsidRPr="00EC5249" w:rsidTr="00285A85">
        <w:trPr>
          <w:trHeight w:val="474"/>
        </w:trPr>
        <w:tc>
          <w:tcPr>
            <w:tcW w:w="2943" w:type="dxa"/>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基金托管人名称</w:t>
            </w:r>
          </w:p>
        </w:tc>
        <w:tc>
          <w:tcPr>
            <w:tcW w:w="5529" w:type="dxa"/>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中国邮政储蓄银行股份有限公司</w:t>
            </w:r>
          </w:p>
        </w:tc>
      </w:tr>
      <w:tr w:rsidR="00106EFD" w:rsidRPr="00EC5249" w:rsidTr="00285A85">
        <w:trPr>
          <w:trHeight w:val="474"/>
        </w:trPr>
        <w:tc>
          <w:tcPr>
            <w:tcW w:w="2943" w:type="dxa"/>
          </w:tcPr>
          <w:p w:rsidR="00106EFD" w:rsidRPr="00EC5249" w:rsidRDefault="00106EFD" w:rsidP="00285A85">
            <w:pPr>
              <w:spacing w:line="360" w:lineRule="auto"/>
              <w:ind w:firstLine="420"/>
              <w:rPr>
                <w:rFonts w:asciiTheme="minorEastAsia" w:hAnsiTheme="minorEastAsia"/>
                <w:szCs w:val="21"/>
              </w:rPr>
            </w:pPr>
            <w:r w:rsidRPr="00EC5249">
              <w:rPr>
                <w:rFonts w:asciiTheme="minorEastAsia" w:hAnsiTheme="minorEastAsia" w:hint="eastAsia"/>
                <w:szCs w:val="21"/>
              </w:rPr>
              <w:t>公告依据</w:t>
            </w:r>
          </w:p>
        </w:tc>
        <w:tc>
          <w:tcPr>
            <w:tcW w:w="5529" w:type="dxa"/>
          </w:tcPr>
          <w:p w:rsidR="00106EFD" w:rsidRPr="00EC5249" w:rsidRDefault="00106EFD" w:rsidP="00285A85">
            <w:pPr>
              <w:spacing w:line="360" w:lineRule="auto"/>
              <w:rPr>
                <w:rFonts w:asciiTheme="minorEastAsia" w:hAnsiTheme="minorEastAsia"/>
                <w:szCs w:val="21"/>
              </w:rPr>
            </w:pPr>
            <w:r w:rsidRPr="00EC5249">
              <w:rPr>
                <w:rFonts w:asciiTheme="minorEastAsia" w:hAnsiTheme="minorEastAsia" w:hint="eastAsia"/>
                <w:szCs w:val="21"/>
              </w:rPr>
              <w:t>《中华人民共和国证券投资基金法》、《公开募集证券投资基金运作管理办法》、《证券投资基金信息披露管理办法》、《方正富邦优选灵活配置混合型证券投资基金基金合同》、《方正富邦优选灵活配置混合型证券投资基金招募说明书》等</w:t>
            </w:r>
          </w:p>
        </w:tc>
      </w:tr>
    </w:tbl>
    <w:p w:rsidR="00106EFD" w:rsidRPr="00E02E24" w:rsidRDefault="00106EFD" w:rsidP="00106EFD">
      <w:pPr>
        <w:pStyle w:val="2"/>
      </w:pPr>
      <w:bookmarkStart w:id="4" w:name="_Toc1376831"/>
      <w:r>
        <w:t>2</w:t>
      </w:r>
      <w:r>
        <w:rPr>
          <w:rFonts w:hint="eastAsia"/>
        </w:rPr>
        <w:t>、</w:t>
      </w:r>
      <w:r w:rsidRPr="00E02E24">
        <w:rPr>
          <w:rFonts w:hint="eastAsia"/>
        </w:rPr>
        <w:t>基金产品说明</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1"/>
        <w:gridCol w:w="6713"/>
      </w:tblGrid>
      <w:tr w:rsidR="00106EFD" w:rsidRPr="00EC5249" w:rsidTr="00285A85">
        <w:tc>
          <w:tcPr>
            <w:tcW w:w="1701"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投资目标</w:t>
            </w:r>
          </w:p>
        </w:tc>
        <w:tc>
          <w:tcPr>
            <w:tcW w:w="6713"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在严格控制风险的前提下，追求稳健的绝对回报。</w:t>
            </w:r>
          </w:p>
        </w:tc>
      </w:tr>
      <w:tr w:rsidR="00106EFD" w:rsidRPr="00EC5249" w:rsidTr="00285A85">
        <w:tc>
          <w:tcPr>
            <w:tcW w:w="1701"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投资策略</w:t>
            </w:r>
          </w:p>
        </w:tc>
        <w:tc>
          <w:tcPr>
            <w:tcW w:w="6713"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在类别资产的配置上，本基金结合宏观经济因素、市场估值因素、政策因素、市场情绪因素等分析各类资产的市场趋势和收益风险水平，进而对股票、债券和货币市场工具等类别的资产进行动态调整。</w:t>
            </w:r>
          </w:p>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w:t>
            </w:r>
            <w:r w:rsidRPr="00EC5249">
              <w:rPr>
                <w:rFonts w:asciiTheme="minorEastAsia" w:hAnsiTheme="minorEastAsia"/>
                <w:szCs w:val="21"/>
              </w:rPr>
              <w:t>1）宏观经济因素。主要分析对证券市场的基本面产生普遍影响的宏观经济指标。包括：GDP增长率、工业增加值、CPI、PPI水平及其变化趋势、市场利率水平及其变化趋势、M1、M2值及其增加量等；</w:t>
            </w:r>
          </w:p>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w:t>
            </w:r>
            <w:r w:rsidRPr="00EC5249">
              <w:rPr>
                <w:rFonts w:asciiTheme="minorEastAsia" w:hAnsiTheme="minorEastAsia"/>
                <w:szCs w:val="21"/>
              </w:rPr>
              <w:t>2）市场估值因素。包含纵向比较股票市场的整体估值水平、横向比较股票、债券之间的相对收益水平、上市公司盈利水平及其盈利预期、市场资金供求关系</w:t>
            </w:r>
            <w:r w:rsidRPr="00EC5249">
              <w:rPr>
                <w:rFonts w:asciiTheme="minorEastAsia" w:hAnsiTheme="minorEastAsia" w:hint="eastAsia"/>
                <w:szCs w:val="21"/>
              </w:rPr>
              <w:t>变化等；</w:t>
            </w:r>
          </w:p>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w:t>
            </w:r>
            <w:r w:rsidRPr="00EC5249">
              <w:rPr>
                <w:rFonts w:asciiTheme="minorEastAsia" w:hAnsiTheme="minorEastAsia"/>
                <w:szCs w:val="21"/>
              </w:rPr>
              <w:t>3）政策因素，研究与证券市场紧密相关的各种宏观调控政策，包括产业发展政策、区域发展政策、货币政策、财政政策、房地产调控政策等；</w:t>
            </w:r>
          </w:p>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w:t>
            </w:r>
            <w:r w:rsidRPr="00EC5249">
              <w:rPr>
                <w:rFonts w:asciiTheme="minorEastAsia" w:hAnsiTheme="minorEastAsia"/>
                <w:szCs w:val="21"/>
              </w:rPr>
              <w:t>4）市场情绪因素，包含新开户数、股票换手率、市场成交量、开放式基金股票持仓比例变化等。综合上述因素的分析结果，本基金给出股票、债券和货币市场工具等资产的最佳配置比例并实时进行调整。</w:t>
            </w:r>
          </w:p>
        </w:tc>
      </w:tr>
      <w:tr w:rsidR="00106EFD" w:rsidRPr="00EC5249" w:rsidTr="00285A85">
        <w:tc>
          <w:tcPr>
            <w:tcW w:w="1701"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业绩比较基准</w:t>
            </w:r>
          </w:p>
        </w:tc>
        <w:tc>
          <w:tcPr>
            <w:tcW w:w="6713"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沪深</w:t>
            </w:r>
            <w:r w:rsidRPr="00EC5249">
              <w:rPr>
                <w:rFonts w:asciiTheme="minorEastAsia" w:hAnsiTheme="minorEastAsia"/>
                <w:szCs w:val="21"/>
              </w:rPr>
              <w:t>300指数收益率×70%+中债总指数收益率×30%</w:t>
            </w:r>
          </w:p>
        </w:tc>
      </w:tr>
      <w:tr w:rsidR="00106EFD" w:rsidRPr="00EC5249" w:rsidTr="00285A85">
        <w:tc>
          <w:tcPr>
            <w:tcW w:w="1701"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风险收益特征</w:t>
            </w:r>
          </w:p>
        </w:tc>
        <w:tc>
          <w:tcPr>
            <w:tcW w:w="6713" w:type="dxa"/>
            <w:vAlign w:val="center"/>
          </w:tcPr>
          <w:p w:rsidR="00106EFD" w:rsidRPr="00EC5249" w:rsidRDefault="00106EFD" w:rsidP="00285A85">
            <w:pPr>
              <w:rPr>
                <w:rFonts w:asciiTheme="minorEastAsia" w:hAnsiTheme="minorEastAsia"/>
                <w:szCs w:val="21"/>
              </w:rPr>
            </w:pPr>
            <w:r w:rsidRPr="00EC5249">
              <w:rPr>
                <w:rFonts w:asciiTheme="minorEastAsia" w:hAnsiTheme="minorEastAsia" w:hint="eastAsia"/>
                <w:szCs w:val="21"/>
              </w:rPr>
              <w:t>本基金为混合型基金，其预期收益及预期风险水平高于债券型基金和货币市场基金，但低于股票型基金，属于中等风险水平的投资品种。</w:t>
            </w:r>
          </w:p>
        </w:tc>
      </w:tr>
    </w:tbl>
    <w:p w:rsidR="00106EFD" w:rsidRPr="00E02E24" w:rsidRDefault="00106EFD" w:rsidP="00106EFD">
      <w:pPr>
        <w:pStyle w:val="2"/>
      </w:pPr>
      <w:bookmarkStart w:id="5" w:name="_Toc1376832"/>
      <w:r>
        <w:rPr>
          <w:rFonts w:hint="eastAsia"/>
        </w:rPr>
        <w:t>3</w:t>
      </w:r>
      <w:r>
        <w:rPr>
          <w:rFonts w:hint="eastAsia"/>
        </w:rPr>
        <w:t>、</w:t>
      </w:r>
      <w:r w:rsidRPr="00E02E24">
        <w:rPr>
          <w:rFonts w:hint="eastAsia"/>
        </w:rPr>
        <w:t>基金</w:t>
      </w:r>
      <w:r w:rsidRPr="00E02E24">
        <w:t>运作情况说明</w:t>
      </w:r>
      <w:bookmarkEnd w:id="5"/>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sz w:val="24"/>
          <w:szCs w:val="24"/>
        </w:rPr>
        <w:t>方正富邦优选灵活配置混合型证券投资基金(“本基金”)经中国证券监督管理委员会(以下简称“中国证监会”)证监许可[201</w:t>
      </w:r>
      <w:r w:rsidRPr="00EC5249">
        <w:rPr>
          <w:rFonts w:asciiTheme="minorEastAsia" w:hAnsiTheme="minorEastAsia" w:hint="eastAsia"/>
          <w:sz w:val="24"/>
          <w:szCs w:val="24"/>
        </w:rPr>
        <w:t>5</w:t>
      </w:r>
      <w:r w:rsidRPr="00EC5249">
        <w:rPr>
          <w:rFonts w:asciiTheme="minorEastAsia" w:hAnsiTheme="minorEastAsia"/>
          <w:sz w:val="24"/>
          <w:szCs w:val="24"/>
        </w:rPr>
        <w:t>]</w:t>
      </w:r>
      <w:r w:rsidRPr="00EC5249">
        <w:rPr>
          <w:rFonts w:asciiTheme="minorEastAsia" w:hAnsiTheme="minorEastAsia" w:hint="eastAsia"/>
          <w:sz w:val="24"/>
          <w:szCs w:val="24"/>
        </w:rPr>
        <w:t>1053</w:t>
      </w:r>
      <w:r w:rsidRPr="00EC5249">
        <w:rPr>
          <w:rFonts w:asciiTheme="minorEastAsia" w:hAnsiTheme="minorEastAsia"/>
          <w:sz w:val="24"/>
          <w:szCs w:val="24"/>
        </w:rPr>
        <w:t>号《</w:t>
      </w:r>
      <w:r w:rsidRPr="00EC5249">
        <w:rPr>
          <w:rFonts w:asciiTheme="minorEastAsia" w:hAnsiTheme="minorEastAsia" w:hint="eastAsia"/>
          <w:sz w:val="24"/>
          <w:szCs w:val="24"/>
        </w:rPr>
        <w:t>关于核准方正富邦优选灵活配置混合型证券投资基金募集的批复</w:t>
      </w:r>
      <w:r w:rsidRPr="00EC5249">
        <w:rPr>
          <w:rFonts w:asciiTheme="minorEastAsia" w:hAnsiTheme="minorEastAsia"/>
          <w:sz w:val="24"/>
          <w:szCs w:val="24"/>
        </w:rPr>
        <w:t>》批准，由基金管理人方正富邦基金管理有限公司依照《中华人民共和国证券投资基金法》、《证券投资基金运作管理办法》等有关规定和《方正富邦优选灵活配置混合型证券投资基金基金合同》(“基金合同”)发</w:t>
      </w:r>
      <w:r w:rsidRPr="00EC5249">
        <w:rPr>
          <w:rFonts w:asciiTheme="minorEastAsia" w:hAnsiTheme="minorEastAsia" w:hint="eastAsia"/>
          <w:sz w:val="24"/>
          <w:szCs w:val="24"/>
        </w:rPr>
        <w:t>起，于</w:t>
      </w:r>
      <w:r w:rsidRPr="00EC5249">
        <w:rPr>
          <w:rFonts w:asciiTheme="minorEastAsia" w:hAnsiTheme="minorEastAsia"/>
          <w:sz w:val="24"/>
          <w:szCs w:val="24"/>
        </w:rPr>
        <w:t>201</w:t>
      </w:r>
      <w:r w:rsidRPr="00EC5249">
        <w:rPr>
          <w:rFonts w:asciiTheme="minorEastAsia" w:hAnsiTheme="minorEastAsia" w:hint="eastAsia"/>
          <w:sz w:val="24"/>
          <w:szCs w:val="24"/>
        </w:rPr>
        <w:t>5年6月25日募集成立。本基金的基金管理人为方正富邦基金管理有限公司，基金托管人为中国邮政储蓄银行股份有限公司。</w:t>
      </w:r>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本基金募集期为</w:t>
      </w:r>
      <w:r w:rsidRPr="00EC5249">
        <w:rPr>
          <w:rFonts w:asciiTheme="minorEastAsia" w:hAnsiTheme="minorEastAsia"/>
          <w:sz w:val="24"/>
          <w:szCs w:val="24"/>
        </w:rPr>
        <w:t>2015</w:t>
      </w:r>
      <w:r w:rsidRPr="00EC5249">
        <w:rPr>
          <w:rFonts w:asciiTheme="minorEastAsia" w:hAnsiTheme="minorEastAsia" w:hint="eastAsia"/>
          <w:sz w:val="24"/>
          <w:szCs w:val="24"/>
        </w:rPr>
        <w:t>年</w:t>
      </w:r>
      <w:r w:rsidRPr="00EC5249">
        <w:rPr>
          <w:rFonts w:asciiTheme="minorEastAsia" w:hAnsiTheme="minorEastAsia"/>
          <w:sz w:val="24"/>
          <w:szCs w:val="24"/>
        </w:rPr>
        <w:t>6</w:t>
      </w:r>
      <w:r w:rsidRPr="00EC5249">
        <w:rPr>
          <w:rFonts w:asciiTheme="minorEastAsia" w:hAnsiTheme="minorEastAsia" w:hint="eastAsia"/>
          <w:sz w:val="24"/>
          <w:szCs w:val="24"/>
        </w:rPr>
        <w:t>月</w:t>
      </w:r>
      <w:r w:rsidRPr="00EC5249">
        <w:rPr>
          <w:rFonts w:asciiTheme="minorEastAsia" w:hAnsiTheme="minorEastAsia"/>
          <w:sz w:val="24"/>
          <w:szCs w:val="24"/>
        </w:rPr>
        <w:t>15</w:t>
      </w:r>
      <w:r w:rsidRPr="00EC5249">
        <w:rPr>
          <w:rFonts w:asciiTheme="minorEastAsia" w:hAnsiTheme="minorEastAsia" w:hint="eastAsia"/>
          <w:sz w:val="24"/>
          <w:szCs w:val="24"/>
        </w:rPr>
        <w:t>日至</w:t>
      </w:r>
      <w:r w:rsidRPr="00EC5249">
        <w:rPr>
          <w:rFonts w:asciiTheme="minorEastAsia" w:hAnsiTheme="minorEastAsia"/>
          <w:sz w:val="24"/>
          <w:szCs w:val="24"/>
        </w:rPr>
        <w:t>2015</w:t>
      </w:r>
      <w:r w:rsidRPr="00EC5249">
        <w:rPr>
          <w:rFonts w:asciiTheme="minorEastAsia" w:hAnsiTheme="minorEastAsia" w:hint="eastAsia"/>
          <w:sz w:val="24"/>
          <w:szCs w:val="24"/>
        </w:rPr>
        <w:t>年</w:t>
      </w:r>
      <w:r w:rsidRPr="00EC5249">
        <w:rPr>
          <w:rFonts w:asciiTheme="minorEastAsia" w:hAnsiTheme="minorEastAsia"/>
          <w:sz w:val="24"/>
          <w:szCs w:val="24"/>
        </w:rPr>
        <w:t>6</w:t>
      </w:r>
      <w:r w:rsidRPr="00EC5249">
        <w:rPr>
          <w:rFonts w:asciiTheme="minorEastAsia" w:hAnsiTheme="minorEastAsia" w:hint="eastAsia"/>
          <w:sz w:val="24"/>
          <w:szCs w:val="24"/>
        </w:rPr>
        <w:t>月</w:t>
      </w:r>
      <w:r w:rsidRPr="00EC5249">
        <w:rPr>
          <w:rFonts w:asciiTheme="minorEastAsia" w:hAnsiTheme="minorEastAsia"/>
          <w:sz w:val="24"/>
          <w:szCs w:val="24"/>
        </w:rPr>
        <w:t>19</w:t>
      </w:r>
      <w:r w:rsidRPr="00EC5249">
        <w:rPr>
          <w:rFonts w:asciiTheme="minorEastAsia" w:hAnsiTheme="minorEastAsia" w:hint="eastAsia"/>
          <w:sz w:val="24"/>
          <w:szCs w:val="24"/>
        </w:rPr>
        <w:t>日，本基金为契约型开放式基金，存续期限不定。截至</w:t>
      </w:r>
      <w:r w:rsidRPr="00EC5249">
        <w:rPr>
          <w:rFonts w:asciiTheme="minorEastAsia" w:hAnsiTheme="minorEastAsia"/>
          <w:sz w:val="24"/>
          <w:szCs w:val="24"/>
        </w:rPr>
        <w:t>2015</w:t>
      </w:r>
      <w:r w:rsidRPr="00EC5249">
        <w:rPr>
          <w:rFonts w:asciiTheme="minorEastAsia" w:hAnsiTheme="minorEastAsia" w:hint="eastAsia"/>
          <w:sz w:val="24"/>
          <w:szCs w:val="24"/>
        </w:rPr>
        <w:t>年</w:t>
      </w:r>
      <w:r w:rsidRPr="00EC5249">
        <w:rPr>
          <w:rFonts w:asciiTheme="minorEastAsia" w:hAnsiTheme="minorEastAsia"/>
          <w:sz w:val="24"/>
          <w:szCs w:val="24"/>
        </w:rPr>
        <w:t>6</w:t>
      </w:r>
      <w:r w:rsidRPr="00EC5249">
        <w:rPr>
          <w:rFonts w:asciiTheme="minorEastAsia" w:hAnsiTheme="minorEastAsia" w:hint="eastAsia"/>
          <w:sz w:val="24"/>
          <w:szCs w:val="24"/>
        </w:rPr>
        <w:t>月</w:t>
      </w:r>
      <w:r w:rsidRPr="00EC5249">
        <w:rPr>
          <w:rFonts w:asciiTheme="minorEastAsia" w:hAnsiTheme="minorEastAsia"/>
          <w:sz w:val="24"/>
          <w:szCs w:val="24"/>
        </w:rPr>
        <w:t>24</w:t>
      </w:r>
      <w:r w:rsidRPr="00EC5249">
        <w:rPr>
          <w:rFonts w:asciiTheme="minorEastAsia" w:hAnsiTheme="minorEastAsia" w:hint="eastAsia"/>
          <w:sz w:val="24"/>
          <w:szCs w:val="24"/>
        </w:rPr>
        <w:t>日止，募集资金总额为人民币</w:t>
      </w:r>
      <w:r w:rsidRPr="00EC5249">
        <w:rPr>
          <w:rFonts w:asciiTheme="minorEastAsia" w:hAnsiTheme="minorEastAsia"/>
          <w:sz w:val="24"/>
          <w:szCs w:val="24"/>
        </w:rPr>
        <w:t>213,198,862.49</w:t>
      </w:r>
      <w:r w:rsidRPr="00EC5249">
        <w:rPr>
          <w:rFonts w:asciiTheme="minorEastAsia" w:hAnsiTheme="minorEastAsia" w:hint="eastAsia"/>
          <w:sz w:val="24"/>
          <w:szCs w:val="24"/>
        </w:rPr>
        <w:t>元，有效认购户数为</w:t>
      </w:r>
      <w:r w:rsidRPr="00EC5249">
        <w:rPr>
          <w:rFonts w:asciiTheme="minorEastAsia" w:hAnsiTheme="minorEastAsia"/>
          <w:sz w:val="24"/>
          <w:szCs w:val="24"/>
        </w:rPr>
        <w:t>830</w:t>
      </w:r>
      <w:r w:rsidRPr="00EC5249">
        <w:rPr>
          <w:rFonts w:asciiTheme="minorEastAsia" w:hAnsiTheme="minorEastAsia" w:hint="eastAsia"/>
          <w:sz w:val="24"/>
          <w:szCs w:val="24"/>
        </w:rPr>
        <w:t>户。其中，扣除认购费用后的募集资金净额为人民币</w:t>
      </w:r>
      <w:r w:rsidRPr="00EC5249">
        <w:rPr>
          <w:rFonts w:asciiTheme="minorEastAsia" w:hAnsiTheme="minorEastAsia"/>
          <w:sz w:val="24"/>
          <w:szCs w:val="24"/>
        </w:rPr>
        <w:t>213,188,652.56</w:t>
      </w:r>
      <w:r w:rsidRPr="00EC5249">
        <w:rPr>
          <w:rFonts w:asciiTheme="minorEastAsia" w:hAnsiTheme="minorEastAsia" w:hint="eastAsia"/>
          <w:sz w:val="24"/>
          <w:szCs w:val="24"/>
        </w:rPr>
        <w:t>元，认购资金在募集期间产生的利息为人民币</w:t>
      </w:r>
      <w:r w:rsidRPr="00EC5249">
        <w:rPr>
          <w:rFonts w:asciiTheme="minorEastAsia" w:hAnsiTheme="minorEastAsia"/>
          <w:sz w:val="24"/>
          <w:szCs w:val="24"/>
        </w:rPr>
        <w:t>10</w:t>
      </w:r>
      <w:r w:rsidRPr="00EC5249">
        <w:rPr>
          <w:rFonts w:asciiTheme="minorEastAsia" w:hAnsiTheme="minorEastAsia" w:hint="eastAsia"/>
          <w:sz w:val="24"/>
          <w:szCs w:val="24"/>
        </w:rPr>
        <w:t>,</w:t>
      </w:r>
      <w:r w:rsidRPr="00EC5249">
        <w:rPr>
          <w:rFonts w:asciiTheme="minorEastAsia" w:hAnsiTheme="minorEastAsia"/>
          <w:sz w:val="24"/>
          <w:szCs w:val="24"/>
        </w:rPr>
        <w:t>209.93</w:t>
      </w:r>
      <w:r w:rsidRPr="00EC5249">
        <w:rPr>
          <w:rFonts w:asciiTheme="minorEastAsia" w:hAnsiTheme="minorEastAsia" w:hint="eastAsia"/>
          <w:sz w:val="24"/>
          <w:szCs w:val="24"/>
        </w:rPr>
        <w:t>元。本基金募集资金经普华永道中天会计师事务所</w:t>
      </w:r>
      <w:r w:rsidRPr="00EC5249">
        <w:rPr>
          <w:rFonts w:asciiTheme="minorEastAsia" w:hAnsiTheme="minorEastAsia"/>
          <w:sz w:val="24"/>
          <w:szCs w:val="24"/>
        </w:rPr>
        <w:t>(</w:t>
      </w:r>
      <w:r w:rsidRPr="00EC5249">
        <w:rPr>
          <w:rFonts w:asciiTheme="minorEastAsia" w:hAnsiTheme="minorEastAsia" w:hint="eastAsia"/>
          <w:sz w:val="24"/>
          <w:szCs w:val="24"/>
        </w:rPr>
        <w:t>特殊普通合伙</w:t>
      </w:r>
      <w:r w:rsidRPr="00EC5249">
        <w:rPr>
          <w:rFonts w:asciiTheme="minorEastAsia" w:hAnsiTheme="minorEastAsia"/>
          <w:sz w:val="24"/>
          <w:szCs w:val="24"/>
        </w:rPr>
        <w:t>)</w:t>
      </w:r>
      <w:r w:rsidRPr="00EC5249">
        <w:rPr>
          <w:rFonts w:asciiTheme="minorEastAsia" w:hAnsiTheme="minorEastAsia" w:hint="eastAsia"/>
          <w:sz w:val="24"/>
          <w:szCs w:val="24"/>
        </w:rPr>
        <w:t>验证，于</w:t>
      </w:r>
      <w:r w:rsidRPr="00EC5249">
        <w:rPr>
          <w:rFonts w:asciiTheme="minorEastAsia" w:hAnsiTheme="minorEastAsia"/>
          <w:sz w:val="24"/>
          <w:szCs w:val="24"/>
        </w:rPr>
        <w:t>2015</w:t>
      </w:r>
      <w:r w:rsidRPr="00EC5249">
        <w:rPr>
          <w:rFonts w:asciiTheme="minorEastAsia" w:hAnsiTheme="minorEastAsia" w:hint="eastAsia"/>
          <w:sz w:val="24"/>
          <w:szCs w:val="24"/>
        </w:rPr>
        <w:t>年</w:t>
      </w:r>
      <w:r w:rsidRPr="00EC5249">
        <w:rPr>
          <w:rFonts w:asciiTheme="minorEastAsia" w:hAnsiTheme="minorEastAsia"/>
          <w:sz w:val="24"/>
          <w:szCs w:val="24"/>
        </w:rPr>
        <w:t>6</w:t>
      </w:r>
      <w:r w:rsidRPr="00EC5249">
        <w:rPr>
          <w:rFonts w:asciiTheme="minorEastAsia" w:hAnsiTheme="minorEastAsia" w:hint="eastAsia"/>
          <w:sz w:val="24"/>
          <w:szCs w:val="24"/>
        </w:rPr>
        <w:t>月24日出具普华永道中天验字</w:t>
      </w:r>
      <w:r w:rsidRPr="00EC5249">
        <w:rPr>
          <w:rFonts w:asciiTheme="minorEastAsia" w:hAnsiTheme="minorEastAsia"/>
          <w:sz w:val="24"/>
          <w:szCs w:val="24"/>
        </w:rPr>
        <w:t>(2015)</w:t>
      </w:r>
      <w:r w:rsidRPr="00EC5249">
        <w:rPr>
          <w:rFonts w:asciiTheme="minorEastAsia" w:hAnsiTheme="minorEastAsia" w:hint="eastAsia"/>
          <w:sz w:val="24"/>
          <w:szCs w:val="24"/>
        </w:rPr>
        <w:t>第800号验资报告。自</w:t>
      </w:r>
      <w:r w:rsidRPr="00EC5249">
        <w:rPr>
          <w:rFonts w:asciiTheme="minorEastAsia" w:hAnsiTheme="minorEastAsia"/>
          <w:sz w:val="24"/>
          <w:szCs w:val="24"/>
        </w:rPr>
        <w:t>2015</w:t>
      </w:r>
      <w:r w:rsidRPr="00EC5249">
        <w:rPr>
          <w:rFonts w:asciiTheme="minorEastAsia" w:hAnsiTheme="minorEastAsia" w:hint="eastAsia"/>
          <w:sz w:val="24"/>
          <w:szCs w:val="24"/>
        </w:rPr>
        <w:t>年</w:t>
      </w:r>
      <w:r w:rsidRPr="00EC5249">
        <w:rPr>
          <w:rFonts w:asciiTheme="minorEastAsia" w:hAnsiTheme="minorEastAsia"/>
          <w:sz w:val="24"/>
          <w:szCs w:val="24"/>
        </w:rPr>
        <w:t>6</w:t>
      </w:r>
      <w:r w:rsidRPr="00EC5249">
        <w:rPr>
          <w:rFonts w:asciiTheme="minorEastAsia" w:hAnsiTheme="minorEastAsia" w:hint="eastAsia"/>
          <w:sz w:val="24"/>
          <w:szCs w:val="24"/>
        </w:rPr>
        <w:t>月</w:t>
      </w:r>
      <w:r w:rsidRPr="00EC5249">
        <w:rPr>
          <w:rFonts w:asciiTheme="minorEastAsia" w:hAnsiTheme="minorEastAsia"/>
          <w:sz w:val="24"/>
          <w:szCs w:val="24"/>
        </w:rPr>
        <w:t>24</w:t>
      </w:r>
      <w:r w:rsidRPr="00EC5249">
        <w:rPr>
          <w:rFonts w:asciiTheme="minorEastAsia" w:hAnsiTheme="minorEastAsia" w:hint="eastAsia"/>
          <w:sz w:val="24"/>
          <w:szCs w:val="24"/>
        </w:rPr>
        <w:t>日至</w:t>
      </w:r>
      <w:r w:rsidRPr="00EC5249">
        <w:rPr>
          <w:rFonts w:asciiTheme="minorEastAsia" w:hAnsiTheme="minorEastAsia"/>
          <w:sz w:val="24"/>
          <w:szCs w:val="24"/>
        </w:rPr>
        <w:t>2018</w:t>
      </w:r>
      <w:r w:rsidRPr="00EC5249">
        <w:rPr>
          <w:rFonts w:asciiTheme="minorEastAsia" w:hAnsiTheme="minorEastAsia" w:hint="eastAsia"/>
          <w:sz w:val="24"/>
          <w:szCs w:val="24"/>
        </w:rPr>
        <w:t>年</w:t>
      </w:r>
      <w:r w:rsidRPr="00EC5249">
        <w:rPr>
          <w:rFonts w:asciiTheme="minorEastAsia" w:hAnsiTheme="minorEastAsia"/>
          <w:sz w:val="24"/>
          <w:szCs w:val="24"/>
        </w:rPr>
        <w:t>9</w:t>
      </w:r>
      <w:r w:rsidRPr="00EC5249">
        <w:rPr>
          <w:rFonts w:asciiTheme="minorEastAsia" w:hAnsiTheme="minorEastAsia" w:hint="eastAsia"/>
          <w:sz w:val="24"/>
          <w:szCs w:val="24"/>
        </w:rPr>
        <w:t>月</w:t>
      </w:r>
      <w:r w:rsidRPr="00EC5249">
        <w:rPr>
          <w:rFonts w:asciiTheme="minorEastAsia" w:hAnsiTheme="minorEastAsia"/>
          <w:sz w:val="24"/>
          <w:szCs w:val="24"/>
        </w:rPr>
        <w:t>7</w:t>
      </w:r>
      <w:r w:rsidRPr="00EC5249">
        <w:rPr>
          <w:rFonts w:asciiTheme="minorEastAsia" w:hAnsiTheme="minorEastAsia" w:hint="eastAsia"/>
          <w:sz w:val="24"/>
          <w:szCs w:val="24"/>
        </w:rPr>
        <w:t>日期间，本基金按基金合同正常运作。</w:t>
      </w:r>
    </w:p>
    <w:p w:rsidR="006F581B" w:rsidRDefault="00106EFD" w:rsidP="00461496">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根据《中华人民共和国证券投资基金法》、《公开募集证券投资基金运作管理办法》和基金合同等有关规定，基金合同生效后，连续60个工作日出现基金份额持有人数量不满200人或者基金资产净值低于人民币5000万元的，基金合同终止并按照基金合同的约定进入清算程序，无须召开基金份额持有人大会。截至</w:t>
      </w:r>
      <w:r w:rsidRPr="00EC5249">
        <w:rPr>
          <w:rFonts w:asciiTheme="minorEastAsia" w:hAnsiTheme="minorEastAsia"/>
          <w:sz w:val="24"/>
          <w:szCs w:val="24"/>
        </w:rPr>
        <w:t>2018</w:t>
      </w:r>
      <w:r w:rsidRPr="00EC5249">
        <w:rPr>
          <w:rFonts w:asciiTheme="minorEastAsia" w:hAnsiTheme="minorEastAsia" w:hint="eastAsia"/>
          <w:sz w:val="24"/>
          <w:szCs w:val="24"/>
        </w:rPr>
        <w:t>年</w:t>
      </w:r>
      <w:r w:rsidRPr="00EC5249">
        <w:rPr>
          <w:rFonts w:asciiTheme="minorEastAsia" w:hAnsiTheme="minorEastAsia"/>
          <w:sz w:val="24"/>
          <w:szCs w:val="24"/>
        </w:rPr>
        <w:t>9</w:t>
      </w:r>
      <w:r w:rsidRPr="00EC5249">
        <w:rPr>
          <w:rFonts w:asciiTheme="minorEastAsia" w:hAnsiTheme="minorEastAsia" w:hint="eastAsia"/>
          <w:sz w:val="24"/>
          <w:szCs w:val="24"/>
        </w:rPr>
        <w:t>月</w:t>
      </w:r>
      <w:r w:rsidRPr="00EC5249">
        <w:rPr>
          <w:rFonts w:asciiTheme="minorEastAsia" w:hAnsiTheme="minorEastAsia"/>
          <w:sz w:val="24"/>
          <w:szCs w:val="24"/>
        </w:rPr>
        <w:t>7</w:t>
      </w:r>
      <w:r w:rsidRPr="00EC5249">
        <w:rPr>
          <w:rFonts w:asciiTheme="minorEastAsia" w:hAnsiTheme="minorEastAsia" w:hint="eastAsia"/>
          <w:sz w:val="24"/>
          <w:szCs w:val="24"/>
        </w:rPr>
        <w:t>日，本基金资产净值合计为人民币92</w:t>
      </w:r>
      <w:r w:rsidRPr="00EC5249">
        <w:rPr>
          <w:rFonts w:asciiTheme="minorEastAsia" w:hAnsiTheme="minorEastAsia"/>
          <w:sz w:val="24"/>
          <w:szCs w:val="24"/>
        </w:rPr>
        <w:t>4</w:t>
      </w:r>
      <w:r w:rsidRPr="00EC5249">
        <w:rPr>
          <w:rFonts w:asciiTheme="minorEastAsia" w:hAnsiTheme="minorEastAsia" w:hint="eastAsia"/>
          <w:sz w:val="24"/>
          <w:szCs w:val="24"/>
        </w:rPr>
        <w:t>万元，基金资产净值连续60个工作日低于人民币</w:t>
      </w:r>
      <w:r w:rsidRPr="00EC5249">
        <w:rPr>
          <w:rFonts w:asciiTheme="minorEastAsia" w:hAnsiTheme="minorEastAsia"/>
          <w:sz w:val="24"/>
          <w:szCs w:val="24"/>
        </w:rPr>
        <w:t>5,000</w:t>
      </w:r>
      <w:r w:rsidRPr="00EC5249">
        <w:rPr>
          <w:rFonts w:asciiTheme="minorEastAsia" w:hAnsiTheme="minorEastAsia" w:hint="eastAsia"/>
          <w:sz w:val="24"/>
          <w:szCs w:val="24"/>
        </w:rPr>
        <w:t>万元，触发基金合同终止情形，基金合同自动终止。本基金管理人已于</w:t>
      </w:r>
      <w:r w:rsidRPr="00EC5249">
        <w:rPr>
          <w:rFonts w:asciiTheme="minorEastAsia" w:hAnsiTheme="minorEastAsia"/>
          <w:sz w:val="24"/>
          <w:szCs w:val="24"/>
        </w:rPr>
        <w:t>2018</w:t>
      </w:r>
      <w:r w:rsidRPr="00EC5249">
        <w:rPr>
          <w:rFonts w:asciiTheme="minorEastAsia" w:hAnsiTheme="minorEastAsia" w:hint="eastAsia"/>
          <w:sz w:val="24"/>
          <w:szCs w:val="24"/>
        </w:rPr>
        <w:t>年</w:t>
      </w:r>
      <w:r w:rsidRPr="00EC5249">
        <w:rPr>
          <w:rFonts w:asciiTheme="minorEastAsia" w:hAnsiTheme="minorEastAsia"/>
          <w:sz w:val="24"/>
          <w:szCs w:val="24"/>
        </w:rPr>
        <w:t>9</w:t>
      </w:r>
      <w:r w:rsidRPr="00EC5249">
        <w:rPr>
          <w:rFonts w:asciiTheme="minorEastAsia" w:hAnsiTheme="minorEastAsia" w:hint="eastAsia"/>
          <w:sz w:val="24"/>
          <w:szCs w:val="24"/>
        </w:rPr>
        <w:t>月10日公布《方正富邦基金管理有限公司关于</w:t>
      </w:r>
      <w:r w:rsidRPr="00EC5249">
        <w:rPr>
          <w:rFonts w:asciiTheme="minorEastAsia" w:hAnsiTheme="minorEastAsia"/>
          <w:sz w:val="24"/>
          <w:szCs w:val="24"/>
        </w:rPr>
        <w:t>方正富邦优选灵活配置混合型证券投资基金</w:t>
      </w:r>
      <w:r w:rsidRPr="00EC5249">
        <w:rPr>
          <w:rFonts w:asciiTheme="minorEastAsia" w:hAnsiTheme="minorEastAsia" w:hint="eastAsia"/>
          <w:sz w:val="24"/>
          <w:szCs w:val="24"/>
        </w:rPr>
        <w:t>基金合同终止及基金财产清算的公告》</w:t>
      </w:r>
      <w:r w:rsidRPr="00EC5249">
        <w:rPr>
          <w:rFonts w:asciiTheme="minorEastAsia" w:hAnsiTheme="minorEastAsia"/>
          <w:sz w:val="24"/>
          <w:szCs w:val="24"/>
        </w:rPr>
        <w:t>(</w:t>
      </w:r>
      <w:r w:rsidRPr="00EC5249">
        <w:rPr>
          <w:rFonts w:asciiTheme="minorEastAsia" w:hAnsiTheme="minorEastAsia" w:hint="eastAsia"/>
          <w:sz w:val="24"/>
          <w:szCs w:val="24"/>
        </w:rPr>
        <w:t>“公告”</w:t>
      </w:r>
      <w:r w:rsidRPr="00EC5249">
        <w:rPr>
          <w:rFonts w:asciiTheme="minorEastAsia" w:hAnsiTheme="minorEastAsia"/>
          <w:sz w:val="24"/>
          <w:szCs w:val="24"/>
        </w:rPr>
        <w:t>)</w:t>
      </w:r>
      <w:r w:rsidRPr="00EC5249">
        <w:rPr>
          <w:rFonts w:asciiTheme="minorEastAsia" w:hAnsiTheme="minorEastAsia" w:hint="eastAsia"/>
          <w:sz w:val="24"/>
          <w:szCs w:val="24"/>
        </w:rPr>
        <w:t>。 根据公告，本基金从</w:t>
      </w:r>
      <w:r w:rsidRPr="00EC5249">
        <w:rPr>
          <w:rFonts w:asciiTheme="minorEastAsia" w:hAnsiTheme="minorEastAsia"/>
          <w:sz w:val="24"/>
          <w:szCs w:val="24"/>
        </w:rPr>
        <w:t>2018年9月8日</w:t>
      </w:r>
      <w:r w:rsidRPr="00EC5249">
        <w:rPr>
          <w:rFonts w:asciiTheme="minorEastAsia" w:hAnsiTheme="minorEastAsia" w:hint="eastAsia"/>
          <w:sz w:val="24"/>
          <w:szCs w:val="24"/>
        </w:rPr>
        <w:t>(清算开始日)起进入清算期，基金管理人按照基金合同约定，组织成立基金财产清算小组履行基金财产清算程序。</w:t>
      </w:r>
      <w:r w:rsidR="0081702F">
        <w:rPr>
          <w:rFonts w:asciiTheme="minorEastAsia" w:hAnsiTheme="minorEastAsia" w:hint="eastAsia"/>
          <w:sz w:val="24"/>
          <w:szCs w:val="24"/>
        </w:rPr>
        <w:t>第一次</w:t>
      </w:r>
      <w:r w:rsidR="0081702F" w:rsidRPr="0081702F">
        <w:rPr>
          <w:rFonts w:asciiTheme="minorEastAsia" w:hAnsiTheme="minorEastAsia" w:hint="eastAsia"/>
          <w:sz w:val="24"/>
          <w:szCs w:val="24"/>
        </w:rPr>
        <w:t>清算</w:t>
      </w:r>
      <w:r w:rsidR="00461496">
        <w:rPr>
          <w:rFonts w:asciiTheme="minorEastAsia" w:hAnsiTheme="minorEastAsia" w:hint="eastAsia"/>
          <w:sz w:val="24"/>
          <w:szCs w:val="24"/>
        </w:rPr>
        <w:t>的清算</w:t>
      </w:r>
      <w:r w:rsidR="0081702F" w:rsidRPr="0081702F">
        <w:rPr>
          <w:rFonts w:asciiTheme="minorEastAsia" w:hAnsiTheme="minorEastAsia" w:hint="eastAsia"/>
          <w:sz w:val="24"/>
          <w:szCs w:val="24"/>
        </w:rPr>
        <w:t>期间为2018年9月8日(清算开始日)至2018年10月10日(清算结束日)止。</w:t>
      </w:r>
      <w:r w:rsidR="006F581B">
        <w:rPr>
          <w:rFonts w:asciiTheme="minorEastAsia" w:hAnsiTheme="minorEastAsia" w:hint="eastAsia"/>
          <w:sz w:val="24"/>
          <w:szCs w:val="24"/>
        </w:rPr>
        <w:t>本</w:t>
      </w:r>
      <w:r w:rsidR="006F581B">
        <w:rPr>
          <w:rFonts w:asciiTheme="minorEastAsia" w:hAnsiTheme="minorEastAsia"/>
          <w:sz w:val="24"/>
          <w:szCs w:val="24"/>
        </w:rPr>
        <w:t>基金管理人</w:t>
      </w:r>
      <w:r w:rsidR="006F581B">
        <w:rPr>
          <w:rFonts w:asciiTheme="minorEastAsia" w:hAnsiTheme="minorEastAsia" w:hint="eastAsia"/>
          <w:sz w:val="24"/>
          <w:szCs w:val="24"/>
        </w:rPr>
        <w:t>向中国</w:t>
      </w:r>
      <w:r w:rsidR="006F581B">
        <w:rPr>
          <w:rFonts w:asciiTheme="minorEastAsia" w:hAnsiTheme="minorEastAsia"/>
          <w:sz w:val="24"/>
          <w:szCs w:val="24"/>
        </w:rPr>
        <w:t>证监会</w:t>
      </w:r>
      <w:r w:rsidR="006F581B">
        <w:rPr>
          <w:rFonts w:asciiTheme="minorEastAsia" w:hAnsiTheme="minorEastAsia" w:hint="eastAsia"/>
          <w:sz w:val="24"/>
          <w:szCs w:val="24"/>
        </w:rPr>
        <w:t>报送</w:t>
      </w:r>
      <w:r w:rsidR="006F581B">
        <w:rPr>
          <w:rFonts w:asciiTheme="minorEastAsia" w:hAnsiTheme="minorEastAsia"/>
          <w:sz w:val="24"/>
          <w:szCs w:val="24"/>
        </w:rPr>
        <w:t>基金</w:t>
      </w:r>
      <w:r w:rsidR="006F581B">
        <w:rPr>
          <w:rFonts w:asciiTheme="minorEastAsia" w:hAnsiTheme="minorEastAsia" w:hint="eastAsia"/>
          <w:sz w:val="24"/>
          <w:szCs w:val="24"/>
        </w:rPr>
        <w:t>清算</w:t>
      </w:r>
      <w:r w:rsidR="006F581B">
        <w:rPr>
          <w:rFonts w:asciiTheme="minorEastAsia" w:hAnsiTheme="minorEastAsia"/>
          <w:sz w:val="24"/>
          <w:szCs w:val="24"/>
        </w:rPr>
        <w:t>报告</w:t>
      </w:r>
      <w:r w:rsidR="006F581B">
        <w:rPr>
          <w:rFonts w:asciiTheme="minorEastAsia" w:hAnsiTheme="minorEastAsia" w:hint="eastAsia"/>
          <w:sz w:val="24"/>
          <w:szCs w:val="24"/>
        </w:rPr>
        <w:t>等</w:t>
      </w:r>
      <w:r w:rsidR="006F581B">
        <w:rPr>
          <w:rFonts w:asciiTheme="minorEastAsia" w:hAnsiTheme="minorEastAsia"/>
          <w:sz w:val="24"/>
          <w:szCs w:val="24"/>
        </w:rPr>
        <w:t>备案文件，</w:t>
      </w:r>
      <w:r w:rsidR="006F581B">
        <w:rPr>
          <w:rFonts w:asciiTheme="minorEastAsia" w:hAnsiTheme="minorEastAsia" w:hint="eastAsia"/>
          <w:sz w:val="24"/>
          <w:szCs w:val="24"/>
        </w:rPr>
        <w:t>并于2</w:t>
      </w:r>
      <w:r w:rsidR="006F581B">
        <w:rPr>
          <w:rFonts w:asciiTheme="minorEastAsia" w:hAnsiTheme="minorEastAsia"/>
          <w:sz w:val="24"/>
          <w:szCs w:val="24"/>
        </w:rPr>
        <w:t>018</w:t>
      </w:r>
      <w:r w:rsidR="006F581B">
        <w:rPr>
          <w:rFonts w:asciiTheme="minorEastAsia" w:hAnsiTheme="minorEastAsia" w:hint="eastAsia"/>
          <w:sz w:val="24"/>
          <w:szCs w:val="24"/>
        </w:rPr>
        <w:t>年</w:t>
      </w:r>
      <w:r w:rsidR="006F581B">
        <w:rPr>
          <w:rFonts w:asciiTheme="minorEastAsia" w:hAnsiTheme="minorEastAsia"/>
          <w:sz w:val="24"/>
          <w:szCs w:val="24"/>
        </w:rPr>
        <w:t>12月18日</w:t>
      </w:r>
      <w:r w:rsidR="006F581B">
        <w:rPr>
          <w:rFonts w:asciiTheme="minorEastAsia" w:hAnsiTheme="minorEastAsia" w:hint="eastAsia"/>
          <w:sz w:val="24"/>
          <w:szCs w:val="24"/>
        </w:rPr>
        <w:t>取得中国证监会《关于</w:t>
      </w:r>
      <w:r w:rsidR="006F581B" w:rsidRPr="00430FCE">
        <w:rPr>
          <w:rFonts w:asciiTheme="minorEastAsia" w:hAnsiTheme="minorEastAsia" w:hint="eastAsia"/>
          <w:sz w:val="24"/>
          <w:szCs w:val="24"/>
        </w:rPr>
        <w:t>方正富邦优选灵活配置混合型证券投资基金清算</w:t>
      </w:r>
      <w:r w:rsidR="006F581B">
        <w:rPr>
          <w:rFonts w:asciiTheme="minorEastAsia" w:hAnsiTheme="minorEastAsia" w:hint="eastAsia"/>
          <w:sz w:val="24"/>
          <w:szCs w:val="24"/>
        </w:rPr>
        <w:t>备案</w:t>
      </w:r>
      <w:r w:rsidR="006F581B">
        <w:rPr>
          <w:rFonts w:asciiTheme="minorEastAsia" w:hAnsiTheme="minorEastAsia"/>
          <w:sz w:val="24"/>
          <w:szCs w:val="24"/>
        </w:rPr>
        <w:t>的</w:t>
      </w:r>
      <w:r w:rsidR="006F581B">
        <w:rPr>
          <w:rFonts w:asciiTheme="minorEastAsia" w:hAnsiTheme="minorEastAsia" w:hint="eastAsia"/>
          <w:sz w:val="24"/>
          <w:szCs w:val="24"/>
        </w:rPr>
        <w:t>回函》。</w:t>
      </w:r>
      <w:r w:rsidR="006F581B">
        <w:rPr>
          <w:rFonts w:asciiTheme="minorEastAsia" w:hAnsiTheme="minorEastAsia"/>
          <w:sz w:val="24"/>
          <w:szCs w:val="24"/>
        </w:rPr>
        <w:t>2018</w:t>
      </w:r>
      <w:r w:rsidR="006F581B">
        <w:rPr>
          <w:rFonts w:asciiTheme="minorEastAsia" w:hAnsiTheme="minorEastAsia" w:hint="eastAsia"/>
          <w:sz w:val="24"/>
          <w:szCs w:val="24"/>
        </w:rPr>
        <w:t>年12月21日本基金</w:t>
      </w:r>
      <w:r w:rsidR="006F581B">
        <w:rPr>
          <w:rFonts w:asciiTheme="minorEastAsia" w:hAnsiTheme="minorEastAsia"/>
          <w:sz w:val="24"/>
          <w:szCs w:val="24"/>
        </w:rPr>
        <w:t>管理人</w:t>
      </w:r>
      <w:r w:rsidR="006F581B">
        <w:rPr>
          <w:rFonts w:asciiTheme="minorEastAsia" w:hAnsiTheme="minorEastAsia" w:hint="eastAsia"/>
          <w:sz w:val="24"/>
          <w:szCs w:val="24"/>
        </w:rPr>
        <w:t>发布</w:t>
      </w:r>
      <w:r w:rsidR="006F581B">
        <w:rPr>
          <w:rFonts w:asciiTheme="minorEastAsia" w:hAnsiTheme="minorEastAsia"/>
          <w:sz w:val="24"/>
          <w:szCs w:val="24"/>
        </w:rPr>
        <w:t>了</w:t>
      </w:r>
      <w:r w:rsidR="006F581B">
        <w:rPr>
          <w:rFonts w:asciiTheme="minorEastAsia" w:hAnsiTheme="minorEastAsia" w:hint="eastAsia"/>
          <w:sz w:val="24"/>
          <w:szCs w:val="24"/>
        </w:rPr>
        <w:t>《</w:t>
      </w:r>
      <w:r w:rsidR="006F581B" w:rsidRPr="00C5649E">
        <w:rPr>
          <w:rFonts w:asciiTheme="minorEastAsia" w:hAnsiTheme="minorEastAsia" w:hint="eastAsia"/>
          <w:sz w:val="24"/>
          <w:szCs w:val="24"/>
        </w:rPr>
        <w:t>方正富邦优选灵活配置混合型证券投资基金清算报告</w:t>
      </w:r>
      <w:r w:rsidR="006F581B">
        <w:rPr>
          <w:rFonts w:asciiTheme="minorEastAsia" w:hAnsiTheme="minorEastAsia" w:hint="eastAsia"/>
          <w:sz w:val="24"/>
          <w:szCs w:val="24"/>
        </w:rPr>
        <w:t>》，并</w:t>
      </w:r>
      <w:r w:rsidR="006F581B">
        <w:rPr>
          <w:rFonts w:asciiTheme="minorEastAsia" w:hAnsiTheme="minorEastAsia"/>
          <w:sz w:val="24"/>
          <w:szCs w:val="24"/>
        </w:rPr>
        <w:t>于2018</w:t>
      </w:r>
      <w:r w:rsidR="006F581B">
        <w:rPr>
          <w:rFonts w:asciiTheme="minorEastAsia" w:hAnsiTheme="minorEastAsia" w:hint="eastAsia"/>
          <w:sz w:val="24"/>
          <w:szCs w:val="24"/>
        </w:rPr>
        <w:t>年12月2</w:t>
      </w:r>
      <w:r w:rsidR="006F581B">
        <w:rPr>
          <w:rFonts w:asciiTheme="minorEastAsia" w:hAnsiTheme="minorEastAsia"/>
          <w:sz w:val="24"/>
          <w:szCs w:val="24"/>
        </w:rPr>
        <w:t>5</w:t>
      </w:r>
      <w:r w:rsidR="006F581B">
        <w:rPr>
          <w:rFonts w:asciiTheme="minorEastAsia" w:hAnsiTheme="minorEastAsia" w:hint="eastAsia"/>
          <w:sz w:val="24"/>
          <w:szCs w:val="24"/>
        </w:rPr>
        <w:t>日将</w:t>
      </w:r>
      <w:r w:rsidR="006F581B">
        <w:rPr>
          <w:rFonts w:asciiTheme="minorEastAsia" w:hAnsiTheme="minorEastAsia"/>
          <w:sz w:val="24"/>
          <w:szCs w:val="24"/>
        </w:rPr>
        <w:t>第一次</w:t>
      </w:r>
      <w:r w:rsidR="006F581B">
        <w:rPr>
          <w:rFonts w:asciiTheme="minorEastAsia" w:hAnsiTheme="minorEastAsia" w:hint="eastAsia"/>
          <w:sz w:val="24"/>
          <w:szCs w:val="24"/>
        </w:rPr>
        <w:t>清算</w:t>
      </w:r>
      <w:r w:rsidR="006F581B">
        <w:rPr>
          <w:rFonts w:asciiTheme="minorEastAsia" w:hAnsiTheme="minorEastAsia"/>
          <w:sz w:val="24"/>
          <w:szCs w:val="24"/>
        </w:rPr>
        <w:t>款</w:t>
      </w:r>
      <w:r w:rsidR="006F581B">
        <w:rPr>
          <w:rFonts w:asciiTheme="minorEastAsia" w:hAnsiTheme="minorEastAsia" w:hint="eastAsia"/>
          <w:sz w:val="24"/>
          <w:szCs w:val="24"/>
        </w:rPr>
        <w:t>从</w:t>
      </w:r>
      <w:r w:rsidR="006F581B">
        <w:rPr>
          <w:rFonts w:asciiTheme="minorEastAsia" w:hAnsiTheme="minorEastAsia"/>
          <w:sz w:val="24"/>
          <w:szCs w:val="24"/>
        </w:rPr>
        <w:t>本</w:t>
      </w:r>
      <w:r w:rsidR="006F581B">
        <w:rPr>
          <w:rFonts w:asciiTheme="minorEastAsia" w:hAnsiTheme="minorEastAsia" w:hint="eastAsia"/>
          <w:sz w:val="24"/>
          <w:szCs w:val="24"/>
        </w:rPr>
        <w:t>基金托管</w:t>
      </w:r>
      <w:r w:rsidR="006F581B">
        <w:rPr>
          <w:rFonts w:asciiTheme="minorEastAsia" w:hAnsiTheme="minorEastAsia"/>
          <w:sz w:val="24"/>
          <w:szCs w:val="24"/>
        </w:rPr>
        <w:t>账户</w:t>
      </w:r>
      <w:r w:rsidR="006F581B">
        <w:rPr>
          <w:rFonts w:asciiTheme="minorEastAsia" w:hAnsiTheme="minorEastAsia" w:hint="eastAsia"/>
          <w:sz w:val="24"/>
          <w:szCs w:val="24"/>
        </w:rPr>
        <w:t>划</w:t>
      </w:r>
      <w:r w:rsidR="006F581B">
        <w:rPr>
          <w:rFonts w:asciiTheme="minorEastAsia" w:hAnsiTheme="minorEastAsia"/>
          <w:sz w:val="24"/>
          <w:szCs w:val="24"/>
        </w:rPr>
        <w:t>至</w:t>
      </w:r>
      <w:r w:rsidR="006F581B">
        <w:rPr>
          <w:rFonts w:asciiTheme="minorEastAsia" w:hAnsiTheme="minorEastAsia" w:hint="eastAsia"/>
          <w:sz w:val="24"/>
          <w:szCs w:val="24"/>
        </w:rPr>
        <w:t>登记机构清算</w:t>
      </w:r>
      <w:r w:rsidR="006F581B">
        <w:rPr>
          <w:rFonts w:asciiTheme="minorEastAsia" w:hAnsiTheme="minorEastAsia"/>
          <w:sz w:val="24"/>
          <w:szCs w:val="24"/>
        </w:rPr>
        <w:t>账户，</w:t>
      </w:r>
      <w:r w:rsidR="006F581B">
        <w:rPr>
          <w:rFonts w:asciiTheme="minorEastAsia" w:hAnsiTheme="minorEastAsia" w:hint="eastAsia"/>
          <w:sz w:val="24"/>
          <w:szCs w:val="24"/>
        </w:rPr>
        <w:t>登记</w:t>
      </w:r>
      <w:r w:rsidR="006F581B">
        <w:rPr>
          <w:rFonts w:asciiTheme="minorEastAsia" w:hAnsiTheme="minorEastAsia"/>
          <w:sz w:val="24"/>
          <w:szCs w:val="24"/>
        </w:rPr>
        <w:t>机构</w:t>
      </w:r>
      <w:r w:rsidR="006F581B">
        <w:rPr>
          <w:rFonts w:asciiTheme="minorEastAsia" w:hAnsiTheme="minorEastAsia" w:hint="eastAsia"/>
          <w:sz w:val="24"/>
          <w:szCs w:val="24"/>
        </w:rPr>
        <w:t>于</w:t>
      </w:r>
      <w:r w:rsidR="006F581B">
        <w:rPr>
          <w:rFonts w:asciiTheme="minorEastAsia" w:hAnsiTheme="minorEastAsia"/>
          <w:sz w:val="24"/>
          <w:szCs w:val="24"/>
        </w:rPr>
        <w:t>当日</w:t>
      </w:r>
      <w:r w:rsidR="006F581B">
        <w:rPr>
          <w:rFonts w:asciiTheme="minorEastAsia" w:hAnsiTheme="minorEastAsia" w:hint="eastAsia"/>
          <w:sz w:val="24"/>
          <w:szCs w:val="24"/>
        </w:rPr>
        <w:t>从登记机构</w:t>
      </w:r>
      <w:r w:rsidR="006F581B">
        <w:rPr>
          <w:rFonts w:asciiTheme="minorEastAsia" w:hAnsiTheme="minorEastAsia"/>
          <w:sz w:val="24"/>
          <w:szCs w:val="24"/>
        </w:rPr>
        <w:t>清算</w:t>
      </w:r>
      <w:r w:rsidR="006F581B">
        <w:rPr>
          <w:rFonts w:asciiTheme="minorEastAsia" w:hAnsiTheme="minorEastAsia" w:hint="eastAsia"/>
          <w:sz w:val="24"/>
          <w:szCs w:val="24"/>
        </w:rPr>
        <w:t>账户</w:t>
      </w:r>
      <w:r w:rsidR="006F581B">
        <w:rPr>
          <w:rFonts w:asciiTheme="minorEastAsia" w:hAnsiTheme="minorEastAsia"/>
          <w:sz w:val="24"/>
          <w:szCs w:val="24"/>
        </w:rPr>
        <w:t>将</w:t>
      </w:r>
      <w:r w:rsidR="006F581B">
        <w:rPr>
          <w:rFonts w:asciiTheme="minorEastAsia" w:hAnsiTheme="minorEastAsia" w:hint="eastAsia"/>
          <w:sz w:val="24"/>
          <w:szCs w:val="24"/>
        </w:rPr>
        <w:t>清算</w:t>
      </w:r>
      <w:r w:rsidR="006F581B">
        <w:rPr>
          <w:rFonts w:asciiTheme="minorEastAsia" w:hAnsiTheme="minorEastAsia"/>
          <w:sz w:val="24"/>
          <w:szCs w:val="24"/>
        </w:rPr>
        <w:t>款</w:t>
      </w:r>
      <w:r w:rsidR="006F581B">
        <w:rPr>
          <w:rFonts w:asciiTheme="minorEastAsia" w:hAnsiTheme="minorEastAsia" w:hint="eastAsia"/>
          <w:sz w:val="24"/>
          <w:szCs w:val="24"/>
        </w:rPr>
        <w:t>划</w:t>
      </w:r>
      <w:r w:rsidR="006F581B">
        <w:rPr>
          <w:rFonts w:asciiTheme="minorEastAsia" w:hAnsiTheme="minorEastAsia"/>
          <w:sz w:val="24"/>
          <w:szCs w:val="24"/>
        </w:rPr>
        <w:t>至</w:t>
      </w:r>
      <w:r w:rsidR="006F581B">
        <w:rPr>
          <w:rFonts w:asciiTheme="minorEastAsia" w:hAnsiTheme="minorEastAsia" w:hint="eastAsia"/>
          <w:sz w:val="24"/>
          <w:szCs w:val="24"/>
        </w:rPr>
        <w:t>各</w:t>
      </w:r>
      <w:r w:rsidR="006F581B">
        <w:rPr>
          <w:rFonts w:asciiTheme="minorEastAsia" w:hAnsiTheme="minorEastAsia"/>
          <w:sz w:val="24"/>
          <w:szCs w:val="24"/>
        </w:rPr>
        <w:t>销售机构。</w:t>
      </w:r>
    </w:p>
    <w:p w:rsidR="006F581B" w:rsidRDefault="005E13BC" w:rsidP="00106E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截至2019年2月12日，</w:t>
      </w:r>
      <w:r w:rsidRPr="00EC5249">
        <w:rPr>
          <w:rFonts w:asciiTheme="minorEastAsia" w:hAnsiTheme="minorEastAsia" w:hint="eastAsia"/>
          <w:sz w:val="24"/>
          <w:szCs w:val="24"/>
        </w:rPr>
        <w:t>本基金</w:t>
      </w:r>
      <w:r>
        <w:rPr>
          <w:rFonts w:asciiTheme="minorEastAsia" w:hAnsiTheme="minorEastAsia" w:hint="eastAsia"/>
          <w:sz w:val="24"/>
          <w:szCs w:val="24"/>
        </w:rPr>
        <w:t>已</w:t>
      </w:r>
      <w:r>
        <w:rPr>
          <w:rFonts w:asciiTheme="minorEastAsia" w:hAnsiTheme="minorEastAsia"/>
          <w:sz w:val="24"/>
          <w:szCs w:val="24"/>
        </w:rPr>
        <w:t>将</w:t>
      </w:r>
      <w:r w:rsidRPr="0026050D">
        <w:rPr>
          <w:rFonts w:asciiTheme="minorEastAsia" w:hAnsiTheme="minorEastAsia" w:hint="eastAsia"/>
          <w:sz w:val="24"/>
          <w:szCs w:val="24"/>
        </w:rPr>
        <w:t>持有</w:t>
      </w:r>
      <w:r>
        <w:rPr>
          <w:rFonts w:asciiTheme="minorEastAsia" w:hAnsiTheme="minorEastAsia" w:hint="eastAsia"/>
          <w:sz w:val="24"/>
          <w:szCs w:val="24"/>
        </w:rPr>
        <w:t>的</w:t>
      </w:r>
      <w:r w:rsidRPr="0026050D">
        <w:rPr>
          <w:rFonts w:asciiTheme="minorEastAsia" w:hAnsiTheme="minorEastAsia" w:hint="eastAsia"/>
          <w:sz w:val="24"/>
          <w:szCs w:val="24"/>
        </w:rPr>
        <w:t>停牌股票</w:t>
      </w:r>
      <w:r>
        <w:rPr>
          <w:rFonts w:asciiTheme="minorEastAsia" w:hAnsiTheme="minorEastAsia" w:hint="eastAsia"/>
          <w:sz w:val="24"/>
          <w:szCs w:val="24"/>
        </w:rPr>
        <w:t>全部</w:t>
      </w:r>
      <w:r>
        <w:rPr>
          <w:rFonts w:asciiTheme="minorEastAsia" w:hAnsiTheme="minorEastAsia"/>
          <w:sz w:val="24"/>
          <w:szCs w:val="24"/>
        </w:rPr>
        <w:t>变现</w:t>
      </w:r>
      <w:r>
        <w:rPr>
          <w:rFonts w:asciiTheme="minorEastAsia" w:hAnsiTheme="minorEastAsia" w:hint="eastAsia"/>
          <w:sz w:val="24"/>
          <w:szCs w:val="24"/>
        </w:rPr>
        <w:t>。</w:t>
      </w:r>
      <w:r w:rsidRPr="00985D6E">
        <w:rPr>
          <w:rFonts w:asciiTheme="minorEastAsia" w:hAnsiTheme="minorEastAsia" w:hint="eastAsia"/>
          <w:sz w:val="24"/>
          <w:szCs w:val="24"/>
        </w:rPr>
        <w:t>本基金于 201</w:t>
      </w:r>
      <w:r w:rsidR="00F2270A">
        <w:rPr>
          <w:rFonts w:asciiTheme="minorEastAsia" w:hAnsiTheme="minorEastAsia"/>
          <w:sz w:val="24"/>
          <w:szCs w:val="24"/>
        </w:rPr>
        <w:t>8</w:t>
      </w:r>
      <w:r w:rsidRPr="00985D6E">
        <w:rPr>
          <w:rFonts w:asciiTheme="minorEastAsia" w:hAnsiTheme="minorEastAsia" w:hint="eastAsia"/>
          <w:sz w:val="24"/>
          <w:szCs w:val="24"/>
        </w:rPr>
        <w:t>年</w:t>
      </w:r>
      <w:r w:rsidR="00F2270A">
        <w:rPr>
          <w:rFonts w:asciiTheme="minorEastAsia" w:hAnsiTheme="minorEastAsia" w:hint="eastAsia"/>
          <w:sz w:val="24"/>
          <w:szCs w:val="24"/>
        </w:rPr>
        <w:t>10</w:t>
      </w:r>
      <w:r w:rsidRPr="00985D6E">
        <w:rPr>
          <w:rFonts w:asciiTheme="minorEastAsia" w:hAnsiTheme="minorEastAsia" w:hint="eastAsia"/>
          <w:sz w:val="24"/>
          <w:szCs w:val="24"/>
        </w:rPr>
        <w:t>月</w:t>
      </w:r>
      <w:r>
        <w:rPr>
          <w:rFonts w:asciiTheme="minorEastAsia" w:hAnsiTheme="minorEastAsia"/>
          <w:sz w:val="24"/>
          <w:szCs w:val="24"/>
        </w:rPr>
        <w:t>1</w:t>
      </w:r>
      <w:r w:rsidR="00F2270A">
        <w:rPr>
          <w:rFonts w:asciiTheme="minorEastAsia" w:hAnsiTheme="minorEastAsia"/>
          <w:sz w:val="24"/>
          <w:szCs w:val="24"/>
        </w:rPr>
        <w:t>1</w:t>
      </w:r>
      <w:r w:rsidRPr="00985D6E">
        <w:rPr>
          <w:rFonts w:asciiTheme="minorEastAsia" w:hAnsiTheme="minorEastAsia" w:hint="eastAsia"/>
          <w:sz w:val="24"/>
          <w:szCs w:val="24"/>
        </w:rPr>
        <w:t>日起进入第二次清算期，第二次清算的清算期间为</w:t>
      </w:r>
      <w:r>
        <w:rPr>
          <w:rFonts w:asciiTheme="minorEastAsia" w:hAnsiTheme="minorEastAsia" w:hint="eastAsia"/>
          <w:sz w:val="24"/>
          <w:szCs w:val="24"/>
        </w:rPr>
        <w:t>201</w:t>
      </w:r>
      <w:r w:rsidR="00D140D6">
        <w:rPr>
          <w:rFonts w:asciiTheme="minorEastAsia" w:hAnsiTheme="minorEastAsia"/>
          <w:sz w:val="24"/>
          <w:szCs w:val="24"/>
        </w:rPr>
        <w:t>8</w:t>
      </w:r>
      <w:r w:rsidRPr="00985D6E">
        <w:rPr>
          <w:rFonts w:asciiTheme="minorEastAsia" w:hAnsiTheme="minorEastAsia" w:hint="eastAsia"/>
          <w:sz w:val="24"/>
          <w:szCs w:val="24"/>
        </w:rPr>
        <w:t>年</w:t>
      </w:r>
      <w:r w:rsidR="00D140D6">
        <w:rPr>
          <w:rFonts w:asciiTheme="minorEastAsia" w:hAnsiTheme="minorEastAsia" w:hint="eastAsia"/>
          <w:sz w:val="24"/>
          <w:szCs w:val="24"/>
        </w:rPr>
        <w:t>10</w:t>
      </w:r>
      <w:r w:rsidRPr="00985D6E">
        <w:rPr>
          <w:rFonts w:asciiTheme="minorEastAsia" w:hAnsiTheme="minorEastAsia" w:hint="eastAsia"/>
          <w:sz w:val="24"/>
          <w:szCs w:val="24"/>
        </w:rPr>
        <w:t>月</w:t>
      </w:r>
      <w:r>
        <w:rPr>
          <w:rFonts w:asciiTheme="minorEastAsia" w:hAnsiTheme="minorEastAsia"/>
          <w:sz w:val="24"/>
          <w:szCs w:val="24"/>
        </w:rPr>
        <w:t>1</w:t>
      </w:r>
      <w:r w:rsidR="00D140D6">
        <w:rPr>
          <w:rFonts w:asciiTheme="minorEastAsia" w:hAnsiTheme="minorEastAsia"/>
          <w:sz w:val="24"/>
          <w:szCs w:val="24"/>
        </w:rPr>
        <w:t>1</w:t>
      </w:r>
      <w:r w:rsidRPr="00985D6E">
        <w:rPr>
          <w:rFonts w:asciiTheme="minorEastAsia" w:hAnsiTheme="minorEastAsia" w:hint="eastAsia"/>
          <w:sz w:val="24"/>
          <w:szCs w:val="24"/>
        </w:rPr>
        <w:t>日</w:t>
      </w:r>
      <w:r>
        <w:rPr>
          <w:rFonts w:hint="eastAsia"/>
          <w:sz w:val="23"/>
          <w:szCs w:val="23"/>
        </w:rPr>
        <w:t>（二次清算开始日）</w:t>
      </w:r>
      <w:r w:rsidRPr="00985D6E">
        <w:rPr>
          <w:rFonts w:asciiTheme="minorEastAsia" w:hAnsiTheme="minorEastAsia" w:hint="eastAsia"/>
          <w:sz w:val="24"/>
          <w:szCs w:val="24"/>
        </w:rPr>
        <w:t>至</w:t>
      </w:r>
      <w:r w:rsidR="00FB067E">
        <w:rPr>
          <w:rFonts w:asciiTheme="minorEastAsia" w:hAnsiTheme="minorEastAsia" w:hint="eastAsia"/>
          <w:sz w:val="24"/>
          <w:szCs w:val="24"/>
        </w:rPr>
        <w:t>2019年2月21日</w:t>
      </w:r>
      <w:r>
        <w:rPr>
          <w:rFonts w:asciiTheme="minorEastAsia" w:hAnsiTheme="minorEastAsia" w:hint="eastAsia"/>
          <w:sz w:val="24"/>
          <w:szCs w:val="24"/>
        </w:rPr>
        <w:t>（二次</w:t>
      </w:r>
      <w:r w:rsidRPr="00773DA1">
        <w:rPr>
          <w:rFonts w:asciiTheme="minorEastAsia" w:hAnsiTheme="minorEastAsia" w:hint="eastAsia"/>
          <w:sz w:val="24"/>
          <w:szCs w:val="24"/>
        </w:rPr>
        <w:t>清算结束日</w:t>
      </w:r>
      <w:r>
        <w:rPr>
          <w:rFonts w:asciiTheme="minorEastAsia" w:hAnsiTheme="minorEastAsia" w:hint="eastAsia"/>
          <w:sz w:val="24"/>
          <w:szCs w:val="24"/>
        </w:rPr>
        <w:t>）。</w:t>
      </w:r>
    </w:p>
    <w:p w:rsidR="001A3B3F" w:rsidRDefault="001A3B3F" w:rsidP="00D718C4">
      <w:pPr>
        <w:pStyle w:val="2"/>
      </w:pPr>
      <w:r>
        <w:rPr>
          <w:rFonts w:hint="eastAsia"/>
        </w:rPr>
        <w:t>4</w:t>
      </w:r>
      <w:r>
        <w:rPr>
          <w:rFonts w:hint="eastAsia"/>
        </w:rPr>
        <w:t>、</w:t>
      </w:r>
      <w:r w:rsidRPr="00D718C4">
        <w:rPr>
          <w:rFonts w:hint="eastAsia"/>
        </w:rPr>
        <w:t>清算报表编制基础</w:t>
      </w:r>
    </w:p>
    <w:p w:rsidR="001A3B3F" w:rsidRPr="001A3B3F" w:rsidRDefault="001A3B3F" w:rsidP="00D718C4">
      <w:pPr>
        <w:spacing w:line="360" w:lineRule="auto"/>
        <w:ind w:firstLineChars="200" w:firstLine="480"/>
        <w:rPr>
          <w:rFonts w:asciiTheme="minorEastAsia" w:hAnsiTheme="minorEastAsia"/>
          <w:sz w:val="24"/>
          <w:szCs w:val="24"/>
        </w:rPr>
      </w:pPr>
      <w:r w:rsidRPr="00D718C4">
        <w:rPr>
          <w:rFonts w:asciiTheme="minorEastAsia" w:hAnsiTheme="minorEastAsia" w:hint="eastAsia"/>
          <w:sz w:val="24"/>
          <w:szCs w:val="24"/>
        </w:rPr>
        <w:t>本基金的清算报表是在非持续经营的前提下参考《企业会计准则》及证券投资基金会计核算业务指引》的有关规定编制的。自本基金最后运作日起，资产负债按清算价格计价，由于报告性质所致，本清算报表并无比较期间的相关数据列示。</w:t>
      </w:r>
    </w:p>
    <w:p w:rsidR="00106EFD" w:rsidRDefault="00106EFD" w:rsidP="00106EFD">
      <w:pPr>
        <w:widowControl/>
        <w:jc w:val="left"/>
        <w:rPr>
          <w:rFonts w:asciiTheme="minorEastAsia" w:hAnsiTheme="minorEastAsia"/>
          <w:sz w:val="24"/>
          <w:szCs w:val="24"/>
        </w:rPr>
      </w:pPr>
      <w:r>
        <w:rPr>
          <w:rFonts w:asciiTheme="minorEastAsia" w:hAnsiTheme="minorEastAsia"/>
          <w:sz w:val="24"/>
          <w:szCs w:val="24"/>
        </w:rPr>
        <w:br w:type="page"/>
      </w:r>
    </w:p>
    <w:p w:rsidR="00106EFD" w:rsidRPr="006C15C3" w:rsidRDefault="00106EFD" w:rsidP="00106EFD">
      <w:pPr>
        <w:pStyle w:val="1"/>
      </w:pPr>
      <w:bookmarkStart w:id="6" w:name="_Toc1376833"/>
      <w:r>
        <w:rPr>
          <w:rFonts w:hint="eastAsia"/>
        </w:rPr>
        <w:t>三、</w:t>
      </w:r>
      <w:r w:rsidRPr="0014636D">
        <w:rPr>
          <w:rFonts w:hint="eastAsia"/>
        </w:rPr>
        <w:t>财务报告</w:t>
      </w:r>
      <w:bookmarkEnd w:id="6"/>
    </w:p>
    <w:p w:rsidR="00106EFD" w:rsidRDefault="00106EFD" w:rsidP="00106EFD">
      <w:pPr>
        <w:pStyle w:val="2"/>
      </w:pPr>
      <w:bookmarkStart w:id="7" w:name="_Toc1376834"/>
      <w:r>
        <w:rPr>
          <w:rFonts w:hint="eastAsia"/>
        </w:rPr>
        <w:t>1</w:t>
      </w:r>
      <w:r>
        <w:rPr>
          <w:rFonts w:hint="eastAsia"/>
        </w:rPr>
        <w:t>、</w:t>
      </w:r>
      <w:r w:rsidRPr="00E02E24">
        <w:t>清算资产负债表</w:t>
      </w:r>
      <w:bookmarkEnd w:id="7"/>
      <w:r w:rsidR="00C76244">
        <w:rPr>
          <w:rFonts w:hint="eastAsia"/>
        </w:rPr>
        <w:t>（已</w:t>
      </w:r>
      <w:r w:rsidR="00C76244">
        <w:t>审计</w:t>
      </w:r>
      <w:r w:rsidR="00C76244">
        <w:rPr>
          <w:rFonts w:hint="eastAsia"/>
        </w:rPr>
        <w:t>）</w:t>
      </w:r>
    </w:p>
    <w:p w:rsidR="00147849" w:rsidRPr="0014636D" w:rsidRDefault="00147849" w:rsidP="00147849">
      <w:pPr>
        <w:jc w:val="right"/>
      </w:pPr>
      <w:r w:rsidRPr="00606EA2">
        <w:rPr>
          <w:szCs w:val="24"/>
        </w:rPr>
        <w:t>单位：人民币元</w:t>
      </w:r>
    </w:p>
    <w:tbl>
      <w:tblPr>
        <w:tblStyle w:val="TableGrid1"/>
        <w:tblW w:w="8217" w:type="dxa"/>
        <w:tblLook w:val="0000"/>
      </w:tblPr>
      <w:tblGrid>
        <w:gridCol w:w="2316"/>
        <w:gridCol w:w="2924"/>
        <w:gridCol w:w="2977"/>
      </w:tblGrid>
      <w:tr w:rsidR="00F00E49" w:rsidRPr="00F00E49" w:rsidTr="00F00E49">
        <w:trPr>
          <w:trHeight w:val="17"/>
        </w:trPr>
        <w:tc>
          <w:tcPr>
            <w:tcW w:w="0" w:type="auto"/>
            <w:noWrap/>
            <w:vAlign w:val="center"/>
          </w:tcPr>
          <w:p w:rsidR="00F00E49" w:rsidRPr="00F00E49" w:rsidRDefault="00F00E49" w:rsidP="00213242">
            <w:pPr>
              <w:jc w:val="center"/>
              <w:rPr>
                <w:rFonts w:asciiTheme="minorEastAsia" w:eastAsiaTheme="minorEastAsia" w:hAnsiTheme="minorEastAsia"/>
                <w:b/>
                <w:sz w:val="21"/>
                <w:szCs w:val="21"/>
              </w:rPr>
            </w:pPr>
            <w:r w:rsidRPr="00F00E49">
              <w:rPr>
                <w:rFonts w:asciiTheme="minorEastAsia" w:eastAsiaTheme="minorEastAsia" w:hAnsiTheme="minorEastAsia" w:hint="eastAsia"/>
                <w:b/>
                <w:sz w:val="21"/>
                <w:szCs w:val="21"/>
              </w:rPr>
              <w:t>项目</w:t>
            </w:r>
          </w:p>
        </w:tc>
        <w:tc>
          <w:tcPr>
            <w:tcW w:w="2924" w:type="dxa"/>
            <w:vAlign w:val="center"/>
          </w:tcPr>
          <w:p w:rsidR="00F00E49" w:rsidRPr="00F00E49" w:rsidRDefault="00F00E49" w:rsidP="00147849">
            <w:pPr>
              <w:jc w:val="center"/>
              <w:rPr>
                <w:rFonts w:asciiTheme="minorEastAsia" w:eastAsiaTheme="minorEastAsia" w:hAnsiTheme="minorEastAsia"/>
                <w:b/>
                <w:sz w:val="21"/>
                <w:szCs w:val="21"/>
              </w:rPr>
            </w:pPr>
            <w:r w:rsidRPr="00F00E49">
              <w:rPr>
                <w:rFonts w:asciiTheme="minorEastAsia" w:eastAsiaTheme="minorEastAsia" w:hAnsiTheme="minorEastAsia"/>
                <w:b/>
                <w:sz w:val="21"/>
                <w:szCs w:val="21"/>
              </w:rPr>
              <w:t>2018年10月10日</w:t>
            </w:r>
          </w:p>
          <w:p w:rsidR="00F00E49" w:rsidRPr="00F00E49" w:rsidRDefault="00F00E49" w:rsidP="00147849">
            <w:pPr>
              <w:jc w:val="center"/>
              <w:rPr>
                <w:rFonts w:asciiTheme="minorEastAsia" w:eastAsiaTheme="minorEastAsia" w:hAnsiTheme="minorEastAsia" w:cstheme="minorBidi"/>
                <w:b/>
                <w:kern w:val="2"/>
                <w:sz w:val="21"/>
                <w:szCs w:val="21"/>
              </w:rPr>
            </w:pPr>
            <w:r w:rsidRPr="00F00E49">
              <w:rPr>
                <w:rFonts w:asciiTheme="minorEastAsia" w:eastAsiaTheme="minorEastAsia" w:hAnsiTheme="minorEastAsia" w:hint="eastAsia"/>
                <w:b/>
                <w:sz w:val="21"/>
                <w:szCs w:val="21"/>
              </w:rPr>
              <w:t>(一次清算结束日)</w:t>
            </w:r>
          </w:p>
        </w:tc>
        <w:tc>
          <w:tcPr>
            <w:tcW w:w="2977" w:type="dxa"/>
            <w:noWrap/>
            <w:vAlign w:val="center"/>
          </w:tcPr>
          <w:p w:rsidR="00F00E49" w:rsidRPr="00F00E49" w:rsidRDefault="00FB067E" w:rsidP="00213242">
            <w:pPr>
              <w:jc w:val="center"/>
              <w:rPr>
                <w:rFonts w:asciiTheme="minorEastAsia" w:eastAsiaTheme="minorEastAsia" w:hAnsiTheme="minorEastAsia"/>
                <w:b/>
                <w:sz w:val="21"/>
                <w:szCs w:val="21"/>
              </w:rPr>
            </w:pPr>
            <w:r>
              <w:rPr>
                <w:rFonts w:asciiTheme="minorEastAsia" w:eastAsiaTheme="minorEastAsia" w:hAnsiTheme="minorEastAsia"/>
                <w:b/>
                <w:sz w:val="21"/>
                <w:szCs w:val="21"/>
              </w:rPr>
              <w:t>2019年2月21日</w:t>
            </w:r>
          </w:p>
          <w:p w:rsidR="00F00E49" w:rsidRPr="00F00E49" w:rsidRDefault="00F00E49" w:rsidP="00213242">
            <w:pPr>
              <w:jc w:val="center"/>
              <w:rPr>
                <w:rFonts w:asciiTheme="minorEastAsia" w:eastAsiaTheme="minorEastAsia" w:hAnsiTheme="minorEastAsia"/>
                <w:b/>
                <w:sz w:val="21"/>
                <w:szCs w:val="21"/>
              </w:rPr>
            </w:pPr>
            <w:r w:rsidRPr="00F00E49">
              <w:rPr>
                <w:rFonts w:asciiTheme="minorEastAsia" w:eastAsiaTheme="minorEastAsia" w:hAnsiTheme="minorEastAsia" w:hint="eastAsia"/>
                <w:b/>
                <w:sz w:val="21"/>
                <w:szCs w:val="21"/>
              </w:rPr>
              <w:t>(二次清算结束日)</w:t>
            </w:r>
          </w:p>
        </w:tc>
      </w:tr>
      <w:tr w:rsidR="00F00E49" w:rsidRPr="00EC5249" w:rsidTr="00F00E49">
        <w:trPr>
          <w:trHeight w:val="17"/>
        </w:trPr>
        <w:tc>
          <w:tcPr>
            <w:tcW w:w="0" w:type="auto"/>
            <w:noWrap/>
            <w:vAlign w:val="center"/>
          </w:tcPr>
          <w:p w:rsidR="00F00E49" w:rsidRPr="00EC5249" w:rsidRDefault="00F00E49" w:rsidP="00213242">
            <w:pPr>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资产：</w:t>
            </w:r>
          </w:p>
        </w:tc>
        <w:tc>
          <w:tcPr>
            <w:tcW w:w="2924" w:type="dxa"/>
            <w:vAlign w:val="center"/>
          </w:tcPr>
          <w:p w:rsidR="00F00E49" w:rsidRPr="00EC5249" w:rsidRDefault="00F00E49" w:rsidP="00213242">
            <w:pPr>
              <w:jc w:val="right"/>
              <w:rPr>
                <w:rFonts w:asciiTheme="minorEastAsia" w:eastAsiaTheme="minorEastAsia" w:hAnsiTheme="minorEastAsia"/>
                <w:sz w:val="21"/>
                <w:szCs w:val="21"/>
              </w:rPr>
            </w:pPr>
          </w:p>
        </w:tc>
        <w:tc>
          <w:tcPr>
            <w:tcW w:w="2977" w:type="dxa"/>
            <w:noWrap/>
            <w:vAlign w:val="center"/>
          </w:tcPr>
          <w:p w:rsidR="00F00E49" w:rsidRPr="00EC5249" w:rsidRDefault="00F00E49" w:rsidP="00213242">
            <w:pPr>
              <w:jc w:val="right"/>
              <w:rPr>
                <w:rFonts w:asciiTheme="minorEastAsia" w:eastAsiaTheme="minorEastAsia" w:hAnsiTheme="minorEastAsia"/>
                <w:sz w:val="21"/>
                <w:szCs w:val="21"/>
              </w:rPr>
            </w:pPr>
          </w:p>
        </w:tc>
      </w:tr>
      <w:tr w:rsidR="00F00E49" w:rsidRPr="00EC5249" w:rsidTr="00F00E49">
        <w:trPr>
          <w:trHeight w:val="17"/>
        </w:trPr>
        <w:tc>
          <w:tcPr>
            <w:tcW w:w="0" w:type="auto"/>
            <w:noWrap/>
            <w:vAlign w:val="center"/>
          </w:tcPr>
          <w:p w:rsidR="00F00E49" w:rsidRPr="00EC5249" w:rsidRDefault="00F00E4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银行</w:t>
            </w:r>
            <w:r w:rsidRPr="00EC5249">
              <w:rPr>
                <w:rFonts w:asciiTheme="minorEastAsia" w:eastAsiaTheme="minorEastAsia" w:hAnsiTheme="minorEastAsia"/>
                <w:sz w:val="21"/>
                <w:szCs w:val="21"/>
              </w:rPr>
              <w:t>存款</w:t>
            </w:r>
          </w:p>
        </w:tc>
        <w:tc>
          <w:tcPr>
            <w:tcW w:w="2924" w:type="dxa"/>
            <w:vAlign w:val="center"/>
          </w:tcPr>
          <w:p w:rsidR="00F00E49" w:rsidRPr="00EC5249" w:rsidRDefault="00F00E49" w:rsidP="00147849">
            <w:pPr>
              <w:widowControl/>
              <w:tabs>
                <w:tab w:val="decimal" w:pos="1959"/>
              </w:tabs>
              <w:ind w:right="120"/>
              <w:jc w:val="right"/>
              <w:rPr>
                <w:rFonts w:asciiTheme="minorEastAsia" w:eastAsiaTheme="minorEastAsia" w:hAnsiTheme="minorEastAsia"/>
                <w:sz w:val="21"/>
                <w:szCs w:val="21"/>
                <w:highlight w:val="yellow"/>
              </w:rPr>
            </w:pPr>
            <w:r w:rsidRPr="00EC5249">
              <w:rPr>
                <w:rFonts w:asciiTheme="minorEastAsia" w:eastAsiaTheme="minorEastAsia" w:hAnsiTheme="minorEastAsia"/>
                <w:sz w:val="21"/>
                <w:szCs w:val="21"/>
              </w:rPr>
              <w:t>6,740,208.75</w:t>
            </w:r>
          </w:p>
        </w:tc>
        <w:tc>
          <w:tcPr>
            <w:tcW w:w="2977" w:type="dxa"/>
            <w:noWrap/>
            <w:vAlign w:val="center"/>
          </w:tcPr>
          <w:p w:rsidR="00F00E49" w:rsidRPr="00EC5249" w:rsidRDefault="004C141C" w:rsidP="004C141C">
            <w:pPr>
              <w:widowControl/>
              <w:tabs>
                <w:tab w:val="decimal" w:pos="1959"/>
              </w:tabs>
              <w:ind w:right="120"/>
              <w:jc w:val="right"/>
              <w:rPr>
                <w:rFonts w:asciiTheme="minorEastAsia" w:eastAsiaTheme="minorEastAsia" w:hAnsiTheme="minorEastAsia"/>
                <w:sz w:val="21"/>
                <w:szCs w:val="21"/>
                <w:highlight w:val="yellow"/>
              </w:rPr>
            </w:pPr>
            <w:r w:rsidRPr="004C141C">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sidRPr="004C141C">
              <w:rPr>
                <w:rFonts w:asciiTheme="minorEastAsia" w:eastAsiaTheme="minorEastAsia" w:hAnsiTheme="minorEastAsia"/>
                <w:sz w:val="21"/>
                <w:szCs w:val="21"/>
              </w:rPr>
              <w:t>370</w:t>
            </w:r>
            <w:r>
              <w:rPr>
                <w:rFonts w:asciiTheme="minorEastAsia" w:eastAsiaTheme="minorEastAsia" w:hAnsiTheme="minorEastAsia" w:hint="eastAsia"/>
                <w:sz w:val="21"/>
                <w:szCs w:val="21"/>
              </w:rPr>
              <w:t>,</w:t>
            </w:r>
            <w:r w:rsidRPr="004C141C">
              <w:rPr>
                <w:rFonts w:asciiTheme="minorEastAsia" w:eastAsiaTheme="minorEastAsia" w:hAnsiTheme="minorEastAsia"/>
                <w:sz w:val="21"/>
                <w:szCs w:val="21"/>
              </w:rPr>
              <w:t>127.64</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存出保证金</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highlight w:val="yellow"/>
              </w:rPr>
            </w:pPr>
            <w:r w:rsidRPr="00EC5249">
              <w:rPr>
                <w:rFonts w:asciiTheme="minorEastAsia" w:eastAsiaTheme="minorEastAsia" w:hAnsiTheme="minorEastAsia"/>
                <w:sz w:val="21"/>
                <w:szCs w:val="21"/>
              </w:rPr>
              <w:t xml:space="preserve">-   </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highlight w:val="yellow"/>
              </w:rPr>
            </w:pPr>
            <w:r w:rsidRPr="00EC5249">
              <w:rPr>
                <w:rFonts w:asciiTheme="minorEastAsia" w:eastAsiaTheme="minorEastAsia" w:hAnsiTheme="minorEastAsia"/>
                <w:sz w:val="21"/>
                <w:szCs w:val="21"/>
              </w:rPr>
              <w:t xml:space="preserve">-   </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交易性金融资产</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2,815,064.62</w:t>
            </w:r>
          </w:p>
        </w:tc>
        <w:tc>
          <w:tcPr>
            <w:tcW w:w="2977" w:type="dxa"/>
            <w:noWrap/>
            <w:vAlign w:val="center"/>
          </w:tcPr>
          <w:p w:rsidR="00F00E49" w:rsidRPr="00EC5249" w:rsidRDefault="004C141C"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应收利息</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2,761.41</w:t>
            </w:r>
          </w:p>
        </w:tc>
        <w:tc>
          <w:tcPr>
            <w:tcW w:w="2977" w:type="dxa"/>
            <w:noWrap/>
            <w:vAlign w:val="center"/>
          </w:tcPr>
          <w:p w:rsidR="00F00E49" w:rsidRPr="00EC5249" w:rsidRDefault="00FB067E" w:rsidP="00147849">
            <w:pPr>
              <w:tabs>
                <w:tab w:val="decimal" w:pos="1959"/>
              </w:tabs>
              <w:ind w:right="120"/>
              <w:jc w:val="right"/>
              <w:rPr>
                <w:rFonts w:asciiTheme="minorEastAsia" w:eastAsiaTheme="minorEastAsia" w:hAnsiTheme="minorEastAsia"/>
                <w:sz w:val="21"/>
                <w:szCs w:val="21"/>
              </w:rPr>
            </w:pPr>
            <w:r w:rsidRPr="00FB067E">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sidRPr="00FB067E">
              <w:rPr>
                <w:rFonts w:asciiTheme="minorEastAsia" w:eastAsiaTheme="minorEastAsia" w:hAnsiTheme="minorEastAsia"/>
                <w:sz w:val="21"/>
                <w:szCs w:val="21"/>
              </w:rPr>
              <w:t>158.62</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应收申购款</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r>
      <w:tr w:rsidR="00F00E49" w:rsidRPr="00EC5249" w:rsidTr="00F00E49">
        <w:trPr>
          <w:trHeight w:val="17"/>
        </w:trPr>
        <w:tc>
          <w:tcPr>
            <w:tcW w:w="0" w:type="auto"/>
            <w:noWrap/>
            <w:vAlign w:val="center"/>
          </w:tcPr>
          <w:p w:rsidR="00F00E49" w:rsidRPr="00EC5249" w:rsidRDefault="00F00E49" w:rsidP="00147849">
            <w:pPr>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资产总计</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9,558,034.78</w:t>
            </w:r>
          </w:p>
        </w:tc>
        <w:tc>
          <w:tcPr>
            <w:tcW w:w="2977" w:type="dxa"/>
            <w:noWrap/>
            <w:vAlign w:val="center"/>
          </w:tcPr>
          <w:p w:rsidR="00F00E49" w:rsidRPr="00EC5249" w:rsidRDefault="00FB067E" w:rsidP="00147849">
            <w:pPr>
              <w:tabs>
                <w:tab w:val="decimal" w:pos="1959"/>
              </w:tabs>
              <w:ind w:right="120"/>
              <w:jc w:val="right"/>
              <w:rPr>
                <w:rFonts w:asciiTheme="minorEastAsia" w:eastAsiaTheme="minorEastAsia" w:hAnsiTheme="minorEastAsia"/>
                <w:sz w:val="21"/>
                <w:szCs w:val="21"/>
              </w:rPr>
            </w:pPr>
            <w:r w:rsidRPr="00FB067E">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sidRPr="00FB067E">
              <w:rPr>
                <w:rFonts w:asciiTheme="minorEastAsia" w:eastAsiaTheme="minorEastAsia" w:hAnsiTheme="minorEastAsia"/>
                <w:sz w:val="21"/>
                <w:szCs w:val="21"/>
              </w:rPr>
              <w:t>371</w:t>
            </w:r>
            <w:r>
              <w:rPr>
                <w:rFonts w:asciiTheme="minorEastAsia" w:eastAsiaTheme="minorEastAsia" w:hAnsiTheme="minorEastAsia" w:hint="eastAsia"/>
                <w:sz w:val="21"/>
                <w:szCs w:val="21"/>
              </w:rPr>
              <w:t>,</w:t>
            </w:r>
            <w:r w:rsidRPr="00FB067E">
              <w:rPr>
                <w:rFonts w:asciiTheme="minorEastAsia" w:eastAsiaTheme="minorEastAsia" w:hAnsiTheme="minorEastAsia"/>
                <w:sz w:val="21"/>
                <w:szCs w:val="21"/>
              </w:rPr>
              <w:t>286.26</w:t>
            </w:r>
          </w:p>
        </w:tc>
      </w:tr>
      <w:tr w:rsidR="00F00E49" w:rsidRPr="00EC5249" w:rsidTr="00F00E49">
        <w:trPr>
          <w:trHeight w:val="17"/>
        </w:trPr>
        <w:tc>
          <w:tcPr>
            <w:tcW w:w="0" w:type="auto"/>
            <w:noWrap/>
            <w:vAlign w:val="center"/>
          </w:tcPr>
          <w:p w:rsidR="00F00E49" w:rsidRPr="00EC5249" w:rsidRDefault="00F00E49" w:rsidP="00147849">
            <w:pPr>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负债：</w:t>
            </w:r>
          </w:p>
        </w:tc>
        <w:tc>
          <w:tcPr>
            <w:tcW w:w="2924" w:type="dxa"/>
            <w:vAlign w:val="center"/>
          </w:tcPr>
          <w:p w:rsidR="00F00E49" w:rsidRPr="00EC5249" w:rsidRDefault="00F00E49" w:rsidP="00147849">
            <w:pPr>
              <w:tabs>
                <w:tab w:val="decimal" w:pos="1605"/>
                <w:tab w:val="decimal" w:pos="1959"/>
              </w:tabs>
              <w:jc w:val="right"/>
              <w:rPr>
                <w:rFonts w:asciiTheme="minorEastAsia" w:eastAsiaTheme="minorEastAsia" w:hAnsiTheme="minorEastAsia"/>
                <w:sz w:val="21"/>
                <w:szCs w:val="21"/>
              </w:rPr>
            </w:pPr>
          </w:p>
        </w:tc>
        <w:tc>
          <w:tcPr>
            <w:tcW w:w="2977" w:type="dxa"/>
            <w:noWrap/>
            <w:vAlign w:val="center"/>
          </w:tcPr>
          <w:p w:rsidR="00F00E49" w:rsidRPr="00EC5249" w:rsidRDefault="00F00E49" w:rsidP="00147849">
            <w:pPr>
              <w:tabs>
                <w:tab w:val="decimal" w:pos="1605"/>
                <w:tab w:val="decimal" w:pos="1959"/>
              </w:tabs>
              <w:jc w:val="right"/>
              <w:rPr>
                <w:rFonts w:asciiTheme="minorEastAsia" w:eastAsiaTheme="minorEastAsia" w:hAnsiTheme="minorEastAsia"/>
                <w:sz w:val="21"/>
                <w:szCs w:val="21"/>
              </w:rPr>
            </w:pPr>
          </w:p>
        </w:tc>
      </w:tr>
      <w:tr w:rsidR="00F00E49" w:rsidRPr="00EC5249" w:rsidTr="00F00E49">
        <w:trPr>
          <w:trHeight w:val="17"/>
        </w:trPr>
        <w:tc>
          <w:tcPr>
            <w:tcW w:w="0" w:type="auto"/>
            <w:noWrap/>
            <w:vAlign w:val="center"/>
          </w:tcPr>
          <w:p w:rsidR="00F00E49" w:rsidRPr="00EC5249" w:rsidRDefault="00F00E4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应付赎回款</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应付赎回费</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应付管理费</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w:t>
            </w:r>
            <w:r w:rsidRPr="00EC5249">
              <w:rPr>
                <w:rFonts w:asciiTheme="minorEastAsia" w:eastAsiaTheme="minorEastAsia" w:hAnsiTheme="minorEastAsia"/>
                <w:sz w:val="21"/>
                <w:szCs w:val="21"/>
              </w:rPr>
              <w:t>托管费</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应付销售服务费</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应付交易费用</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p>
        </w:tc>
      </w:tr>
      <w:tr w:rsidR="00F00E49" w:rsidRPr="00EC5249" w:rsidTr="00F00E49">
        <w:trPr>
          <w:trHeight w:val="17"/>
        </w:trPr>
        <w:tc>
          <w:tcPr>
            <w:tcW w:w="0" w:type="auto"/>
            <w:noWrap/>
            <w:vAlign w:val="center"/>
          </w:tcPr>
          <w:p w:rsidR="00F00E49" w:rsidRPr="00EC5249" w:rsidRDefault="00F00E49" w:rsidP="00147849">
            <w:pPr>
              <w:ind w:left="270"/>
              <w:rPr>
                <w:rFonts w:asciiTheme="minorEastAsia" w:eastAsiaTheme="minorEastAsia" w:hAnsiTheme="minorEastAsia"/>
                <w:sz w:val="21"/>
                <w:szCs w:val="21"/>
              </w:rPr>
            </w:pPr>
            <w:r w:rsidRPr="00EC5249">
              <w:rPr>
                <w:rFonts w:asciiTheme="minorEastAsia" w:eastAsiaTheme="minorEastAsia" w:hAnsiTheme="minorEastAsia"/>
                <w:sz w:val="21"/>
                <w:szCs w:val="21"/>
              </w:rPr>
              <w:t>其他负债</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162,469.69</w:t>
            </w:r>
          </w:p>
        </w:tc>
        <w:tc>
          <w:tcPr>
            <w:tcW w:w="2977" w:type="dxa"/>
            <w:noWrap/>
            <w:vAlign w:val="center"/>
          </w:tcPr>
          <w:p w:rsidR="00F00E49" w:rsidRPr="00EC5249" w:rsidRDefault="00AB7379" w:rsidP="00147849">
            <w:pPr>
              <w:tabs>
                <w:tab w:val="decimal" w:pos="1959"/>
              </w:tabs>
              <w:ind w:right="12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81</w:t>
            </w:r>
            <w:r w:rsidR="004C141C">
              <w:rPr>
                <w:rFonts w:asciiTheme="minorEastAsia" w:eastAsiaTheme="minorEastAsia" w:hAnsiTheme="minorEastAsia" w:hint="eastAsia"/>
                <w:sz w:val="21"/>
                <w:szCs w:val="21"/>
              </w:rPr>
              <w:t>,</w:t>
            </w:r>
            <w:r w:rsidR="004C141C" w:rsidRPr="004C141C">
              <w:rPr>
                <w:rFonts w:asciiTheme="minorEastAsia" w:eastAsiaTheme="minorEastAsia" w:hAnsiTheme="minorEastAsia"/>
                <w:sz w:val="21"/>
                <w:szCs w:val="21"/>
              </w:rPr>
              <w:t>600.00</w:t>
            </w:r>
          </w:p>
        </w:tc>
      </w:tr>
      <w:tr w:rsidR="00F00E49" w:rsidRPr="00EC5249" w:rsidTr="00F00E49">
        <w:trPr>
          <w:trHeight w:val="17"/>
        </w:trPr>
        <w:tc>
          <w:tcPr>
            <w:tcW w:w="0" w:type="auto"/>
            <w:noWrap/>
            <w:vAlign w:val="center"/>
          </w:tcPr>
          <w:p w:rsidR="00F00E49" w:rsidRPr="00EC5249" w:rsidRDefault="00F00E49" w:rsidP="00147849">
            <w:pPr>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负债合计</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162,469.69</w:t>
            </w:r>
          </w:p>
        </w:tc>
        <w:tc>
          <w:tcPr>
            <w:tcW w:w="2977" w:type="dxa"/>
            <w:noWrap/>
            <w:vAlign w:val="center"/>
          </w:tcPr>
          <w:p w:rsidR="00F00E49" w:rsidRPr="00EC5249" w:rsidRDefault="00AB7379" w:rsidP="00147849">
            <w:pPr>
              <w:tabs>
                <w:tab w:val="decimal" w:pos="1959"/>
              </w:tabs>
              <w:ind w:right="12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81</w:t>
            </w:r>
            <w:r w:rsidR="004C141C">
              <w:rPr>
                <w:rFonts w:asciiTheme="minorEastAsia" w:eastAsiaTheme="minorEastAsia" w:hAnsiTheme="minorEastAsia" w:hint="eastAsia"/>
                <w:sz w:val="21"/>
                <w:szCs w:val="21"/>
              </w:rPr>
              <w:t>,</w:t>
            </w:r>
            <w:r w:rsidR="004C141C" w:rsidRPr="004C141C">
              <w:rPr>
                <w:rFonts w:asciiTheme="minorEastAsia" w:eastAsiaTheme="minorEastAsia" w:hAnsiTheme="minorEastAsia"/>
                <w:sz w:val="21"/>
                <w:szCs w:val="21"/>
              </w:rPr>
              <w:t>600.00</w:t>
            </w:r>
          </w:p>
        </w:tc>
      </w:tr>
      <w:tr w:rsidR="00F00E49" w:rsidRPr="00EC5249" w:rsidTr="00F00E49">
        <w:trPr>
          <w:trHeight w:val="17"/>
        </w:trPr>
        <w:tc>
          <w:tcPr>
            <w:tcW w:w="0" w:type="auto"/>
            <w:noWrap/>
            <w:vAlign w:val="center"/>
          </w:tcPr>
          <w:p w:rsidR="00F00E49" w:rsidRPr="00EC5249" w:rsidRDefault="00F00E49" w:rsidP="00147849">
            <w:pPr>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所有者权益：</w:t>
            </w:r>
          </w:p>
        </w:tc>
        <w:tc>
          <w:tcPr>
            <w:tcW w:w="2924" w:type="dxa"/>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p>
        </w:tc>
        <w:tc>
          <w:tcPr>
            <w:tcW w:w="2977" w:type="dxa"/>
            <w:noWrap/>
            <w:vAlign w:val="center"/>
          </w:tcPr>
          <w:p w:rsidR="00F00E49" w:rsidRPr="00EC5249" w:rsidRDefault="00F00E49" w:rsidP="00147849">
            <w:pPr>
              <w:tabs>
                <w:tab w:val="decimal" w:pos="1959"/>
              </w:tabs>
              <w:ind w:right="120"/>
              <w:jc w:val="right"/>
              <w:rPr>
                <w:rFonts w:asciiTheme="minorEastAsia" w:eastAsiaTheme="minorEastAsia" w:hAnsiTheme="minorEastAsia"/>
                <w:sz w:val="21"/>
                <w:szCs w:val="21"/>
              </w:rPr>
            </w:pPr>
          </w:p>
        </w:tc>
      </w:tr>
      <w:tr w:rsidR="00A35DE9" w:rsidRPr="00EC5249" w:rsidTr="00435C6B">
        <w:trPr>
          <w:trHeight w:val="17"/>
        </w:trPr>
        <w:tc>
          <w:tcPr>
            <w:tcW w:w="0" w:type="auto"/>
            <w:noWrap/>
            <w:vAlign w:val="center"/>
          </w:tcPr>
          <w:p w:rsidR="00A35DE9" w:rsidRPr="00EC5249" w:rsidRDefault="00A35DE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实收</w:t>
            </w:r>
            <w:r w:rsidRPr="00EC5249">
              <w:rPr>
                <w:rFonts w:asciiTheme="minorEastAsia" w:eastAsiaTheme="minorEastAsia" w:hAnsiTheme="minorEastAsia"/>
                <w:sz w:val="21"/>
                <w:szCs w:val="21"/>
              </w:rPr>
              <w:t>基金</w:t>
            </w:r>
          </w:p>
        </w:tc>
        <w:tc>
          <w:tcPr>
            <w:tcW w:w="2924" w:type="dxa"/>
            <w:vAlign w:val="center"/>
          </w:tcPr>
          <w:p w:rsidR="00A35DE9" w:rsidRPr="00EC5249" w:rsidRDefault="00A35DE9" w:rsidP="00147849">
            <w:pPr>
              <w:widowControl/>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11,351,664.45</w:t>
            </w:r>
          </w:p>
        </w:tc>
        <w:tc>
          <w:tcPr>
            <w:tcW w:w="2977" w:type="dxa"/>
            <w:noWrap/>
          </w:tcPr>
          <w:p w:rsidR="00A35DE9" w:rsidRPr="00A35DE9" w:rsidRDefault="00A35DE9" w:rsidP="00A35DE9">
            <w:pPr>
              <w:tabs>
                <w:tab w:val="decimal" w:pos="1959"/>
              </w:tabs>
              <w:ind w:right="120"/>
              <w:jc w:val="right"/>
              <w:rPr>
                <w:rFonts w:asciiTheme="minorEastAsia" w:eastAsiaTheme="minorEastAsia" w:hAnsiTheme="minorEastAsia"/>
                <w:sz w:val="21"/>
                <w:szCs w:val="21"/>
              </w:rPr>
            </w:pPr>
            <w:r w:rsidRPr="00A35DE9">
              <w:rPr>
                <w:rFonts w:asciiTheme="minorEastAsia" w:eastAsiaTheme="minorEastAsia" w:hAnsiTheme="minorEastAsia"/>
                <w:sz w:val="21"/>
                <w:szCs w:val="21"/>
              </w:rPr>
              <w:t>3,094,857.77</w:t>
            </w:r>
          </w:p>
        </w:tc>
      </w:tr>
      <w:tr w:rsidR="00A35DE9" w:rsidRPr="00EC5249" w:rsidTr="00435C6B">
        <w:trPr>
          <w:trHeight w:val="17"/>
        </w:trPr>
        <w:tc>
          <w:tcPr>
            <w:tcW w:w="0" w:type="auto"/>
            <w:noWrap/>
            <w:vAlign w:val="center"/>
          </w:tcPr>
          <w:p w:rsidR="00A35DE9" w:rsidRPr="00EC5249" w:rsidRDefault="00A35DE9" w:rsidP="00147849">
            <w:pPr>
              <w:ind w:left="270"/>
              <w:jc w:val="lef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未分配利润</w:t>
            </w:r>
          </w:p>
        </w:tc>
        <w:tc>
          <w:tcPr>
            <w:tcW w:w="2924" w:type="dxa"/>
            <w:vAlign w:val="center"/>
          </w:tcPr>
          <w:p w:rsidR="00A35DE9" w:rsidRPr="00EC5249" w:rsidRDefault="00A35DE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r w:rsidRPr="00EC5249">
              <w:rPr>
                <w:rFonts w:asciiTheme="minorEastAsia" w:eastAsiaTheme="minorEastAsia" w:hAnsiTheme="minorEastAsia"/>
                <w:sz w:val="21"/>
                <w:szCs w:val="21"/>
              </w:rPr>
              <w:t>1,956,099.36)</w:t>
            </w:r>
          </w:p>
        </w:tc>
        <w:tc>
          <w:tcPr>
            <w:tcW w:w="2977" w:type="dxa"/>
            <w:noWrap/>
          </w:tcPr>
          <w:p w:rsidR="00A35DE9" w:rsidRPr="00A35DE9" w:rsidRDefault="00496C1A" w:rsidP="00AB737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w:t>
            </w:r>
            <w:r w:rsidR="00AB7379" w:rsidRPr="00AB7379">
              <w:rPr>
                <w:rFonts w:asciiTheme="minorEastAsia" w:eastAsiaTheme="minorEastAsia" w:hAnsiTheme="minorEastAsia" w:hint="eastAsia"/>
                <w:sz w:val="21"/>
                <w:szCs w:val="21"/>
              </w:rPr>
              <w:t>805,171.51</w:t>
            </w:r>
            <w:r w:rsidRPr="00EC5249">
              <w:rPr>
                <w:rFonts w:asciiTheme="minorEastAsia" w:eastAsiaTheme="minorEastAsia" w:hAnsiTheme="minorEastAsia"/>
                <w:sz w:val="21"/>
                <w:szCs w:val="21"/>
              </w:rPr>
              <w:t>)</w:t>
            </w:r>
          </w:p>
        </w:tc>
      </w:tr>
      <w:tr w:rsidR="00A35DE9" w:rsidRPr="00EC5249" w:rsidTr="00435C6B">
        <w:trPr>
          <w:trHeight w:val="17"/>
        </w:trPr>
        <w:tc>
          <w:tcPr>
            <w:tcW w:w="0" w:type="auto"/>
            <w:noWrap/>
            <w:vAlign w:val="center"/>
          </w:tcPr>
          <w:p w:rsidR="00A35DE9" w:rsidRPr="00EC5249" w:rsidRDefault="00A35DE9" w:rsidP="00147849">
            <w:pPr>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所有者权益合计</w:t>
            </w:r>
          </w:p>
        </w:tc>
        <w:tc>
          <w:tcPr>
            <w:tcW w:w="2924" w:type="dxa"/>
            <w:vAlign w:val="center"/>
          </w:tcPr>
          <w:p w:rsidR="00A35DE9" w:rsidRPr="00EC5249" w:rsidRDefault="00A35DE9" w:rsidP="00147849">
            <w:pPr>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9,395,565.09</w:t>
            </w:r>
          </w:p>
        </w:tc>
        <w:tc>
          <w:tcPr>
            <w:tcW w:w="2977" w:type="dxa"/>
            <w:noWrap/>
          </w:tcPr>
          <w:p w:rsidR="00A35DE9" w:rsidRPr="00A35DE9" w:rsidRDefault="00AB7379" w:rsidP="00A35DE9">
            <w:pPr>
              <w:tabs>
                <w:tab w:val="decimal" w:pos="1959"/>
              </w:tabs>
              <w:ind w:right="120"/>
              <w:jc w:val="right"/>
              <w:rPr>
                <w:rFonts w:asciiTheme="minorEastAsia" w:eastAsiaTheme="minorEastAsia" w:hAnsiTheme="minorEastAsia"/>
                <w:sz w:val="21"/>
                <w:szCs w:val="21"/>
              </w:rPr>
            </w:pPr>
            <w:r w:rsidRPr="00AB7379">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sidRPr="00AB7379">
              <w:rPr>
                <w:rFonts w:asciiTheme="minorEastAsia" w:eastAsiaTheme="minorEastAsia" w:hAnsiTheme="minorEastAsia"/>
                <w:sz w:val="21"/>
                <w:szCs w:val="21"/>
              </w:rPr>
              <w:t>289</w:t>
            </w:r>
            <w:r>
              <w:rPr>
                <w:rFonts w:asciiTheme="minorEastAsia" w:eastAsiaTheme="minorEastAsia" w:hAnsiTheme="minorEastAsia" w:hint="eastAsia"/>
                <w:sz w:val="21"/>
                <w:szCs w:val="21"/>
              </w:rPr>
              <w:t>,</w:t>
            </w:r>
            <w:r w:rsidRPr="00AB7379">
              <w:rPr>
                <w:rFonts w:asciiTheme="minorEastAsia" w:eastAsiaTheme="minorEastAsia" w:hAnsiTheme="minorEastAsia"/>
                <w:sz w:val="21"/>
                <w:szCs w:val="21"/>
              </w:rPr>
              <w:t>686.26</w:t>
            </w:r>
          </w:p>
        </w:tc>
      </w:tr>
      <w:tr w:rsidR="00A35DE9" w:rsidRPr="00EC5249" w:rsidTr="00435C6B">
        <w:trPr>
          <w:trHeight w:val="17"/>
        </w:trPr>
        <w:tc>
          <w:tcPr>
            <w:tcW w:w="0" w:type="auto"/>
            <w:noWrap/>
            <w:vAlign w:val="center"/>
          </w:tcPr>
          <w:p w:rsidR="00A35DE9" w:rsidRPr="00EC5249" w:rsidRDefault="00A35DE9" w:rsidP="00147849">
            <w:pPr>
              <w:jc w:val="left"/>
              <w:rPr>
                <w:rFonts w:asciiTheme="minorEastAsia" w:eastAsiaTheme="minorEastAsia" w:hAnsiTheme="minorEastAsia"/>
                <w:sz w:val="21"/>
                <w:szCs w:val="21"/>
              </w:rPr>
            </w:pPr>
            <w:r w:rsidRPr="00EC5249">
              <w:rPr>
                <w:rFonts w:asciiTheme="minorEastAsia" w:eastAsiaTheme="minorEastAsia" w:hAnsiTheme="minorEastAsia"/>
                <w:sz w:val="21"/>
                <w:szCs w:val="21"/>
              </w:rPr>
              <w:t>负债和</w:t>
            </w:r>
            <w:r w:rsidRPr="00EC5249">
              <w:rPr>
                <w:rFonts w:asciiTheme="minorEastAsia" w:eastAsiaTheme="minorEastAsia" w:hAnsiTheme="minorEastAsia" w:hint="eastAsia"/>
                <w:sz w:val="21"/>
                <w:szCs w:val="21"/>
              </w:rPr>
              <w:t>所有者权益</w:t>
            </w:r>
            <w:r w:rsidRPr="00EC5249">
              <w:rPr>
                <w:rFonts w:asciiTheme="minorEastAsia" w:eastAsiaTheme="minorEastAsia" w:hAnsiTheme="minorEastAsia"/>
                <w:sz w:val="21"/>
                <w:szCs w:val="21"/>
              </w:rPr>
              <w:t>总计</w:t>
            </w:r>
          </w:p>
        </w:tc>
        <w:tc>
          <w:tcPr>
            <w:tcW w:w="2924" w:type="dxa"/>
            <w:vAlign w:val="center"/>
          </w:tcPr>
          <w:p w:rsidR="00A35DE9" w:rsidRPr="00EC5249" w:rsidRDefault="00A35DE9" w:rsidP="00147849">
            <w:pPr>
              <w:widowControl/>
              <w:tabs>
                <w:tab w:val="decimal" w:pos="1959"/>
              </w:tabs>
              <w:ind w:right="120"/>
              <w:jc w:val="right"/>
              <w:rPr>
                <w:rFonts w:asciiTheme="minorEastAsia" w:eastAsiaTheme="minorEastAsia" w:hAnsiTheme="minorEastAsia"/>
                <w:sz w:val="21"/>
                <w:szCs w:val="21"/>
              </w:rPr>
            </w:pPr>
            <w:r w:rsidRPr="00EC5249">
              <w:rPr>
                <w:rFonts w:asciiTheme="minorEastAsia" w:eastAsiaTheme="minorEastAsia" w:hAnsiTheme="minorEastAsia"/>
                <w:sz w:val="21"/>
                <w:szCs w:val="21"/>
              </w:rPr>
              <w:t>9,558,034.78</w:t>
            </w:r>
          </w:p>
        </w:tc>
        <w:tc>
          <w:tcPr>
            <w:tcW w:w="2977" w:type="dxa"/>
            <w:noWrap/>
          </w:tcPr>
          <w:p w:rsidR="00A35DE9" w:rsidRPr="00A35DE9" w:rsidRDefault="00FB067E" w:rsidP="00A35DE9">
            <w:pPr>
              <w:tabs>
                <w:tab w:val="decimal" w:pos="1959"/>
              </w:tabs>
              <w:ind w:right="120"/>
              <w:jc w:val="right"/>
              <w:rPr>
                <w:rFonts w:asciiTheme="minorEastAsia" w:eastAsiaTheme="minorEastAsia" w:hAnsiTheme="minorEastAsia"/>
                <w:sz w:val="21"/>
                <w:szCs w:val="21"/>
              </w:rPr>
            </w:pPr>
            <w:r w:rsidRPr="00FB067E">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sidRPr="00FB067E">
              <w:rPr>
                <w:rFonts w:asciiTheme="minorEastAsia" w:eastAsiaTheme="minorEastAsia" w:hAnsiTheme="minorEastAsia"/>
                <w:sz w:val="21"/>
                <w:szCs w:val="21"/>
              </w:rPr>
              <w:t>371</w:t>
            </w:r>
            <w:r>
              <w:rPr>
                <w:rFonts w:asciiTheme="minorEastAsia" w:eastAsiaTheme="minorEastAsia" w:hAnsiTheme="minorEastAsia" w:hint="eastAsia"/>
                <w:sz w:val="21"/>
                <w:szCs w:val="21"/>
              </w:rPr>
              <w:t>,</w:t>
            </w:r>
            <w:r w:rsidRPr="00FB067E">
              <w:rPr>
                <w:rFonts w:asciiTheme="minorEastAsia" w:eastAsiaTheme="minorEastAsia" w:hAnsiTheme="minorEastAsia"/>
                <w:sz w:val="21"/>
                <w:szCs w:val="21"/>
              </w:rPr>
              <w:t>286.26</w:t>
            </w:r>
          </w:p>
        </w:tc>
      </w:tr>
    </w:tbl>
    <w:p w:rsidR="00297DCB" w:rsidRDefault="00297DCB" w:rsidP="00D718C4"/>
    <w:p w:rsidR="00297DCB" w:rsidRDefault="00297DCB" w:rsidP="00D718C4"/>
    <w:p w:rsidR="00106EFD" w:rsidRPr="00B42667" w:rsidRDefault="00106EFD" w:rsidP="00106EFD"/>
    <w:p w:rsidR="00106EFD" w:rsidRDefault="00106EFD" w:rsidP="00106EFD">
      <w:pPr>
        <w:widowControl/>
        <w:jc w:val="left"/>
        <w:rPr>
          <w:rFonts w:asciiTheme="majorHAnsi" w:eastAsiaTheme="majorEastAsia" w:hAnsiTheme="majorHAnsi" w:cstheme="majorBidi"/>
          <w:b/>
          <w:bCs/>
          <w:sz w:val="28"/>
          <w:szCs w:val="32"/>
        </w:rPr>
      </w:pPr>
      <w:r>
        <w:br w:type="page"/>
      </w:r>
    </w:p>
    <w:p w:rsidR="00106EFD" w:rsidRPr="00E02E24" w:rsidRDefault="00106EFD" w:rsidP="00106EFD">
      <w:pPr>
        <w:pStyle w:val="2"/>
      </w:pPr>
      <w:bookmarkStart w:id="8" w:name="_Toc1376835"/>
      <w:r>
        <w:rPr>
          <w:rFonts w:hint="eastAsia"/>
        </w:rPr>
        <w:t>2</w:t>
      </w:r>
      <w:r>
        <w:rPr>
          <w:rFonts w:hint="eastAsia"/>
        </w:rPr>
        <w:t>、</w:t>
      </w:r>
      <w:r w:rsidRPr="00E02E24">
        <w:t>清算损益表</w:t>
      </w:r>
      <w:bookmarkEnd w:id="8"/>
      <w:r w:rsidR="00C76244">
        <w:rPr>
          <w:rFonts w:hint="eastAsia"/>
        </w:rPr>
        <w:t>（已</w:t>
      </w:r>
      <w:r w:rsidR="00C76244">
        <w:t>审计</w:t>
      </w:r>
      <w:r w:rsidR="00C76244">
        <w:rPr>
          <w:rFonts w:hint="eastAsia"/>
        </w:rPr>
        <w:t>）</w:t>
      </w:r>
    </w:p>
    <w:p w:rsidR="00106EFD" w:rsidRPr="00E02E24" w:rsidRDefault="00106EFD" w:rsidP="00106EFD">
      <w:pPr>
        <w:jc w:val="right"/>
      </w:pPr>
      <w:r w:rsidRPr="00E02E24">
        <w:t>单位：人民币元</w:t>
      </w:r>
    </w:p>
    <w:tbl>
      <w:tblPr>
        <w:tblStyle w:val="TableGrid1"/>
        <w:tblW w:w="8217" w:type="dxa"/>
        <w:tblLook w:val="0000"/>
      </w:tblPr>
      <w:tblGrid>
        <w:gridCol w:w="3964"/>
        <w:gridCol w:w="4253"/>
      </w:tblGrid>
      <w:tr w:rsidR="00F00E49" w:rsidRPr="00F00E49" w:rsidTr="00F00E49">
        <w:trPr>
          <w:trHeight w:val="20"/>
        </w:trPr>
        <w:tc>
          <w:tcPr>
            <w:tcW w:w="3964" w:type="dxa"/>
            <w:noWrap/>
            <w:vAlign w:val="center"/>
          </w:tcPr>
          <w:p w:rsidR="00F00E49" w:rsidRPr="00F00E49" w:rsidRDefault="00F00E49" w:rsidP="00F00E49">
            <w:pPr>
              <w:jc w:val="center"/>
              <w:rPr>
                <w:rFonts w:asciiTheme="minorEastAsia" w:eastAsiaTheme="minorEastAsia" w:hAnsiTheme="minorEastAsia"/>
                <w:b/>
                <w:sz w:val="21"/>
                <w:szCs w:val="21"/>
              </w:rPr>
            </w:pPr>
            <w:r w:rsidRPr="00F00E49">
              <w:rPr>
                <w:rFonts w:asciiTheme="minorEastAsia" w:eastAsiaTheme="minorEastAsia" w:hAnsiTheme="minorEastAsia"/>
                <w:b/>
                <w:sz w:val="21"/>
                <w:szCs w:val="21"/>
              </w:rPr>
              <w:t>项目</w:t>
            </w:r>
          </w:p>
        </w:tc>
        <w:tc>
          <w:tcPr>
            <w:tcW w:w="4253" w:type="dxa"/>
            <w:noWrap/>
            <w:vAlign w:val="center"/>
          </w:tcPr>
          <w:p w:rsidR="00F00E49" w:rsidRPr="00F00E49" w:rsidRDefault="00F00E49" w:rsidP="00F00E49">
            <w:pPr>
              <w:jc w:val="center"/>
              <w:rPr>
                <w:rFonts w:asciiTheme="minorEastAsia" w:eastAsiaTheme="minorEastAsia" w:hAnsiTheme="minorEastAsia"/>
                <w:b/>
                <w:sz w:val="21"/>
                <w:szCs w:val="21"/>
              </w:rPr>
            </w:pPr>
            <w:r w:rsidRPr="00F00E49">
              <w:rPr>
                <w:rFonts w:asciiTheme="minorEastAsia" w:eastAsiaTheme="minorEastAsia" w:hAnsiTheme="minorEastAsia"/>
                <w:b/>
                <w:sz w:val="21"/>
                <w:szCs w:val="21"/>
              </w:rPr>
              <w:t>201</w:t>
            </w:r>
            <w:r>
              <w:rPr>
                <w:rFonts w:asciiTheme="minorEastAsia" w:eastAsiaTheme="minorEastAsia" w:hAnsiTheme="minorEastAsia"/>
                <w:b/>
                <w:sz w:val="21"/>
                <w:szCs w:val="21"/>
              </w:rPr>
              <w:t>8</w:t>
            </w:r>
            <w:r w:rsidRPr="00F00E49">
              <w:rPr>
                <w:rFonts w:asciiTheme="minorEastAsia" w:eastAsiaTheme="minorEastAsia" w:hAnsiTheme="minorEastAsia"/>
                <w:b/>
                <w:sz w:val="21"/>
                <w:szCs w:val="21"/>
              </w:rPr>
              <w:t>年</w:t>
            </w:r>
            <w:r>
              <w:rPr>
                <w:rFonts w:asciiTheme="minorEastAsia" w:eastAsiaTheme="minorEastAsia" w:hAnsiTheme="minorEastAsia"/>
                <w:b/>
                <w:sz w:val="21"/>
                <w:szCs w:val="21"/>
              </w:rPr>
              <w:t>10</w:t>
            </w:r>
            <w:r w:rsidRPr="00F00E49">
              <w:rPr>
                <w:rFonts w:asciiTheme="minorEastAsia" w:eastAsiaTheme="minorEastAsia" w:hAnsiTheme="minorEastAsia"/>
                <w:b/>
                <w:sz w:val="21"/>
                <w:szCs w:val="21"/>
              </w:rPr>
              <w:t>月</w:t>
            </w:r>
            <w:r>
              <w:rPr>
                <w:rFonts w:asciiTheme="minorEastAsia" w:eastAsiaTheme="minorEastAsia" w:hAnsiTheme="minorEastAsia" w:hint="eastAsia"/>
                <w:b/>
                <w:sz w:val="21"/>
                <w:szCs w:val="21"/>
              </w:rPr>
              <w:t>1</w:t>
            </w:r>
            <w:r>
              <w:rPr>
                <w:rFonts w:asciiTheme="minorEastAsia" w:eastAsiaTheme="minorEastAsia" w:hAnsiTheme="minorEastAsia"/>
                <w:b/>
                <w:sz w:val="21"/>
                <w:szCs w:val="21"/>
              </w:rPr>
              <w:t>1</w:t>
            </w:r>
            <w:r w:rsidRPr="00F00E49">
              <w:rPr>
                <w:rFonts w:asciiTheme="minorEastAsia" w:eastAsiaTheme="minorEastAsia" w:hAnsiTheme="minorEastAsia"/>
                <w:b/>
                <w:sz w:val="21"/>
                <w:szCs w:val="21"/>
              </w:rPr>
              <w:t>日至</w:t>
            </w:r>
          </w:p>
          <w:p w:rsidR="00F00E49" w:rsidRPr="00F00E49" w:rsidRDefault="00FB067E" w:rsidP="00F00E49">
            <w:pPr>
              <w:jc w:val="center"/>
              <w:rPr>
                <w:rFonts w:asciiTheme="minorEastAsia" w:eastAsiaTheme="minorEastAsia" w:hAnsiTheme="minorEastAsia"/>
                <w:b/>
                <w:sz w:val="21"/>
                <w:szCs w:val="21"/>
              </w:rPr>
            </w:pPr>
            <w:r>
              <w:rPr>
                <w:rFonts w:asciiTheme="minorEastAsia" w:eastAsiaTheme="minorEastAsia" w:hAnsiTheme="minorEastAsia"/>
                <w:b/>
                <w:sz w:val="21"/>
                <w:szCs w:val="21"/>
              </w:rPr>
              <w:t>2019年2月21日</w:t>
            </w:r>
            <w:r w:rsidR="00F00E49" w:rsidRPr="00F00E49">
              <w:rPr>
                <w:rFonts w:asciiTheme="minorEastAsia" w:eastAsiaTheme="minorEastAsia" w:hAnsiTheme="minorEastAsia"/>
                <w:b/>
                <w:sz w:val="21"/>
                <w:szCs w:val="21"/>
              </w:rPr>
              <w:t>(</w:t>
            </w:r>
            <w:r w:rsidR="00F00E49">
              <w:rPr>
                <w:rFonts w:asciiTheme="minorEastAsia" w:eastAsiaTheme="minorEastAsia" w:hAnsiTheme="minorEastAsia" w:hint="eastAsia"/>
                <w:b/>
                <w:sz w:val="21"/>
                <w:szCs w:val="21"/>
              </w:rPr>
              <w:t>本次清算期间</w:t>
            </w:r>
            <w:r w:rsidR="00F00E49" w:rsidRPr="00F00E49">
              <w:rPr>
                <w:rFonts w:asciiTheme="minorEastAsia" w:eastAsiaTheme="minorEastAsia" w:hAnsiTheme="minorEastAsia"/>
                <w:b/>
                <w:sz w:val="21"/>
                <w:szCs w:val="21"/>
              </w:rPr>
              <w:t>)</w:t>
            </w:r>
          </w:p>
        </w:tc>
      </w:tr>
      <w:tr w:rsidR="00F55A1B" w:rsidRPr="00EC5249" w:rsidTr="00F00E49">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收益</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(436,399.78)</w:t>
            </w:r>
          </w:p>
        </w:tc>
      </w:tr>
      <w:tr w:rsidR="00F55A1B" w:rsidRPr="00EC5249" w:rsidTr="00F00E49">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1、利息收入</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 xml:space="preserve">10,728.76 </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2、投资收益</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(883,875.65)</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hint="eastAsia"/>
                <w:sz w:val="21"/>
                <w:szCs w:val="21"/>
              </w:rPr>
              <w:t>3、公允价值变动损益</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 xml:space="preserve">436,747.11 </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2、</w:t>
            </w:r>
            <w:r w:rsidRPr="00EC5249">
              <w:rPr>
                <w:rFonts w:asciiTheme="minorEastAsia" w:eastAsiaTheme="minorEastAsia" w:hAnsiTheme="minorEastAsia" w:hint="eastAsia"/>
                <w:sz w:val="21"/>
                <w:szCs w:val="21"/>
              </w:rPr>
              <w:t>其他</w:t>
            </w:r>
            <w:r w:rsidRPr="00EC5249">
              <w:rPr>
                <w:rFonts w:asciiTheme="minorEastAsia" w:eastAsiaTheme="minorEastAsia" w:hAnsiTheme="minorEastAsia"/>
                <w:sz w:val="21"/>
                <w:szCs w:val="21"/>
              </w:rPr>
              <w:t>收入</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费用</w:t>
            </w:r>
          </w:p>
        </w:tc>
        <w:tc>
          <w:tcPr>
            <w:tcW w:w="4253" w:type="dxa"/>
            <w:noWrap/>
            <w:vAlign w:val="center"/>
          </w:tcPr>
          <w:p w:rsidR="00F55A1B" w:rsidRDefault="00AB7379">
            <w:pPr>
              <w:jc w:val="right"/>
              <w:rPr>
                <w:rFonts w:ascii="宋体" w:hAnsi="宋体" w:cs="宋体"/>
                <w:color w:val="000000"/>
                <w:sz w:val="21"/>
                <w:szCs w:val="21"/>
              </w:rPr>
            </w:pPr>
            <w:r>
              <w:rPr>
                <w:rFonts w:hint="eastAsia"/>
                <w:color w:val="000000"/>
                <w:sz w:val="21"/>
                <w:szCs w:val="21"/>
              </w:rPr>
              <w:t>91</w:t>
            </w:r>
            <w:r w:rsidR="00F55A1B">
              <w:rPr>
                <w:rFonts w:hint="eastAsia"/>
                <w:color w:val="000000"/>
                <w:sz w:val="21"/>
                <w:szCs w:val="21"/>
              </w:rPr>
              <w:t xml:space="preserve">,739.99 </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1、</w:t>
            </w:r>
            <w:r w:rsidRPr="00EC5249">
              <w:rPr>
                <w:rFonts w:asciiTheme="minorEastAsia" w:eastAsiaTheme="minorEastAsia" w:hAnsiTheme="minorEastAsia" w:hint="eastAsia"/>
                <w:sz w:val="21"/>
                <w:szCs w:val="21"/>
              </w:rPr>
              <w:t>管理人报酬</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2、</w:t>
            </w:r>
            <w:r w:rsidRPr="00EC5249">
              <w:rPr>
                <w:rFonts w:asciiTheme="minorEastAsia" w:eastAsiaTheme="minorEastAsia" w:hAnsiTheme="minorEastAsia" w:hint="eastAsia"/>
                <w:sz w:val="21"/>
                <w:szCs w:val="21"/>
              </w:rPr>
              <w:t>基金</w:t>
            </w:r>
            <w:r w:rsidRPr="00EC5249">
              <w:rPr>
                <w:rFonts w:asciiTheme="minorEastAsia" w:eastAsiaTheme="minorEastAsia" w:hAnsiTheme="minorEastAsia"/>
                <w:sz w:val="21"/>
                <w:szCs w:val="21"/>
              </w:rPr>
              <w:t>托管费</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3、</w:t>
            </w:r>
            <w:r w:rsidRPr="00EC5249">
              <w:rPr>
                <w:rFonts w:asciiTheme="minorEastAsia" w:eastAsiaTheme="minorEastAsia" w:hAnsiTheme="minorEastAsia" w:hint="eastAsia"/>
                <w:sz w:val="21"/>
                <w:szCs w:val="21"/>
              </w:rPr>
              <w:t>交易费用</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 xml:space="preserve">4,309.68 </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4</w:t>
            </w:r>
            <w:r w:rsidRPr="00EC5249">
              <w:rPr>
                <w:rFonts w:asciiTheme="minorEastAsia" w:eastAsiaTheme="minorEastAsia" w:hAnsiTheme="minorEastAsia" w:hint="eastAsia"/>
                <w:sz w:val="21"/>
                <w:szCs w:val="21"/>
              </w:rPr>
              <w:t>、</w:t>
            </w:r>
            <w:r w:rsidRPr="00EC5249">
              <w:rPr>
                <w:rFonts w:asciiTheme="minorEastAsia" w:eastAsiaTheme="minorEastAsia" w:hAnsiTheme="minorEastAsia"/>
                <w:sz w:val="21"/>
                <w:szCs w:val="21"/>
              </w:rPr>
              <w:t>清算</w:t>
            </w:r>
            <w:r w:rsidRPr="00EC5249">
              <w:rPr>
                <w:rFonts w:asciiTheme="minorEastAsia" w:eastAsiaTheme="minorEastAsia" w:hAnsiTheme="minorEastAsia" w:hint="eastAsia"/>
                <w:sz w:val="21"/>
                <w:szCs w:val="21"/>
              </w:rPr>
              <w:t>费用</w:t>
            </w:r>
          </w:p>
        </w:tc>
        <w:tc>
          <w:tcPr>
            <w:tcW w:w="4253" w:type="dxa"/>
            <w:shd w:val="clear" w:color="auto" w:fill="auto"/>
            <w:noWrap/>
            <w:vAlign w:val="center"/>
          </w:tcPr>
          <w:p w:rsidR="00F55A1B" w:rsidRDefault="00F55A1B">
            <w:pPr>
              <w:jc w:val="right"/>
              <w:rPr>
                <w:rFonts w:ascii="宋体" w:hAnsi="宋体" w:cs="宋体"/>
                <w:color w:val="000000"/>
                <w:sz w:val="21"/>
                <w:szCs w:val="21"/>
              </w:rPr>
            </w:pPr>
            <w:r>
              <w:rPr>
                <w:rFonts w:hint="eastAsia"/>
                <w:color w:val="000000"/>
                <w:sz w:val="21"/>
                <w:szCs w:val="21"/>
              </w:rPr>
              <w:t>-</w:t>
            </w:r>
          </w:p>
        </w:tc>
      </w:tr>
      <w:tr w:rsidR="00F55A1B" w:rsidRPr="00EC5249" w:rsidTr="005C481D">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5、其他费用</w:t>
            </w:r>
          </w:p>
        </w:tc>
        <w:tc>
          <w:tcPr>
            <w:tcW w:w="4253" w:type="dxa"/>
            <w:noWrap/>
            <w:vAlign w:val="center"/>
          </w:tcPr>
          <w:p w:rsidR="00F55A1B" w:rsidRDefault="00AB7379">
            <w:pPr>
              <w:jc w:val="right"/>
              <w:rPr>
                <w:rFonts w:ascii="宋体" w:hAnsi="宋体" w:cs="宋体"/>
                <w:color w:val="000000"/>
                <w:sz w:val="21"/>
                <w:szCs w:val="21"/>
              </w:rPr>
            </w:pPr>
            <w:r>
              <w:rPr>
                <w:rFonts w:hint="eastAsia"/>
                <w:color w:val="000000"/>
                <w:sz w:val="21"/>
                <w:szCs w:val="21"/>
              </w:rPr>
              <w:t>87</w:t>
            </w:r>
            <w:r w:rsidR="00F55A1B">
              <w:rPr>
                <w:rFonts w:hint="eastAsia"/>
                <w:color w:val="000000"/>
                <w:sz w:val="21"/>
                <w:szCs w:val="21"/>
              </w:rPr>
              <w:t xml:space="preserve">,430.31 </w:t>
            </w:r>
          </w:p>
        </w:tc>
      </w:tr>
      <w:tr w:rsidR="00F55A1B" w:rsidRPr="00EC5249" w:rsidTr="00F00E49">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收益(损失)总额</w:t>
            </w:r>
          </w:p>
        </w:tc>
        <w:tc>
          <w:tcPr>
            <w:tcW w:w="4253" w:type="dxa"/>
            <w:noWrap/>
            <w:vAlign w:val="center"/>
          </w:tcPr>
          <w:p w:rsidR="00F55A1B" w:rsidRDefault="00B65C80">
            <w:pPr>
              <w:jc w:val="right"/>
              <w:rPr>
                <w:rFonts w:ascii="宋体" w:hAnsi="宋体" w:cs="宋体"/>
                <w:color w:val="000000"/>
                <w:sz w:val="21"/>
                <w:szCs w:val="21"/>
              </w:rPr>
            </w:pPr>
            <w:r>
              <w:rPr>
                <w:rFonts w:hint="eastAsia"/>
                <w:color w:val="000000"/>
                <w:sz w:val="21"/>
                <w:szCs w:val="21"/>
              </w:rPr>
              <w:t>(528,139.77)</w:t>
            </w:r>
          </w:p>
        </w:tc>
      </w:tr>
      <w:tr w:rsidR="00F55A1B" w:rsidRPr="00EC5249" w:rsidTr="00F00E49">
        <w:trPr>
          <w:trHeight w:val="20"/>
        </w:trPr>
        <w:tc>
          <w:tcPr>
            <w:tcW w:w="3964" w:type="dxa"/>
            <w:noWrap/>
            <w:vAlign w:val="center"/>
          </w:tcPr>
          <w:p w:rsidR="00F55A1B" w:rsidRPr="00EC5249" w:rsidRDefault="00F55A1B" w:rsidP="00106EFD">
            <w:pPr>
              <w:rPr>
                <w:rFonts w:asciiTheme="minorEastAsia" w:eastAsiaTheme="minorEastAsia" w:hAnsiTheme="minorEastAsia"/>
                <w:sz w:val="21"/>
                <w:szCs w:val="21"/>
              </w:rPr>
            </w:pPr>
            <w:r w:rsidRPr="00EC5249">
              <w:rPr>
                <w:rFonts w:asciiTheme="minorEastAsia" w:eastAsiaTheme="minorEastAsia" w:hAnsiTheme="minorEastAsia"/>
                <w:sz w:val="21"/>
                <w:szCs w:val="21"/>
              </w:rPr>
              <w:t>减：所得税费用</w:t>
            </w:r>
          </w:p>
        </w:tc>
        <w:tc>
          <w:tcPr>
            <w:tcW w:w="4253" w:type="dxa"/>
            <w:noWrap/>
            <w:vAlign w:val="center"/>
          </w:tcPr>
          <w:p w:rsidR="00F55A1B" w:rsidRDefault="00F55A1B">
            <w:pPr>
              <w:jc w:val="right"/>
              <w:rPr>
                <w:rFonts w:ascii="宋体" w:hAnsi="宋体" w:cs="宋体"/>
                <w:color w:val="000000"/>
                <w:sz w:val="21"/>
                <w:szCs w:val="21"/>
              </w:rPr>
            </w:pPr>
            <w:r>
              <w:rPr>
                <w:rFonts w:hint="eastAsia"/>
                <w:color w:val="000000"/>
                <w:sz w:val="21"/>
                <w:szCs w:val="21"/>
              </w:rPr>
              <w:t xml:space="preserve">　</w:t>
            </w:r>
          </w:p>
        </w:tc>
      </w:tr>
      <w:tr w:rsidR="00F55A1B" w:rsidRPr="00EC5249" w:rsidTr="00F00E49">
        <w:trPr>
          <w:trHeight w:val="20"/>
        </w:trPr>
        <w:tc>
          <w:tcPr>
            <w:tcW w:w="3964" w:type="dxa"/>
            <w:noWrap/>
            <w:vAlign w:val="center"/>
          </w:tcPr>
          <w:p w:rsidR="00F55A1B" w:rsidRPr="00EC5249" w:rsidRDefault="00F55A1B" w:rsidP="00285A85">
            <w:pPr>
              <w:rPr>
                <w:rFonts w:asciiTheme="minorEastAsia" w:eastAsiaTheme="minorEastAsia" w:hAnsiTheme="minorEastAsia"/>
                <w:sz w:val="21"/>
                <w:szCs w:val="21"/>
              </w:rPr>
            </w:pPr>
            <w:r w:rsidRPr="00EC5249">
              <w:rPr>
                <w:rFonts w:asciiTheme="minorEastAsia" w:eastAsiaTheme="minorEastAsia" w:hAnsiTheme="minorEastAsia"/>
                <w:sz w:val="21"/>
                <w:szCs w:val="21"/>
              </w:rPr>
              <w:t>净收益(损失)</w:t>
            </w:r>
          </w:p>
        </w:tc>
        <w:tc>
          <w:tcPr>
            <w:tcW w:w="4253" w:type="dxa"/>
            <w:noWrap/>
            <w:vAlign w:val="center"/>
          </w:tcPr>
          <w:p w:rsidR="00F55A1B" w:rsidRDefault="00AB7379">
            <w:pPr>
              <w:jc w:val="right"/>
              <w:rPr>
                <w:rFonts w:ascii="宋体" w:hAnsi="宋体" w:cs="宋体"/>
                <w:color w:val="000000"/>
                <w:sz w:val="21"/>
                <w:szCs w:val="21"/>
              </w:rPr>
            </w:pPr>
            <w:r>
              <w:rPr>
                <w:rFonts w:hint="eastAsia"/>
                <w:color w:val="000000"/>
                <w:sz w:val="21"/>
                <w:szCs w:val="21"/>
              </w:rPr>
              <w:t>(528</w:t>
            </w:r>
            <w:r w:rsidR="00F55A1B">
              <w:rPr>
                <w:rFonts w:hint="eastAsia"/>
                <w:color w:val="000000"/>
                <w:sz w:val="21"/>
                <w:szCs w:val="21"/>
              </w:rPr>
              <w:t>,139.77)</w:t>
            </w:r>
          </w:p>
        </w:tc>
      </w:tr>
    </w:tbl>
    <w:p w:rsidR="00FD6053" w:rsidRDefault="00300EDA" w:rsidP="00FD6053">
      <w:bookmarkStart w:id="9" w:name="_Toc1376836"/>
      <w:r w:rsidRPr="00FD6053">
        <w:rPr>
          <w:rFonts w:hint="eastAsia"/>
        </w:rPr>
        <w:t>注：利息收入系以当前适用的利率预估计提的自</w:t>
      </w:r>
      <w:r w:rsidRPr="00FD6053">
        <w:t>2018</w:t>
      </w:r>
      <w:r w:rsidRPr="00FD6053">
        <w:rPr>
          <w:rFonts w:hint="eastAsia"/>
        </w:rPr>
        <w:t>年</w:t>
      </w:r>
      <w:r w:rsidRPr="00FD6053">
        <w:t>10</w:t>
      </w:r>
      <w:r w:rsidRPr="00FD6053">
        <w:rPr>
          <w:rFonts w:hint="eastAsia"/>
        </w:rPr>
        <w:t>月</w:t>
      </w:r>
      <w:r w:rsidRPr="00FD6053">
        <w:t>11</w:t>
      </w:r>
      <w:r w:rsidRPr="00FD6053">
        <w:rPr>
          <w:rFonts w:hint="eastAsia"/>
        </w:rPr>
        <w:t>日至</w:t>
      </w:r>
      <w:r w:rsidR="00FB067E">
        <w:t>2019</w:t>
      </w:r>
      <w:r w:rsidR="00FB067E">
        <w:t>年</w:t>
      </w:r>
      <w:r w:rsidR="00FB067E">
        <w:t>2</w:t>
      </w:r>
      <w:r w:rsidR="00FB067E">
        <w:t>月</w:t>
      </w:r>
      <w:r w:rsidR="00FB067E">
        <w:t>21</w:t>
      </w:r>
      <w:r w:rsidR="00FB067E">
        <w:t>日</w:t>
      </w:r>
      <w:r w:rsidRPr="00FD6053">
        <w:rPr>
          <w:rFonts w:hint="eastAsia"/>
        </w:rPr>
        <w:t>止清算期间的银行存款利息。</w:t>
      </w:r>
    </w:p>
    <w:p w:rsidR="00300EDA" w:rsidRPr="00FD6053" w:rsidRDefault="00300EDA" w:rsidP="00FD6053"/>
    <w:p w:rsidR="00106EFD" w:rsidRPr="00AB5A9E" w:rsidRDefault="009C7806" w:rsidP="00AB5A9E">
      <w:pPr>
        <w:pStyle w:val="1"/>
      </w:pPr>
      <w:bookmarkStart w:id="10" w:name="_Toc1376843"/>
      <w:bookmarkEnd w:id="9"/>
      <w:r>
        <w:rPr>
          <w:rFonts w:hint="eastAsia"/>
        </w:rPr>
        <w:t>四</w:t>
      </w:r>
      <w:r w:rsidR="00106EFD">
        <w:rPr>
          <w:rFonts w:hint="eastAsia"/>
        </w:rPr>
        <w:t>、清算</w:t>
      </w:r>
      <w:r w:rsidR="00106EFD">
        <w:t>情况</w:t>
      </w:r>
      <w:bookmarkEnd w:id="10"/>
    </w:p>
    <w:p w:rsidR="00106EFD" w:rsidRDefault="00703AB3" w:rsidP="00AB5A9E">
      <w:pPr>
        <w:pStyle w:val="2"/>
      </w:pPr>
      <w:bookmarkStart w:id="11" w:name="_Toc1376844"/>
      <w:r>
        <w:t>1</w:t>
      </w:r>
      <w:r>
        <w:rPr>
          <w:rFonts w:hint="eastAsia"/>
        </w:rPr>
        <w:t>、</w:t>
      </w:r>
      <w:r w:rsidR="00106EFD">
        <w:rPr>
          <w:rFonts w:hint="eastAsia"/>
        </w:rPr>
        <w:t>资产负债</w:t>
      </w:r>
      <w:r w:rsidR="00106EFD">
        <w:t>清算情况</w:t>
      </w:r>
      <w:bookmarkEnd w:id="11"/>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sz w:val="24"/>
          <w:szCs w:val="24"/>
        </w:rPr>
        <w:t>201</w:t>
      </w:r>
      <w:r w:rsidR="009E63C5">
        <w:rPr>
          <w:rFonts w:asciiTheme="minorEastAsia" w:hAnsiTheme="minorEastAsia" w:hint="eastAsia"/>
          <w:sz w:val="24"/>
          <w:szCs w:val="24"/>
        </w:rPr>
        <w:t>8</w:t>
      </w:r>
      <w:r w:rsidRPr="00EC5249">
        <w:rPr>
          <w:rFonts w:asciiTheme="minorEastAsia" w:hAnsiTheme="minorEastAsia"/>
          <w:sz w:val="24"/>
          <w:szCs w:val="24"/>
        </w:rPr>
        <w:t>年</w:t>
      </w:r>
      <w:r w:rsidR="009E63C5">
        <w:rPr>
          <w:rFonts w:asciiTheme="minorEastAsia" w:hAnsiTheme="minorEastAsia" w:hint="eastAsia"/>
          <w:sz w:val="24"/>
          <w:szCs w:val="24"/>
        </w:rPr>
        <w:t>10</w:t>
      </w:r>
      <w:r w:rsidRPr="00EC5249">
        <w:rPr>
          <w:rFonts w:asciiTheme="minorEastAsia" w:hAnsiTheme="minorEastAsia"/>
          <w:sz w:val="24"/>
          <w:szCs w:val="24"/>
        </w:rPr>
        <w:t>月</w:t>
      </w:r>
      <w:r>
        <w:rPr>
          <w:rFonts w:asciiTheme="minorEastAsia" w:hAnsiTheme="minorEastAsia" w:hint="eastAsia"/>
          <w:sz w:val="24"/>
          <w:szCs w:val="24"/>
        </w:rPr>
        <w:t>1</w:t>
      </w:r>
      <w:r w:rsidR="009E63C5">
        <w:rPr>
          <w:rFonts w:asciiTheme="minorEastAsia" w:hAnsiTheme="minorEastAsia" w:hint="eastAsia"/>
          <w:sz w:val="24"/>
          <w:szCs w:val="24"/>
        </w:rPr>
        <w:t>1</w:t>
      </w:r>
      <w:r w:rsidRPr="00EC5249">
        <w:rPr>
          <w:rFonts w:asciiTheme="minorEastAsia" w:hAnsiTheme="minorEastAsia"/>
          <w:sz w:val="24"/>
          <w:szCs w:val="24"/>
        </w:rPr>
        <w:t>日(</w:t>
      </w:r>
      <w:r>
        <w:rPr>
          <w:rFonts w:asciiTheme="minorEastAsia" w:hAnsiTheme="minorEastAsia"/>
          <w:sz w:val="24"/>
          <w:szCs w:val="24"/>
        </w:rPr>
        <w:t>二次</w:t>
      </w:r>
      <w:r w:rsidRPr="00EC5249">
        <w:rPr>
          <w:rFonts w:asciiTheme="minorEastAsia" w:hAnsiTheme="minorEastAsia"/>
          <w:sz w:val="24"/>
          <w:szCs w:val="24"/>
        </w:rPr>
        <w:t>清算</w:t>
      </w:r>
      <w:r>
        <w:rPr>
          <w:rFonts w:asciiTheme="minorEastAsia" w:hAnsiTheme="minorEastAsia"/>
          <w:sz w:val="24"/>
          <w:szCs w:val="24"/>
        </w:rPr>
        <w:t>起始</w:t>
      </w:r>
      <w:r w:rsidRPr="00EC5249">
        <w:rPr>
          <w:rFonts w:asciiTheme="minorEastAsia" w:hAnsiTheme="minorEastAsia"/>
          <w:sz w:val="24"/>
          <w:szCs w:val="24"/>
        </w:rPr>
        <w:t>日)至</w:t>
      </w:r>
      <w:r w:rsidR="00FB067E">
        <w:rPr>
          <w:rFonts w:asciiTheme="minorEastAsia" w:hAnsiTheme="minorEastAsia"/>
          <w:sz w:val="24"/>
          <w:szCs w:val="24"/>
        </w:rPr>
        <w:t>2019年2月21日</w:t>
      </w:r>
      <w:r w:rsidRPr="00EC5249">
        <w:rPr>
          <w:rFonts w:asciiTheme="minorEastAsia" w:hAnsiTheme="minorEastAsia"/>
          <w:sz w:val="24"/>
          <w:szCs w:val="24"/>
        </w:rPr>
        <w:t>(</w:t>
      </w:r>
      <w:r>
        <w:rPr>
          <w:rFonts w:asciiTheme="minorEastAsia" w:hAnsiTheme="minorEastAsia"/>
          <w:sz w:val="24"/>
          <w:szCs w:val="24"/>
        </w:rPr>
        <w:t>二次</w:t>
      </w:r>
      <w:r w:rsidRPr="00EC5249">
        <w:rPr>
          <w:rFonts w:asciiTheme="minorEastAsia" w:hAnsiTheme="minorEastAsia"/>
          <w:sz w:val="24"/>
          <w:szCs w:val="24"/>
        </w:rPr>
        <w:t>清算结束日)止</w:t>
      </w:r>
      <w:r w:rsidRPr="00EC5249">
        <w:rPr>
          <w:rFonts w:asciiTheme="minorEastAsia" w:hAnsiTheme="minorEastAsia" w:hint="eastAsia"/>
          <w:sz w:val="24"/>
          <w:szCs w:val="24"/>
        </w:rPr>
        <w:t>为</w:t>
      </w:r>
      <w:r w:rsidRPr="00EC5249">
        <w:rPr>
          <w:rFonts w:asciiTheme="minorEastAsia" w:hAnsiTheme="minorEastAsia"/>
          <w:sz w:val="24"/>
          <w:szCs w:val="24"/>
        </w:rPr>
        <w:t>本次清算</w:t>
      </w:r>
      <w:r w:rsidRPr="00EC5249">
        <w:rPr>
          <w:rFonts w:asciiTheme="minorEastAsia" w:hAnsiTheme="minorEastAsia" w:hint="eastAsia"/>
          <w:sz w:val="24"/>
          <w:szCs w:val="24"/>
        </w:rPr>
        <w:t>期间</w:t>
      </w:r>
      <w:r w:rsidRPr="00EC5249">
        <w:rPr>
          <w:rFonts w:asciiTheme="minorEastAsia" w:hAnsiTheme="minorEastAsia"/>
          <w:sz w:val="24"/>
          <w:szCs w:val="24"/>
        </w:rPr>
        <w:t>，</w:t>
      </w:r>
      <w:r w:rsidRPr="00EC5249">
        <w:rPr>
          <w:rFonts w:asciiTheme="minorEastAsia" w:hAnsiTheme="minorEastAsia" w:hint="eastAsia"/>
          <w:sz w:val="24"/>
          <w:szCs w:val="24"/>
        </w:rPr>
        <w:t>基金财产清算小组对本基金的基金财产进行清算，全部清算工作按清算原则和清算手续进行。具体清算情况如下：</w:t>
      </w:r>
    </w:p>
    <w:p w:rsidR="00F55A1B" w:rsidRDefault="00F55A1B" w:rsidP="00F55A1B">
      <w:pPr>
        <w:spacing w:line="360" w:lineRule="auto"/>
        <w:ind w:firstLineChars="200" w:firstLine="460"/>
        <w:rPr>
          <w:sz w:val="23"/>
          <w:szCs w:val="23"/>
        </w:rPr>
      </w:pPr>
      <w:r>
        <w:rPr>
          <w:sz w:val="23"/>
          <w:szCs w:val="23"/>
        </w:rPr>
        <w:t>截至本次清算期结束日（</w:t>
      </w:r>
      <w:r w:rsidR="00FB067E">
        <w:rPr>
          <w:rFonts w:asciiTheme="minorEastAsia" w:hAnsiTheme="minorEastAsia"/>
          <w:sz w:val="24"/>
          <w:szCs w:val="24"/>
        </w:rPr>
        <w:t>2019年2月21日</w:t>
      </w:r>
      <w:r>
        <w:rPr>
          <w:sz w:val="23"/>
          <w:szCs w:val="23"/>
        </w:rPr>
        <w:t>），各项资产负债清算情况如下：</w:t>
      </w:r>
    </w:p>
    <w:p w:rsidR="00F55A1B" w:rsidRPr="00EC5249" w:rsidRDefault="00F55A1B" w:rsidP="00F55A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sidRPr="00EC5249">
        <w:rPr>
          <w:rFonts w:asciiTheme="minorEastAsia" w:hAnsiTheme="minorEastAsia" w:hint="eastAsia"/>
          <w:sz w:val="24"/>
          <w:szCs w:val="24"/>
        </w:rPr>
        <w:t>本基金</w:t>
      </w:r>
      <w:r>
        <w:rPr>
          <w:rFonts w:asciiTheme="minorEastAsia" w:hAnsiTheme="minorEastAsia"/>
          <w:sz w:val="24"/>
          <w:szCs w:val="24"/>
        </w:rPr>
        <w:t>一次</w:t>
      </w:r>
      <w:r w:rsidRPr="00EC5249">
        <w:rPr>
          <w:rFonts w:asciiTheme="minorEastAsia" w:hAnsiTheme="minorEastAsia"/>
          <w:sz w:val="24"/>
          <w:szCs w:val="24"/>
        </w:rPr>
        <w:t>清算结束日</w:t>
      </w:r>
      <w:r w:rsidRPr="00EC5249">
        <w:rPr>
          <w:rFonts w:asciiTheme="minorEastAsia" w:hAnsiTheme="minorEastAsia" w:hint="eastAsia"/>
          <w:sz w:val="24"/>
          <w:szCs w:val="24"/>
        </w:rPr>
        <w:t>（</w:t>
      </w:r>
      <w:r w:rsidRPr="00EC5249">
        <w:rPr>
          <w:rFonts w:asciiTheme="minorEastAsia" w:hAnsiTheme="minorEastAsia"/>
          <w:sz w:val="24"/>
          <w:szCs w:val="24"/>
        </w:rPr>
        <w:t>201</w:t>
      </w:r>
      <w:r>
        <w:rPr>
          <w:rFonts w:asciiTheme="minorEastAsia" w:hAnsiTheme="minorEastAsia" w:hint="eastAsia"/>
          <w:sz w:val="24"/>
          <w:szCs w:val="24"/>
        </w:rPr>
        <w:t>8</w:t>
      </w:r>
      <w:r w:rsidRPr="00EC5249">
        <w:rPr>
          <w:rFonts w:asciiTheme="minorEastAsia" w:hAnsiTheme="minorEastAsia"/>
          <w:sz w:val="24"/>
          <w:szCs w:val="24"/>
        </w:rPr>
        <w:t>年</w:t>
      </w:r>
      <w:r>
        <w:rPr>
          <w:rFonts w:asciiTheme="minorEastAsia" w:hAnsiTheme="minorEastAsia" w:hint="eastAsia"/>
          <w:sz w:val="24"/>
          <w:szCs w:val="24"/>
        </w:rPr>
        <w:t>10</w:t>
      </w:r>
      <w:r w:rsidRPr="00EC5249">
        <w:rPr>
          <w:rFonts w:asciiTheme="minorEastAsia" w:hAnsiTheme="minorEastAsia"/>
          <w:sz w:val="24"/>
          <w:szCs w:val="24"/>
        </w:rPr>
        <w:t>月</w:t>
      </w:r>
      <w:r>
        <w:rPr>
          <w:rFonts w:asciiTheme="minorEastAsia" w:hAnsiTheme="minorEastAsia" w:hint="eastAsia"/>
          <w:sz w:val="24"/>
          <w:szCs w:val="24"/>
        </w:rPr>
        <w:t>10</w:t>
      </w:r>
      <w:r w:rsidRPr="00EC5249">
        <w:rPr>
          <w:rFonts w:asciiTheme="minorEastAsia" w:hAnsiTheme="minorEastAsia"/>
          <w:sz w:val="24"/>
          <w:szCs w:val="24"/>
        </w:rPr>
        <w:t>日</w:t>
      </w:r>
      <w:r w:rsidRPr="00EC5249">
        <w:rPr>
          <w:rFonts w:asciiTheme="minorEastAsia" w:hAnsiTheme="minorEastAsia" w:hint="eastAsia"/>
          <w:sz w:val="24"/>
          <w:szCs w:val="24"/>
        </w:rPr>
        <w:t>）股票投资为人民币</w:t>
      </w:r>
      <w:r w:rsidRPr="00F55A1B">
        <w:rPr>
          <w:rFonts w:asciiTheme="minorEastAsia" w:hAnsiTheme="minorEastAsia"/>
          <w:sz w:val="24"/>
          <w:szCs w:val="24"/>
        </w:rPr>
        <w:t>2</w:t>
      </w:r>
      <w:r>
        <w:rPr>
          <w:rFonts w:asciiTheme="minorEastAsia" w:hAnsiTheme="minorEastAsia" w:hint="eastAsia"/>
          <w:sz w:val="24"/>
          <w:szCs w:val="24"/>
        </w:rPr>
        <w:t>,</w:t>
      </w:r>
      <w:r w:rsidRPr="00F55A1B">
        <w:rPr>
          <w:rFonts w:asciiTheme="minorEastAsia" w:hAnsiTheme="minorEastAsia"/>
          <w:sz w:val="24"/>
          <w:szCs w:val="24"/>
        </w:rPr>
        <w:t>815</w:t>
      </w:r>
      <w:r>
        <w:rPr>
          <w:rFonts w:asciiTheme="minorEastAsia" w:hAnsiTheme="minorEastAsia" w:hint="eastAsia"/>
          <w:sz w:val="24"/>
          <w:szCs w:val="24"/>
        </w:rPr>
        <w:t>,</w:t>
      </w:r>
      <w:r w:rsidRPr="00F55A1B">
        <w:rPr>
          <w:rFonts w:asciiTheme="minorEastAsia" w:hAnsiTheme="minorEastAsia"/>
          <w:sz w:val="24"/>
          <w:szCs w:val="24"/>
        </w:rPr>
        <w:t>064.62</w:t>
      </w:r>
      <w:r w:rsidRPr="00EC5249">
        <w:rPr>
          <w:rFonts w:asciiTheme="minorEastAsia" w:hAnsiTheme="minorEastAsia" w:hint="eastAsia"/>
          <w:sz w:val="24"/>
          <w:szCs w:val="24"/>
        </w:rPr>
        <w:t>元，全部为流通受限股票资产,明细如下</w:t>
      </w:r>
      <w:r w:rsidRPr="00EC5249">
        <w:rPr>
          <w:rFonts w:asciiTheme="minorEastAsia" w:hAnsiTheme="minorEastAsia"/>
          <w:sz w:val="24"/>
          <w:szCs w:val="24"/>
        </w:rPr>
        <w:t>：</w:t>
      </w:r>
    </w:p>
    <w:tbl>
      <w:tblPr>
        <w:tblW w:w="9474" w:type="dxa"/>
        <w:tblInd w:w="-10" w:type="dxa"/>
        <w:tblLayout w:type="fixed"/>
        <w:tblLook w:val="04A0"/>
      </w:tblPr>
      <w:tblGrid>
        <w:gridCol w:w="846"/>
        <w:gridCol w:w="690"/>
        <w:gridCol w:w="753"/>
        <w:gridCol w:w="873"/>
        <w:gridCol w:w="1067"/>
        <w:gridCol w:w="851"/>
        <w:gridCol w:w="1559"/>
        <w:gridCol w:w="1276"/>
        <w:gridCol w:w="1559"/>
      </w:tblGrid>
      <w:tr w:rsidR="00750DFE" w:rsidRPr="00EC5249" w:rsidTr="00750DFE">
        <w:trPr>
          <w:trHeight w:val="270"/>
        </w:trPr>
        <w:tc>
          <w:tcPr>
            <w:tcW w:w="846" w:type="dxa"/>
            <w:tcBorders>
              <w:top w:val="single" w:sz="8" w:space="0" w:color="auto"/>
              <w:left w:val="single" w:sz="8" w:space="0" w:color="auto"/>
              <w:bottom w:val="nil"/>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证券</w:t>
            </w:r>
          </w:p>
        </w:tc>
        <w:tc>
          <w:tcPr>
            <w:tcW w:w="690" w:type="dxa"/>
            <w:tcBorders>
              <w:top w:val="single" w:sz="8" w:space="0" w:color="auto"/>
              <w:left w:val="nil"/>
              <w:bottom w:val="nil"/>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证券</w:t>
            </w:r>
          </w:p>
        </w:tc>
        <w:tc>
          <w:tcPr>
            <w:tcW w:w="753" w:type="dxa"/>
            <w:tcBorders>
              <w:top w:val="single" w:sz="8" w:space="0" w:color="auto"/>
              <w:left w:val="nil"/>
              <w:bottom w:val="nil"/>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成功</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可流通日</w:t>
            </w:r>
          </w:p>
        </w:tc>
        <w:tc>
          <w:tcPr>
            <w:tcW w:w="106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流通受限类型</w:t>
            </w:r>
          </w:p>
        </w:tc>
        <w:tc>
          <w:tcPr>
            <w:tcW w:w="851" w:type="dxa"/>
            <w:tcBorders>
              <w:top w:val="single" w:sz="8" w:space="0" w:color="auto"/>
              <w:left w:val="nil"/>
              <w:bottom w:val="nil"/>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数量</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最后运作日估值金额</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Pr>
                <w:rFonts w:ascii="宋体" w:eastAsia="宋体" w:hAnsi="宋体" w:cs="宋体"/>
                <w:color w:val="000000"/>
                <w:kern w:val="0"/>
                <w:szCs w:val="21"/>
              </w:rPr>
              <w:t>变现日期</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Pr>
                <w:rFonts w:ascii="宋体" w:eastAsia="宋体" w:hAnsi="宋体" w:cs="宋体"/>
                <w:color w:val="000000"/>
                <w:kern w:val="0"/>
                <w:szCs w:val="21"/>
              </w:rPr>
              <w:t>实际清算金额</w:t>
            </w:r>
          </w:p>
        </w:tc>
      </w:tr>
      <w:tr w:rsidR="00F55A1B" w:rsidRPr="00EC5249" w:rsidTr="00750DFE">
        <w:trPr>
          <w:trHeight w:val="525"/>
        </w:trPr>
        <w:tc>
          <w:tcPr>
            <w:tcW w:w="846" w:type="dxa"/>
            <w:tcBorders>
              <w:top w:val="nil"/>
              <w:left w:val="single" w:sz="8" w:space="0" w:color="auto"/>
              <w:bottom w:val="single" w:sz="8" w:space="0" w:color="auto"/>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代码</w:t>
            </w:r>
          </w:p>
        </w:tc>
        <w:tc>
          <w:tcPr>
            <w:tcW w:w="690" w:type="dxa"/>
            <w:tcBorders>
              <w:top w:val="nil"/>
              <w:left w:val="nil"/>
              <w:bottom w:val="single" w:sz="8" w:space="0" w:color="auto"/>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名称</w:t>
            </w:r>
          </w:p>
        </w:tc>
        <w:tc>
          <w:tcPr>
            <w:tcW w:w="753" w:type="dxa"/>
            <w:tcBorders>
              <w:top w:val="nil"/>
              <w:left w:val="nil"/>
              <w:bottom w:val="single" w:sz="8" w:space="0" w:color="auto"/>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认购日</w:t>
            </w: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F55A1B" w:rsidRPr="00EC5249" w:rsidRDefault="00F55A1B" w:rsidP="002C411B">
            <w:pPr>
              <w:widowControl/>
              <w:jc w:val="left"/>
              <w:rPr>
                <w:rFonts w:ascii="宋体" w:eastAsia="宋体" w:hAnsi="宋体" w:cs="宋体"/>
                <w:color w:val="000000"/>
                <w:kern w:val="0"/>
                <w:szCs w:val="21"/>
              </w:rPr>
            </w:pP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F55A1B" w:rsidRPr="00EC5249" w:rsidRDefault="00F55A1B" w:rsidP="002C411B">
            <w:pPr>
              <w:widowControl/>
              <w:jc w:val="left"/>
              <w:rPr>
                <w:rFonts w:ascii="宋体" w:eastAsia="宋体" w:hAnsi="宋体" w:cs="宋体"/>
                <w:color w:val="000000"/>
                <w:kern w:val="0"/>
                <w:szCs w:val="21"/>
              </w:rPr>
            </w:pPr>
          </w:p>
        </w:tc>
        <w:tc>
          <w:tcPr>
            <w:tcW w:w="851" w:type="dxa"/>
            <w:tcBorders>
              <w:top w:val="nil"/>
              <w:left w:val="nil"/>
              <w:bottom w:val="single" w:sz="8" w:space="0" w:color="auto"/>
              <w:right w:val="single" w:sz="8" w:space="0" w:color="auto"/>
            </w:tcBorders>
            <w:shd w:val="clear" w:color="000000" w:fill="D9D9D9"/>
            <w:vAlign w:val="center"/>
            <w:hideMark/>
          </w:tcPr>
          <w:p w:rsidR="00F55A1B" w:rsidRPr="00EC5249" w:rsidRDefault="00F55A1B" w:rsidP="002C411B">
            <w:pPr>
              <w:widowControl/>
              <w:jc w:val="center"/>
              <w:rPr>
                <w:rFonts w:ascii="宋体" w:eastAsia="宋体" w:hAnsi="宋体" w:cs="宋体"/>
                <w:color w:val="000000"/>
                <w:kern w:val="0"/>
                <w:szCs w:val="21"/>
              </w:rPr>
            </w:pPr>
            <w:r w:rsidRPr="00EC5249">
              <w:rPr>
                <w:rFonts w:ascii="宋体" w:eastAsia="宋体" w:hAnsi="宋体" w:cs="宋体" w:hint="eastAsia"/>
                <w:color w:val="000000"/>
                <w:kern w:val="0"/>
                <w:szCs w:val="21"/>
              </w:rPr>
              <w:t>（单位：股）</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F55A1B" w:rsidRPr="00EC5249" w:rsidRDefault="00F55A1B" w:rsidP="002C411B">
            <w:pPr>
              <w:widowControl/>
              <w:jc w:val="left"/>
              <w:rPr>
                <w:rFonts w:ascii="宋体" w:eastAsia="宋体" w:hAnsi="宋体" w:cs="宋体"/>
                <w:color w:val="000000"/>
                <w:kern w:val="0"/>
                <w:szCs w:val="21"/>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F55A1B" w:rsidRPr="00EC5249" w:rsidRDefault="00F55A1B" w:rsidP="002C411B">
            <w:pPr>
              <w:widowControl/>
              <w:jc w:val="left"/>
              <w:rPr>
                <w:rFonts w:ascii="宋体" w:eastAsia="宋体" w:hAnsi="宋体"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F55A1B" w:rsidRPr="00EC5249" w:rsidRDefault="00F55A1B" w:rsidP="002C411B">
            <w:pPr>
              <w:widowControl/>
              <w:jc w:val="left"/>
              <w:rPr>
                <w:rFonts w:ascii="宋体" w:eastAsia="宋体" w:hAnsi="宋体" w:cs="宋体"/>
                <w:color w:val="000000"/>
                <w:kern w:val="0"/>
                <w:szCs w:val="21"/>
              </w:rPr>
            </w:pPr>
          </w:p>
        </w:tc>
      </w:tr>
      <w:tr w:rsidR="00750DFE" w:rsidRPr="00EC5249" w:rsidTr="00750DFE">
        <w:trPr>
          <w:trHeight w:val="285"/>
        </w:trPr>
        <w:tc>
          <w:tcPr>
            <w:tcW w:w="846" w:type="dxa"/>
            <w:tcBorders>
              <w:top w:val="nil"/>
              <w:left w:val="single" w:sz="8" w:space="0" w:color="auto"/>
              <w:bottom w:val="single" w:sz="8" w:space="0" w:color="auto"/>
              <w:right w:val="single" w:sz="8" w:space="0" w:color="auto"/>
            </w:tcBorders>
            <w:shd w:val="clear" w:color="auto" w:fill="auto"/>
            <w:vAlign w:val="center"/>
            <w:hideMark/>
          </w:tcPr>
          <w:p w:rsidR="00F55A1B" w:rsidRPr="00EC5249" w:rsidRDefault="00F55A1B" w:rsidP="002C411B">
            <w:pPr>
              <w:widowControl/>
              <w:rPr>
                <w:rFonts w:ascii="宋体" w:eastAsia="宋体" w:hAnsi="宋体" w:cs="宋体"/>
                <w:color w:val="000000"/>
                <w:kern w:val="0"/>
                <w:szCs w:val="21"/>
              </w:rPr>
            </w:pPr>
            <w:r w:rsidRPr="00EC5249">
              <w:rPr>
                <w:rFonts w:ascii="宋体" w:eastAsia="宋体" w:hAnsi="宋体" w:cs="宋体" w:hint="eastAsia"/>
                <w:color w:val="000000"/>
                <w:kern w:val="0"/>
                <w:szCs w:val="21"/>
              </w:rPr>
              <w:t>603156</w:t>
            </w:r>
          </w:p>
        </w:tc>
        <w:tc>
          <w:tcPr>
            <w:tcW w:w="690"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养元饮品</w:t>
            </w:r>
          </w:p>
        </w:tc>
        <w:tc>
          <w:tcPr>
            <w:tcW w:w="753"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2018</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2</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2</w:t>
            </w:r>
          </w:p>
        </w:tc>
        <w:tc>
          <w:tcPr>
            <w:tcW w:w="873"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2019</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2</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11</w:t>
            </w:r>
          </w:p>
        </w:tc>
        <w:tc>
          <w:tcPr>
            <w:tcW w:w="1067"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老股转让流通受限</w:t>
            </w:r>
          </w:p>
        </w:tc>
        <w:tc>
          <w:tcPr>
            <w:tcW w:w="851" w:type="dxa"/>
            <w:tcBorders>
              <w:top w:val="nil"/>
              <w:left w:val="nil"/>
              <w:bottom w:val="single" w:sz="8" w:space="0" w:color="auto"/>
              <w:right w:val="single" w:sz="8" w:space="0" w:color="auto"/>
            </w:tcBorders>
            <w:shd w:val="clear" w:color="auto" w:fill="auto"/>
            <w:vAlign w:val="center"/>
            <w:hideMark/>
          </w:tcPr>
          <w:p w:rsidR="00F55A1B" w:rsidRPr="00EC5249" w:rsidRDefault="005A5D40" w:rsidP="002C411B">
            <w:pPr>
              <w:widowControl/>
              <w:jc w:val="right"/>
              <w:rPr>
                <w:rFonts w:ascii="宋体" w:eastAsia="宋体" w:hAnsi="宋体" w:cs="宋体"/>
                <w:color w:val="000000"/>
                <w:kern w:val="0"/>
                <w:szCs w:val="21"/>
              </w:rPr>
            </w:pPr>
            <w:r>
              <w:rPr>
                <w:rFonts w:ascii="宋体" w:eastAsia="宋体" w:hAnsi="宋体" w:cs="宋体"/>
                <w:color w:val="000000"/>
                <w:kern w:val="0"/>
                <w:szCs w:val="21"/>
              </w:rPr>
              <w:t>52,804</w:t>
            </w:r>
          </w:p>
        </w:tc>
        <w:tc>
          <w:tcPr>
            <w:tcW w:w="1559" w:type="dxa"/>
            <w:tcBorders>
              <w:top w:val="nil"/>
              <w:left w:val="nil"/>
              <w:bottom w:val="single" w:sz="8" w:space="0" w:color="auto"/>
              <w:right w:val="single" w:sz="8" w:space="0" w:color="auto"/>
            </w:tcBorders>
            <w:shd w:val="clear" w:color="auto" w:fill="auto"/>
            <w:vAlign w:val="center"/>
          </w:tcPr>
          <w:p w:rsidR="00F55A1B" w:rsidRPr="00EC5249" w:rsidRDefault="00750DFE" w:rsidP="002C411B">
            <w:pPr>
              <w:widowControl/>
              <w:jc w:val="right"/>
              <w:rPr>
                <w:rFonts w:ascii="宋体" w:eastAsia="宋体" w:hAnsi="宋体" w:cs="宋体"/>
                <w:color w:val="000000"/>
                <w:kern w:val="0"/>
                <w:szCs w:val="21"/>
              </w:rPr>
            </w:pPr>
            <w:r w:rsidRPr="00750DFE">
              <w:rPr>
                <w:rFonts w:ascii="宋体" w:eastAsia="宋体" w:hAnsi="宋体" w:cs="宋体"/>
                <w:color w:val="000000"/>
                <w:kern w:val="0"/>
                <w:szCs w:val="21"/>
              </w:rPr>
              <w:t>2</w:t>
            </w:r>
            <w:r>
              <w:rPr>
                <w:rFonts w:ascii="宋体" w:eastAsia="宋体" w:hAnsi="宋体" w:cs="宋体" w:hint="eastAsia"/>
                <w:color w:val="000000"/>
                <w:kern w:val="0"/>
                <w:szCs w:val="21"/>
              </w:rPr>
              <w:t>,</w:t>
            </w:r>
            <w:r w:rsidRPr="00750DFE">
              <w:rPr>
                <w:rFonts w:ascii="宋体" w:eastAsia="宋体" w:hAnsi="宋体" w:cs="宋体"/>
                <w:color w:val="000000"/>
                <w:kern w:val="0"/>
                <w:szCs w:val="21"/>
              </w:rPr>
              <w:t>484</w:t>
            </w:r>
            <w:r>
              <w:rPr>
                <w:rFonts w:ascii="宋体" w:eastAsia="宋体" w:hAnsi="宋体" w:cs="宋体" w:hint="eastAsia"/>
                <w:color w:val="000000"/>
                <w:kern w:val="0"/>
                <w:szCs w:val="21"/>
              </w:rPr>
              <w:t>,</w:t>
            </w:r>
            <w:r w:rsidRPr="00750DFE">
              <w:rPr>
                <w:rFonts w:ascii="宋体" w:eastAsia="宋体" w:hAnsi="宋体" w:cs="宋体"/>
                <w:color w:val="000000"/>
                <w:kern w:val="0"/>
                <w:szCs w:val="21"/>
              </w:rPr>
              <w:t>956.24</w:t>
            </w:r>
          </w:p>
        </w:tc>
        <w:tc>
          <w:tcPr>
            <w:tcW w:w="1276" w:type="dxa"/>
            <w:tcBorders>
              <w:top w:val="nil"/>
              <w:left w:val="nil"/>
              <w:bottom w:val="single" w:sz="8" w:space="0" w:color="auto"/>
              <w:right w:val="single" w:sz="8" w:space="0" w:color="auto"/>
            </w:tcBorders>
            <w:shd w:val="clear" w:color="auto" w:fill="auto"/>
            <w:vAlign w:val="center"/>
          </w:tcPr>
          <w:p w:rsidR="00F55A1B" w:rsidRPr="00EC5249" w:rsidRDefault="00750DFE" w:rsidP="002C411B">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201</w:t>
            </w:r>
            <w:r w:rsidR="00AB5A9E">
              <w:rPr>
                <w:rFonts w:ascii="宋体" w:eastAsia="宋体" w:hAnsi="宋体" w:cs="宋体"/>
                <w:color w:val="000000"/>
                <w:kern w:val="0"/>
                <w:szCs w:val="21"/>
              </w:rPr>
              <w:t>9</w:t>
            </w:r>
            <w:r>
              <w:rPr>
                <w:rFonts w:ascii="宋体" w:eastAsia="宋体" w:hAnsi="宋体" w:cs="宋体" w:hint="eastAsia"/>
                <w:color w:val="000000"/>
                <w:kern w:val="0"/>
                <w:szCs w:val="21"/>
              </w:rPr>
              <w:t>-2-12</w:t>
            </w:r>
          </w:p>
        </w:tc>
        <w:tc>
          <w:tcPr>
            <w:tcW w:w="1559" w:type="dxa"/>
            <w:tcBorders>
              <w:top w:val="nil"/>
              <w:left w:val="nil"/>
              <w:bottom w:val="single" w:sz="8" w:space="0" w:color="auto"/>
              <w:right w:val="single" w:sz="8" w:space="0" w:color="auto"/>
            </w:tcBorders>
            <w:shd w:val="clear" w:color="auto" w:fill="auto"/>
            <w:vAlign w:val="center"/>
            <w:hideMark/>
          </w:tcPr>
          <w:p w:rsidR="00F55A1B" w:rsidRPr="00EC5249" w:rsidRDefault="00750DFE" w:rsidP="00750DFE">
            <w:pPr>
              <w:widowControl/>
              <w:jc w:val="right"/>
              <w:rPr>
                <w:rFonts w:ascii="宋体" w:eastAsia="宋体" w:hAnsi="宋体" w:cs="宋体"/>
                <w:color w:val="000000"/>
                <w:kern w:val="0"/>
                <w:szCs w:val="21"/>
              </w:rPr>
            </w:pPr>
            <w:r w:rsidRPr="00750DFE">
              <w:rPr>
                <w:rFonts w:ascii="宋体" w:eastAsia="宋体" w:hAnsi="宋体" w:cs="宋体"/>
                <w:color w:val="000000"/>
                <w:kern w:val="0"/>
                <w:szCs w:val="21"/>
              </w:rPr>
              <w:t>2</w:t>
            </w:r>
            <w:r>
              <w:rPr>
                <w:rFonts w:ascii="宋体" w:eastAsia="宋体" w:hAnsi="宋体" w:cs="宋体" w:hint="eastAsia"/>
                <w:color w:val="000000"/>
                <w:kern w:val="0"/>
                <w:szCs w:val="21"/>
              </w:rPr>
              <w:t>,</w:t>
            </w:r>
            <w:r w:rsidRPr="00750DFE">
              <w:rPr>
                <w:rFonts w:ascii="宋体" w:eastAsia="宋体" w:hAnsi="宋体" w:cs="宋体"/>
                <w:color w:val="000000"/>
                <w:kern w:val="0"/>
                <w:szCs w:val="21"/>
              </w:rPr>
              <w:t>109</w:t>
            </w:r>
            <w:r>
              <w:rPr>
                <w:rFonts w:ascii="宋体" w:eastAsia="宋体" w:hAnsi="宋体" w:cs="宋体" w:hint="eastAsia"/>
                <w:color w:val="000000"/>
                <w:kern w:val="0"/>
                <w:szCs w:val="21"/>
              </w:rPr>
              <w:t>,</w:t>
            </w:r>
            <w:r w:rsidRPr="00750DFE">
              <w:rPr>
                <w:rFonts w:ascii="宋体" w:eastAsia="宋体" w:hAnsi="宋体" w:cs="宋体"/>
                <w:color w:val="000000"/>
                <w:kern w:val="0"/>
                <w:szCs w:val="21"/>
              </w:rPr>
              <w:t>353.9</w:t>
            </w:r>
            <w:r w:rsidR="003D420E">
              <w:rPr>
                <w:rFonts w:ascii="宋体" w:eastAsia="宋体" w:hAnsi="宋体" w:cs="宋体"/>
                <w:color w:val="000000"/>
                <w:kern w:val="0"/>
                <w:szCs w:val="21"/>
              </w:rPr>
              <w:t>0</w:t>
            </w:r>
          </w:p>
        </w:tc>
      </w:tr>
      <w:tr w:rsidR="00750DFE" w:rsidRPr="00EC5249" w:rsidTr="00750DFE">
        <w:trPr>
          <w:trHeight w:val="285"/>
        </w:trPr>
        <w:tc>
          <w:tcPr>
            <w:tcW w:w="846" w:type="dxa"/>
            <w:tcBorders>
              <w:top w:val="nil"/>
              <w:left w:val="single" w:sz="8" w:space="0" w:color="auto"/>
              <w:bottom w:val="single" w:sz="8" w:space="0" w:color="auto"/>
              <w:right w:val="single" w:sz="8" w:space="0" w:color="auto"/>
            </w:tcBorders>
            <w:shd w:val="clear" w:color="auto" w:fill="auto"/>
            <w:vAlign w:val="center"/>
            <w:hideMark/>
          </w:tcPr>
          <w:p w:rsidR="00F55A1B" w:rsidRPr="00EC5249" w:rsidRDefault="00F55A1B" w:rsidP="002C411B">
            <w:pPr>
              <w:widowControl/>
              <w:rPr>
                <w:rFonts w:ascii="宋体" w:eastAsia="宋体" w:hAnsi="宋体" w:cs="宋体"/>
                <w:color w:val="000000"/>
                <w:kern w:val="0"/>
                <w:szCs w:val="21"/>
              </w:rPr>
            </w:pPr>
            <w:r w:rsidRPr="00EC5249">
              <w:rPr>
                <w:rFonts w:ascii="宋体" w:eastAsia="宋体" w:hAnsi="宋体" w:cs="宋体" w:hint="eastAsia"/>
                <w:color w:val="000000"/>
                <w:kern w:val="0"/>
                <w:szCs w:val="21"/>
              </w:rPr>
              <w:t>300713</w:t>
            </w:r>
          </w:p>
        </w:tc>
        <w:tc>
          <w:tcPr>
            <w:tcW w:w="690"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英可瑞</w:t>
            </w:r>
          </w:p>
        </w:tc>
        <w:tc>
          <w:tcPr>
            <w:tcW w:w="753"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2017</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10</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23</w:t>
            </w:r>
          </w:p>
        </w:tc>
        <w:tc>
          <w:tcPr>
            <w:tcW w:w="873"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2018</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11</w:t>
            </w:r>
            <w:r w:rsidR="00750DFE">
              <w:rPr>
                <w:rFonts w:ascii="宋体" w:eastAsia="宋体" w:hAnsi="宋体" w:cs="宋体" w:hint="eastAsia"/>
                <w:color w:val="000000"/>
                <w:kern w:val="0"/>
                <w:szCs w:val="21"/>
              </w:rPr>
              <w:t>-</w:t>
            </w:r>
            <w:r w:rsidRPr="00EC5249">
              <w:rPr>
                <w:rFonts w:ascii="宋体" w:eastAsia="宋体" w:hAnsi="宋体" w:cs="宋体" w:hint="eastAsia"/>
                <w:color w:val="000000"/>
                <w:kern w:val="0"/>
                <w:szCs w:val="21"/>
              </w:rPr>
              <w:t>1</w:t>
            </w:r>
          </w:p>
        </w:tc>
        <w:tc>
          <w:tcPr>
            <w:tcW w:w="1067"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left"/>
              <w:rPr>
                <w:rFonts w:ascii="宋体" w:eastAsia="宋体" w:hAnsi="宋体" w:cs="宋体"/>
                <w:color w:val="000000"/>
                <w:kern w:val="0"/>
                <w:szCs w:val="21"/>
              </w:rPr>
            </w:pPr>
            <w:r w:rsidRPr="00EC5249">
              <w:rPr>
                <w:rFonts w:ascii="宋体" w:eastAsia="宋体" w:hAnsi="宋体" w:cs="宋体" w:hint="eastAsia"/>
                <w:color w:val="000000"/>
                <w:kern w:val="0"/>
                <w:szCs w:val="21"/>
              </w:rPr>
              <w:t>老股转让流通受限</w:t>
            </w:r>
          </w:p>
        </w:tc>
        <w:tc>
          <w:tcPr>
            <w:tcW w:w="851" w:type="dxa"/>
            <w:tcBorders>
              <w:top w:val="nil"/>
              <w:left w:val="nil"/>
              <w:bottom w:val="single" w:sz="8" w:space="0" w:color="auto"/>
              <w:right w:val="single" w:sz="8" w:space="0" w:color="auto"/>
            </w:tcBorders>
            <w:shd w:val="clear" w:color="auto" w:fill="auto"/>
            <w:vAlign w:val="center"/>
            <w:hideMark/>
          </w:tcPr>
          <w:p w:rsidR="00F55A1B" w:rsidRPr="00EC5249" w:rsidRDefault="00F55A1B" w:rsidP="002C411B">
            <w:pPr>
              <w:widowControl/>
              <w:jc w:val="right"/>
              <w:rPr>
                <w:rFonts w:ascii="宋体" w:eastAsia="宋体" w:hAnsi="宋体" w:cs="宋体"/>
                <w:color w:val="000000"/>
                <w:kern w:val="0"/>
                <w:szCs w:val="21"/>
              </w:rPr>
            </w:pPr>
            <w:r w:rsidRPr="00EC5249">
              <w:rPr>
                <w:rFonts w:ascii="宋体" w:eastAsia="宋体" w:hAnsi="宋体" w:cs="宋体" w:hint="eastAsia"/>
                <w:color w:val="000000"/>
                <w:kern w:val="0"/>
                <w:szCs w:val="21"/>
              </w:rPr>
              <w:t>12,614</w:t>
            </w:r>
          </w:p>
        </w:tc>
        <w:tc>
          <w:tcPr>
            <w:tcW w:w="1559" w:type="dxa"/>
            <w:tcBorders>
              <w:top w:val="nil"/>
              <w:left w:val="nil"/>
              <w:bottom w:val="single" w:sz="8" w:space="0" w:color="auto"/>
              <w:right w:val="single" w:sz="8" w:space="0" w:color="auto"/>
            </w:tcBorders>
            <w:shd w:val="clear" w:color="auto" w:fill="auto"/>
            <w:vAlign w:val="center"/>
          </w:tcPr>
          <w:p w:rsidR="00F55A1B" w:rsidRPr="00EC5249" w:rsidRDefault="00750DFE" w:rsidP="002C411B">
            <w:pPr>
              <w:widowControl/>
              <w:jc w:val="right"/>
              <w:rPr>
                <w:rFonts w:ascii="宋体" w:eastAsia="宋体" w:hAnsi="宋体" w:cs="宋体"/>
                <w:color w:val="000000"/>
                <w:kern w:val="0"/>
                <w:szCs w:val="21"/>
              </w:rPr>
            </w:pPr>
            <w:r w:rsidRPr="00750DFE">
              <w:rPr>
                <w:rFonts w:ascii="宋体" w:eastAsia="宋体" w:hAnsi="宋体" w:cs="宋体"/>
                <w:color w:val="000000"/>
                <w:kern w:val="0"/>
                <w:szCs w:val="21"/>
              </w:rPr>
              <w:t>330</w:t>
            </w:r>
            <w:r>
              <w:rPr>
                <w:rFonts w:ascii="宋体" w:eastAsia="宋体" w:hAnsi="宋体" w:cs="宋体" w:hint="eastAsia"/>
                <w:color w:val="000000"/>
                <w:kern w:val="0"/>
                <w:szCs w:val="21"/>
              </w:rPr>
              <w:t>,</w:t>
            </w:r>
            <w:r w:rsidRPr="00750DFE">
              <w:rPr>
                <w:rFonts w:ascii="宋体" w:eastAsia="宋体" w:hAnsi="宋体" w:cs="宋体"/>
                <w:color w:val="000000"/>
                <w:kern w:val="0"/>
                <w:szCs w:val="21"/>
              </w:rPr>
              <w:t>108.38</w:t>
            </w:r>
          </w:p>
        </w:tc>
        <w:tc>
          <w:tcPr>
            <w:tcW w:w="1276" w:type="dxa"/>
            <w:tcBorders>
              <w:top w:val="nil"/>
              <w:left w:val="nil"/>
              <w:bottom w:val="single" w:sz="8" w:space="0" w:color="auto"/>
              <w:right w:val="single" w:sz="8" w:space="0" w:color="auto"/>
            </w:tcBorders>
            <w:shd w:val="clear" w:color="auto" w:fill="auto"/>
            <w:vAlign w:val="center"/>
          </w:tcPr>
          <w:p w:rsidR="00F55A1B" w:rsidRPr="00EC5249" w:rsidRDefault="00750DFE" w:rsidP="002C411B">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201</w:t>
            </w:r>
            <w:r w:rsidR="00AB5A9E">
              <w:rPr>
                <w:rFonts w:ascii="宋体" w:eastAsia="宋体" w:hAnsi="宋体" w:cs="宋体"/>
                <w:color w:val="000000"/>
                <w:kern w:val="0"/>
                <w:szCs w:val="21"/>
              </w:rPr>
              <w:t>9</w:t>
            </w:r>
            <w:r>
              <w:rPr>
                <w:rFonts w:ascii="宋体" w:eastAsia="宋体" w:hAnsi="宋体" w:cs="宋体" w:hint="eastAsia"/>
                <w:color w:val="000000"/>
                <w:kern w:val="0"/>
                <w:szCs w:val="21"/>
              </w:rPr>
              <w:t>-2-12</w:t>
            </w:r>
          </w:p>
        </w:tc>
        <w:tc>
          <w:tcPr>
            <w:tcW w:w="1559" w:type="dxa"/>
            <w:tcBorders>
              <w:top w:val="nil"/>
              <w:left w:val="nil"/>
              <w:bottom w:val="single" w:sz="8" w:space="0" w:color="auto"/>
              <w:right w:val="single" w:sz="8" w:space="0" w:color="auto"/>
            </w:tcBorders>
            <w:shd w:val="clear" w:color="auto" w:fill="auto"/>
            <w:vAlign w:val="center"/>
            <w:hideMark/>
          </w:tcPr>
          <w:p w:rsidR="00F55A1B" w:rsidRPr="00EC5249" w:rsidRDefault="00750DFE" w:rsidP="00FB067E">
            <w:pPr>
              <w:widowControl/>
              <w:ind w:firstLineChars="100" w:firstLine="210"/>
              <w:rPr>
                <w:rFonts w:ascii="宋体" w:eastAsia="宋体" w:hAnsi="宋体" w:cs="宋体"/>
                <w:color w:val="000000"/>
                <w:kern w:val="0"/>
                <w:szCs w:val="21"/>
              </w:rPr>
            </w:pPr>
            <w:r w:rsidRPr="00750DFE">
              <w:rPr>
                <w:rFonts w:ascii="宋体" w:eastAsia="宋体" w:hAnsi="宋体" w:cs="宋体" w:hint="eastAsia"/>
                <w:color w:val="000000"/>
                <w:kern w:val="0"/>
                <w:szCs w:val="21"/>
              </w:rPr>
              <w:t>256</w:t>
            </w:r>
            <w:r>
              <w:rPr>
                <w:rFonts w:ascii="宋体" w:eastAsia="宋体" w:hAnsi="宋体" w:cs="宋体" w:hint="eastAsia"/>
                <w:color w:val="000000"/>
                <w:kern w:val="0"/>
                <w:szCs w:val="21"/>
              </w:rPr>
              <w:t>,</w:t>
            </w:r>
            <w:r w:rsidRPr="00750DFE">
              <w:rPr>
                <w:rFonts w:ascii="宋体" w:eastAsia="宋体" w:hAnsi="宋体" w:cs="宋体" w:hint="eastAsia"/>
                <w:color w:val="000000"/>
                <w:kern w:val="0"/>
                <w:szCs w:val="21"/>
              </w:rPr>
              <w:t>004.16</w:t>
            </w:r>
          </w:p>
        </w:tc>
      </w:tr>
    </w:tbl>
    <w:p w:rsidR="00BB7E66" w:rsidRDefault="00BB7E66" w:rsidP="00BB7E66">
      <w:pPr>
        <w:spacing w:line="360" w:lineRule="auto"/>
        <w:ind w:firstLineChars="200" w:firstLine="460"/>
        <w:rPr>
          <w:sz w:val="23"/>
          <w:szCs w:val="23"/>
        </w:rPr>
      </w:pPr>
      <w:r>
        <w:rPr>
          <w:sz w:val="23"/>
          <w:szCs w:val="23"/>
        </w:rPr>
        <w:t>截至本基金本次清算结束日（</w:t>
      </w:r>
      <w:r>
        <w:rPr>
          <w:rFonts w:asciiTheme="minorEastAsia" w:hAnsiTheme="minorEastAsia"/>
          <w:sz w:val="24"/>
          <w:szCs w:val="24"/>
        </w:rPr>
        <w:t>2019年2月21日</w:t>
      </w:r>
      <w:r>
        <w:rPr>
          <w:sz w:val="23"/>
          <w:szCs w:val="23"/>
        </w:rPr>
        <w:t>）已完成全部股票变现。</w:t>
      </w:r>
    </w:p>
    <w:p w:rsidR="00106EFD" w:rsidRPr="008F709E" w:rsidRDefault="00106EFD" w:rsidP="008F709E">
      <w:pPr>
        <w:spacing w:line="360" w:lineRule="auto"/>
        <w:ind w:firstLineChars="200" w:firstLine="480"/>
        <w:rPr>
          <w:rFonts w:asciiTheme="minorEastAsia" w:hAnsiTheme="minorEastAsia"/>
          <w:sz w:val="24"/>
          <w:szCs w:val="24"/>
        </w:rPr>
      </w:pPr>
      <w:r w:rsidRPr="008F709E">
        <w:rPr>
          <w:rFonts w:asciiTheme="minorEastAsia" w:hAnsiTheme="minorEastAsia" w:hint="eastAsia"/>
          <w:sz w:val="24"/>
          <w:szCs w:val="24"/>
        </w:rPr>
        <w:t>（</w:t>
      </w:r>
      <w:r w:rsidR="00FB067E" w:rsidRPr="008F709E">
        <w:rPr>
          <w:rFonts w:asciiTheme="minorEastAsia" w:hAnsiTheme="minorEastAsia" w:hint="eastAsia"/>
          <w:sz w:val="24"/>
          <w:szCs w:val="24"/>
        </w:rPr>
        <w:t>2</w:t>
      </w:r>
      <w:r w:rsidRPr="008F709E">
        <w:rPr>
          <w:rFonts w:asciiTheme="minorEastAsia" w:hAnsiTheme="minorEastAsia"/>
          <w:sz w:val="24"/>
          <w:szCs w:val="24"/>
        </w:rPr>
        <w:t>）</w:t>
      </w:r>
      <w:r w:rsidRPr="008F709E">
        <w:rPr>
          <w:rFonts w:asciiTheme="minorEastAsia" w:hAnsiTheme="minorEastAsia" w:hint="eastAsia"/>
          <w:sz w:val="24"/>
          <w:szCs w:val="24"/>
        </w:rPr>
        <w:t>本基金</w:t>
      </w:r>
      <w:r w:rsidR="00FB067E" w:rsidRPr="008F709E">
        <w:rPr>
          <w:rFonts w:asciiTheme="minorEastAsia" w:hAnsiTheme="minorEastAsia"/>
          <w:sz w:val="24"/>
          <w:szCs w:val="24"/>
        </w:rPr>
        <w:t>本次清算结束日</w:t>
      </w:r>
      <w:r w:rsidRPr="008F709E">
        <w:rPr>
          <w:rFonts w:asciiTheme="minorEastAsia" w:hAnsiTheme="minorEastAsia" w:hint="eastAsia"/>
          <w:sz w:val="24"/>
          <w:szCs w:val="24"/>
        </w:rPr>
        <w:t>应收利息为人民币</w:t>
      </w:r>
      <w:r w:rsidR="00FB067E" w:rsidRPr="008F709E">
        <w:rPr>
          <w:rFonts w:asciiTheme="minorEastAsia" w:hAnsiTheme="minorEastAsia"/>
          <w:sz w:val="24"/>
          <w:szCs w:val="24"/>
        </w:rPr>
        <w:t>1</w:t>
      </w:r>
      <w:r w:rsidR="00FB067E" w:rsidRPr="008F709E">
        <w:rPr>
          <w:rFonts w:asciiTheme="minorEastAsia" w:hAnsiTheme="minorEastAsia" w:hint="eastAsia"/>
          <w:sz w:val="24"/>
          <w:szCs w:val="24"/>
        </w:rPr>
        <w:t>,</w:t>
      </w:r>
      <w:r w:rsidR="00FB067E" w:rsidRPr="008F709E">
        <w:rPr>
          <w:rFonts w:asciiTheme="minorEastAsia" w:hAnsiTheme="minorEastAsia"/>
          <w:sz w:val="24"/>
          <w:szCs w:val="24"/>
        </w:rPr>
        <w:t>158.62</w:t>
      </w:r>
      <w:r w:rsidRPr="008F709E">
        <w:rPr>
          <w:rFonts w:asciiTheme="minorEastAsia" w:hAnsiTheme="minorEastAsia" w:hint="eastAsia"/>
          <w:sz w:val="24"/>
          <w:szCs w:val="24"/>
        </w:rPr>
        <w:t>元</w:t>
      </w:r>
      <w:r w:rsidR="00BB7E66" w:rsidRPr="008F709E">
        <w:rPr>
          <w:rFonts w:asciiTheme="minorEastAsia" w:hAnsiTheme="minorEastAsia" w:hint="eastAsia"/>
          <w:sz w:val="24"/>
          <w:szCs w:val="24"/>
        </w:rPr>
        <w:t>。</w:t>
      </w:r>
    </w:p>
    <w:p w:rsidR="00106EFD" w:rsidRPr="008F709E" w:rsidRDefault="00106EFD" w:rsidP="00D718C4">
      <w:pPr>
        <w:spacing w:line="360" w:lineRule="auto"/>
        <w:ind w:firstLineChars="200" w:firstLine="480"/>
        <w:rPr>
          <w:rFonts w:asciiTheme="minorEastAsia" w:hAnsiTheme="minorEastAsia"/>
          <w:sz w:val="24"/>
          <w:szCs w:val="24"/>
        </w:rPr>
      </w:pPr>
      <w:r w:rsidRPr="008F709E">
        <w:rPr>
          <w:rFonts w:asciiTheme="minorEastAsia" w:hAnsiTheme="minorEastAsia" w:hint="eastAsia"/>
          <w:sz w:val="24"/>
          <w:szCs w:val="24"/>
        </w:rPr>
        <w:t>（</w:t>
      </w:r>
      <w:r w:rsidR="0012235A" w:rsidRPr="008F709E">
        <w:rPr>
          <w:rFonts w:asciiTheme="minorEastAsia" w:hAnsiTheme="minorEastAsia" w:hint="eastAsia"/>
          <w:sz w:val="24"/>
          <w:szCs w:val="24"/>
        </w:rPr>
        <w:t>3</w:t>
      </w:r>
      <w:r w:rsidRPr="008F709E">
        <w:rPr>
          <w:rFonts w:asciiTheme="minorEastAsia" w:hAnsiTheme="minorEastAsia"/>
          <w:sz w:val="24"/>
          <w:szCs w:val="24"/>
        </w:rPr>
        <w:t>）</w:t>
      </w:r>
      <w:r w:rsidRPr="008F709E">
        <w:rPr>
          <w:rFonts w:asciiTheme="minorEastAsia" w:hAnsiTheme="minorEastAsia" w:hint="eastAsia"/>
          <w:sz w:val="24"/>
          <w:szCs w:val="24"/>
        </w:rPr>
        <w:t>本基金</w:t>
      </w:r>
      <w:r w:rsidR="0012235A" w:rsidRPr="008F709E">
        <w:rPr>
          <w:rFonts w:asciiTheme="minorEastAsia" w:hAnsiTheme="minorEastAsia" w:hint="eastAsia"/>
          <w:sz w:val="24"/>
          <w:szCs w:val="24"/>
        </w:rPr>
        <w:t>于</w:t>
      </w:r>
      <w:r w:rsidRPr="008F709E">
        <w:rPr>
          <w:rFonts w:asciiTheme="minorEastAsia" w:hAnsiTheme="minorEastAsia"/>
          <w:sz w:val="24"/>
          <w:szCs w:val="24"/>
        </w:rPr>
        <w:t>201</w:t>
      </w:r>
      <w:r w:rsidRPr="008F709E">
        <w:rPr>
          <w:rFonts w:asciiTheme="minorEastAsia" w:hAnsiTheme="minorEastAsia" w:hint="eastAsia"/>
          <w:sz w:val="24"/>
          <w:szCs w:val="24"/>
        </w:rPr>
        <w:t>9年02月13日</w:t>
      </w:r>
      <w:r w:rsidR="00FB067E" w:rsidRPr="008F709E">
        <w:rPr>
          <w:rFonts w:asciiTheme="minorEastAsia" w:hAnsiTheme="minorEastAsia" w:hint="eastAsia"/>
          <w:sz w:val="24"/>
          <w:szCs w:val="24"/>
        </w:rPr>
        <w:t>支付交易费用</w:t>
      </w:r>
      <w:r w:rsidR="0012235A" w:rsidRPr="008F709E">
        <w:rPr>
          <w:rFonts w:asciiTheme="minorEastAsia" w:hAnsiTheme="minorEastAsia" w:hint="eastAsia"/>
          <w:sz w:val="24"/>
          <w:szCs w:val="24"/>
        </w:rPr>
        <w:t>人民币4,309.68元</w:t>
      </w:r>
      <w:r w:rsidRPr="008F709E">
        <w:rPr>
          <w:rFonts w:asciiTheme="minorEastAsia" w:hAnsiTheme="minorEastAsia" w:hint="eastAsia"/>
          <w:sz w:val="24"/>
          <w:szCs w:val="24"/>
        </w:rPr>
        <w:t>。</w:t>
      </w:r>
    </w:p>
    <w:p w:rsidR="00AB7379" w:rsidRPr="008F709E" w:rsidRDefault="008F709E" w:rsidP="008F709E">
      <w:pPr>
        <w:spacing w:line="360" w:lineRule="auto"/>
        <w:ind w:firstLineChars="200" w:firstLine="480"/>
        <w:rPr>
          <w:rFonts w:asciiTheme="minorEastAsia" w:hAnsiTheme="minorEastAsia"/>
          <w:sz w:val="24"/>
          <w:szCs w:val="24"/>
        </w:rPr>
      </w:pPr>
      <w:r w:rsidRPr="008F709E">
        <w:rPr>
          <w:rFonts w:asciiTheme="minorEastAsia" w:hAnsiTheme="minorEastAsia" w:hint="eastAsia"/>
          <w:sz w:val="24"/>
          <w:szCs w:val="24"/>
        </w:rPr>
        <w:t>（4</w:t>
      </w:r>
      <w:r w:rsidRPr="008F709E">
        <w:rPr>
          <w:rFonts w:asciiTheme="minorEastAsia" w:hAnsiTheme="minorEastAsia"/>
          <w:sz w:val="24"/>
          <w:szCs w:val="24"/>
        </w:rPr>
        <w:t>）</w:t>
      </w:r>
      <w:r w:rsidR="00AB7379" w:rsidRPr="008F709E">
        <w:rPr>
          <w:rFonts w:asciiTheme="minorEastAsia" w:hAnsiTheme="minorEastAsia" w:hint="eastAsia"/>
          <w:sz w:val="24"/>
          <w:szCs w:val="24"/>
        </w:rPr>
        <w:t>本基金于2018年12月18日支付清算审计费人民币15,000.00元</w:t>
      </w:r>
      <w:r w:rsidR="00CE6363">
        <w:rPr>
          <w:rFonts w:asciiTheme="minorEastAsia" w:hAnsiTheme="minorEastAsia" w:hint="eastAsia"/>
          <w:sz w:val="24"/>
          <w:szCs w:val="24"/>
        </w:rPr>
        <w:t>，</w:t>
      </w:r>
      <w:r w:rsidR="00AB7379" w:rsidRPr="008F709E">
        <w:rPr>
          <w:rFonts w:asciiTheme="minorEastAsia" w:hAnsiTheme="minorEastAsia" w:hint="eastAsia"/>
          <w:sz w:val="24"/>
          <w:szCs w:val="24"/>
        </w:rPr>
        <w:t>2018年12月25日支付律师费人民币20,000.00元。</w:t>
      </w:r>
    </w:p>
    <w:p w:rsidR="00AB7379" w:rsidRPr="008F709E" w:rsidRDefault="008F709E" w:rsidP="00176717">
      <w:pPr>
        <w:spacing w:line="360" w:lineRule="auto"/>
        <w:ind w:firstLineChars="200" w:firstLine="480"/>
        <w:rPr>
          <w:rFonts w:asciiTheme="minorEastAsia" w:hAnsiTheme="minorEastAsia"/>
          <w:sz w:val="24"/>
          <w:szCs w:val="24"/>
        </w:rPr>
      </w:pPr>
      <w:r w:rsidRPr="008F709E">
        <w:rPr>
          <w:rFonts w:asciiTheme="minorEastAsia" w:hAnsiTheme="minorEastAsia" w:hint="eastAsia"/>
          <w:sz w:val="24"/>
          <w:szCs w:val="24"/>
        </w:rPr>
        <w:t>（5</w:t>
      </w:r>
      <w:r w:rsidRPr="008F709E">
        <w:rPr>
          <w:rFonts w:asciiTheme="minorEastAsia" w:hAnsiTheme="minorEastAsia"/>
          <w:sz w:val="24"/>
          <w:szCs w:val="24"/>
        </w:rPr>
        <w:t>）</w:t>
      </w:r>
      <w:r w:rsidR="0012235A" w:rsidRPr="008F709E">
        <w:rPr>
          <w:rFonts w:asciiTheme="minorEastAsia" w:hAnsiTheme="minorEastAsia" w:hint="eastAsia"/>
          <w:sz w:val="24"/>
          <w:szCs w:val="24"/>
        </w:rPr>
        <w:t>本基金</w:t>
      </w:r>
      <w:r w:rsidR="0012235A" w:rsidRPr="008F709E">
        <w:rPr>
          <w:rFonts w:asciiTheme="minorEastAsia" w:hAnsiTheme="minorEastAsia"/>
          <w:sz w:val="24"/>
          <w:szCs w:val="24"/>
        </w:rPr>
        <w:t>本次清算结束日</w:t>
      </w:r>
      <w:r w:rsidR="0012235A" w:rsidRPr="008F709E">
        <w:rPr>
          <w:rFonts w:asciiTheme="minorEastAsia" w:hAnsiTheme="minorEastAsia" w:hint="eastAsia"/>
          <w:sz w:val="24"/>
          <w:szCs w:val="24"/>
        </w:rPr>
        <w:t>其他负债为人民币</w:t>
      </w:r>
      <w:r w:rsidR="00176717" w:rsidRPr="00176717">
        <w:rPr>
          <w:rFonts w:asciiTheme="minorEastAsia" w:hAnsiTheme="minorEastAsia"/>
          <w:sz w:val="24"/>
          <w:szCs w:val="24"/>
        </w:rPr>
        <w:t>81,600.00</w:t>
      </w:r>
      <w:r w:rsidR="0012235A" w:rsidRPr="008F709E">
        <w:rPr>
          <w:rFonts w:asciiTheme="minorEastAsia" w:hAnsiTheme="minorEastAsia" w:hint="eastAsia"/>
          <w:sz w:val="24"/>
          <w:szCs w:val="24"/>
        </w:rPr>
        <w:t>元，</w:t>
      </w:r>
      <w:r w:rsidR="00176717">
        <w:rPr>
          <w:rFonts w:asciiTheme="minorEastAsia" w:hAnsiTheme="minorEastAsia" w:hint="eastAsia"/>
          <w:sz w:val="24"/>
          <w:szCs w:val="24"/>
        </w:rPr>
        <w:t>其中</w:t>
      </w:r>
      <w:r w:rsidR="00BB7E66" w:rsidRPr="008F709E">
        <w:rPr>
          <w:rFonts w:asciiTheme="minorEastAsia" w:hAnsiTheme="minorEastAsia" w:hint="eastAsia"/>
          <w:sz w:val="24"/>
          <w:szCs w:val="24"/>
        </w:rPr>
        <w:t>应付</w:t>
      </w:r>
      <w:r w:rsidR="0012235A" w:rsidRPr="008F709E">
        <w:rPr>
          <w:rFonts w:asciiTheme="minorEastAsia" w:hAnsiTheme="minorEastAsia" w:hint="eastAsia"/>
          <w:sz w:val="24"/>
          <w:szCs w:val="24"/>
        </w:rPr>
        <w:t>信息披露费</w:t>
      </w:r>
      <w:r w:rsidR="00176717">
        <w:rPr>
          <w:rFonts w:asciiTheme="minorEastAsia" w:hAnsiTheme="minorEastAsia" w:hint="eastAsia"/>
          <w:sz w:val="24"/>
          <w:szCs w:val="24"/>
        </w:rPr>
        <w:t>为</w:t>
      </w:r>
      <w:r w:rsidR="00176717" w:rsidRPr="008F709E">
        <w:rPr>
          <w:rFonts w:asciiTheme="minorEastAsia" w:hAnsiTheme="minorEastAsia" w:hint="eastAsia"/>
          <w:sz w:val="24"/>
          <w:szCs w:val="24"/>
        </w:rPr>
        <w:t>人民币</w:t>
      </w:r>
      <w:r w:rsidR="00176717">
        <w:rPr>
          <w:rFonts w:asciiTheme="minorEastAsia" w:hAnsiTheme="minorEastAsia" w:hint="eastAsia"/>
          <w:sz w:val="24"/>
          <w:szCs w:val="24"/>
        </w:rPr>
        <w:t>66</w:t>
      </w:r>
      <w:r w:rsidR="00176717">
        <w:rPr>
          <w:rFonts w:asciiTheme="minorEastAsia" w:hAnsiTheme="minorEastAsia"/>
          <w:sz w:val="24"/>
          <w:szCs w:val="24"/>
        </w:rPr>
        <w:t>,</w:t>
      </w:r>
      <w:r w:rsidR="00176717">
        <w:rPr>
          <w:rFonts w:asciiTheme="minorEastAsia" w:hAnsiTheme="minorEastAsia" w:hint="eastAsia"/>
          <w:sz w:val="24"/>
          <w:szCs w:val="24"/>
        </w:rPr>
        <w:t>600.00元</w:t>
      </w:r>
      <w:r w:rsidR="0012235A" w:rsidRPr="008F709E">
        <w:rPr>
          <w:rFonts w:asciiTheme="minorEastAsia" w:hAnsiTheme="minorEastAsia" w:hint="eastAsia"/>
          <w:sz w:val="24"/>
          <w:szCs w:val="24"/>
        </w:rPr>
        <w:t>，</w:t>
      </w:r>
      <w:r w:rsidR="00BB7E66" w:rsidRPr="008F709E">
        <w:rPr>
          <w:rFonts w:asciiTheme="minorEastAsia" w:hAnsiTheme="minorEastAsia" w:hint="eastAsia"/>
          <w:sz w:val="24"/>
          <w:szCs w:val="24"/>
        </w:rPr>
        <w:t>该款项将于收到</w:t>
      </w:r>
      <w:r w:rsidR="00C00821" w:rsidRPr="008F709E">
        <w:rPr>
          <w:rFonts w:asciiTheme="minorEastAsia" w:hAnsiTheme="minorEastAsia" w:hint="eastAsia"/>
          <w:sz w:val="24"/>
          <w:szCs w:val="24"/>
        </w:rPr>
        <w:t>信息披露费发票后支付</w:t>
      </w:r>
      <w:r w:rsidR="00176717">
        <w:rPr>
          <w:rFonts w:asciiTheme="minorEastAsia" w:hAnsiTheme="minorEastAsia" w:hint="eastAsia"/>
          <w:sz w:val="24"/>
          <w:szCs w:val="24"/>
        </w:rPr>
        <w:t>；其中</w:t>
      </w:r>
      <w:r w:rsidRPr="008F709E">
        <w:rPr>
          <w:rFonts w:asciiTheme="minorEastAsia" w:hAnsiTheme="minorEastAsia"/>
          <w:sz w:val="24"/>
          <w:szCs w:val="24"/>
        </w:rPr>
        <w:t>审计费用人民币</w:t>
      </w:r>
      <w:r w:rsidRPr="008F709E">
        <w:rPr>
          <w:rFonts w:asciiTheme="minorEastAsia" w:hAnsiTheme="minorEastAsia" w:hint="eastAsia"/>
          <w:sz w:val="24"/>
          <w:szCs w:val="24"/>
        </w:rPr>
        <w:t>15</w:t>
      </w:r>
      <w:r>
        <w:rPr>
          <w:rFonts w:asciiTheme="minorEastAsia" w:hAnsiTheme="minorEastAsia" w:hint="eastAsia"/>
          <w:sz w:val="24"/>
          <w:szCs w:val="24"/>
        </w:rPr>
        <w:t>,</w:t>
      </w:r>
      <w:r w:rsidRPr="008F709E">
        <w:rPr>
          <w:rFonts w:asciiTheme="minorEastAsia" w:hAnsiTheme="minorEastAsia" w:hint="eastAsia"/>
          <w:sz w:val="24"/>
          <w:szCs w:val="24"/>
        </w:rPr>
        <w:t>000.00元，该款项将于收到审计费发票后支付。</w:t>
      </w:r>
    </w:p>
    <w:p w:rsidR="00106EFD" w:rsidRDefault="00703AB3" w:rsidP="00AB5A9E">
      <w:pPr>
        <w:pStyle w:val="2"/>
      </w:pPr>
      <w:bookmarkStart w:id="12" w:name="_Toc1376845"/>
      <w:r>
        <w:t>2</w:t>
      </w:r>
      <w:r>
        <w:rPr>
          <w:rFonts w:hint="eastAsia"/>
        </w:rPr>
        <w:t>、</w:t>
      </w:r>
      <w:r w:rsidR="00106EFD">
        <w:rPr>
          <w:rFonts w:hint="eastAsia"/>
        </w:rPr>
        <w:t>截至本次清算期结束日的剩余财产情况及剩余财产分配安排</w:t>
      </w:r>
      <w:bookmarkEnd w:id="12"/>
    </w:p>
    <w:tbl>
      <w:tblPr>
        <w:tblW w:w="8505" w:type="dxa"/>
        <w:tblInd w:w="108" w:type="dxa"/>
        <w:tblLook w:val="04A0"/>
      </w:tblPr>
      <w:tblGrid>
        <w:gridCol w:w="6804"/>
        <w:gridCol w:w="1701"/>
      </w:tblGrid>
      <w:tr w:rsidR="00106EFD" w:rsidTr="00C00821">
        <w:trPr>
          <w:trHeight w:val="270"/>
        </w:trPr>
        <w:tc>
          <w:tcPr>
            <w:tcW w:w="6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EFD" w:rsidRDefault="00106EFD" w:rsidP="00285A85">
            <w:pPr>
              <w:widowControl/>
              <w:jc w:val="center"/>
              <w:rPr>
                <w:b/>
                <w:bCs/>
                <w:color w:val="000000"/>
                <w:sz w:val="22"/>
              </w:rPr>
            </w:pPr>
            <w:r>
              <w:rPr>
                <w:rFonts w:hint="eastAsia"/>
                <w:b/>
                <w:bCs/>
                <w:color w:val="000000"/>
                <w:sz w:val="22"/>
              </w:rPr>
              <w:t>项目</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06EFD" w:rsidRDefault="00106EFD" w:rsidP="00285A85">
            <w:pPr>
              <w:jc w:val="center"/>
              <w:rPr>
                <w:b/>
                <w:bCs/>
                <w:color w:val="000000"/>
                <w:sz w:val="22"/>
              </w:rPr>
            </w:pPr>
            <w:r>
              <w:rPr>
                <w:rFonts w:hint="eastAsia"/>
                <w:b/>
                <w:bCs/>
                <w:color w:val="000000"/>
                <w:sz w:val="22"/>
              </w:rPr>
              <w:t>金额</w:t>
            </w:r>
            <w:r>
              <w:rPr>
                <w:rFonts w:hint="eastAsia"/>
                <w:b/>
                <w:bCs/>
                <w:color w:val="000000"/>
                <w:sz w:val="22"/>
              </w:rPr>
              <w:t>/</w:t>
            </w:r>
            <w:r>
              <w:rPr>
                <w:rFonts w:hint="eastAsia"/>
                <w:b/>
                <w:bCs/>
                <w:color w:val="000000"/>
                <w:sz w:val="22"/>
              </w:rPr>
              <w:t>份额</w:t>
            </w:r>
          </w:p>
        </w:tc>
      </w:tr>
      <w:tr w:rsidR="00106EFD"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106EFD" w:rsidRDefault="00106EFD" w:rsidP="00BB7E66">
            <w:pPr>
              <w:jc w:val="left"/>
              <w:rPr>
                <w:b/>
                <w:bCs/>
                <w:color w:val="000000"/>
                <w:sz w:val="22"/>
              </w:rPr>
            </w:pPr>
            <w:r>
              <w:rPr>
                <w:rFonts w:hint="eastAsia"/>
                <w:b/>
                <w:bCs/>
                <w:color w:val="000000"/>
                <w:sz w:val="22"/>
              </w:rPr>
              <w:t>一、</w:t>
            </w:r>
            <w:r>
              <w:rPr>
                <w:rFonts w:hint="eastAsia"/>
                <w:b/>
                <w:bCs/>
                <w:color w:val="000000"/>
                <w:sz w:val="22"/>
              </w:rPr>
              <w:t>201</w:t>
            </w:r>
            <w:r w:rsidR="0012235A">
              <w:rPr>
                <w:rFonts w:hint="eastAsia"/>
                <w:b/>
                <w:bCs/>
                <w:color w:val="000000"/>
                <w:sz w:val="22"/>
              </w:rPr>
              <w:t>8</w:t>
            </w:r>
            <w:r>
              <w:rPr>
                <w:rFonts w:hint="eastAsia"/>
                <w:b/>
                <w:bCs/>
                <w:color w:val="000000"/>
                <w:sz w:val="22"/>
              </w:rPr>
              <w:t>年</w:t>
            </w:r>
            <w:r w:rsidR="0012235A">
              <w:rPr>
                <w:rFonts w:hint="eastAsia"/>
                <w:b/>
                <w:bCs/>
                <w:color w:val="000000"/>
                <w:sz w:val="22"/>
              </w:rPr>
              <w:t>10</w:t>
            </w:r>
            <w:r>
              <w:rPr>
                <w:rFonts w:hint="eastAsia"/>
                <w:b/>
                <w:bCs/>
                <w:color w:val="000000"/>
                <w:sz w:val="22"/>
              </w:rPr>
              <w:t>月</w:t>
            </w:r>
            <w:r>
              <w:rPr>
                <w:rFonts w:hint="eastAsia"/>
                <w:b/>
                <w:bCs/>
                <w:color w:val="000000"/>
                <w:sz w:val="22"/>
              </w:rPr>
              <w:t>1</w:t>
            </w:r>
            <w:r w:rsidR="0012235A">
              <w:rPr>
                <w:rFonts w:hint="eastAsia"/>
                <w:b/>
                <w:bCs/>
                <w:color w:val="000000"/>
                <w:sz w:val="22"/>
              </w:rPr>
              <w:t>0</w:t>
            </w:r>
            <w:r>
              <w:rPr>
                <w:rFonts w:hint="eastAsia"/>
                <w:b/>
                <w:bCs/>
                <w:color w:val="000000"/>
                <w:sz w:val="22"/>
              </w:rPr>
              <w:t>日</w:t>
            </w:r>
            <w:r w:rsidR="00BB7E66">
              <w:rPr>
                <w:rFonts w:hint="eastAsia"/>
                <w:b/>
                <w:bCs/>
                <w:color w:val="000000"/>
                <w:sz w:val="22"/>
              </w:rPr>
              <w:t>（一次清算结束日）</w:t>
            </w:r>
            <w:r>
              <w:rPr>
                <w:rFonts w:hint="eastAsia"/>
                <w:b/>
                <w:bCs/>
                <w:color w:val="000000"/>
                <w:sz w:val="22"/>
              </w:rPr>
              <w:t>基金净资产（单位：元）</w:t>
            </w:r>
          </w:p>
        </w:tc>
        <w:tc>
          <w:tcPr>
            <w:tcW w:w="1701" w:type="dxa"/>
            <w:tcBorders>
              <w:top w:val="nil"/>
              <w:left w:val="nil"/>
              <w:bottom w:val="single" w:sz="4" w:space="0" w:color="auto"/>
              <w:right w:val="single" w:sz="4" w:space="0" w:color="auto"/>
            </w:tcBorders>
            <w:shd w:val="clear" w:color="auto" w:fill="auto"/>
            <w:noWrap/>
            <w:vAlign w:val="center"/>
            <w:hideMark/>
          </w:tcPr>
          <w:p w:rsidR="00106EFD" w:rsidRDefault="0012235A" w:rsidP="00E1522D">
            <w:pPr>
              <w:jc w:val="right"/>
              <w:rPr>
                <w:b/>
                <w:bCs/>
                <w:color w:val="000000"/>
                <w:sz w:val="22"/>
              </w:rPr>
            </w:pPr>
            <w:r w:rsidRPr="0012235A">
              <w:rPr>
                <w:b/>
                <w:bCs/>
                <w:color w:val="000000"/>
                <w:sz w:val="22"/>
              </w:rPr>
              <w:t>9</w:t>
            </w:r>
            <w:r w:rsidR="00BB7E66">
              <w:rPr>
                <w:rFonts w:hint="eastAsia"/>
                <w:b/>
                <w:bCs/>
                <w:color w:val="000000"/>
                <w:sz w:val="22"/>
              </w:rPr>
              <w:t>,</w:t>
            </w:r>
            <w:r w:rsidRPr="0012235A">
              <w:rPr>
                <w:b/>
                <w:bCs/>
                <w:color w:val="000000"/>
                <w:sz w:val="22"/>
              </w:rPr>
              <w:t>395</w:t>
            </w:r>
            <w:r w:rsidR="00BB7E66">
              <w:rPr>
                <w:rFonts w:hint="eastAsia"/>
                <w:b/>
                <w:bCs/>
                <w:color w:val="000000"/>
                <w:sz w:val="22"/>
              </w:rPr>
              <w:t>,</w:t>
            </w:r>
            <w:r w:rsidRPr="0012235A">
              <w:rPr>
                <w:b/>
                <w:bCs/>
                <w:color w:val="000000"/>
                <w:sz w:val="22"/>
              </w:rPr>
              <w:t>565.09</w:t>
            </w:r>
          </w:p>
        </w:tc>
      </w:tr>
      <w:tr w:rsidR="00106EFD"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106EFD" w:rsidRDefault="00106EFD" w:rsidP="00106EFD">
            <w:pPr>
              <w:rPr>
                <w:color w:val="000000"/>
                <w:sz w:val="22"/>
              </w:rPr>
            </w:pPr>
            <w:r>
              <w:rPr>
                <w:rFonts w:hint="eastAsia"/>
                <w:color w:val="000000"/>
                <w:sz w:val="22"/>
              </w:rPr>
              <w:t>加：清算期间净收益</w:t>
            </w:r>
          </w:p>
        </w:tc>
        <w:tc>
          <w:tcPr>
            <w:tcW w:w="1701" w:type="dxa"/>
            <w:tcBorders>
              <w:top w:val="nil"/>
              <w:left w:val="nil"/>
              <w:bottom w:val="single" w:sz="4" w:space="0" w:color="auto"/>
              <w:right w:val="single" w:sz="4" w:space="0" w:color="auto"/>
            </w:tcBorders>
            <w:shd w:val="clear" w:color="auto" w:fill="auto"/>
            <w:noWrap/>
            <w:vAlign w:val="center"/>
            <w:hideMark/>
          </w:tcPr>
          <w:p w:rsidR="00106EFD" w:rsidRDefault="00AB7379" w:rsidP="00E1522D">
            <w:pPr>
              <w:jc w:val="right"/>
              <w:rPr>
                <w:color w:val="000000"/>
                <w:sz w:val="22"/>
              </w:rPr>
            </w:pPr>
            <w:r>
              <w:rPr>
                <w:rFonts w:hint="eastAsia"/>
                <w:color w:val="000000"/>
                <w:szCs w:val="21"/>
              </w:rPr>
              <w:t>(528</w:t>
            </w:r>
            <w:r w:rsidR="0012235A">
              <w:rPr>
                <w:rFonts w:hint="eastAsia"/>
                <w:color w:val="000000"/>
                <w:szCs w:val="21"/>
              </w:rPr>
              <w:t>,139.77)</w:t>
            </w:r>
          </w:p>
        </w:tc>
      </w:tr>
      <w:tr w:rsidR="00106EFD"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106EFD" w:rsidRDefault="00106EFD" w:rsidP="00106EFD">
            <w:pPr>
              <w:rPr>
                <w:color w:val="000000"/>
                <w:sz w:val="22"/>
              </w:rPr>
            </w:pPr>
            <w:r>
              <w:rPr>
                <w:rFonts w:hint="eastAsia"/>
                <w:color w:val="000000"/>
                <w:sz w:val="22"/>
              </w:rPr>
              <w:t>减：基金净赎回金额</w:t>
            </w:r>
          </w:p>
        </w:tc>
        <w:tc>
          <w:tcPr>
            <w:tcW w:w="1701" w:type="dxa"/>
            <w:tcBorders>
              <w:top w:val="nil"/>
              <w:left w:val="nil"/>
              <w:bottom w:val="single" w:sz="4" w:space="0" w:color="auto"/>
              <w:right w:val="single" w:sz="4" w:space="0" w:color="auto"/>
            </w:tcBorders>
            <w:shd w:val="clear" w:color="auto" w:fill="auto"/>
            <w:noWrap/>
            <w:vAlign w:val="center"/>
            <w:hideMark/>
          </w:tcPr>
          <w:p w:rsidR="00106EFD" w:rsidRDefault="0012235A" w:rsidP="00E1522D">
            <w:pPr>
              <w:jc w:val="right"/>
              <w:rPr>
                <w:color w:val="000000"/>
                <w:sz w:val="22"/>
              </w:rPr>
            </w:pPr>
            <w:r w:rsidRPr="0012235A">
              <w:rPr>
                <w:color w:val="000000"/>
                <w:sz w:val="22"/>
              </w:rPr>
              <w:t>6</w:t>
            </w:r>
            <w:r w:rsidR="00BB7E66">
              <w:rPr>
                <w:rFonts w:hint="eastAsia"/>
                <w:color w:val="000000"/>
                <w:sz w:val="22"/>
              </w:rPr>
              <w:t>,</w:t>
            </w:r>
            <w:r w:rsidRPr="0012235A">
              <w:rPr>
                <w:color w:val="000000"/>
                <w:sz w:val="22"/>
              </w:rPr>
              <w:t>577</w:t>
            </w:r>
            <w:r w:rsidR="00BB7E66">
              <w:rPr>
                <w:rFonts w:hint="eastAsia"/>
                <w:color w:val="000000"/>
                <w:sz w:val="22"/>
              </w:rPr>
              <w:t>,</w:t>
            </w:r>
            <w:r w:rsidRPr="0012235A">
              <w:rPr>
                <w:color w:val="000000"/>
                <w:sz w:val="22"/>
              </w:rPr>
              <w:t>739.06</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b/>
                <w:bCs/>
                <w:color w:val="000000"/>
                <w:sz w:val="22"/>
              </w:rPr>
            </w:pPr>
            <w:r>
              <w:rPr>
                <w:rFonts w:hint="eastAsia"/>
                <w:b/>
                <w:bCs/>
                <w:color w:val="000000"/>
                <w:sz w:val="22"/>
              </w:rPr>
              <w:t>二、</w:t>
            </w:r>
            <w:r>
              <w:rPr>
                <w:rFonts w:hint="eastAsia"/>
                <w:b/>
                <w:bCs/>
                <w:color w:val="000000"/>
                <w:sz w:val="22"/>
              </w:rPr>
              <w:t>2019</w:t>
            </w:r>
            <w:r>
              <w:rPr>
                <w:rFonts w:hint="eastAsia"/>
                <w:b/>
                <w:bCs/>
                <w:color w:val="000000"/>
                <w:sz w:val="22"/>
              </w:rPr>
              <w:t>年</w:t>
            </w:r>
            <w:r>
              <w:rPr>
                <w:rFonts w:hint="eastAsia"/>
                <w:b/>
                <w:bCs/>
                <w:color w:val="000000"/>
                <w:sz w:val="22"/>
              </w:rPr>
              <w:t>2</w:t>
            </w:r>
            <w:r>
              <w:rPr>
                <w:rFonts w:hint="eastAsia"/>
                <w:b/>
                <w:bCs/>
                <w:color w:val="000000"/>
                <w:sz w:val="22"/>
              </w:rPr>
              <w:t>月</w:t>
            </w:r>
            <w:r>
              <w:rPr>
                <w:rFonts w:hint="eastAsia"/>
                <w:b/>
                <w:bCs/>
                <w:color w:val="000000"/>
                <w:sz w:val="22"/>
              </w:rPr>
              <w:t>21</w:t>
            </w:r>
            <w:r>
              <w:rPr>
                <w:rFonts w:hint="eastAsia"/>
                <w:b/>
                <w:bCs/>
                <w:color w:val="000000"/>
                <w:sz w:val="22"/>
              </w:rPr>
              <w:t>日基金净值产（单位：元）</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b/>
                <w:bCs/>
                <w:color w:val="000000"/>
                <w:sz w:val="22"/>
              </w:rPr>
            </w:pPr>
            <w:r w:rsidRPr="00AB7379">
              <w:rPr>
                <w:b/>
                <w:bCs/>
                <w:color w:val="000000"/>
                <w:sz w:val="22"/>
              </w:rPr>
              <w:t>2</w:t>
            </w:r>
            <w:r>
              <w:rPr>
                <w:rFonts w:hint="eastAsia"/>
                <w:b/>
                <w:bCs/>
                <w:color w:val="000000"/>
                <w:sz w:val="22"/>
              </w:rPr>
              <w:t>,</w:t>
            </w:r>
            <w:r w:rsidRPr="00AB7379">
              <w:rPr>
                <w:b/>
                <w:bCs/>
                <w:color w:val="000000"/>
                <w:sz w:val="22"/>
              </w:rPr>
              <w:t>289</w:t>
            </w:r>
            <w:r>
              <w:rPr>
                <w:rFonts w:hint="eastAsia"/>
                <w:b/>
                <w:bCs/>
                <w:color w:val="000000"/>
                <w:sz w:val="22"/>
              </w:rPr>
              <w:t>,</w:t>
            </w:r>
            <w:r w:rsidRPr="00AB7379">
              <w:rPr>
                <w:b/>
                <w:bCs/>
                <w:color w:val="000000"/>
                <w:sz w:val="22"/>
              </w:rPr>
              <w:t>686.26</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color w:val="000000"/>
                <w:sz w:val="22"/>
              </w:rPr>
            </w:pPr>
            <w:r>
              <w:rPr>
                <w:rFonts w:hint="eastAsia"/>
                <w:color w:val="000000"/>
                <w:sz w:val="22"/>
              </w:rPr>
              <w:t>其中：归属于</w:t>
            </w:r>
            <w:r>
              <w:rPr>
                <w:rFonts w:hint="eastAsia"/>
                <w:color w:val="000000"/>
                <w:sz w:val="22"/>
              </w:rPr>
              <w:t>A</w:t>
            </w:r>
            <w:r>
              <w:rPr>
                <w:rFonts w:hint="eastAsia"/>
                <w:color w:val="000000"/>
                <w:sz w:val="22"/>
              </w:rPr>
              <w:t>类基金份额的基金净值产</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color w:val="000000"/>
                <w:sz w:val="22"/>
              </w:rPr>
            </w:pPr>
            <w:r w:rsidRPr="00AB7379">
              <w:rPr>
                <w:color w:val="000000"/>
                <w:sz w:val="22"/>
              </w:rPr>
              <w:t>2</w:t>
            </w:r>
            <w:r>
              <w:rPr>
                <w:rFonts w:hint="eastAsia"/>
                <w:color w:val="000000"/>
                <w:sz w:val="22"/>
              </w:rPr>
              <w:t>,</w:t>
            </w:r>
            <w:r w:rsidRPr="00AB7379">
              <w:rPr>
                <w:color w:val="000000"/>
                <w:sz w:val="22"/>
              </w:rPr>
              <w:t>272</w:t>
            </w:r>
            <w:r>
              <w:rPr>
                <w:rFonts w:hint="eastAsia"/>
                <w:color w:val="000000"/>
                <w:sz w:val="22"/>
              </w:rPr>
              <w:t>,</w:t>
            </w:r>
            <w:r w:rsidRPr="00AB7379">
              <w:rPr>
                <w:color w:val="000000"/>
                <w:sz w:val="22"/>
              </w:rPr>
              <w:t>101.49</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color w:val="000000"/>
                <w:sz w:val="22"/>
              </w:rPr>
            </w:pPr>
            <w:r>
              <w:rPr>
                <w:rFonts w:hint="eastAsia"/>
                <w:color w:val="000000"/>
                <w:sz w:val="22"/>
              </w:rPr>
              <w:t>其中：归属于</w:t>
            </w:r>
            <w:r>
              <w:rPr>
                <w:rFonts w:hint="eastAsia"/>
                <w:color w:val="000000"/>
                <w:sz w:val="22"/>
              </w:rPr>
              <w:t>C</w:t>
            </w:r>
            <w:r>
              <w:rPr>
                <w:rFonts w:hint="eastAsia"/>
                <w:color w:val="000000"/>
                <w:sz w:val="22"/>
              </w:rPr>
              <w:t>类基金份额的基金净值产</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color w:val="000000"/>
                <w:sz w:val="22"/>
              </w:rPr>
            </w:pPr>
            <w:r w:rsidRPr="00AB7379">
              <w:rPr>
                <w:color w:val="000000"/>
                <w:sz w:val="22"/>
              </w:rPr>
              <w:t>17</w:t>
            </w:r>
            <w:r>
              <w:rPr>
                <w:rFonts w:hint="eastAsia"/>
                <w:color w:val="000000"/>
                <w:sz w:val="22"/>
              </w:rPr>
              <w:t>,</w:t>
            </w:r>
            <w:r w:rsidRPr="00AB7379">
              <w:rPr>
                <w:color w:val="000000"/>
                <w:sz w:val="22"/>
              </w:rPr>
              <w:t>584.77</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b/>
                <w:bCs/>
                <w:color w:val="000000"/>
                <w:sz w:val="22"/>
              </w:rPr>
            </w:pPr>
            <w:r>
              <w:rPr>
                <w:rFonts w:hint="eastAsia"/>
                <w:b/>
                <w:bCs/>
                <w:color w:val="000000"/>
                <w:sz w:val="22"/>
              </w:rPr>
              <w:t>三、</w:t>
            </w:r>
            <w:r>
              <w:rPr>
                <w:rFonts w:hint="eastAsia"/>
                <w:b/>
                <w:bCs/>
                <w:color w:val="000000"/>
                <w:sz w:val="22"/>
              </w:rPr>
              <w:t>2019</w:t>
            </w:r>
            <w:r>
              <w:rPr>
                <w:rFonts w:hint="eastAsia"/>
                <w:b/>
                <w:bCs/>
                <w:color w:val="000000"/>
                <w:sz w:val="22"/>
              </w:rPr>
              <w:t>年</w:t>
            </w:r>
            <w:r>
              <w:rPr>
                <w:rFonts w:hint="eastAsia"/>
                <w:b/>
                <w:bCs/>
                <w:color w:val="000000"/>
                <w:sz w:val="22"/>
              </w:rPr>
              <w:t>2</w:t>
            </w:r>
            <w:r>
              <w:rPr>
                <w:rFonts w:hint="eastAsia"/>
                <w:b/>
                <w:bCs/>
                <w:color w:val="000000"/>
                <w:sz w:val="22"/>
              </w:rPr>
              <w:t>月</w:t>
            </w:r>
            <w:r>
              <w:rPr>
                <w:rFonts w:hint="eastAsia"/>
                <w:b/>
                <w:bCs/>
                <w:color w:val="000000"/>
                <w:sz w:val="22"/>
              </w:rPr>
              <w:t>21</w:t>
            </w:r>
            <w:r>
              <w:rPr>
                <w:rFonts w:hint="eastAsia"/>
                <w:b/>
                <w:bCs/>
                <w:color w:val="000000"/>
                <w:sz w:val="22"/>
              </w:rPr>
              <w:t>日基金总份额（单位：份）</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b/>
                <w:bCs/>
                <w:color w:val="000000"/>
                <w:sz w:val="22"/>
              </w:rPr>
            </w:pPr>
            <w:r w:rsidRPr="00A63856">
              <w:rPr>
                <w:b/>
                <w:bCs/>
                <w:color w:val="000000"/>
                <w:sz w:val="22"/>
              </w:rPr>
              <w:t>3,094,857.77</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color w:val="000000"/>
                <w:sz w:val="22"/>
              </w:rPr>
            </w:pPr>
            <w:r>
              <w:rPr>
                <w:rFonts w:hint="eastAsia"/>
                <w:color w:val="000000"/>
                <w:sz w:val="22"/>
              </w:rPr>
              <w:t>其中：</w:t>
            </w:r>
            <w:r>
              <w:rPr>
                <w:rFonts w:hint="eastAsia"/>
                <w:color w:val="000000"/>
                <w:sz w:val="22"/>
              </w:rPr>
              <w:t>A</w:t>
            </w:r>
            <w:r>
              <w:rPr>
                <w:rFonts w:hint="eastAsia"/>
                <w:color w:val="000000"/>
                <w:sz w:val="22"/>
              </w:rPr>
              <w:t>类基金份额数量</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color w:val="000000"/>
                <w:sz w:val="22"/>
              </w:rPr>
            </w:pPr>
            <w:r w:rsidRPr="00A63856">
              <w:rPr>
                <w:color w:val="000000"/>
                <w:sz w:val="22"/>
              </w:rPr>
              <w:t>3,075,642.67</w:t>
            </w:r>
          </w:p>
        </w:tc>
      </w:tr>
      <w:tr w:rsidR="00285967" w:rsidTr="00D718C4">
        <w:trPr>
          <w:trHeight w:val="270"/>
        </w:trPr>
        <w:tc>
          <w:tcPr>
            <w:tcW w:w="6804" w:type="dxa"/>
            <w:tcBorders>
              <w:top w:val="nil"/>
              <w:left w:val="single" w:sz="4" w:space="0" w:color="auto"/>
              <w:bottom w:val="single" w:sz="4" w:space="0" w:color="auto"/>
              <w:right w:val="single" w:sz="4" w:space="0" w:color="auto"/>
            </w:tcBorders>
            <w:shd w:val="clear" w:color="auto" w:fill="auto"/>
            <w:noWrap/>
            <w:vAlign w:val="bottom"/>
            <w:hideMark/>
          </w:tcPr>
          <w:p w:rsidR="00285967" w:rsidRDefault="00285967" w:rsidP="00285967">
            <w:pPr>
              <w:rPr>
                <w:color w:val="000000"/>
                <w:sz w:val="22"/>
              </w:rPr>
            </w:pPr>
            <w:r>
              <w:rPr>
                <w:rFonts w:hint="eastAsia"/>
                <w:color w:val="000000"/>
                <w:sz w:val="22"/>
              </w:rPr>
              <w:t>其中：</w:t>
            </w:r>
            <w:r>
              <w:rPr>
                <w:rFonts w:hint="eastAsia"/>
                <w:color w:val="000000"/>
                <w:sz w:val="22"/>
              </w:rPr>
              <w:t>C</w:t>
            </w:r>
            <w:r>
              <w:rPr>
                <w:rFonts w:hint="eastAsia"/>
                <w:color w:val="000000"/>
                <w:sz w:val="22"/>
              </w:rPr>
              <w:t>类基金份额数量</w:t>
            </w:r>
          </w:p>
        </w:tc>
        <w:tc>
          <w:tcPr>
            <w:tcW w:w="1701" w:type="dxa"/>
            <w:tcBorders>
              <w:top w:val="nil"/>
              <w:left w:val="nil"/>
              <w:bottom w:val="single" w:sz="4" w:space="0" w:color="auto"/>
              <w:right w:val="single" w:sz="4" w:space="0" w:color="auto"/>
            </w:tcBorders>
            <w:shd w:val="clear" w:color="auto" w:fill="auto"/>
            <w:noWrap/>
            <w:vAlign w:val="center"/>
            <w:hideMark/>
          </w:tcPr>
          <w:p w:rsidR="00285967" w:rsidRDefault="00285967" w:rsidP="000B6D0E">
            <w:pPr>
              <w:jc w:val="right"/>
              <w:rPr>
                <w:color w:val="000000"/>
                <w:sz w:val="22"/>
              </w:rPr>
            </w:pPr>
            <w:r w:rsidRPr="00A63856">
              <w:rPr>
                <w:color w:val="000000"/>
                <w:sz w:val="22"/>
              </w:rPr>
              <w:t>19,215.10</w:t>
            </w:r>
          </w:p>
        </w:tc>
      </w:tr>
    </w:tbl>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根据本基金的基金合同约定，依据基金财产清算的分配方案，将基金财产清算后的全部剩余资产扣除基金财产清算费用、交纳所欠税款并清偿基金债务后，按基金份额持有人持有的基金份额占该类基金份额总份额的比例进行分配。</w:t>
      </w:r>
    </w:p>
    <w:p w:rsidR="00CF6F4F" w:rsidRPr="00CF6F4F" w:rsidRDefault="00106EFD" w:rsidP="00CF6F4F">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截至本次清算期结束日</w:t>
      </w:r>
      <w:r w:rsidRPr="00EC5249">
        <w:rPr>
          <w:rFonts w:asciiTheme="minorEastAsia" w:hAnsiTheme="minorEastAsia"/>
          <w:sz w:val="24"/>
          <w:szCs w:val="24"/>
        </w:rPr>
        <w:t>201</w:t>
      </w:r>
      <w:r>
        <w:rPr>
          <w:rFonts w:asciiTheme="minorEastAsia" w:hAnsiTheme="minorEastAsia" w:hint="eastAsia"/>
          <w:sz w:val="24"/>
          <w:szCs w:val="24"/>
        </w:rPr>
        <w:t>9</w:t>
      </w:r>
      <w:r w:rsidRPr="00EC5249">
        <w:rPr>
          <w:rFonts w:asciiTheme="minorEastAsia" w:hAnsiTheme="minorEastAsia" w:hint="eastAsia"/>
          <w:sz w:val="24"/>
          <w:szCs w:val="24"/>
        </w:rPr>
        <w:t>年</w:t>
      </w:r>
      <w:r>
        <w:rPr>
          <w:rFonts w:asciiTheme="minorEastAsia" w:hAnsiTheme="minorEastAsia" w:hint="eastAsia"/>
          <w:sz w:val="24"/>
          <w:szCs w:val="24"/>
        </w:rPr>
        <w:t>02</w:t>
      </w:r>
      <w:r w:rsidRPr="00EC5249">
        <w:rPr>
          <w:rFonts w:asciiTheme="minorEastAsia" w:hAnsiTheme="minorEastAsia" w:hint="eastAsia"/>
          <w:sz w:val="24"/>
          <w:szCs w:val="24"/>
        </w:rPr>
        <w:t>月</w:t>
      </w:r>
      <w:r w:rsidR="0012235A">
        <w:rPr>
          <w:rFonts w:asciiTheme="minorEastAsia" w:hAnsiTheme="minorEastAsia" w:hint="eastAsia"/>
          <w:sz w:val="24"/>
          <w:szCs w:val="24"/>
        </w:rPr>
        <w:t>21</w:t>
      </w:r>
      <w:r w:rsidRPr="00EC5249">
        <w:rPr>
          <w:rFonts w:asciiTheme="minorEastAsia" w:hAnsiTheme="minorEastAsia" w:hint="eastAsia"/>
          <w:sz w:val="24"/>
          <w:szCs w:val="24"/>
        </w:rPr>
        <w:t>日，本基金剩余财产为人民币</w:t>
      </w:r>
      <w:r w:rsidR="008F709E" w:rsidRPr="008F709E">
        <w:rPr>
          <w:rFonts w:asciiTheme="minorEastAsia" w:hAnsiTheme="minorEastAsia"/>
          <w:sz w:val="24"/>
          <w:szCs w:val="24"/>
        </w:rPr>
        <w:t>2</w:t>
      </w:r>
      <w:r w:rsidR="008F709E" w:rsidRPr="008F709E">
        <w:rPr>
          <w:rFonts w:asciiTheme="minorEastAsia" w:hAnsiTheme="minorEastAsia" w:hint="eastAsia"/>
          <w:sz w:val="24"/>
          <w:szCs w:val="24"/>
        </w:rPr>
        <w:t>,</w:t>
      </w:r>
      <w:r w:rsidR="008F709E" w:rsidRPr="008F709E">
        <w:rPr>
          <w:rFonts w:asciiTheme="minorEastAsia" w:hAnsiTheme="minorEastAsia"/>
          <w:sz w:val="24"/>
          <w:szCs w:val="24"/>
        </w:rPr>
        <w:t>289</w:t>
      </w:r>
      <w:r w:rsidR="008F709E" w:rsidRPr="008F709E">
        <w:rPr>
          <w:rFonts w:asciiTheme="minorEastAsia" w:hAnsiTheme="minorEastAsia" w:hint="eastAsia"/>
          <w:sz w:val="24"/>
          <w:szCs w:val="24"/>
        </w:rPr>
        <w:t>,</w:t>
      </w:r>
      <w:r w:rsidR="008F709E" w:rsidRPr="008F709E">
        <w:rPr>
          <w:rFonts w:asciiTheme="minorEastAsia" w:hAnsiTheme="minorEastAsia"/>
          <w:sz w:val="24"/>
          <w:szCs w:val="24"/>
        </w:rPr>
        <w:t>686.26</w:t>
      </w:r>
      <w:r w:rsidRPr="00EC5249">
        <w:rPr>
          <w:rFonts w:asciiTheme="minorEastAsia" w:hAnsiTheme="minorEastAsia" w:hint="eastAsia"/>
          <w:sz w:val="24"/>
          <w:szCs w:val="24"/>
        </w:rPr>
        <w:t>元。</w:t>
      </w:r>
      <w:r w:rsidR="00CF6F4F" w:rsidRPr="00CF6F4F">
        <w:rPr>
          <w:rFonts w:asciiTheme="minorEastAsia" w:hAnsiTheme="minorEastAsia" w:hint="eastAsia"/>
          <w:sz w:val="24"/>
          <w:szCs w:val="24"/>
        </w:rPr>
        <w:t>根据本基金的基金合同约定，依据基金财产清算的分配方案，将基金财产清算后的全部剩余资产扣除基金清算费用、缴纳所欠税款并清偿基金债务后按基金份额持有人持有的基金份额比例进行分配。</w:t>
      </w:r>
    </w:p>
    <w:p w:rsidR="00CF6F4F" w:rsidRPr="00CF6F4F" w:rsidRDefault="00A437EF" w:rsidP="00A437EF">
      <w:pPr>
        <w:spacing w:line="360" w:lineRule="auto"/>
        <w:ind w:firstLineChars="200" w:firstLine="480"/>
        <w:rPr>
          <w:rFonts w:asciiTheme="minorEastAsia" w:hAnsiTheme="minorEastAsia"/>
          <w:sz w:val="24"/>
          <w:szCs w:val="24"/>
        </w:rPr>
      </w:pPr>
      <w:r>
        <w:rPr>
          <w:rFonts w:asciiTheme="minorEastAsia" w:hAnsiTheme="minorEastAsia"/>
          <w:sz w:val="24"/>
          <w:szCs w:val="24"/>
        </w:rPr>
        <w:t>201</w:t>
      </w:r>
      <w:r w:rsidR="00CF6F4F" w:rsidRPr="00CF6F4F">
        <w:rPr>
          <w:rFonts w:asciiTheme="minorEastAsia" w:hAnsiTheme="minorEastAsia"/>
          <w:sz w:val="24"/>
          <w:szCs w:val="24"/>
        </w:rPr>
        <w:t>9</w:t>
      </w:r>
      <w:r w:rsidR="00CF6F4F" w:rsidRPr="00CF6F4F">
        <w:rPr>
          <w:rFonts w:asciiTheme="minorEastAsia" w:hAnsiTheme="minorEastAsia" w:hint="eastAsia"/>
          <w:sz w:val="24"/>
          <w:szCs w:val="24"/>
        </w:rPr>
        <w:t>年</w:t>
      </w:r>
      <w:r w:rsidR="00CF6F4F" w:rsidRPr="00CF6F4F">
        <w:rPr>
          <w:rFonts w:asciiTheme="minorEastAsia" w:hAnsiTheme="minorEastAsia"/>
          <w:sz w:val="24"/>
          <w:szCs w:val="24"/>
        </w:rPr>
        <w:t>02</w:t>
      </w:r>
      <w:r w:rsidR="00CF6F4F" w:rsidRPr="00CF6F4F">
        <w:rPr>
          <w:rFonts w:asciiTheme="minorEastAsia" w:hAnsiTheme="minorEastAsia" w:hint="eastAsia"/>
          <w:sz w:val="24"/>
          <w:szCs w:val="24"/>
        </w:rPr>
        <w:t>月</w:t>
      </w:r>
      <w:r w:rsidR="00CF6F4F" w:rsidRPr="00CF6F4F">
        <w:rPr>
          <w:rFonts w:asciiTheme="minorEastAsia" w:hAnsiTheme="minorEastAsia"/>
          <w:sz w:val="24"/>
          <w:szCs w:val="24"/>
        </w:rPr>
        <w:t>21</w:t>
      </w:r>
      <w:r w:rsidR="00CF6F4F" w:rsidRPr="00CF6F4F">
        <w:rPr>
          <w:rFonts w:asciiTheme="minorEastAsia" w:hAnsiTheme="minorEastAsia" w:hint="eastAsia"/>
          <w:sz w:val="24"/>
          <w:szCs w:val="24"/>
        </w:rPr>
        <w:t>日至清算款划出日前一日的银行存款产生的利息亦属份额持有人所有。为保护基金份额持有人利益，加快清盘速度，基金管理人将以自有资金先行垫付该笔款项</w:t>
      </w:r>
      <w:r w:rsidR="00CF6F4F" w:rsidRPr="00CF6F4F">
        <w:rPr>
          <w:rFonts w:asciiTheme="minorEastAsia" w:hAnsiTheme="minorEastAsia"/>
          <w:sz w:val="24"/>
          <w:szCs w:val="24"/>
        </w:rPr>
        <w:t xml:space="preserve"> (</w:t>
      </w:r>
      <w:r w:rsidR="00CF6F4F" w:rsidRPr="00CF6F4F">
        <w:rPr>
          <w:rFonts w:asciiTheme="minorEastAsia" w:hAnsiTheme="minorEastAsia" w:hint="eastAsia"/>
          <w:sz w:val="24"/>
          <w:szCs w:val="24"/>
        </w:rPr>
        <w:t>该金额可能与实际结息金额存在略微差异</w:t>
      </w:r>
      <w:r w:rsidR="00CF6F4F" w:rsidRPr="00CF6F4F">
        <w:rPr>
          <w:rFonts w:asciiTheme="minorEastAsia" w:hAnsiTheme="minorEastAsia"/>
          <w:sz w:val="24"/>
          <w:szCs w:val="24"/>
        </w:rPr>
        <w:t xml:space="preserve">, </w:t>
      </w:r>
      <w:r w:rsidR="00CF6F4F" w:rsidRPr="00CF6F4F">
        <w:rPr>
          <w:rFonts w:asciiTheme="minorEastAsia" w:hAnsiTheme="minorEastAsia" w:hint="eastAsia"/>
          <w:sz w:val="24"/>
          <w:szCs w:val="24"/>
        </w:rPr>
        <w:t>差额由管理人承担</w:t>
      </w:r>
      <w:r w:rsidR="00CF6F4F" w:rsidRPr="00CF6F4F">
        <w:rPr>
          <w:rFonts w:asciiTheme="minorEastAsia" w:hAnsiTheme="minorEastAsia"/>
          <w:sz w:val="24"/>
          <w:szCs w:val="24"/>
        </w:rPr>
        <w:t xml:space="preserve">) </w:t>
      </w:r>
      <w:r w:rsidR="00CF6F4F" w:rsidRPr="00CF6F4F">
        <w:rPr>
          <w:rFonts w:asciiTheme="minorEastAsia" w:hAnsiTheme="minorEastAsia" w:hint="eastAsia"/>
          <w:sz w:val="24"/>
          <w:szCs w:val="24"/>
        </w:rPr>
        <w:t>，供清盘分配使用。基金管理人垫付的资金以及垫付资金到账日起孳生的利息将于清算期后返还给基金管理人。</w:t>
      </w:r>
    </w:p>
    <w:p w:rsidR="00CF6F4F" w:rsidRPr="00CF6F4F" w:rsidRDefault="00703AB3" w:rsidP="00AB5A9E">
      <w:pPr>
        <w:pStyle w:val="2"/>
      </w:pPr>
      <w:r>
        <w:t>3</w:t>
      </w:r>
      <w:r>
        <w:rPr>
          <w:rFonts w:hint="eastAsia"/>
        </w:rPr>
        <w:t>、</w:t>
      </w:r>
      <w:r w:rsidR="00CF6F4F" w:rsidRPr="00CF6F4F">
        <w:rPr>
          <w:rFonts w:hint="eastAsia"/>
        </w:rPr>
        <w:t>基金财产清算报告的告知安排</w:t>
      </w:r>
    </w:p>
    <w:p w:rsidR="00317F4A" w:rsidRPr="00CF6F4F" w:rsidRDefault="00CF6F4F" w:rsidP="00CF6F4F">
      <w:pPr>
        <w:spacing w:line="360" w:lineRule="auto"/>
        <w:ind w:firstLineChars="200" w:firstLine="480"/>
        <w:rPr>
          <w:rFonts w:asciiTheme="minorEastAsia" w:hAnsiTheme="minorEastAsia"/>
          <w:sz w:val="24"/>
          <w:szCs w:val="24"/>
        </w:rPr>
      </w:pPr>
      <w:r w:rsidRPr="00CF6F4F">
        <w:rPr>
          <w:rFonts w:asciiTheme="minorEastAsia" w:hAnsiTheme="minorEastAsia" w:hint="eastAsia"/>
          <w:sz w:val="24"/>
          <w:szCs w:val="24"/>
        </w:rPr>
        <w:t>本清算报告已经基金托管人复核，在经会计师事务所审计、律师事务所出具法律意见书后，报中国证监会备案并向基金份额持有人公告。</w:t>
      </w:r>
    </w:p>
    <w:p w:rsidR="00106EFD" w:rsidRDefault="00CF6F4F" w:rsidP="00106EFD">
      <w:pPr>
        <w:pStyle w:val="1"/>
      </w:pPr>
      <w:bookmarkStart w:id="13" w:name="_Toc1376846"/>
      <w:r>
        <w:rPr>
          <w:rFonts w:hint="eastAsia"/>
        </w:rPr>
        <w:t>五</w:t>
      </w:r>
      <w:r w:rsidR="00106EFD" w:rsidRPr="009E2999">
        <w:rPr>
          <w:rFonts w:hint="eastAsia"/>
        </w:rPr>
        <w:t>、备查文件目录</w:t>
      </w:r>
      <w:bookmarkEnd w:id="13"/>
    </w:p>
    <w:p w:rsidR="00106EFD" w:rsidRPr="00EC5249" w:rsidRDefault="00106EFD" w:rsidP="00106EFD">
      <w:pPr>
        <w:pStyle w:val="2"/>
      </w:pPr>
      <w:bookmarkStart w:id="14" w:name="_Toc1376847"/>
      <w:r>
        <w:t>1</w:t>
      </w:r>
      <w:r>
        <w:rPr>
          <w:rFonts w:hint="eastAsia"/>
        </w:rPr>
        <w:t>、备查文件目录</w:t>
      </w:r>
      <w:bookmarkEnd w:id="14"/>
    </w:p>
    <w:p w:rsidR="00B83305" w:rsidRPr="00EC5249" w:rsidRDefault="00B83305" w:rsidP="00B833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EC5249">
        <w:rPr>
          <w:rFonts w:asciiTheme="minorEastAsia" w:hAnsiTheme="minorEastAsia" w:hint="eastAsia"/>
          <w:sz w:val="24"/>
          <w:szCs w:val="24"/>
        </w:rPr>
        <w:t>方正富邦优选灵活配置混合型证券投资基金</w:t>
      </w:r>
      <w:r>
        <w:rPr>
          <w:rFonts w:asciiTheme="minorEastAsia" w:hAnsiTheme="minorEastAsia" w:hint="eastAsia"/>
          <w:sz w:val="24"/>
          <w:szCs w:val="24"/>
        </w:rPr>
        <w:t>基金合同》</w:t>
      </w:r>
    </w:p>
    <w:p w:rsidR="00B83305" w:rsidRDefault="00B83305" w:rsidP="00B833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EC5249">
        <w:rPr>
          <w:rFonts w:asciiTheme="minorEastAsia" w:hAnsiTheme="minorEastAsia" w:hint="eastAsia"/>
          <w:sz w:val="24"/>
          <w:szCs w:val="24"/>
        </w:rPr>
        <w:t>方正富邦优选灵活配置混合型证券投资基金</w:t>
      </w:r>
      <w:r>
        <w:rPr>
          <w:rFonts w:asciiTheme="minorEastAsia" w:hAnsiTheme="minorEastAsia" w:hint="eastAsia"/>
          <w:sz w:val="24"/>
          <w:szCs w:val="24"/>
        </w:rPr>
        <w:t>清算报告》</w:t>
      </w:r>
    </w:p>
    <w:p w:rsidR="00CF6F4F" w:rsidRPr="0069230F" w:rsidRDefault="00B83305" w:rsidP="0069230F">
      <w:pPr>
        <w:spacing w:line="360" w:lineRule="auto"/>
        <w:ind w:firstLineChars="200" w:firstLine="480"/>
        <w:rPr>
          <w:rFonts w:asciiTheme="minorEastAsia" w:hAnsiTheme="minorEastAsia"/>
          <w:sz w:val="24"/>
          <w:szCs w:val="24"/>
        </w:rPr>
      </w:pPr>
      <w:r w:rsidRPr="0069230F">
        <w:rPr>
          <w:rFonts w:asciiTheme="minorEastAsia" w:hAnsiTheme="minorEastAsia" w:hint="eastAsia"/>
          <w:sz w:val="24"/>
          <w:szCs w:val="24"/>
        </w:rPr>
        <w:t>《关于方正富邦优选灵活配置混合型证券投资基金清算</w:t>
      </w:r>
      <w:r w:rsidR="00CF6F4F" w:rsidRPr="0069230F">
        <w:rPr>
          <w:rFonts w:asciiTheme="minorEastAsia" w:hAnsiTheme="minorEastAsia" w:hint="eastAsia"/>
          <w:sz w:val="24"/>
          <w:szCs w:val="24"/>
        </w:rPr>
        <w:t>备案</w:t>
      </w:r>
      <w:r w:rsidR="00CF6F4F" w:rsidRPr="0069230F">
        <w:rPr>
          <w:rFonts w:asciiTheme="minorEastAsia" w:hAnsiTheme="minorEastAsia"/>
          <w:sz w:val="24"/>
          <w:szCs w:val="24"/>
        </w:rPr>
        <w:t>的回函</w:t>
      </w:r>
      <w:r w:rsidRPr="0069230F">
        <w:rPr>
          <w:rFonts w:asciiTheme="minorEastAsia" w:hAnsiTheme="minorEastAsia" w:hint="eastAsia"/>
          <w:sz w:val="24"/>
          <w:szCs w:val="24"/>
        </w:rPr>
        <w:t>》</w:t>
      </w:r>
      <w:r w:rsidR="00CF6F4F" w:rsidRPr="0069230F">
        <w:rPr>
          <w:rFonts w:asciiTheme="minorEastAsia" w:hAnsiTheme="minorEastAsia" w:hint="eastAsia"/>
          <w:sz w:val="24"/>
          <w:szCs w:val="24"/>
        </w:rPr>
        <w:t>（机构部函﹝</w:t>
      </w:r>
      <w:r w:rsidR="00CF6F4F" w:rsidRPr="0069230F">
        <w:rPr>
          <w:rFonts w:asciiTheme="minorEastAsia" w:hAnsiTheme="minorEastAsia"/>
          <w:sz w:val="24"/>
          <w:szCs w:val="24"/>
        </w:rPr>
        <w:t>2018</w:t>
      </w:r>
      <w:r w:rsidR="00CF6F4F" w:rsidRPr="0069230F">
        <w:rPr>
          <w:rFonts w:asciiTheme="minorEastAsia" w:hAnsiTheme="minorEastAsia" w:hint="eastAsia"/>
          <w:sz w:val="24"/>
          <w:szCs w:val="24"/>
        </w:rPr>
        <w:t>﹞</w:t>
      </w:r>
      <w:r w:rsidR="00CF6F4F" w:rsidRPr="0069230F">
        <w:rPr>
          <w:rFonts w:asciiTheme="minorEastAsia" w:hAnsiTheme="minorEastAsia"/>
          <w:sz w:val="24"/>
          <w:szCs w:val="24"/>
        </w:rPr>
        <w:t>2979</w:t>
      </w:r>
      <w:r w:rsidR="00CF6F4F" w:rsidRPr="0069230F">
        <w:rPr>
          <w:rFonts w:asciiTheme="minorEastAsia" w:hAnsiTheme="minorEastAsia" w:hint="eastAsia"/>
          <w:sz w:val="24"/>
          <w:szCs w:val="24"/>
        </w:rPr>
        <w:t>号）</w:t>
      </w:r>
    </w:p>
    <w:p w:rsidR="00106EFD" w:rsidRPr="00EC5249" w:rsidRDefault="00317F4A" w:rsidP="00106EF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106EFD" w:rsidRPr="00EC5249">
        <w:rPr>
          <w:rFonts w:asciiTheme="minorEastAsia" w:hAnsiTheme="minorEastAsia" w:hint="eastAsia"/>
          <w:sz w:val="24"/>
          <w:szCs w:val="24"/>
        </w:rPr>
        <w:t>方正富邦优选灵活配置混合型证券投资基金清算财务报表及审计报告</w:t>
      </w:r>
      <w:r>
        <w:rPr>
          <w:rFonts w:asciiTheme="minorEastAsia" w:hAnsiTheme="minorEastAsia" w:hint="eastAsia"/>
          <w:sz w:val="24"/>
          <w:szCs w:val="24"/>
        </w:rPr>
        <w:t>》</w:t>
      </w:r>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《方正富邦优选灵活配置混合型证券投资基金清算报告》的法律意见书</w:t>
      </w:r>
    </w:p>
    <w:p w:rsidR="00106EFD" w:rsidRDefault="00106EFD" w:rsidP="00106EFD">
      <w:pPr>
        <w:pStyle w:val="2"/>
      </w:pPr>
      <w:bookmarkStart w:id="15" w:name="_Toc1376848"/>
      <w:r>
        <w:t>2</w:t>
      </w:r>
      <w:r>
        <w:rPr>
          <w:rFonts w:hint="eastAsia"/>
        </w:rPr>
        <w:t>、存放地点</w:t>
      </w:r>
      <w:bookmarkEnd w:id="15"/>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基金管理人、基金托管人处</w:t>
      </w:r>
    </w:p>
    <w:p w:rsidR="00106EFD" w:rsidRDefault="00106EFD" w:rsidP="00106EFD">
      <w:pPr>
        <w:pStyle w:val="2"/>
      </w:pPr>
      <w:bookmarkStart w:id="16" w:name="_Toc1376849"/>
      <w:r>
        <w:t>3</w:t>
      </w:r>
      <w:r>
        <w:rPr>
          <w:rFonts w:hint="eastAsia"/>
        </w:rPr>
        <w:t>、查阅方式</w:t>
      </w:r>
      <w:bookmarkEnd w:id="16"/>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投资者可在营业时间免费查阅，也可按工本费购买复印件。</w:t>
      </w:r>
    </w:p>
    <w:p w:rsidR="00106EFD" w:rsidRPr="00EC5249"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投资者对本报告书如有疑问，可咨询本基金管理人方正富邦基金管理有限公司。</w:t>
      </w:r>
    </w:p>
    <w:p w:rsidR="00106EFD" w:rsidRDefault="00106EFD" w:rsidP="00106EFD">
      <w:pPr>
        <w:spacing w:line="360" w:lineRule="auto"/>
        <w:ind w:firstLineChars="200" w:firstLine="480"/>
        <w:rPr>
          <w:rFonts w:asciiTheme="minorEastAsia" w:hAnsiTheme="minorEastAsia"/>
          <w:sz w:val="24"/>
          <w:szCs w:val="24"/>
        </w:rPr>
      </w:pPr>
      <w:r w:rsidRPr="00EC5249">
        <w:rPr>
          <w:rFonts w:asciiTheme="minorEastAsia" w:hAnsiTheme="minorEastAsia" w:hint="eastAsia"/>
          <w:sz w:val="24"/>
          <w:szCs w:val="24"/>
        </w:rPr>
        <w:t>客服电话：</w:t>
      </w:r>
      <w:r w:rsidRPr="00EC5249">
        <w:rPr>
          <w:rFonts w:asciiTheme="minorEastAsia" w:hAnsiTheme="minorEastAsia"/>
          <w:sz w:val="24"/>
          <w:szCs w:val="24"/>
        </w:rPr>
        <w:t>400-818-0990</w:t>
      </w:r>
    </w:p>
    <w:p w:rsidR="00106EFD" w:rsidRDefault="00106EFD" w:rsidP="00106EFD">
      <w:pPr>
        <w:spacing w:line="360" w:lineRule="auto"/>
        <w:ind w:firstLineChars="200" w:firstLine="480"/>
        <w:rPr>
          <w:rFonts w:asciiTheme="minorEastAsia" w:hAnsiTheme="minorEastAsia"/>
          <w:sz w:val="24"/>
          <w:szCs w:val="24"/>
        </w:rPr>
      </w:pPr>
    </w:p>
    <w:p w:rsidR="00106EFD" w:rsidRDefault="00106EFD" w:rsidP="00106EFD">
      <w:pPr>
        <w:spacing w:line="360" w:lineRule="auto"/>
        <w:ind w:firstLineChars="200" w:firstLine="480"/>
        <w:rPr>
          <w:rFonts w:asciiTheme="minorEastAsia" w:hAnsiTheme="minorEastAsia"/>
          <w:sz w:val="24"/>
          <w:szCs w:val="24"/>
        </w:rPr>
      </w:pPr>
    </w:p>
    <w:p w:rsidR="00106EFD" w:rsidRDefault="00106EFD" w:rsidP="00106EFD">
      <w:pPr>
        <w:spacing w:line="360" w:lineRule="auto"/>
        <w:jc w:val="right"/>
        <w:rPr>
          <w:rFonts w:asciiTheme="minorEastAsia" w:hAnsiTheme="minorEastAsia"/>
          <w:sz w:val="24"/>
          <w:szCs w:val="24"/>
        </w:rPr>
      </w:pPr>
      <w:r w:rsidRPr="00EC5249">
        <w:rPr>
          <w:rFonts w:asciiTheme="minorEastAsia" w:hAnsiTheme="minorEastAsia" w:hint="eastAsia"/>
          <w:sz w:val="24"/>
          <w:szCs w:val="24"/>
        </w:rPr>
        <w:t>方正富邦优选灵活配置混合型证券投资基金</w:t>
      </w:r>
      <w:r>
        <w:rPr>
          <w:rFonts w:asciiTheme="minorEastAsia" w:hAnsiTheme="minorEastAsia" w:hint="eastAsia"/>
          <w:sz w:val="24"/>
          <w:szCs w:val="24"/>
        </w:rPr>
        <w:t>基金</w:t>
      </w:r>
      <w:r>
        <w:rPr>
          <w:rFonts w:asciiTheme="minorEastAsia" w:hAnsiTheme="minorEastAsia"/>
          <w:sz w:val="24"/>
          <w:szCs w:val="24"/>
        </w:rPr>
        <w:t>财产清算小组</w:t>
      </w:r>
    </w:p>
    <w:p w:rsidR="00A96175" w:rsidRDefault="00106EFD" w:rsidP="00D718C4">
      <w:pPr>
        <w:jc w:val="right"/>
      </w:pPr>
      <w:r>
        <w:rPr>
          <w:rFonts w:asciiTheme="minorEastAsia" w:hAnsiTheme="minorEastAsia" w:hint="eastAsia"/>
          <w:sz w:val="24"/>
          <w:szCs w:val="24"/>
        </w:rPr>
        <w:t>二〇</w:t>
      </w:r>
      <w:r>
        <w:rPr>
          <w:rFonts w:asciiTheme="minorEastAsia" w:hAnsiTheme="minorEastAsia"/>
          <w:sz w:val="24"/>
          <w:szCs w:val="24"/>
        </w:rPr>
        <w:t>一</w:t>
      </w:r>
      <w:r>
        <w:rPr>
          <w:rFonts w:asciiTheme="minorEastAsia" w:hAnsiTheme="minorEastAsia" w:hint="eastAsia"/>
          <w:sz w:val="24"/>
          <w:szCs w:val="24"/>
        </w:rPr>
        <w:t>九</w:t>
      </w:r>
      <w:bookmarkStart w:id="17" w:name="_GoBack"/>
      <w:bookmarkEnd w:id="17"/>
      <w:r>
        <w:rPr>
          <w:rFonts w:asciiTheme="minorEastAsia" w:hAnsiTheme="minorEastAsia" w:hint="eastAsia"/>
          <w:sz w:val="24"/>
          <w:szCs w:val="24"/>
        </w:rPr>
        <w:t>年</w:t>
      </w:r>
      <w:r w:rsidR="00DE63BD">
        <w:rPr>
          <w:rFonts w:asciiTheme="minorEastAsia" w:hAnsiTheme="minorEastAsia" w:hint="eastAsia"/>
          <w:sz w:val="24"/>
          <w:szCs w:val="24"/>
        </w:rPr>
        <w:t>四</w:t>
      </w:r>
      <w:r>
        <w:rPr>
          <w:rFonts w:asciiTheme="minorEastAsia" w:hAnsiTheme="minorEastAsia"/>
          <w:sz w:val="24"/>
          <w:szCs w:val="24"/>
        </w:rPr>
        <w:t>月</w:t>
      </w:r>
      <w:r w:rsidR="008B514D">
        <w:rPr>
          <w:rFonts w:asciiTheme="minorEastAsia" w:hAnsiTheme="minorEastAsia" w:hint="eastAsia"/>
          <w:sz w:val="24"/>
          <w:szCs w:val="24"/>
        </w:rPr>
        <w:t>二</w:t>
      </w:r>
      <w:r>
        <w:rPr>
          <w:rFonts w:asciiTheme="minorEastAsia" w:hAnsiTheme="minorEastAsia" w:hint="eastAsia"/>
          <w:sz w:val="24"/>
          <w:szCs w:val="24"/>
        </w:rPr>
        <w:t>日</w:t>
      </w:r>
    </w:p>
    <w:sectPr w:rsidR="00A96175" w:rsidSect="00285A8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E3A" w:rsidRDefault="00097E3A" w:rsidP="00106EFD">
      <w:r>
        <w:separator/>
      </w:r>
    </w:p>
  </w:endnote>
  <w:endnote w:type="continuationSeparator" w:id="1">
    <w:p w:rsidR="00097E3A" w:rsidRDefault="00097E3A" w:rsidP="00106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569241"/>
      <w:docPartObj>
        <w:docPartGallery w:val="Page Numbers (Bottom of Page)"/>
        <w:docPartUnique/>
      </w:docPartObj>
    </w:sdtPr>
    <w:sdtContent>
      <w:p w:rsidR="00285A85" w:rsidRDefault="00FE7D6A">
        <w:pPr>
          <w:pStyle w:val="a4"/>
          <w:jc w:val="center"/>
        </w:pPr>
        <w:r>
          <w:fldChar w:fldCharType="begin"/>
        </w:r>
        <w:r w:rsidR="00285A85">
          <w:instrText>PAGE   \* MERGEFORMAT</w:instrText>
        </w:r>
        <w:r>
          <w:fldChar w:fldCharType="separate"/>
        </w:r>
        <w:r w:rsidR="007F6540" w:rsidRPr="007F6540">
          <w:rPr>
            <w:noProof/>
            <w:lang w:val="zh-CN"/>
          </w:rPr>
          <w:t>1</w:t>
        </w:r>
        <w:r>
          <w:fldChar w:fldCharType="end"/>
        </w:r>
      </w:p>
    </w:sdtContent>
  </w:sdt>
  <w:p w:rsidR="00285A85" w:rsidRDefault="00285A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E3A" w:rsidRDefault="00097E3A" w:rsidP="00106EFD">
      <w:r>
        <w:separator/>
      </w:r>
    </w:p>
  </w:footnote>
  <w:footnote w:type="continuationSeparator" w:id="1">
    <w:p w:rsidR="00097E3A" w:rsidRDefault="00097E3A" w:rsidP="00106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6557"/>
    <w:multiLevelType w:val="hybridMultilevel"/>
    <w:tmpl w:val="311A01C2"/>
    <w:lvl w:ilvl="0" w:tplc="81CAA4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AD1770"/>
    <w:multiLevelType w:val="hybridMultilevel"/>
    <w:tmpl w:val="3886C930"/>
    <w:lvl w:ilvl="0" w:tplc="B1A4825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ED05C6"/>
    <w:multiLevelType w:val="hybridMultilevel"/>
    <w:tmpl w:val="1FDA3EEC"/>
    <w:lvl w:ilvl="0" w:tplc="63F05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40500E"/>
    <w:multiLevelType w:val="hybridMultilevel"/>
    <w:tmpl w:val="32AA12A8"/>
    <w:lvl w:ilvl="0" w:tplc="15162B02">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9C3853"/>
    <w:multiLevelType w:val="hybridMultilevel"/>
    <w:tmpl w:val="274A956A"/>
    <w:lvl w:ilvl="0" w:tplc="68423D12">
      <w:start w:val="1"/>
      <w:numFmt w:val="japaneseCounting"/>
      <w:lvlText w:val="%1、"/>
      <w:lvlJc w:val="left"/>
      <w:pPr>
        <w:ind w:left="417" w:hanging="510"/>
      </w:pPr>
      <w:rPr>
        <w:rFonts w:hAnsi="宋体" w:hint="default"/>
      </w:rPr>
    </w:lvl>
    <w:lvl w:ilvl="1" w:tplc="04090019">
      <w:start w:val="1"/>
      <w:numFmt w:val="lowerLetter"/>
      <w:lvlText w:val="%2."/>
      <w:lvlJc w:val="left"/>
      <w:pPr>
        <w:ind w:left="987" w:hanging="360"/>
      </w:pPr>
    </w:lvl>
    <w:lvl w:ilvl="2" w:tplc="0409001B">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5">
    <w:nsid w:val="7E6113A2"/>
    <w:multiLevelType w:val="hybridMultilevel"/>
    <w:tmpl w:val="576A0658"/>
    <w:lvl w:ilvl="0" w:tplc="F0300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505D"/>
    <w:rsid w:val="00097E3A"/>
    <w:rsid w:val="000B6D0E"/>
    <w:rsid w:val="000E2F53"/>
    <w:rsid w:val="00106EFD"/>
    <w:rsid w:val="0012235A"/>
    <w:rsid w:val="00147849"/>
    <w:rsid w:val="00176717"/>
    <w:rsid w:val="001A3B3F"/>
    <w:rsid w:val="002417B1"/>
    <w:rsid w:val="0026050D"/>
    <w:rsid w:val="00264533"/>
    <w:rsid w:val="00281032"/>
    <w:rsid w:val="00285967"/>
    <w:rsid w:val="00285A85"/>
    <w:rsid w:val="00297DCB"/>
    <w:rsid w:val="002B5E42"/>
    <w:rsid w:val="00300DAE"/>
    <w:rsid w:val="00300EDA"/>
    <w:rsid w:val="00317F4A"/>
    <w:rsid w:val="003343D0"/>
    <w:rsid w:val="003546C4"/>
    <w:rsid w:val="003D420E"/>
    <w:rsid w:val="00442821"/>
    <w:rsid w:val="00461496"/>
    <w:rsid w:val="0049514B"/>
    <w:rsid w:val="00496C1A"/>
    <w:rsid w:val="00497411"/>
    <w:rsid w:val="004C141C"/>
    <w:rsid w:val="0051199F"/>
    <w:rsid w:val="00543D09"/>
    <w:rsid w:val="00546ED5"/>
    <w:rsid w:val="005515BF"/>
    <w:rsid w:val="00593566"/>
    <w:rsid w:val="005A5D40"/>
    <w:rsid w:val="005A7199"/>
    <w:rsid w:val="005E13BC"/>
    <w:rsid w:val="005F2AF3"/>
    <w:rsid w:val="00635E50"/>
    <w:rsid w:val="00671A05"/>
    <w:rsid w:val="0069230F"/>
    <w:rsid w:val="006F581B"/>
    <w:rsid w:val="00703AB3"/>
    <w:rsid w:val="00712B06"/>
    <w:rsid w:val="00732BAD"/>
    <w:rsid w:val="00743F1E"/>
    <w:rsid w:val="00750DFE"/>
    <w:rsid w:val="00773DA1"/>
    <w:rsid w:val="007B3187"/>
    <w:rsid w:val="007F6540"/>
    <w:rsid w:val="0081702F"/>
    <w:rsid w:val="0084149D"/>
    <w:rsid w:val="00873350"/>
    <w:rsid w:val="00894968"/>
    <w:rsid w:val="008B514D"/>
    <w:rsid w:val="008D4C96"/>
    <w:rsid w:val="008F709E"/>
    <w:rsid w:val="009056C7"/>
    <w:rsid w:val="00976B3B"/>
    <w:rsid w:val="00985D6E"/>
    <w:rsid w:val="009B0CB1"/>
    <w:rsid w:val="009C7806"/>
    <w:rsid w:val="009E505D"/>
    <w:rsid w:val="009E63C5"/>
    <w:rsid w:val="00A35DE9"/>
    <w:rsid w:val="00A437EF"/>
    <w:rsid w:val="00A8596F"/>
    <w:rsid w:val="00A9486B"/>
    <w:rsid w:val="00A96175"/>
    <w:rsid w:val="00AB5A9E"/>
    <w:rsid w:val="00AB7379"/>
    <w:rsid w:val="00AE62CD"/>
    <w:rsid w:val="00B65C80"/>
    <w:rsid w:val="00B83305"/>
    <w:rsid w:val="00BA4D99"/>
    <w:rsid w:val="00BB7E66"/>
    <w:rsid w:val="00C00821"/>
    <w:rsid w:val="00C10922"/>
    <w:rsid w:val="00C5649E"/>
    <w:rsid w:val="00C76244"/>
    <w:rsid w:val="00CE6363"/>
    <w:rsid w:val="00CF6F4F"/>
    <w:rsid w:val="00D140D6"/>
    <w:rsid w:val="00D718C4"/>
    <w:rsid w:val="00D80E89"/>
    <w:rsid w:val="00DA052D"/>
    <w:rsid w:val="00DE04D3"/>
    <w:rsid w:val="00DE63BD"/>
    <w:rsid w:val="00E1522D"/>
    <w:rsid w:val="00E31B7B"/>
    <w:rsid w:val="00E403D9"/>
    <w:rsid w:val="00F00E49"/>
    <w:rsid w:val="00F2270A"/>
    <w:rsid w:val="00F55A1B"/>
    <w:rsid w:val="00F96572"/>
    <w:rsid w:val="00FB067E"/>
    <w:rsid w:val="00FD6053"/>
    <w:rsid w:val="00FE3397"/>
    <w:rsid w:val="00FE7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9E"/>
    <w:pPr>
      <w:widowControl w:val="0"/>
      <w:jc w:val="both"/>
    </w:pPr>
  </w:style>
  <w:style w:type="paragraph" w:styleId="1">
    <w:name w:val="heading 1"/>
    <w:basedOn w:val="a"/>
    <w:next w:val="a"/>
    <w:link w:val="1Char"/>
    <w:uiPriority w:val="9"/>
    <w:qFormat/>
    <w:rsid w:val="00106EFD"/>
    <w:pPr>
      <w:keepNext/>
      <w:keepLines/>
      <w:outlineLvl w:val="0"/>
    </w:pPr>
    <w:rPr>
      <w:rFonts w:eastAsiaTheme="majorEastAsia"/>
      <w:b/>
      <w:bCs/>
      <w:kern w:val="44"/>
      <w:sz w:val="28"/>
      <w:szCs w:val="44"/>
    </w:rPr>
  </w:style>
  <w:style w:type="paragraph" w:styleId="2">
    <w:name w:val="heading 2"/>
    <w:basedOn w:val="a"/>
    <w:next w:val="a"/>
    <w:link w:val="2Char"/>
    <w:uiPriority w:val="9"/>
    <w:unhideWhenUsed/>
    <w:qFormat/>
    <w:rsid w:val="00106EFD"/>
    <w:pPr>
      <w:keepNext/>
      <w:keepLines/>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106EFD"/>
    <w:pPr>
      <w:keepNext/>
      <w:keepLines/>
      <w:outlineLvl w:val="2"/>
    </w:pPr>
    <w:rPr>
      <w:b/>
      <w:bCs/>
      <w:sz w:val="28"/>
      <w:szCs w:val="32"/>
    </w:rPr>
  </w:style>
  <w:style w:type="paragraph" w:styleId="4">
    <w:name w:val="heading 4"/>
    <w:basedOn w:val="a"/>
    <w:next w:val="a"/>
    <w:link w:val="4Char"/>
    <w:uiPriority w:val="9"/>
    <w:unhideWhenUsed/>
    <w:qFormat/>
    <w:rsid w:val="00106EFD"/>
    <w:pPr>
      <w:keepNext/>
      <w:keepLines/>
      <w:spacing w:line="377"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EFD"/>
    <w:rPr>
      <w:sz w:val="18"/>
      <w:szCs w:val="18"/>
    </w:rPr>
  </w:style>
  <w:style w:type="paragraph" w:styleId="a4">
    <w:name w:val="footer"/>
    <w:basedOn w:val="a"/>
    <w:link w:val="Char0"/>
    <w:uiPriority w:val="99"/>
    <w:unhideWhenUsed/>
    <w:rsid w:val="00106EFD"/>
    <w:pPr>
      <w:tabs>
        <w:tab w:val="center" w:pos="4153"/>
        <w:tab w:val="right" w:pos="8306"/>
      </w:tabs>
      <w:snapToGrid w:val="0"/>
      <w:jc w:val="left"/>
    </w:pPr>
    <w:rPr>
      <w:sz w:val="18"/>
      <w:szCs w:val="18"/>
    </w:rPr>
  </w:style>
  <w:style w:type="character" w:customStyle="1" w:styleId="Char0">
    <w:name w:val="页脚 Char"/>
    <w:basedOn w:val="a0"/>
    <w:link w:val="a4"/>
    <w:uiPriority w:val="99"/>
    <w:rsid w:val="00106EFD"/>
    <w:rPr>
      <w:sz w:val="18"/>
      <w:szCs w:val="18"/>
    </w:rPr>
  </w:style>
  <w:style w:type="character" w:customStyle="1" w:styleId="1Char">
    <w:name w:val="标题 1 Char"/>
    <w:basedOn w:val="a0"/>
    <w:link w:val="1"/>
    <w:uiPriority w:val="9"/>
    <w:rsid w:val="00106EFD"/>
    <w:rPr>
      <w:rFonts w:eastAsiaTheme="majorEastAsia"/>
      <w:b/>
      <w:bCs/>
      <w:kern w:val="44"/>
      <w:sz w:val="28"/>
      <w:szCs w:val="44"/>
    </w:rPr>
  </w:style>
  <w:style w:type="character" w:customStyle="1" w:styleId="2Char">
    <w:name w:val="标题 2 Char"/>
    <w:basedOn w:val="a0"/>
    <w:link w:val="2"/>
    <w:uiPriority w:val="9"/>
    <w:rsid w:val="00106EFD"/>
    <w:rPr>
      <w:rFonts w:asciiTheme="majorHAnsi" w:eastAsiaTheme="majorEastAsia" w:hAnsiTheme="majorHAnsi" w:cstheme="majorBidi"/>
      <w:b/>
      <w:bCs/>
      <w:sz w:val="28"/>
      <w:szCs w:val="32"/>
    </w:rPr>
  </w:style>
  <w:style w:type="character" w:customStyle="1" w:styleId="3Char">
    <w:name w:val="标题 3 Char"/>
    <w:basedOn w:val="a0"/>
    <w:link w:val="3"/>
    <w:uiPriority w:val="9"/>
    <w:rsid w:val="00106EFD"/>
    <w:rPr>
      <w:b/>
      <w:bCs/>
      <w:sz w:val="28"/>
      <w:szCs w:val="32"/>
    </w:rPr>
  </w:style>
  <w:style w:type="character" w:customStyle="1" w:styleId="4Char">
    <w:name w:val="标题 4 Char"/>
    <w:basedOn w:val="a0"/>
    <w:link w:val="4"/>
    <w:uiPriority w:val="9"/>
    <w:rsid w:val="00106EFD"/>
    <w:rPr>
      <w:rFonts w:asciiTheme="majorHAnsi" w:eastAsiaTheme="majorEastAsia" w:hAnsiTheme="majorHAnsi" w:cstheme="majorBidi"/>
      <w:b/>
      <w:bCs/>
      <w:sz w:val="28"/>
      <w:szCs w:val="28"/>
    </w:rPr>
  </w:style>
  <w:style w:type="paragraph" w:customStyle="1" w:styleId="Default">
    <w:name w:val="Default"/>
    <w:rsid w:val="00106EFD"/>
    <w:pPr>
      <w:widowControl w:val="0"/>
      <w:autoSpaceDE w:val="0"/>
      <w:autoSpaceDN w:val="0"/>
      <w:adjustRightInd w:val="0"/>
    </w:pPr>
    <w:rPr>
      <w:rFonts w:ascii="宋体" w:eastAsia="宋体" w:cs="宋体"/>
      <w:color w:val="000000"/>
      <w:kern w:val="0"/>
      <w:sz w:val="24"/>
      <w:szCs w:val="24"/>
    </w:rPr>
  </w:style>
  <w:style w:type="character" w:customStyle="1" w:styleId="a5">
    <w:name w:val="样式 宋体"/>
    <w:rsid w:val="00106EFD"/>
    <w:rPr>
      <w:rFonts w:ascii="Times New Roman" w:eastAsia="宋体" w:hAnsi="Times New Roman"/>
    </w:rPr>
  </w:style>
  <w:style w:type="table" w:customStyle="1" w:styleId="TableGrid1">
    <w:name w:val="Table Grid1"/>
    <w:basedOn w:val="a1"/>
    <w:next w:val="a6"/>
    <w:rsid w:val="00106EF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06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rsid w:val="00106EFD"/>
    <w:rPr>
      <w:sz w:val="21"/>
      <w:szCs w:val="21"/>
    </w:rPr>
  </w:style>
  <w:style w:type="paragraph" w:styleId="a8">
    <w:name w:val="annotation text"/>
    <w:basedOn w:val="a"/>
    <w:link w:val="Char1"/>
    <w:rsid w:val="00106EFD"/>
    <w:pPr>
      <w:widowControl/>
      <w:jc w:val="left"/>
    </w:pPr>
    <w:rPr>
      <w:rFonts w:ascii="Times New Roman" w:eastAsia="宋体" w:hAnsi="Times New Roman" w:cs="Times New Roman"/>
      <w:kern w:val="0"/>
      <w:sz w:val="24"/>
      <w:szCs w:val="20"/>
      <w:lang w:val="en-GB"/>
    </w:rPr>
  </w:style>
  <w:style w:type="character" w:customStyle="1" w:styleId="Char1">
    <w:name w:val="批注文字 Char"/>
    <w:basedOn w:val="a0"/>
    <w:link w:val="a8"/>
    <w:rsid w:val="00106EFD"/>
    <w:rPr>
      <w:rFonts w:ascii="Times New Roman" w:eastAsia="宋体" w:hAnsi="Times New Roman" w:cs="Times New Roman"/>
      <w:kern w:val="0"/>
      <w:sz w:val="24"/>
      <w:szCs w:val="20"/>
      <w:lang w:val="en-GB"/>
    </w:rPr>
  </w:style>
  <w:style w:type="paragraph" w:styleId="a9">
    <w:name w:val="List Paragraph"/>
    <w:basedOn w:val="a"/>
    <w:uiPriority w:val="34"/>
    <w:qFormat/>
    <w:rsid w:val="00106EFD"/>
    <w:pPr>
      <w:widowControl/>
      <w:ind w:left="720"/>
      <w:contextualSpacing/>
      <w:jc w:val="left"/>
    </w:pPr>
    <w:rPr>
      <w:rFonts w:ascii="Times New Roman" w:eastAsia="宋体" w:hAnsi="Times New Roman" w:cs="Times New Roman"/>
      <w:kern w:val="0"/>
      <w:sz w:val="24"/>
      <w:szCs w:val="20"/>
      <w:lang w:val="en-GB"/>
    </w:rPr>
  </w:style>
  <w:style w:type="paragraph" w:styleId="aa">
    <w:name w:val="Balloon Text"/>
    <w:basedOn w:val="a"/>
    <w:link w:val="Char2"/>
    <w:uiPriority w:val="99"/>
    <w:semiHidden/>
    <w:unhideWhenUsed/>
    <w:rsid w:val="00106EFD"/>
    <w:rPr>
      <w:sz w:val="18"/>
      <w:szCs w:val="18"/>
    </w:rPr>
  </w:style>
  <w:style w:type="character" w:customStyle="1" w:styleId="Char2">
    <w:name w:val="批注框文本 Char"/>
    <w:basedOn w:val="a0"/>
    <w:link w:val="aa"/>
    <w:uiPriority w:val="99"/>
    <w:semiHidden/>
    <w:rsid w:val="00106EFD"/>
    <w:rPr>
      <w:sz w:val="18"/>
      <w:szCs w:val="18"/>
    </w:rPr>
  </w:style>
  <w:style w:type="paragraph" w:customStyle="1" w:styleId="ab">
    <w:name w:val="样式 宋体 居中"/>
    <w:basedOn w:val="a"/>
    <w:rsid w:val="00106EFD"/>
    <w:pPr>
      <w:spacing w:line="360" w:lineRule="auto"/>
      <w:jc w:val="center"/>
    </w:pPr>
    <w:rPr>
      <w:rFonts w:ascii="Times New Roman" w:eastAsia="宋体" w:hAnsi="Times New Roman" w:cs="宋体"/>
      <w:szCs w:val="20"/>
    </w:rPr>
  </w:style>
  <w:style w:type="paragraph" w:styleId="TOC">
    <w:name w:val="TOC Heading"/>
    <w:basedOn w:val="1"/>
    <w:next w:val="a"/>
    <w:uiPriority w:val="39"/>
    <w:unhideWhenUsed/>
    <w:qFormat/>
    <w:rsid w:val="00106EFD"/>
    <w:pPr>
      <w:widowControl/>
      <w:spacing w:before="240" w:line="259" w:lineRule="auto"/>
      <w:jc w:val="left"/>
      <w:outlineLvl w:val="9"/>
    </w:pPr>
    <w:rPr>
      <w:rFonts w:asciiTheme="majorHAnsi"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106EFD"/>
  </w:style>
  <w:style w:type="paragraph" w:styleId="20">
    <w:name w:val="toc 2"/>
    <w:basedOn w:val="a"/>
    <w:next w:val="a"/>
    <w:autoRedefine/>
    <w:uiPriority w:val="39"/>
    <w:unhideWhenUsed/>
    <w:rsid w:val="00106EFD"/>
    <w:pPr>
      <w:ind w:leftChars="200" w:left="420"/>
    </w:pPr>
  </w:style>
  <w:style w:type="paragraph" w:styleId="30">
    <w:name w:val="toc 3"/>
    <w:basedOn w:val="a"/>
    <w:next w:val="a"/>
    <w:autoRedefine/>
    <w:uiPriority w:val="39"/>
    <w:unhideWhenUsed/>
    <w:rsid w:val="00106EFD"/>
    <w:pPr>
      <w:ind w:leftChars="400" w:left="840"/>
    </w:pPr>
  </w:style>
  <w:style w:type="character" w:styleId="ac">
    <w:name w:val="Hyperlink"/>
    <w:basedOn w:val="a0"/>
    <w:uiPriority w:val="99"/>
    <w:unhideWhenUsed/>
    <w:rsid w:val="00106EFD"/>
    <w:rPr>
      <w:color w:val="0563C1" w:themeColor="hyperlink"/>
      <w:u w:val="single"/>
    </w:rPr>
  </w:style>
  <w:style w:type="paragraph" w:styleId="ad">
    <w:name w:val="Date"/>
    <w:basedOn w:val="a"/>
    <w:next w:val="a"/>
    <w:link w:val="Char3"/>
    <w:uiPriority w:val="99"/>
    <w:semiHidden/>
    <w:unhideWhenUsed/>
    <w:rsid w:val="00285A85"/>
    <w:pPr>
      <w:ind w:leftChars="2500" w:left="100"/>
    </w:pPr>
  </w:style>
  <w:style w:type="character" w:customStyle="1" w:styleId="Char3">
    <w:name w:val="日期 Char"/>
    <w:basedOn w:val="a0"/>
    <w:link w:val="ad"/>
    <w:uiPriority w:val="99"/>
    <w:semiHidden/>
    <w:rsid w:val="00285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9E"/>
    <w:pPr>
      <w:widowControl w:val="0"/>
      <w:jc w:val="both"/>
    </w:pPr>
  </w:style>
  <w:style w:type="paragraph" w:styleId="1">
    <w:name w:val="heading 1"/>
    <w:basedOn w:val="a"/>
    <w:next w:val="a"/>
    <w:link w:val="1Char"/>
    <w:uiPriority w:val="9"/>
    <w:qFormat/>
    <w:rsid w:val="00106EFD"/>
    <w:pPr>
      <w:keepNext/>
      <w:keepLines/>
      <w:outlineLvl w:val="0"/>
    </w:pPr>
    <w:rPr>
      <w:rFonts w:eastAsiaTheme="majorEastAsia"/>
      <w:b/>
      <w:bCs/>
      <w:kern w:val="44"/>
      <w:sz w:val="28"/>
      <w:szCs w:val="44"/>
    </w:rPr>
  </w:style>
  <w:style w:type="paragraph" w:styleId="2">
    <w:name w:val="heading 2"/>
    <w:basedOn w:val="a"/>
    <w:next w:val="a"/>
    <w:link w:val="2Char"/>
    <w:uiPriority w:val="9"/>
    <w:unhideWhenUsed/>
    <w:qFormat/>
    <w:rsid w:val="00106EFD"/>
    <w:pPr>
      <w:keepNext/>
      <w:keepLines/>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rsid w:val="00106EFD"/>
    <w:pPr>
      <w:keepNext/>
      <w:keepLines/>
      <w:outlineLvl w:val="2"/>
    </w:pPr>
    <w:rPr>
      <w:b/>
      <w:bCs/>
      <w:sz w:val="28"/>
      <w:szCs w:val="32"/>
    </w:rPr>
  </w:style>
  <w:style w:type="paragraph" w:styleId="4">
    <w:name w:val="heading 4"/>
    <w:basedOn w:val="a"/>
    <w:next w:val="a"/>
    <w:link w:val="4Char"/>
    <w:uiPriority w:val="9"/>
    <w:unhideWhenUsed/>
    <w:qFormat/>
    <w:rsid w:val="00106EFD"/>
    <w:pPr>
      <w:keepNext/>
      <w:keepLines/>
      <w:spacing w:line="377"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E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EFD"/>
    <w:rPr>
      <w:sz w:val="18"/>
      <w:szCs w:val="18"/>
    </w:rPr>
  </w:style>
  <w:style w:type="paragraph" w:styleId="a4">
    <w:name w:val="footer"/>
    <w:basedOn w:val="a"/>
    <w:link w:val="Char0"/>
    <w:uiPriority w:val="99"/>
    <w:unhideWhenUsed/>
    <w:rsid w:val="00106EFD"/>
    <w:pPr>
      <w:tabs>
        <w:tab w:val="center" w:pos="4153"/>
        <w:tab w:val="right" w:pos="8306"/>
      </w:tabs>
      <w:snapToGrid w:val="0"/>
      <w:jc w:val="left"/>
    </w:pPr>
    <w:rPr>
      <w:sz w:val="18"/>
      <w:szCs w:val="18"/>
    </w:rPr>
  </w:style>
  <w:style w:type="character" w:customStyle="1" w:styleId="Char0">
    <w:name w:val="页脚 Char"/>
    <w:basedOn w:val="a0"/>
    <w:link w:val="a4"/>
    <w:uiPriority w:val="99"/>
    <w:rsid w:val="00106EFD"/>
    <w:rPr>
      <w:sz w:val="18"/>
      <w:szCs w:val="18"/>
    </w:rPr>
  </w:style>
  <w:style w:type="character" w:customStyle="1" w:styleId="1Char">
    <w:name w:val="标题 1 Char"/>
    <w:basedOn w:val="a0"/>
    <w:link w:val="1"/>
    <w:uiPriority w:val="9"/>
    <w:rsid w:val="00106EFD"/>
    <w:rPr>
      <w:rFonts w:eastAsiaTheme="majorEastAsia"/>
      <w:b/>
      <w:bCs/>
      <w:kern w:val="44"/>
      <w:sz w:val="28"/>
      <w:szCs w:val="44"/>
    </w:rPr>
  </w:style>
  <w:style w:type="character" w:customStyle="1" w:styleId="2Char">
    <w:name w:val="标题 2 Char"/>
    <w:basedOn w:val="a0"/>
    <w:link w:val="2"/>
    <w:uiPriority w:val="9"/>
    <w:rsid w:val="00106EFD"/>
    <w:rPr>
      <w:rFonts w:asciiTheme="majorHAnsi" w:eastAsiaTheme="majorEastAsia" w:hAnsiTheme="majorHAnsi" w:cstheme="majorBidi"/>
      <w:b/>
      <w:bCs/>
      <w:sz w:val="28"/>
      <w:szCs w:val="32"/>
    </w:rPr>
  </w:style>
  <w:style w:type="character" w:customStyle="1" w:styleId="3Char">
    <w:name w:val="标题 3 Char"/>
    <w:basedOn w:val="a0"/>
    <w:link w:val="3"/>
    <w:uiPriority w:val="9"/>
    <w:rsid w:val="00106EFD"/>
    <w:rPr>
      <w:b/>
      <w:bCs/>
      <w:sz w:val="28"/>
      <w:szCs w:val="32"/>
    </w:rPr>
  </w:style>
  <w:style w:type="character" w:customStyle="1" w:styleId="4Char">
    <w:name w:val="标题 4 Char"/>
    <w:basedOn w:val="a0"/>
    <w:link w:val="4"/>
    <w:uiPriority w:val="9"/>
    <w:rsid w:val="00106EFD"/>
    <w:rPr>
      <w:rFonts w:asciiTheme="majorHAnsi" w:eastAsiaTheme="majorEastAsia" w:hAnsiTheme="majorHAnsi" w:cstheme="majorBidi"/>
      <w:b/>
      <w:bCs/>
      <w:sz w:val="28"/>
      <w:szCs w:val="28"/>
    </w:rPr>
  </w:style>
  <w:style w:type="paragraph" w:customStyle="1" w:styleId="Default">
    <w:name w:val="Default"/>
    <w:rsid w:val="00106EFD"/>
    <w:pPr>
      <w:widowControl w:val="0"/>
      <w:autoSpaceDE w:val="0"/>
      <w:autoSpaceDN w:val="0"/>
      <w:adjustRightInd w:val="0"/>
    </w:pPr>
    <w:rPr>
      <w:rFonts w:ascii="宋体" w:eastAsia="宋体" w:cs="宋体"/>
      <w:color w:val="000000"/>
      <w:kern w:val="0"/>
      <w:sz w:val="24"/>
      <w:szCs w:val="24"/>
    </w:rPr>
  </w:style>
  <w:style w:type="character" w:customStyle="1" w:styleId="a5">
    <w:name w:val="样式 宋体"/>
    <w:rsid w:val="00106EFD"/>
    <w:rPr>
      <w:rFonts w:ascii="Times New Roman" w:eastAsia="宋体" w:hAnsi="Times New Roman"/>
    </w:rPr>
  </w:style>
  <w:style w:type="table" w:customStyle="1" w:styleId="TableGrid1">
    <w:name w:val="Table Grid1"/>
    <w:basedOn w:val="a1"/>
    <w:next w:val="a6"/>
    <w:rsid w:val="00106EF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106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rsid w:val="00106EFD"/>
    <w:rPr>
      <w:sz w:val="21"/>
      <w:szCs w:val="21"/>
    </w:rPr>
  </w:style>
  <w:style w:type="paragraph" w:styleId="a8">
    <w:name w:val="annotation text"/>
    <w:basedOn w:val="a"/>
    <w:link w:val="Char1"/>
    <w:rsid w:val="00106EFD"/>
    <w:pPr>
      <w:widowControl/>
      <w:jc w:val="left"/>
    </w:pPr>
    <w:rPr>
      <w:rFonts w:ascii="Times New Roman" w:eastAsia="宋体" w:hAnsi="Times New Roman" w:cs="Times New Roman"/>
      <w:kern w:val="0"/>
      <w:sz w:val="24"/>
      <w:szCs w:val="20"/>
      <w:lang w:val="en-GB" w:eastAsia="x-none"/>
    </w:rPr>
  </w:style>
  <w:style w:type="character" w:customStyle="1" w:styleId="Char1">
    <w:name w:val="批注文字 Char"/>
    <w:basedOn w:val="a0"/>
    <w:link w:val="a8"/>
    <w:rsid w:val="00106EFD"/>
    <w:rPr>
      <w:rFonts w:ascii="Times New Roman" w:eastAsia="宋体" w:hAnsi="Times New Roman" w:cs="Times New Roman"/>
      <w:kern w:val="0"/>
      <w:sz w:val="24"/>
      <w:szCs w:val="20"/>
      <w:lang w:val="en-GB" w:eastAsia="x-none"/>
    </w:rPr>
  </w:style>
  <w:style w:type="paragraph" w:styleId="a9">
    <w:name w:val="List Paragraph"/>
    <w:basedOn w:val="a"/>
    <w:uiPriority w:val="34"/>
    <w:qFormat/>
    <w:rsid w:val="00106EFD"/>
    <w:pPr>
      <w:widowControl/>
      <w:ind w:left="720"/>
      <w:contextualSpacing/>
      <w:jc w:val="left"/>
    </w:pPr>
    <w:rPr>
      <w:rFonts w:ascii="Times New Roman" w:eastAsia="宋体" w:hAnsi="Times New Roman" w:cs="Times New Roman"/>
      <w:kern w:val="0"/>
      <w:sz w:val="24"/>
      <w:szCs w:val="20"/>
      <w:lang w:val="en-GB"/>
    </w:rPr>
  </w:style>
  <w:style w:type="paragraph" w:styleId="aa">
    <w:name w:val="Balloon Text"/>
    <w:basedOn w:val="a"/>
    <w:link w:val="Char2"/>
    <w:uiPriority w:val="99"/>
    <w:semiHidden/>
    <w:unhideWhenUsed/>
    <w:rsid w:val="00106EFD"/>
    <w:rPr>
      <w:sz w:val="18"/>
      <w:szCs w:val="18"/>
    </w:rPr>
  </w:style>
  <w:style w:type="character" w:customStyle="1" w:styleId="Char2">
    <w:name w:val="批注框文本 Char"/>
    <w:basedOn w:val="a0"/>
    <w:link w:val="aa"/>
    <w:uiPriority w:val="99"/>
    <w:semiHidden/>
    <w:rsid w:val="00106EFD"/>
    <w:rPr>
      <w:sz w:val="18"/>
      <w:szCs w:val="18"/>
    </w:rPr>
  </w:style>
  <w:style w:type="paragraph" w:customStyle="1" w:styleId="ab">
    <w:name w:val="样式 宋体 居中"/>
    <w:basedOn w:val="a"/>
    <w:rsid w:val="00106EFD"/>
    <w:pPr>
      <w:spacing w:line="360" w:lineRule="auto"/>
      <w:jc w:val="center"/>
    </w:pPr>
    <w:rPr>
      <w:rFonts w:ascii="Times New Roman" w:eastAsia="宋体" w:hAnsi="Times New Roman" w:cs="宋体"/>
      <w:szCs w:val="20"/>
    </w:rPr>
  </w:style>
  <w:style w:type="paragraph" w:styleId="TOC">
    <w:name w:val="TOC Heading"/>
    <w:basedOn w:val="1"/>
    <w:next w:val="a"/>
    <w:uiPriority w:val="39"/>
    <w:unhideWhenUsed/>
    <w:qFormat/>
    <w:rsid w:val="00106EFD"/>
    <w:pPr>
      <w:widowControl/>
      <w:spacing w:before="240" w:line="259" w:lineRule="auto"/>
      <w:jc w:val="left"/>
      <w:outlineLvl w:val="9"/>
    </w:pPr>
    <w:rPr>
      <w:rFonts w:asciiTheme="majorHAnsi"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106EFD"/>
  </w:style>
  <w:style w:type="paragraph" w:styleId="20">
    <w:name w:val="toc 2"/>
    <w:basedOn w:val="a"/>
    <w:next w:val="a"/>
    <w:autoRedefine/>
    <w:uiPriority w:val="39"/>
    <w:unhideWhenUsed/>
    <w:rsid w:val="00106EFD"/>
    <w:pPr>
      <w:ind w:leftChars="200" w:left="420"/>
    </w:pPr>
  </w:style>
  <w:style w:type="paragraph" w:styleId="30">
    <w:name w:val="toc 3"/>
    <w:basedOn w:val="a"/>
    <w:next w:val="a"/>
    <w:autoRedefine/>
    <w:uiPriority w:val="39"/>
    <w:unhideWhenUsed/>
    <w:rsid w:val="00106EFD"/>
    <w:pPr>
      <w:ind w:leftChars="400" w:left="840"/>
    </w:pPr>
  </w:style>
  <w:style w:type="character" w:styleId="ac">
    <w:name w:val="Hyperlink"/>
    <w:basedOn w:val="a0"/>
    <w:uiPriority w:val="99"/>
    <w:unhideWhenUsed/>
    <w:rsid w:val="00106EFD"/>
    <w:rPr>
      <w:color w:val="0563C1" w:themeColor="hyperlink"/>
      <w:u w:val="single"/>
    </w:rPr>
  </w:style>
  <w:style w:type="paragraph" w:styleId="ad">
    <w:name w:val="Date"/>
    <w:basedOn w:val="a"/>
    <w:next w:val="a"/>
    <w:link w:val="Char3"/>
    <w:uiPriority w:val="99"/>
    <w:semiHidden/>
    <w:unhideWhenUsed/>
    <w:rsid w:val="00285A85"/>
    <w:pPr>
      <w:ind w:leftChars="2500" w:left="100"/>
    </w:pPr>
  </w:style>
  <w:style w:type="character" w:customStyle="1" w:styleId="Char3">
    <w:name w:val="日期 Char"/>
    <w:basedOn w:val="a0"/>
    <w:link w:val="ad"/>
    <w:uiPriority w:val="99"/>
    <w:semiHidden/>
    <w:rsid w:val="00285A85"/>
  </w:style>
</w:styles>
</file>

<file path=word/webSettings.xml><?xml version="1.0" encoding="utf-8"?>
<w:webSettings xmlns:r="http://schemas.openxmlformats.org/officeDocument/2006/relationships" xmlns:w="http://schemas.openxmlformats.org/wordprocessingml/2006/main">
  <w:divs>
    <w:div w:id="759564070">
      <w:bodyDiv w:val="1"/>
      <w:marLeft w:val="0"/>
      <w:marRight w:val="0"/>
      <w:marTop w:val="0"/>
      <w:marBottom w:val="0"/>
      <w:divBdr>
        <w:top w:val="none" w:sz="0" w:space="0" w:color="auto"/>
        <w:left w:val="none" w:sz="0" w:space="0" w:color="auto"/>
        <w:bottom w:val="none" w:sz="0" w:space="0" w:color="auto"/>
        <w:right w:val="none" w:sz="0" w:space="0" w:color="auto"/>
      </w:divBdr>
    </w:div>
    <w:div w:id="939800593">
      <w:bodyDiv w:val="1"/>
      <w:marLeft w:val="0"/>
      <w:marRight w:val="0"/>
      <w:marTop w:val="0"/>
      <w:marBottom w:val="0"/>
      <w:divBdr>
        <w:top w:val="none" w:sz="0" w:space="0" w:color="auto"/>
        <w:left w:val="none" w:sz="0" w:space="0" w:color="auto"/>
        <w:bottom w:val="none" w:sz="0" w:space="0" w:color="auto"/>
        <w:right w:val="none" w:sz="0" w:space="0" w:color="auto"/>
      </w:divBdr>
    </w:div>
    <w:div w:id="18363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5285</Characters>
  <Application>Microsoft Office Word</Application>
  <DocSecurity>4</DocSecurity>
  <Lines>44</Lines>
  <Paragraphs>12</Paragraphs>
  <ScaleCrop>false</ScaleCrop>
  <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李二龙</dc:creator>
  <cp:keywords/>
  <dc:description/>
  <cp:lastModifiedBy>ZHONGM</cp:lastModifiedBy>
  <cp:revision>2</cp:revision>
  <dcterms:created xsi:type="dcterms:W3CDTF">2019-04-01T16:00:00Z</dcterms:created>
  <dcterms:modified xsi:type="dcterms:W3CDTF">2019-04-01T16:00:00Z</dcterms:modified>
</cp:coreProperties>
</file>