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82" w:rsidRPr="00BC3BD1" w:rsidRDefault="00146A87" w:rsidP="00E9793C">
      <w:pPr>
        <w:spacing w:line="360" w:lineRule="auto"/>
        <w:jc w:val="center"/>
        <w:rPr>
          <w:b/>
          <w:bCs/>
          <w:color w:val="000000"/>
          <w:sz w:val="28"/>
          <w:szCs w:val="21"/>
        </w:rPr>
      </w:pPr>
      <w:bookmarkStart w:id="0" w:name="_GoBack"/>
      <w:bookmarkEnd w:id="0"/>
      <w:r w:rsidRPr="00BC3BD1">
        <w:rPr>
          <w:b/>
          <w:bCs/>
          <w:color w:val="000000"/>
          <w:sz w:val="28"/>
          <w:szCs w:val="21"/>
        </w:rPr>
        <w:t>招商基金管理有限公司</w:t>
      </w:r>
      <w:r w:rsidR="004F5E82" w:rsidRPr="00BC3BD1">
        <w:rPr>
          <w:b/>
          <w:bCs/>
          <w:color w:val="000000"/>
          <w:sz w:val="28"/>
          <w:szCs w:val="21"/>
        </w:rPr>
        <w:t>关于</w:t>
      </w:r>
      <w:r w:rsidR="00E94AE7" w:rsidRPr="00E94AE7">
        <w:rPr>
          <w:rFonts w:hint="eastAsia"/>
          <w:b/>
          <w:bCs/>
          <w:color w:val="000000"/>
          <w:sz w:val="28"/>
          <w:szCs w:val="21"/>
        </w:rPr>
        <w:t>招商稳乾定期开放灵活配置混合型</w:t>
      </w:r>
      <w:r w:rsidR="0087543B" w:rsidRPr="00BC3BD1">
        <w:rPr>
          <w:rFonts w:hint="eastAsia"/>
          <w:b/>
          <w:bCs/>
          <w:color w:val="000000"/>
          <w:sz w:val="28"/>
          <w:szCs w:val="21"/>
        </w:rPr>
        <w:t>证券投资基金</w:t>
      </w:r>
      <w:r w:rsidRPr="00BC3BD1">
        <w:rPr>
          <w:b/>
          <w:bCs/>
          <w:color w:val="000000"/>
          <w:sz w:val="28"/>
          <w:szCs w:val="21"/>
        </w:rPr>
        <w:t>可能触发基金合同终止情形的提示性</w:t>
      </w:r>
      <w:r w:rsidR="004F5E82" w:rsidRPr="00BC3BD1">
        <w:rPr>
          <w:b/>
          <w:bCs/>
          <w:color w:val="000000"/>
          <w:sz w:val="28"/>
          <w:szCs w:val="21"/>
        </w:rPr>
        <w:t>公告</w:t>
      </w:r>
    </w:p>
    <w:p w:rsidR="004F5E82" w:rsidRPr="00BC3BD1" w:rsidRDefault="004F5E82" w:rsidP="00890CF4">
      <w:pPr>
        <w:autoSpaceDE w:val="0"/>
        <w:autoSpaceDN w:val="0"/>
        <w:adjustRightInd w:val="0"/>
        <w:spacing w:line="360" w:lineRule="auto"/>
        <w:jc w:val="left"/>
        <w:rPr>
          <w:rFonts w:eastAsia="宋体" w:cs="宋体"/>
          <w:kern w:val="0"/>
          <w:szCs w:val="21"/>
        </w:rPr>
      </w:pPr>
    </w:p>
    <w:p w:rsidR="0006586E" w:rsidRPr="00BC3BD1" w:rsidRDefault="004F5E82" w:rsidP="00CE1B21">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kern w:val="0"/>
          <w:szCs w:val="21"/>
        </w:rPr>
        <w:t>根据《中华人民共和国证券投资基金法》、《公开募集证券投资基金运作管理办法》、《</w:t>
      </w:r>
      <w:r w:rsidR="00E94AE7" w:rsidRPr="00E94AE7">
        <w:rPr>
          <w:rFonts w:eastAsia="宋体" w:cs="宋体" w:hint="eastAsia"/>
          <w:kern w:val="0"/>
          <w:szCs w:val="21"/>
        </w:rPr>
        <w:t>招商稳乾定期开放灵活配置混合型</w:t>
      </w:r>
      <w:r w:rsidR="0087543B" w:rsidRPr="00BC3BD1">
        <w:rPr>
          <w:rFonts w:eastAsia="宋体" w:cs="宋体" w:hint="eastAsia"/>
          <w:kern w:val="0"/>
          <w:szCs w:val="21"/>
        </w:rPr>
        <w:t>证券投资基金</w:t>
      </w:r>
      <w:r w:rsidRPr="00BC3BD1">
        <w:rPr>
          <w:rFonts w:eastAsia="宋体" w:cs="宋体"/>
          <w:kern w:val="0"/>
          <w:szCs w:val="21"/>
        </w:rPr>
        <w:t>基金合同》（以下简称</w:t>
      </w:r>
      <w:r w:rsidR="00C71264" w:rsidRPr="00BC3BD1">
        <w:rPr>
          <w:rFonts w:eastAsia="宋体" w:cs="宋体" w:hint="eastAsia"/>
          <w:kern w:val="0"/>
          <w:szCs w:val="21"/>
        </w:rPr>
        <w:t>“</w:t>
      </w:r>
      <w:r w:rsidR="00EA2FD8" w:rsidRPr="00BC3BD1">
        <w:rPr>
          <w:rFonts w:eastAsia="宋体" w:cs="宋体" w:hint="eastAsia"/>
          <w:kern w:val="0"/>
          <w:szCs w:val="21"/>
        </w:rPr>
        <w:t>《</w:t>
      </w:r>
      <w:r w:rsidRPr="00BC3BD1">
        <w:rPr>
          <w:rFonts w:eastAsia="宋体" w:cs="宋体"/>
          <w:kern w:val="0"/>
          <w:szCs w:val="21"/>
        </w:rPr>
        <w:t>基金合同</w:t>
      </w:r>
      <w:r w:rsidR="00EA2FD8" w:rsidRPr="00BC3BD1">
        <w:rPr>
          <w:rFonts w:eastAsia="宋体" w:cs="宋体"/>
          <w:kern w:val="0"/>
          <w:szCs w:val="21"/>
        </w:rPr>
        <w:t>》</w:t>
      </w:r>
      <w:r w:rsidR="00C71264" w:rsidRPr="00BC3BD1">
        <w:rPr>
          <w:rFonts w:eastAsia="宋体" w:cs="宋体" w:hint="eastAsia"/>
          <w:kern w:val="0"/>
          <w:szCs w:val="21"/>
        </w:rPr>
        <w:t>”</w:t>
      </w:r>
      <w:r w:rsidR="001C34C5" w:rsidRPr="00BC3BD1">
        <w:rPr>
          <w:rFonts w:asciiTheme="minorEastAsia" w:hAnsiTheme="minorEastAsia" w:cs="宋体" w:hint="eastAsia"/>
          <w:kern w:val="0"/>
          <w:szCs w:val="21"/>
        </w:rPr>
        <w:t xml:space="preserve"> 或</w:t>
      </w:r>
      <w:r w:rsidR="00C71264" w:rsidRPr="00BC3BD1">
        <w:rPr>
          <w:rFonts w:asciiTheme="minorEastAsia" w:hAnsiTheme="minorEastAsia" w:cs="宋体" w:hint="eastAsia"/>
          <w:kern w:val="0"/>
          <w:szCs w:val="21"/>
        </w:rPr>
        <w:t>“</w:t>
      </w:r>
      <w:r w:rsidR="001C34C5" w:rsidRPr="00BC3BD1">
        <w:rPr>
          <w:rFonts w:asciiTheme="minorEastAsia" w:hAnsiTheme="minorEastAsia" w:cs="宋体" w:hint="eastAsia"/>
          <w:kern w:val="0"/>
          <w:szCs w:val="21"/>
        </w:rPr>
        <w:t>基金合同</w:t>
      </w:r>
      <w:r w:rsidR="00C71264" w:rsidRPr="00BC3BD1">
        <w:rPr>
          <w:rFonts w:asciiTheme="minorEastAsia" w:hAnsiTheme="minorEastAsia" w:cs="宋体" w:hint="eastAsia"/>
          <w:kern w:val="0"/>
          <w:szCs w:val="21"/>
        </w:rPr>
        <w:t>”</w:t>
      </w:r>
      <w:r w:rsidRPr="00BC3BD1">
        <w:rPr>
          <w:rFonts w:eastAsia="宋体" w:cs="宋体"/>
          <w:kern w:val="0"/>
          <w:szCs w:val="21"/>
        </w:rPr>
        <w:t>）的有关规定，</w:t>
      </w:r>
      <w:r w:rsidR="00E94AE7" w:rsidRPr="00E94AE7">
        <w:rPr>
          <w:rFonts w:eastAsia="宋体" w:cs="宋体" w:hint="eastAsia"/>
          <w:kern w:val="0"/>
          <w:szCs w:val="21"/>
        </w:rPr>
        <w:t>招商稳乾定期开放灵活配置混合型</w:t>
      </w:r>
      <w:r w:rsidR="0087543B" w:rsidRPr="00BC3BD1">
        <w:rPr>
          <w:rFonts w:eastAsia="宋体" w:cs="宋体" w:hint="eastAsia"/>
          <w:kern w:val="0"/>
          <w:szCs w:val="21"/>
        </w:rPr>
        <w:t>证券投资基金</w:t>
      </w:r>
      <w:r w:rsidRPr="00BC3BD1">
        <w:rPr>
          <w:rFonts w:eastAsia="宋体" w:cs="宋体"/>
          <w:kern w:val="0"/>
          <w:szCs w:val="21"/>
        </w:rPr>
        <w:t>（以下简称</w:t>
      </w:r>
      <w:r w:rsidR="00C71264" w:rsidRPr="00BC3BD1">
        <w:rPr>
          <w:rFonts w:eastAsia="宋体" w:cs="宋体" w:hint="eastAsia"/>
          <w:kern w:val="0"/>
          <w:szCs w:val="21"/>
        </w:rPr>
        <w:t>“</w:t>
      </w:r>
      <w:r w:rsidRPr="00BC3BD1">
        <w:rPr>
          <w:rFonts w:eastAsia="宋体" w:cs="宋体"/>
          <w:kern w:val="0"/>
          <w:szCs w:val="21"/>
        </w:rPr>
        <w:t>本基金</w:t>
      </w:r>
      <w:r w:rsidR="00C71264" w:rsidRPr="00BC3BD1">
        <w:rPr>
          <w:rFonts w:eastAsia="宋体" w:cs="宋体" w:hint="eastAsia"/>
          <w:kern w:val="0"/>
          <w:szCs w:val="21"/>
        </w:rPr>
        <w:t>”</w:t>
      </w:r>
      <w:r w:rsidR="00C40927" w:rsidRPr="00BC3BD1">
        <w:rPr>
          <w:rFonts w:eastAsia="宋体" w:cs="宋体"/>
          <w:kern w:val="0"/>
          <w:szCs w:val="21"/>
        </w:rPr>
        <w:t>）</w:t>
      </w:r>
      <w:r w:rsidR="00CE1B21" w:rsidRPr="00BC3BD1">
        <w:rPr>
          <w:rFonts w:eastAsia="宋体" w:cs="宋体" w:hint="eastAsia"/>
          <w:kern w:val="0"/>
          <w:szCs w:val="21"/>
        </w:rPr>
        <w:t>可能触发基金合同终止情形</w:t>
      </w:r>
      <w:r w:rsidRPr="00BC3BD1">
        <w:rPr>
          <w:rFonts w:eastAsia="宋体" w:cs="宋体"/>
          <w:kern w:val="0"/>
          <w:szCs w:val="21"/>
        </w:rPr>
        <w:t>。现将相关事宜公告如下：</w:t>
      </w:r>
    </w:p>
    <w:p w:rsidR="00CE1B21" w:rsidRPr="00BC3BD1" w:rsidRDefault="00CE1B21" w:rsidP="00CE1B21">
      <w:pPr>
        <w:autoSpaceDE w:val="0"/>
        <w:autoSpaceDN w:val="0"/>
        <w:adjustRightInd w:val="0"/>
        <w:spacing w:line="360" w:lineRule="auto"/>
        <w:ind w:firstLineChars="200" w:firstLine="420"/>
        <w:jc w:val="left"/>
        <w:rPr>
          <w:rFonts w:eastAsia="宋体" w:cs="宋体"/>
          <w:kern w:val="0"/>
          <w:szCs w:val="21"/>
        </w:rPr>
      </w:pPr>
    </w:p>
    <w:p w:rsidR="004F5E82" w:rsidRPr="00BC3BD1" w:rsidRDefault="004F5E82" w:rsidP="003A6AC7">
      <w:pPr>
        <w:autoSpaceDE w:val="0"/>
        <w:autoSpaceDN w:val="0"/>
        <w:adjustRightInd w:val="0"/>
        <w:spacing w:line="360" w:lineRule="auto"/>
        <w:ind w:firstLineChars="200" w:firstLine="422"/>
        <w:jc w:val="left"/>
        <w:rPr>
          <w:rFonts w:eastAsia="宋体" w:cs="宋体"/>
          <w:b/>
          <w:kern w:val="0"/>
          <w:szCs w:val="21"/>
        </w:rPr>
      </w:pPr>
      <w:r w:rsidRPr="00BC3BD1">
        <w:rPr>
          <w:rFonts w:eastAsia="宋体" w:cs="宋体"/>
          <w:b/>
          <w:kern w:val="0"/>
          <w:szCs w:val="21"/>
        </w:rPr>
        <w:t>一、本基金基本信息</w:t>
      </w:r>
    </w:p>
    <w:p w:rsidR="0087543B" w:rsidRPr="00BC3BD1" w:rsidRDefault="0087543B" w:rsidP="0087543B">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基金名称：</w:t>
      </w:r>
      <w:r w:rsidR="00E94AE7" w:rsidRPr="00E94AE7">
        <w:rPr>
          <w:rFonts w:eastAsia="宋体" w:cs="宋体" w:hint="eastAsia"/>
          <w:kern w:val="0"/>
          <w:szCs w:val="21"/>
        </w:rPr>
        <w:t>招商稳乾定期开放灵活配置混合型</w:t>
      </w:r>
      <w:r w:rsidRPr="00BC3BD1">
        <w:rPr>
          <w:rFonts w:eastAsia="宋体" w:cs="宋体" w:hint="eastAsia"/>
          <w:kern w:val="0"/>
          <w:szCs w:val="21"/>
        </w:rPr>
        <w:t>证券投资基金</w:t>
      </w:r>
    </w:p>
    <w:p w:rsidR="0087543B" w:rsidRPr="00BC3BD1" w:rsidRDefault="0087543B" w:rsidP="0087543B">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基金简称：</w:t>
      </w:r>
      <w:r w:rsidR="006E2203" w:rsidRPr="006E2203">
        <w:rPr>
          <w:rFonts w:eastAsia="宋体" w:cs="宋体" w:hint="eastAsia"/>
          <w:kern w:val="0"/>
          <w:szCs w:val="21"/>
        </w:rPr>
        <w:t>招商稳乾定开混合</w:t>
      </w:r>
    </w:p>
    <w:p w:rsidR="00814BBB" w:rsidRPr="00BC3BD1" w:rsidRDefault="0087543B" w:rsidP="00187C50">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基金代码：</w:t>
      </w:r>
      <w:r w:rsidR="006E2203" w:rsidRPr="006E2203">
        <w:rPr>
          <w:rFonts w:eastAsia="宋体" w:cs="宋体" w:hint="eastAsia"/>
          <w:kern w:val="0"/>
          <w:szCs w:val="21"/>
        </w:rPr>
        <w:t>招商稳乾定开混合</w:t>
      </w:r>
      <w:r w:rsidR="006E2203" w:rsidRPr="006E2203">
        <w:rPr>
          <w:rFonts w:eastAsia="宋体" w:cs="宋体" w:hint="eastAsia"/>
          <w:kern w:val="0"/>
          <w:szCs w:val="21"/>
        </w:rPr>
        <w:t>A</w:t>
      </w:r>
      <w:r w:rsidR="00814BBB" w:rsidRPr="00BC3BD1">
        <w:rPr>
          <w:rFonts w:eastAsia="宋体" w:cs="宋体"/>
          <w:kern w:val="0"/>
          <w:szCs w:val="21"/>
        </w:rPr>
        <w:t>:</w:t>
      </w:r>
      <w:r w:rsidR="006E2203" w:rsidRPr="006E2203">
        <w:rPr>
          <w:rFonts w:eastAsia="宋体" w:cs="宋体"/>
          <w:kern w:val="0"/>
          <w:szCs w:val="21"/>
        </w:rPr>
        <w:t>003632</w:t>
      </w:r>
    </w:p>
    <w:p w:rsidR="00814BBB" w:rsidRPr="00BC3BD1" w:rsidRDefault="006E2203" w:rsidP="00BC3BD1">
      <w:pPr>
        <w:autoSpaceDE w:val="0"/>
        <w:autoSpaceDN w:val="0"/>
        <w:adjustRightInd w:val="0"/>
        <w:spacing w:line="360" w:lineRule="auto"/>
        <w:ind w:left="1260" w:firstLineChars="100" w:firstLine="210"/>
        <w:jc w:val="left"/>
        <w:rPr>
          <w:rFonts w:eastAsia="宋体" w:cs="宋体"/>
          <w:kern w:val="0"/>
          <w:szCs w:val="21"/>
        </w:rPr>
      </w:pPr>
      <w:r w:rsidRPr="006E2203">
        <w:rPr>
          <w:rFonts w:eastAsia="宋体" w:cs="宋体" w:hint="eastAsia"/>
          <w:kern w:val="0"/>
          <w:szCs w:val="21"/>
        </w:rPr>
        <w:t>招商稳乾定开混合</w:t>
      </w:r>
      <w:r w:rsidRPr="006E2203">
        <w:rPr>
          <w:rFonts w:eastAsia="宋体" w:cs="宋体" w:hint="eastAsia"/>
          <w:kern w:val="0"/>
          <w:szCs w:val="21"/>
        </w:rPr>
        <w:t>C</w:t>
      </w:r>
      <w:r w:rsidR="00814BBB" w:rsidRPr="00BC3BD1">
        <w:rPr>
          <w:rFonts w:eastAsia="宋体" w:cs="宋体"/>
          <w:kern w:val="0"/>
          <w:szCs w:val="21"/>
        </w:rPr>
        <w:t>:</w:t>
      </w:r>
      <w:r w:rsidRPr="006E2203">
        <w:rPr>
          <w:rFonts w:eastAsia="宋体" w:cs="宋体"/>
          <w:kern w:val="0"/>
          <w:szCs w:val="21"/>
        </w:rPr>
        <w:t>003633</w:t>
      </w:r>
    </w:p>
    <w:p w:rsidR="006E2203" w:rsidRPr="006E2203" w:rsidRDefault="0087543B" w:rsidP="006E2203">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基金运作方式：</w:t>
      </w:r>
      <w:r w:rsidR="006E2203" w:rsidRPr="006E2203">
        <w:rPr>
          <w:rFonts w:eastAsia="宋体" w:cs="宋体" w:hint="eastAsia"/>
          <w:kern w:val="0"/>
          <w:szCs w:val="21"/>
        </w:rPr>
        <w:t>契约型，以定期开放方式运作，即采用封闭运作和开放运作交替循环的方式。</w:t>
      </w:r>
    </w:p>
    <w:p w:rsidR="006E2203" w:rsidRPr="006E2203" w:rsidRDefault="006E2203" w:rsidP="006E2203">
      <w:pPr>
        <w:autoSpaceDE w:val="0"/>
        <w:autoSpaceDN w:val="0"/>
        <w:adjustRightInd w:val="0"/>
        <w:spacing w:line="360" w:lineRule="auto"/>
        <w:ind w:firstLineChars="200" w:firstLine="420"/>
        <w:jc w:val="left"/>
        <w:rPr>
          <w:rFonts w:eastAsia="宋体" w:cs="宋体"/>
          <w:kern w:val="0"/>
          <w:szCs w:val="21"/>
        </w:rPr>
      </w:pPr>
      <w:r w:rsidRPr="006E2203">
        <w:rPr>
          <w:rFonts w:eastAsia="宋体" w:cs="宋体" w:hint="eastAsia"/>
          <w:kern w:val="0"/>
          <w:szCs w:val="21"/>
        </w:rPr>
        <w:t>自基金合同生效之日起（包括该日），本基金进入第一个封闭期，直至基金合同生效日所对应的一年的年度对日（包括该日）为止。如一年的年度对日为非工作日，则以该日的下一个工作日为该封闭期的最后一日；如一年后的年度没有对应的日历日期，则以下一个工作日为该封闭期的最后一日。自封闭期结束之日后第一个工作日起（包括该日），本基金进入第一个开放期。每个开放期原则上不少于</w:t>
      </w:r>
      <w:r w:rsidRPr="006E2203">
        <w:rPr>
          <w:rFonts w:eastAsia="宋体" w:cs="宋体" w:hint="eastAsia"/>
          <w:kern w:val="0"/>
          <w:szCs w:val="21"/>
        </w:rPr>
        <w:t>5</w:t>
      </w:r>
      <w:r w:rsidRPr="006E2203">
        <w:rPr>
          <w:rFonts w:eastAsia="宋体" w:cs="宋体" w:hint="eastAsia"/>
          <w:kern w:val="0"/>
          <w:szCs w:val="21"/>
        </w:rPr>
        <w:t>个工作日且最长不超过</w:t>
      </w:r>
      <w:r w:rsidRPr="006E2203">
        <w:rPr>
          <w:rFonts w:eastAsia="宋体" w:cs="宋体" w:hint="eastAsia"/>
          <w:kern w:val="0"/>
          <w:szCs w:val="21"/>
        </w:rPr>
        <w:t>20</w:t>
      </w:r>
      <w:r w:rsidRPr="006E2203">
        <w:rPr>
          <w:rFonts w:eastAsia="宋体" w:cs="宋体" w:hint="eastAsia"/>
          <w:kern w:val="0"/>
          <w:szCs w:val="21"/>
        </w:rPr>
        <w:t>工作日，开放期的具体时间以基金管理人届时公告为准，且基金管理人最迟应于开放期的</w:t>
      </w:r>
      <w:r w:rsidRPr="006E2203">
        <w:rPr>
          <w:rFonts w:eastAsia="宋体" w:cs="宋体" w:hint="eastAsia"/>
          <w:kern w:val="0"/>
          <w:szCs w:val="21"/>
        </w:rPr>
        <w:t>2</w:t>
      </w:r>
      <w:r w:rsidRPr="006E2203">
        <w:rPr>
          <w:rFonts w:eastAsia="宋体" w:cs="宋体" w:hint="eastAsia"/>
          <w:kern w:val="0"/>
          <w:szCs w:val="21"/>
        </w:rPr>
        <w:t>日前进行公告。如在开放期内发生不可抗力或其他情形致使基金无法按时开放申购与赎回业务的，开放期时间中止计算，在不可抗力或其他情形影响因素消除之日的下一工作日起，继续计算该开放期时间，直至满足开放期的时间要求。</w:t>
      </w:r>
    </w:p>
    <w:p w:rsidR="00814BBB" w:rsidRPr="00BC3BD1" w:rsidRDefault="006E2203" w:rsidP="006E2203">
      <w:pPr>
        <w:autoSpaceDE w:val="0"/>
        <w:autoSpaceDN w:val="0"/>
        <w:adjustRightInd w:val="0"/>
        <w:spacing w:line="360" w:lineRule="auto"/>
        <w:ind w:firstLineChars="200" w:firstLine="420"/>
        <w:jc w:val="left"/>
        <w:rPr>
          <w:rFonts w:eastAsia="宋体" w:cs="宋体"/>
          <w:kern w:val="0"/>
          <w:szCs w:val="21"/>
        </w:rPr>
      </w:pPr>
      <w:r w:rsidRPr="006E2203">
        <w:rPr>
          <w:rFonts w:eastAsia="宋体" w:cs="宋体" w:hint="eastAsia"/>
          <w:kern w:val="0"/>
          <w:szCs w:val="21"/>
        </w:rPr>
        <w:t>第一个开放期结束之日次日起（包括该次日），本基金进入第二个封闭期，直至第一个开放期结束之日次日所对应的一年的年度对日（包括该日）为止，如一年的年度对日为非工作日，则以该日的下一个工作日为该封闭期的最后一日；如一年后的年度没有对应的日历日期，则以下一个工作日为该封闭期的最后一日，以此类推。</w:t>
      </w:r>
    </w:p>
    <w:p w:rsidR="0087543B" w:rsidRPr="00BC3BD1" w:rsidRDefault="00814BBB" w:rsidP="00BC3BD1">
      <w:pPr>
        <w:autoSpaceDE w:val="0"/>
        <w:autoSpaceDN w:val="0"/>
        <w:adjustRightInd w:val="0"/>
        <w:spacing w:line="360" w:lineRule="auto"/>
        <w:jc w:val="left"/>
        <w:rPr>
          <w:rFonts w:eastAsia="宋体" w:cs="宋体"/>
          <w:kern w:val="0"/>
          <w:szCs w:val="21"/>
        </w:rPr>
      </w:pPr>
      <w:r w:rsidRPr="00BC3BD1">
        <w:rPr>
          <w:rFonts w:eastAsia="宋体" w:cs="宋体"/>
          <w:kern w:val="0"/>
          <w:szCs w:val="21"/>
        </w:rPr>
        <w:tab/>
      </w:r>
      <w:r w:rsidR="0087543B" w:rsidRPr="00BC3BD1">
        <w:rPr>
          <w:rFonts w:eastAsia="宋体" w:cs="宋体" w:hint="eastAsia"/>
          <w:kern w:val="0"/>
          <w:szCs w:val="21"/>
        </w:rPr>
        <w:t>基金合同生效日：</w:t>
      </w:r>
      <w:r w:rsidR="006E2203" w:rsidRPr="006E2203">
        <w:rPr>
          <w:rFonts w:eastAsia="宋体" w:cs="宋体" w:hint="eastAsia"/>
          <w:kern w:val="0"/>
          <w:szCs w:val="21"/>
        </w:rPr>
        <w:t>2016</w:t>
      </w:r>
      <w:r w:rsidR="006E2203" w:rsidRPr="006E2203">
        <w:rPr>
          <w:rFonts w:eastAsia="宋体" w:cs="宋体" w:hint="eastAsia"/>
          <w:kern w:val="0"/>
          <w:szCs w:val="21"/>
        </w:rPr>
        <w:t>年</w:t>
      </w:r>
      <w:r w:rsidR="006E2203" w:rsidRPr="006E2203">
        <w:rPr>
          <w:rFonts w:eastAsia="宋体" w:cs="宋体" w:hint="eastAsia"/>
          <w:kern w:val="0"/>
          <w:szCs w:val="21"/>
        </w:rPr>
        <w:t>12</w:t>
      </w:r>
      <w:r w:rsidR="006E2203" w:rsidRPr="006E2203">
        <w:rPr>
          <w:rFonts w:eastAsia="宋体" w:cs="宋体" w:hint="eastAsia"/>
          <w:kern w:val="0"/>
          <w:szCs w:val="21"/>
        </w:rPr>
        <w:t>月</w:t>
      </w:r>
      <w:r w:rsidR="006E2203" w:rsidRPr="006E2203">
        <w:rPr>
          <w:rFonts w:eastAsia="宋体" w:cs="宋体" w:hint="eastAsia"/>
          <w:kern w:val="0"/>
          <w:szCs w:val="21"/>
        </w:rPr>
        <w:t>29</w:t>
      </w:r>
      <w:r w:rsidR="006E2203" w:rsidRPr="006E2203">
        <w:rPr>
          <w:rFonts w:eastAsia="宋体" w:cs="宋体" w:hint="eastAsia"/>
          <w:kern w:val="0"/>
          <w:szCs w:val="21"/>
        </w:rPr>
        <w:t>日</w:t>
      </w:r>
    </w:p>
    <w:p w:rsidR="0087543B" w:rsidRPr="00BC3BD1" w:rsidRDefault="0087543B" w:rsidP="0087543B">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lastRenderedPageBreak/>
        <w:t>基金管理人名称：招商基金管理有限公司</w:t>
      </w:r>
    </w:p>
    <w:p w:rsidR="0018693E" w:rsidRPr="00BC3BD1" w:rsidRDefault="0087543B" w:rsidP="009A61D2">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基金托管人名称：</w:t>
      </w:r>
      <w:r w:rsidR="009B42AD" w:rsidRPr="009B42AD">
        <w:rPr>
          <w:rFonts w:eastAsia="宋体" w:cs="宋体" w:hint="eastAsia"/>
          <w:kern w:val="0"/>
          <w:szCs w:val="21"/>
        </w:rPr>
        <w:t>中国民生银行股份有限公司</w:t>
      </w:r>
    </w:p>
    <w:p w:rsidR="0006586E" w:rsidRPr="00BC3BD1" w:rsidRDefault="0006586E" w:rsidP="009A61D2">
      <w:pPr>
        <w:autoSpaceDE w:val="0"/>
        <w:autoSpaceDN w:val="0"/>
        <w:adjustRightInd w:val="0"/>
        <w:spacing w:line="360" w:lineRule="auto"/>
        <w:ind w:firstLineChars="200" w:firstLine="420"/>
        <w:jc w:val="left"/>
        <w:rPr>
          <w:rFonts w:eastAsia="宋体" w:cs="宋体"/>
          <w:kern w:val="0"/>
          <w:szCs w:val="21"/>
        </w:rPr>
      </w:pPr>
    </w:p>
    <w:p w:rsidR="004F5E82" w:rsidRPr="00BC3BD1" w:rsidRDefault="004F5E82" w:rsidP="003A6AC7">
      <w:pPr>
        <w:autoSpaceDE w:val="0"/>
        <w:autoSpaceDN w:val="0"/>
        <w:adjustRightInd w:val="0"/>
        <w:spacing w:line="360" w:lineRule="auto"/>
        <w:ind w:firstLineChars="200" w:firstLine="422"/>
        <w:jc w:val="left"/>
        <w:rPr>
          <w:rFonts w:eastAsia="宋体" w:cs="宋体"/>
          <w:b/>
          <w:kern w:val="0"/>
          <w:szCs w:val="21"/>
        </w:rPr>
      </w:pPr>
      <w:r w:rsidRPr="00BC3BD1">
        <w:rPr>
          <w:rFonts w:eastAsia="宋体" w:cs="宋体"/>
          <w:b/>
          <w:kern w:val="0"/>
          <w:szCs w:val="21"/>
        </w:rPr>
        <w:t>二、</w:t>
      </w:r>
      <w:r w:rsidR="00CA7F59" w:rsidRPr="00BC3BD1">
        <w:rPr>
          <w:rFonts w:eastAsia="宋体" w:cs="宋体" w:hint="eastAsia"/>
          <w:b/>
          <w:kern w:val="0"/>
          <w:szCs w:val="21"/>
        </w:rPr>
        <w:t>可能触发基金合同终止的情形说明</w:t>
      </w:r>
    </w:p>
    <w:p w:rsidR="0087543B" w:rsidRPr="00BC3BD1" w:rsidRDefault="0087543B" w:rsidP="0087543B">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根据《基金合同》“</w:t>
      </w:r>
      <w:r w:rsidR="00882EC6" w:rsidRPr="00882EC6">
        <w:rPr>
          <w:rFonts w:eastAsia="宋体" w:cs="宋体" w:hint="eastAsia"/>
          <w:kern w:val="0"/>
          <w:szCs w:val="21"/>
        </w:rPr>
        <w:t>第二十部分基金合同的变更、终止与基金财产的清算</w:t>
      </w:r>
      <w:r w:rsidRPr="00BC3BD1">
        <w:rPr>
          <w:rFonts w:eastAsia="宋体" w:cs="宋体" w:hint="eastAsia"/>
          <w:kern w:val="0"/>
          <w:szCs w:val="21"/>
        </w:rPr>
        <w:t>”中“</w:t>
      </w:r>
      <w:r w:rsidR="00882EC6" w:rsidRPr="00882EC6">
        <w:rPr>
          <w:rFonts w:eastAsia="宋体" w:cs="宋体" w:hint="eastAsia"/>
          <w:kern w:val="0"/>
          <w:szCs w:val="21"/>
        </w:rPr>
        <w:t>二、《基金合同》的终止事由</w:t>
      </w:r>
      <w:r w:rsidRPr="00BC3BD1">
        <w:rPr>
          <w:rFonts w:eastAsia="宋体" w:cs="宋体" w:hint="eastAsia"/>
          <w:kern w:val="0"/>
          <w:szCs w:val="21"/>
        </w:rPr>
        <w:t>”的约定：</w:t>
      </w:r>
    </w:p>
    <w:p w:rsidR="0006283F" w:rsidRPr="00BC3BD1" w:rsidRDefault="0087543B" w:rsidP="00187C50">
      <w:pPr>
        <w:autoSpaceDE w:val="0"/>
        <w:autoSpaceDN w:val="0"/>
        <w:adjustRightInd w:val="0"/>
        <w:spacing w:line="360" w:lineRule="auto"/>
        <w:ind w:firstLineChars="200" w:firstLine="420"/>
        <w:jc w:val="left"/>
      </w:pPr>
      <w:r w:rsidRPr="00BC3BD1">
        <w:rPr>
          <w:rFonts w:eastAsia="宋体" w:cs="宋体" w:hint="eastAsia"/>
          <w:kern w:val="0"/>
          <w:szCs w:val="21"/>
        </w:rPr>
        <w:t>“</w:t>
      </w:r>
      <w:r w:rsidR="00882EC6" w:rsidRPr="00882EC6">
        <w:rPr>
          <w:rFonts w:eastAsia="宋体" w:cs="宋体" w:hint="eastAsia"/>
          <w:kern w:val="0"/>
          <w:szCs w:val="21"/>
        </w:rPr>
        <w:t>有下列情形之一的，在履行相关程序后，《基金合同》应当终止：</w:t>
      </w:r>
      <w:r w:rsidR="0006283F" w:rsidRPr="00BC3BD1">
        <w:rPr>
          <w:rFonts w:hint="eastAsia"/>
        </w:rPr>
        <w:t>……</w:t>
      </w:r>
    </w:p>
    <w:p w:rsidR="00882EC6" w:rsidRPr="00882EC6" w:rsidRDefault="00882EC6" w:rsidP="00882EC6">
      <w:pPr>
        <w:autoSpaceDE w:val="0"/>
        <w:autoSpaceDN w:val="0"/>
        <w:adjustRightInd w:val="0"/>
        <w:spacing w:line="360" w:lineRule="auto"/>
        <w:ind w:firstLineChars="200" w:firstLine="420"/>
        <w:jc w:val="left"/>
        <w:rPr>
          <w:rFonts w:eastAsia="宋体" w:cs="宋体"/>
          <w:kern w:val="0"/>
          <w:szCs w:val="21"/>
        </w:rPr>
      </w:pPr>
      <w:r w:rsidRPr="00882EC6">
        <w:rPr>
          <w:rFonts w:eastAsia="宋体" w:cs="宋体" w:hint="eastAsia"/>
          <w:kern w:val="0"/>
          <w:szCs w:val="21"/>
        </w:rPr>
        <w:t>3</w:t>
      </w:r>
      <w:r w:rsidRPr="00882EC6">
        <w:rPr>
          <w:rFonts w:eastAsia="宋体" w:cs="宋体" w:hint="eastAsia"/>
          <w:kern w:val="0"/>
          <w:szCs w:val="21"/>
        </w:rPr>
        <w:t>、基金合同生效后，在开放期的最后一日日终，如发生以下情形之一的，则无须召开基金份额持有人大会，基金合同终止并根据基金合同的约定进行财产清算：</w:t>
      </w:r>
    </w:p>
    <w:p w:rsidR="00882EC6" w:rsidRPr="00882EC6" w:rsidRDefault="00882EC6" w:rsidP="00882EC6">
      <w:pPr>
        <w:autoSpaceDE w:val="0"/>
        <w:autoSpaceDN w:val="0"/>
        <w:adjustRightInd w:val="0"/>
        <w:spacing w:line="360" w:lineRule="auto"/>
        <w:ind w:firstLineChars="200" w:firstLine="420"/>
        <w:jc w:val="left"/>
        <w:rPr>
          <w:rFonts w:eastAsia="宋体" w:cs="宋体"/>
          <w:kern w:val="0"/>
          <w:szCs w:val="21"/>
        </w:rPr>
      </w:pPr>
      <w:r w:rsidRPr="00882EC6">
        <w:rPr>
          <w:rFonts w:eastAsia="宋体" w:cs="宋体" w:hint="eastAsia"/>
          <w:kern w:val="0"/>
          <w:szCs w:val="21"/>
        </w:rPr>
        <w:t>（</w:t>
      </w:r>
      <w:r w:rsidRPr="00882EC6">
        <w:rPr>
          <w:rFonts w:eastAsia="宋体" w:cs="宋体" w:hint="eastAsia"/>
          <w:kern w:val="0"/>
          <w:szCs w:val="21"/>
        </w:rPr>
        <w:t>1</w:t>
      </w:r>
      <w:r w:rsidRPr="00882EC6">
        <w:rPr>
          <w:rFonts w:eastAsia="宋体" w:cs="宋体" w:hint="eastAsia"/>
          <w:kern w:val="0"/>
          <w:szCs w:val="21"/>
        </w:rPr>
        <w:t>）基金资产净值加上当日有效申购申请金额及基金转换中转入申请金额扣除有效赎回申请金额及基金转换中转出申请金额后的余额低于</w:t>
      </w:r>
      <w:r w:rsidRPr="00882EC6">
        <w:rPr>
          <w:rFonts w:eastAsia="宋体" w:cs="宋体" w:hint="eastAsia"/>
          <w:kern w:val="0"/>
          <w:szCs w:val="21"/>
        </w:rPr>
        <w:t>5000</w:t>
      </w:r>
      <w:r w:rsidRPr="00882EC6">
        <w:rPr>
          <w:rFonts w:eastAsia="宋体" w:cs="宋体" w:hint="eastAsia"/>
          <w:kern w:val="0"/>
          <w:szCs w:val="21"/>
        </w:rPr>
        <w:t>万元；</w:t>
      </w:r>
    </w:p>
    <w:p w:rsidR="0087543B" w:rsidRPr="00BC3BD1" w:rsidRDefault="00882EC6" w:rsidP="00406A3D">
      <w:pPr>
        <w:autoSpaceDE w:val="0"/>
        <w:autoSpaceDN w:val="0"/>
        <w:adjustRightInd w:val="0"/>
        <w:spacing w:line="360" w:lineRule="auto"/>
        <w:ind w:firstLineChars="200" w:firstLine="420"/>
        <w:jc w:val="left"/>
        <w:rPr>
          <w:rFonts w:eastAsia="宋体" w:cs="宋体"/>
          <w:kern w:val="0"/>
          <w:szCs w:val="21"/>
        </w:rPr>
      </w:pPr>
      <w:r w:rsidRPr="00882EC6">
        <w:rPr>
          <w:rFonts w:eastAsia="宋体" w:cs="宋体" w:hint="eastAsia"/>
          <w:kern w:val="0"/>
          <w:szCs w:val="21"/>
        </w:rPr>
        <w:t>（</w:t>
      </w:r>
      <w:r w:rsidRPr="00882EC6">
        <w:rPr>
          <w:rFonts w:eastAsia="宋体" w:cs="宋体" w:hint="eastAsia"/>
          <w:kern w:val="0"/>
          <w:szCs w:val="21"/>
        </w:rPr>
        <w:t>2</w:t>
      </w:r>
      <w:r w:rsidRPr="00882EC6">
        <w:rPr>
          <w:rFonts w:eastAsia="宋体" w:cs="宋体" w:hint="eastAsia"/>
          <w:kern w:val="0"/>
          <w:szCs w:val="21"/>
        </w:rPr>
        <w:t>）基金份额持有人人数少于</w:t>
      </w:r>
      <w:r w:rsidRPr="00882EC6">
        <w:rPr>
          <w:rFonts w:eastAsia="宋体" w:cs="宋体" w:hint="eastAsia"/>
          <w:kern w:val="0"/>
          <w:szCs w:val="21"/>
        </w:rPr>
        <w:t xml:space="preserve">200 </w:t>
      </w:r>
      <w:r w:rsidRPr="00882EC6">
        <w:rPr>
          <w:rFonts w:eastAsia="宋体" w:cs="宋体" w:hint="eastAsia"/>
          <w:kern w:val="0"/>
          <w:szCs w:val="21"/>
        </w:rPr>
        <w:t>人。</w:t>
      </w:r>
      <w:r w:rsidR="0087543B" w:rsidRPr="00BC3BD1">
        <w:rPr>
          <w:rFonts w:eastAsia="宋体" w:cs="宋体" w:hint="eastAsia"/>
          <w:kern w:val="0"/>
          <w:szCs w:val="21"/>
        </w:rPr>
        <w:t>”</w:t>
      </w:r>
    </w:p>
    <w:p w:rsidR="005D0E32" w:rsidRPr="00BC3BD1" w:rsidRDefault="00794099" w:rsidP="009A61D2">
      <w:pPr>
        <w:autoSpaceDE w:val="0"/>
        <w:autoSpaceDN w:val="0"/>
        <w:adjustRightInd w:val="0"/>
        <w:spacing w:line="360" w:lineRule="auto"/>
        <w:ind w:firstLineChars="200" w:firstLine="420"/>
        <w:jc w:val="left"/>
        <w:rPr>
          <w:rFonts w:eastAsia="宋体" w:cs="宋体"/>
          <w:kern w:val="0"/>
          <w:szCs w:val="21"/>
        </w:rPr>
      </w:pPr>
      <w:r w:rsidRPr="00794099">
        <w:rPr>
          <w:rFonts w:eastAsia="宋体" w:cs="宋体" w:hint="eastAsia"/>
          <w:kern w:val="0"/>
          <w:szCs w:val="21"/>
        </w:rPr>
        <w:t>本基金第二个开放期自</w:t>
      </w:r>
      <w:r w:rsidRPr="00794099">
        <w:rPr>
          <w:rFonts w:eastAsia="宋体" w:cs="宋体" w:hint="eastAsia"/>
          <w:kern w:val="0"/>
          <w:szCs w:val="21"/>
        </w:rPr>
        <w:t>2019</w:t>
      </w:r>
      <w:r w:rsidRPr="00794099">
        <w:rPr>
          <w:rFonts w:eastAsia="宋体" w:cs="宋体" w:hint="eastAsia"/>
          <w:kern w:val="0"/>
          <w:szCs w:val="21"/>
        </w:rPr>
        <w:t>年</w:t>
      </w:r>
      <w:r w:rsidRPr="00794099">
        <w:rPr>
          <w:rFonts w:eastAsia="宋体" w:cs="宋体" w:hint="eastAsia"/>
          <w:kern w:val="0"/>
          <w:szCs w:val="21"/>
        </w:rPr>
        <w:t>1</w:t>
      </w:r>
      <w:r w:rsidRPr="00794099">
        <w:rPr>
          <w:rFonts w:eastAsia="宋体" w:cs="宋体" w:hint="eastAsia"/>
          <w:kern w:val="0"/>
          <w:szCs w:val="21"/>
        </w:rPr>
        <w:t>月</w:t>
      </w:r>
      <w:r w:rsidRPr="00794099">
        <w:rPr>
          <w:rFonts w:eastAsia="宋体" w:cs="宋体" w:hint="eastAsia"/>
          <w:kern w:val="0"/>
          <w:szCs w:val="21"/>
        </w:rPr>
        <w:t>31</w:t>
      </w:r>
      <w:r w:rsidRPr="00794099">
        <w:rPr>
          <w:rFonts w:eastAsia="宋体" w:cs="宋体" w:hint="eastAsia"/>
          <w:kern w:val="0"/>
          <w:szCs w:val="21"/>
        </w:rPr>
        <w:t>日起</w:t>
      </w:r>
      <w:r w:rsidR="00187C50" w:rsidRPr="00BC3BD1">
        <w:rPr>
          <w:rFonts w:eastAsia="宋体" w:cs="宋体" w:hint="eastAsia"/>
          <w:kern w:val="0"/>
          <w:szCs w:val="21"/>
        </w:rPr>
        <w:t>至</w:t>
      </w:r>
      <w:r w:rsidRPr="00794099">
        <w:rPr>
          <w:rFonts w:eastAsia="宋体" w:cs="宋体" w:hint="eastAsia"/>
          <w:kern w:val="0"/>
          <w:szCs w:val="21"/>
        </w:rPr>
        <w:t>2019</w:t>
      </w:r>
      <w:r w:rsidRPr="00794099">
        <w:rPr>
          <w:rFonts w:eastAsia="宋体" w:cs="宋体" w:hint="eastAsia"/>
          <w:kern w:val="0"/>
          <w:szCs w:val="21"/>
        </w:rPr>
        <w:t>年</w:t>
      </w:r>
      <w:r w:rsidRPr="00794099">
        <w:rPr>
          <w:rFonts w:eastAsia="宋体" w:cs="宋体" w:hint="eastAsia"/>
          <w:kern w:val="0"/>
          <w:szCs w:val="21"/>
        </w:rPr>
        <w:t>2</w:t>
      </w:r>
      <w:r w:rsidRPr="00794099">
        <w:rPr>
          <w:rFonts w:eastAsia="宋体" w:cs="宋体" w:hint="eastAsia"/>
          <w:kern w:val="0"/>
          <w:szCs w:val="21"/>
        </w:rPr>
        <w:t>月</w:t>
      </w:r>
      <w:r w:rsidRPr="00794099">
        <w:rPr>
          <w:rFonts w:eastAsia="宋体" w:cs="宋体" w:hint="eastAsia"/>
          <w:kern w:val="0"/>
          <w:szCs w:val="21"/>
        </w:rPr>
        <w:t>20</w:t>
      </w:r>
      <w:r w:rsidRPr="00794099">
        <w:rPr>
          <w:rFonts w:eastAsia="宋体" w:cs="宋体" w:hint="eastAsia"/>
          <w:kern w:val="0"/>
          <w:szCs w:val="21"/>
        </w:rPr>
        <w:t>日</w:t>
      </w:r>
      <w:r w:rsidR="00526B08" w:rsidRPr="00BC3BD1">
        <w:rPr>
          <w:rFonts w:eastAsia="宋体" w:cs="宋体" w:hint="eastAsia"/>
          <w:kern w:val="0"/>
          <w:szCs w:val="21"/>
        </w:rPr>
        <w:t>止。截至</w:t>
      </w:r>
      <w:r w:rsidRPr="00BC3BD1">
        <w:rPr>
          <w:rFonts w:eastAsia="宋体" w:cs="宋体" w:hint="eastAsia"/>
          <w:kern w:val="0"/>
          <w:szCs w:val="21"/>
        </w:rPr>
        <w:t>201</w:t>
      </w:r>
      <w:r w:rsidRPr="00BC3BD1">
        <w:rPr>
          <w:rFonts w:eastAsia="宋体" w:cs="宋体"/>
          <w:kern w:val="0"/>
          <w:szCs w:val="21"/>
        </w:rPr>
        <w:t>9</w:t>
      </w:r>
      <w:r w:rsidRPr="00BC3BD1">
        <w:rPr>
          <w:rFonts w:eastAsia="宋体" w:cs="宋体" w:hint="eastAsia"/>
          <w:kern w:val="0"/>
          <w:szCs w:val="21"/>
        </w:rPr>
        <w:t>年</w:t>
      </w:r>
      <w:r>
        <w:rPr>
          <w:rFonts w:eastAsia="宋体" w:cs="宋体"/>
          <w:kern w:val="0"/>
          <w:szCs w:val="21"/>
        </w:rPr>
        <w:t>2</w:t>
      </w:r>
      <w:r w:rsidR="00526B08" w:rsidRPr="00BC3BD1">
        <w:rPr>
          <w:rFonts w:eastAsia="宋体" w:cs="宋体" w:hint="eastAsia"/>
          <w:kern w:val="0"/>
          <w:szCs w:val="21"/>
        </w:rPr>
        <w:t>月</w:t>
      </w:r>
      <w:r w:rsidRPr="00BC3BD1">
        <w:rPr>
          <w:rFonts w:eastAsia="宋体" w:cs="宋体" w:hint="eastAsia"/>
          <w:kern w:val="0"/>
          <w:szCs w:val="21"/>
        </w:rPr>
        <w:t>1</w:t>
      </w:r>
      <w:r>
        <w:rPr>
          <w:rFonts w:eastAsia="宋体" w:cs="宋体"/>
          <w:kern w:val="0"/>
          <w:szCs w:val="21"/>
        </w:rPr>
        <w:t>8</w:t>
      </w:r>
      <w:r w:rsidR="00526B08" w:rsidRPr="00BC3BD1">
        <w:rPr>
          <w:rFonts w:eastAsia="宋体" w:cs="宋体" w:hint="eastAsia"/>
          <w:kern w:val="0"/>
          <w:szCs w:val="21"/>
        </w:rPr>
        <w:t>日日终，本基金</w:t>
      </w:r>
      <w:r w:rsidR="00330891" w:rsidRPr="00330891">
        <w:rPr>
          <w:rFonts w:eastAsia="宋体" w:cs="宋体" w:hint="eastAsia"/>
          <w:kern w:val="0"/>
          <w:szCs w:val="21"/>
        </w:rPr>
        <w:t>基金资产净值加上当日有效申购申请金额及基金转换中转入申请金额扣除有效赎回申请金额及基金转换中转出申请金额后的余额</w:t>
      </w:r>
      <w:r w:rsidR="00526B08" w:rsidRPr="00BC3BD1">
        <w:rPr>
          <w:rFonts w:eastAsia="宋体" w:cs="宋体" w:hint="eastAsia"/>
          <w:kern w:val="0"/>
          <w:szCs w:val="21"/>
        </w:rPr>
        <w:t>低于</w:t>
      </w:r>
      <w:r w:rsidRPr="00794099">
        <w:rPr>
          <w:rFonts w:eastAsia="宋体" w:cs="宋体" w:hint="eastAsia"/>
          <w:kern w:val="0"/>
          <w:szCs w:val="21"/>
        </w:rPr>
        <w:t>5000</w:t>
      </w:r>
      <w:r w:rsidRPr="00794099">
        <w:rPr>
          <w:rFonts w:eastAsia="宋体" w:cs="宋体" w:hint="eastAsia"/>
          <w:kern w:val="0"/>
          <w:szCs w:val="21"/>
        </w:rPr>
        <w:t>万元</w:t>
      </w:r>
      <w:r w:rsidR="00526B08" w:rsidRPr="00BC3BD1">
        <w:rPr>
          <w:rFonts w:eastAsia="宋体" w:cs="宋体" w:hint="eastAsia"/>
          <w:kern w:val="0"/>
          <w:szCs w:val="21"/>
        </w:rPr>
        <w:t>。若截至本开放期的最后一日（即</w:t>
      </w:r>
      <w:r w:rsidR="00C8288D" w:rsidRPr="00794099">
        <w:rPr>
          <w:rFonts w:eastAsia="宋体" w:cs="宋体" w:hint="eastAsia"/>
          <w:kern w:val="0"/>
          <w:szCs w:val="21"/>
        </w:rPr>
        <w:t>2019</w:t>
      </w:r>
      <w:r w:rsidR="00C8288D" w:rsidRPr="00794099">
        <w:rPr>
          <w:rFonts w:eastAsia="宋体" w:cs="宋体" w:hint="eastAsia"/>
          <w:kern w:val="0"/>
          <w:szCs w:val="21"/>
        </w:rPr>
        <w:t>年</w:t>
      </w:r>
      <w:r w:rsidR="00C8288D" w:rsidRPr="00794099">
        <w:rPr>
          <w:rFonts w:eastAsia="宋体" w:cs="宋体" w:hint="eastAsia"/>
          <w:kern w:val="0"/>
          <w:szCs w:val="21"/>
        </w:rPr>
        <w:t>2</w:t>
      </w:r>
      <w:r w:rsidR="00C8288D" w:rsidRPr="00794099">
        <w:rPr>
          <w:rFonts w:eastAsia="宋体" w:cs="宋体" w:hint="eastAsia"/>
          <w:kern w:val="0"/>
          <w:szCs w:val="21"/>
        </w:rPr>
        <w:t>月</w:t>
      </w:r>
      <w:r w:rsidR="00C8288D" w:rsidRPr="00794099">
        <w:rPr>
          <w:rFonts w:eastAsia="宋体" w:cs="宋体" w:hint="eastAsia"/>
          <w:kern w:val="0"/>
          <w:szCs w:val="21"/>
        </w:rPr>
        <w:t>20</w:t>
      </w:r>
      <w:r w:rsidR="00C8288D" w:rsidRPr="00794099">
        <w:rPr>
          <w:rFonts w:eastAsia="宋体" w:cs="宋体" w:hint="eastAsia"/>
          <w:kern w:val="0"/>
          <w:szCs w:val="21"/>
        </w:rPr>
        <w:t>日</w:t>
      </w:r>
      <w:r w:rsidR="00526B08" w:rsidRPr="00BC3BD1">
        <w:rPr>
          <w:rFonts w:eastAsia="宋体" w:cs="宋体" w:hint="eastAsia"/>
          <w:kern w:val="0"/>
          <w:szCs w:val="21"/>
        </w:rPr>
        <w:t>）日终，本基金基金资产净值低于</w:t>
      </w:r>
      <w:r w:rsidR="00C8288D" w:rsidRPr="00794099">
        <w:rPr>
          <w:rFonts w:eastAsia="宋体" w:cs="宋体" w:hint="eastAsia"/>
          <w:kern w:val="0"/>
          <w:szCs w:val="21"/>
        </w:rPr>
        <w:t>5000</w:t>
      </w:r>
      <w:r w:rsidR="00C8288D" w:rsidRPr="00794099">
        <w:rPr>
          <w:rFonts w:eastAsia="宋体" w:cs="宋体" w:hint="eastAsia"/>
          <w:kern w:val="0"/>
          <w:szCs w:val="21"/>
        </w:rPr>
        <w:t>万元</w:t>
      </w:r>
      <w:r w:rsidR="00526B08" w:rsidRPr="00BC3BD1">
        <w:rPr>
          <w:rFonts w:eastAsia="宋体" w:cs="宋体" w:hint="eastAsia"/>
          <w:kern w:val="0"/>
          <w:szCs w:val="21"/>
        </w:rPr>
        <w:t>，则触发《基金合同》中约定的终止事由，</w:t>
      </w:r>
      <w:r w:rsidR="004D447E" w:rsidRPr="004D447E">
        <w:rPr>
          <w:rFonts w:eastAsia="宋体" w:cs="宋体" w:hint="eastAsia"/>
          <w:kern w:val="0"/>
          <w:szCs w:val="21"/>
        </w:rPr>
        <w:t>则触发《基金合同》中约定的基金终止事由，本基金管理人将终止基金合同，并对本基金进行变现及清算程序，且无需召开基金份额持有人大会</w:t>
      </w:r>
      <w:r w:rsidR="004C287D" w:rsidRPr="00BC3BD1">
        <w:rPr>
          <w:rFonts w:eastAsia="宋体" w:cs="宋体" w:hint="eastAsia"/>
          <w:kern w:val="0"/>
          <w:szCs w:val="21"/>
        </w:rPr>
        <w:t>。</w:t>
      </w:r>
    </w:p>
    <w:p w:rsidR="0006586E" w:rsidRPr="00BC3BD1" w:rsidRDefault="0006586E" w:rsidP="009A61D2">
      <w:pPr>
        <w:autoSpaceDE w:val="0"/>
        <w:autoSpaceDN w:val="0"/>
        <w:adjustRightInd w:val="0"/>
        <w:spacing w:line="360" w:lineRule="auto"/>
        <w:ind w:firstLineChars="200" w:firstLine="420"/>
        <w:jc w:val="left"/>
        <w:rPr>
          <w:rFonts w:eastAsia="宋体" w:cs="宋体"/>
          <w:kern w:val="0"/>
          <w:szCs w:val="21"/>
        </w:rPr>
      </w:pPr>
    </w:p>
    <w:p w:rsidR="004F5E82" w:rsidRPr="00BC3BD1" w:rsidRDefault="00665FE4" w:rsidP="003A6AC7">
      <w:pPr>
        <w:autoSpaceDE w:val="0"/>
        <w:autoSpaceDN w:val="0"/>
        <w:adjustRightInd w:val="0"/>
        <w:spacing w:line="360" w:lineRule="auto"/>
        <w:ind w:firstLineChars="200" w:firstLine="422"/>
        <w:jc w:val="left"/>
        <w:rPr>
          <w:rFonts w:eastAsia="宋体" w:cs="宋体"/>
          <w:b/>
          <w:kern w:val="0"/>
          <w:szCs w:val="21"/>
        </w:rPr>
      </w:pPr>
      <w:r w:rsidRPr="00BC3BD1">
        <w:rPr>
          <w:rFonts w:eastAsia="宋体" w:cs="宋体"/>
          <w:b/>
          <w:kern w:val="0"/>
          <w:szCs w:val="21"/>
        </w:rPr>
        <w:t>三、其他事项</w:t>
      </w:r>
    </w:p>
    <w:p w:rsidR="002C3946" w:rsidRPr="00BC3BD1" w:rsidRDefault="004F5E82" w:rsidP="00187C50">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kern w:val="0"/>
          <w:szCs w:val="21"/>
        </w:rPr>
        <w:t>1</w:t>
      </w:r>
      <w:r w:rsidRPr="00BC3BD1">
        <w:rPr>
          <w:rFonts w:eastAsia="宋体" w:cs="宋体"/>
          <w:kern w:val="0"/>
          <w:szCs w:val="21"/>
        </w:rPr>
        <w:t>、</w:t>
      </w:r>
      <w:r w:rsidR="002C3946" w:rsidRPr="00BC3BD1">
        <w:rPr>
          <w:rFonts w:eastAsia="宋体" w:cs="宋体" w:hint="eastAsia"/>
          <w:kern w:val="0"/>
          <w:szCs w:val="21"/>
        </w:rPr>
        <w:t>根据《基金合同》约定，基金管理人仅在开放期内办理申购、赎回和转换等业务，在开放期之外的日期不办理基金份额的申购、赎回和转换等业务。</w:t>
      </w:r>
      <w:r w:rsidR="00C71264" w:rsidRPr="00BC3BD1">
        <w:rPr>
          <w:rFonts w:eastAsia="宋体" w:cs="宋体" w:hint="eastAsia"/>
          <w:kern w:val="0"/>
          <w:szCs w:val="21"/>
        </w:rPr>
        <w:t>根据基金管理人于</w:t>
      </w:r>
      <w:r w:rsidR="00C8288D" w:rsidRPr="00C8288D">
        <w:rPr>
          <w:rFonts w:eastAsia="宋体" w:cs="宋体" w:hint="eastAsia"/>
          <w:kern w:val="0"/>
          <w:szCs w:val="21"/>
        </w:rPr>
        <w:t>2019</w:t>
      </w:r>
      <w:r w:rsidR="00C8288D" w:rsidRPr="00C8288D">
        <w:rPr>
          <w:rFonts w:eastAsia="宋体" w:cs="宋体" w:hint="eastAsia"/>
          <w:kern w:val="0"/>
          <w:szCs w:val="21"/>
        </w:rPr>
        <w:t>年</w:t>
      </w:r>
      <w:r w:rsidR="00C8288D" w:rsidRPr="00C8288D">
        <w:rPr>
          <w:rFonts w:eastAsia="宋体" w:cs="宋体" w:hint="eastAsia"/>
          <w:kern w:val="0"/>
          <w:szCs w:val="21"/>
        </w:rPr>
        <w:t>1</w:t>
      </w:r>
      <w:r w:rsidR="00C8288D" w:rsidRPr="00C8288D">
        <w:rPr>
          <w:rFonts w:eastAsia="宋体" w:cs="宋体" w:hint="eastAsia"/>
          <w:kern w:val="0"/>
          <w:szCs w:val="21"/>
        </w:rPr>
        <w:t>月</w:t>
      </w:r>
      <w:r w:rsidR="00C8288D" w:rsidRPr="00C8288D">
        <w:rPr>
          <w:rFonts w:eastAsia="宋体" w:cs="宋体" w:hint="eastAsia"/>
          <w:kern w:val="0"/>
          <w:szCs w:val="21"/>
        </w:rPr>
        <w:t>25</w:t>
      </w:r>
      <w:r w:rsidR="00C8288D" w:rsidRPr="00C8288D">
        <w:rPr>
          <w:rFonts w:eastAsia="宋体" w:cs="宋体" w:hint="eastAsia"/>
          <w:kern w:val="0"/>
          <w:szCs w:val="21"/>
        </w:rPr>
        <w:t>日</w:t>
      </w:r>
      <w:r w:rsidR="00C71264" w:rsidRPr="00BC3BD1">
        <w:rPr>
          <w:rFonts w:eastAsia="宋体" w:cs="宋体" w:hint="eastAsia"/>
          <w:kern w:val="0"/>
          <w:szCs w:val="21"/>
        </w:rPr>
        <w:t>发布的《</w:t>
      </w:r>
      <w:r w:rsidR="00C8288D" w:rsidRPr="00C8288D">
        <w:rPr>
          <w:rFonts w:eastAsia="宋体" w:cs="宋体" w:hint="eastAsia"/>
          <w:kern w:val="0"/>
          <w:szCs w:val="21"/>
        </w:rPr>
        <w:t>关于招商稳乾定期开放灵活配置混合型证券投资基金第二个开放期开放申购赎回及转换业务的公告</w:t>
      </w:r>
      <w:r w:rsidR="00C71264" w:rsidRPr="00BC3BD1">
        <w:rPr>
          <w:rFonts w:eastAsia="宋体" w:cs="宋体" w:hint="eastAsia"/>
          <w:kern w:val="0"/>
          <w:szCs w:val="21"/>
        </w:rPr>
        <w:t>》，</w:t>
      </w:r>
      <w:r w:rsidR="008F3001" w:rsidRPr="00BC3BD1">
        <w:rPr>
          <w:rFonts w:ascii="宋体" w:hAnsi="Courier New" w:hint="eastAsia"/>
          <w:kern w:val="0"/>
          <w:szCs w:val="20"/>
          <w:lang/>
        </w:rPr>
        <w:t>本基金的</w:t>
      </w:r>
      <w:r w:rsidR="00C8288D" w:rsidRPr="00C8288D">
        <w:rPr>
          <w:rFonts w:ascii="宋体" w:hAnsi="Courier New" w:hint="eastAsia"/>
          <w:kern w:val="0"/>
          <w:szCs w:val="20"/>
          <w:lang/>
        </w:rPr>
        <w:t>第二个开放期</w:t>
      </w:r>
      <w:r w:rsidR="008F3001" w:rsidRPr="00BC3BD1">
        <w:rPr>
          <w:rFonts w:eastAsia="宋体" w:cs="宋体" w:hint="eastAsia"/>
          <w:kern w:val="0"/>
          <w:szCs w:val="21"/>
        </w:rPr>
        <w:t>为</w:t>
      </w:r>
      <w:r w:rsidR="00C8288D" w:rsidRPr="00C8288D">
        <w:rPr>
          <w:rFonts w:eastAsia="宋体" w:cs="宋体" w:hint="eastAsia"/>
          <w:kern w:val="0"/>
          <w:szCs w:val="21"/>
        </w:rPr>
        <w:t>2019</w:t>
      </w:r>
      <w:r w:rsidR="00C8288D" w:rsidRPr="00C8288D">
        <w:rPr>
          <w:rFonts w:eastAsia="宋体" w:cs="宋体" w:hint="eastAsia"/>
          <w:kern w:val="0"/>
          <w:szCs w:val="21"/>
        </w:rPr>
        <w:t>年</w:t>
      </w:r>
      <w:r w:rsidR="00C8288D" w:rsidRPr="00C8288D">
        <w:rPr>
          <w:rFonts w:eastAsia="宋体" w:cs="宋体" w:hint="eastAsia"/>
          <w:kern w:val="0"/>
          <w:szCs w:val="21"/>
        </w:rPr>
        <w:t>1</w:t>
      </w:r>
      <w:r w:rsidR="00C8288D" w:rsidRPr="00C8288D">
        <w:rPr>
          <w:rFonts w:eastAsia="宋体" w:cs="宋体" w:hint="eastAsia"/>
          <w:kern w:val="0"/>
          <w:szCs w:val="21"/>
        </w:rPr>
        <w:t>月</w:t>
      </w:r>
      <w:r w:rsidR="00C8288D" w:rsidRPr="00C8288D">
        <w:rPr>
          <w:rFonts w:eastAsia="宋体" w:cs="宋体" w:hint="eastAsia"/>
          <w:kern w:val="0"/>
          <w:szCs w:val="21"/>
        </w:rPr>
        <w:t>31</w:t>
      </w:r>
      <w:r w:rsidR="00C8288D" w:rsidRPr="00C8288D">
        <w:rPr>
          <w:rFonts w:eastAsia="宋体" w:cs="宋体" w:hint="eastAsia"/>
          <w:kern w:val="0"/>
          <w:szCs w:val="21"/>
        </w:rPr>
        <w:t>日（含）至</w:t>
      </w:r>
      <w:r w:rsidR="00C8288D" w:rsidRPr="00C8288D">
        <w:rPr>
          <w:rFonts w:eastAsia="宋体" w:cs="宋体" w:hint="eastAsia"/>
          <w:kern w:val="0"/>
          <w:szCs w:val="21"/>
        </w:rPr>
        <w:t>2019</w:t>
      </w:r>
      <w:r w:rsidR="00C8288D" w:rsidRPr="00C8288D">
        <w:rPr>
          <w:rFonts w:eastAsia="宋体" w:cs="宋体" w:hint="eastAsia"/>
          <w:kern w:val="0"/>
          <w:szCs w:val="21"/>
        </w:rPr>
        <w:t>年</w:t>
      </w:r>
      <w:r w:rsidR="00C8288D" w:rsidRPr="00C8288D">
        <w:rPr>
          <w:rFonts w:eastAsia="宋体" w:cs="宋体" w:hint="eastAsia"/>
          <w:kern w:val="0"/>
          <w:szCs w:val="21"/>
        </w:rPr>
        <w:t>2</w:t>
      </w:r>
      <w:r w:rsidR="00C8288D" w:rsidRPr="00C8288D">
        <w:rPr>
          <w:rFonts w:eastAsia="宋体" w:cs="宋体" w:hint="eastAsia"/>
          <w:kern w:val="0"/>
          <w:szCs w:val="21"/>
        </w:rPr>
        <w:t>月</w:t>
      </w:r>
      <w:r w:rsidR="00C8288D" w:rsidRPr="00C8288D">
        <w:rPr>
          <w:rFonts w:eastAsia="宋体" w:cs="宋体" w:hint="eastAsia"/>
          <w:kern w:val="0"/>
          <w:szCs w:val="21"/>
        </w:rPr>
        <w:t>20</w:t>
      </w:r>
      <w:r w:rsidR="00C8288D" w:rsidRPr="00C8288D">
        <w:rPr>
          <w:rFonts w:eastAsia="宋体" w:cs="宋体" w:hint="eastAsia"/>
          <w:kern w:val="0"/>
          <w:szCs w:val="21"/>
        </w:rPr>
        <w:t>日（含）</w:t>
      </w:r>
      <w:r w:rsidR="002C3946" w:rsidRPr="00BC3BD1">
        <w:rPr>
          <w:rFonts w:eastAsia="宋体" w:cs="宋体" w:hint="eastAsia"/>
          <w:kern w:val="0"/>
          <w:szCs w:val="21"/>
        </w:rPr>
        <w:t>。</w:t>
      </w:r>
      <w:r w:rsidR="00C71264" w:rsidRPr="00BC3BD1">
        <w:rPr>
          <w:rFonts w:eastAsia="宋体" w:cs="宋体" w:hint="eastAsia"/>
          <w:kern w:val="0"/>
          <w:szCs w:val="21"/>
        </w:rPr>
        <w:t>因此</w:t>
      </w:r>
      <w:r w:rsidR="00626D5E" w:rsidRPr="00BC3BD1">
        <w:rPr>
          <w:rFonts w:eastAsia="宋体" w:cs="宋体" w:hint="eastAsia"/>
          <w:kern w:val="0"/>
          <w:szCs w:val="21"/>
        </w:rPr>
        <w:t>，</w:t>
      </w:r>
      <w:r w:rsidR="00C71264" w:rsidRPr="00BC3BD1">
        <w:rPr>
          <w:rFonts w:eastAsia="宋体" w:cs="宋体" w:hint="eastAsia"/>
          <w:kern w:val="0"/>
          <w:szCs w:val="21"/>
        </w:rPr>
        <w:t>若本《基金合同》发生</w:t>
      </w:r>
      <w:r w:rsidR="00E9793C" w:rsidRPr="00BC3BD1">
        <w:rPr>
          <w:rFonts w:eastAsia="宋体" w:cs="宋体" w:hint="eastAsia"/>
          <w:kern w:val="0"/>
          <w:szCs w:val="21"/>
        </w:rPr>
        <w:t>上述</w:t>
      </w:r>
      <w:r w:rsidR="00C71264" w:rsidRPr="00BC3BD1">
        <w:rPr>
          <w:rFonts w:eastAsia="宋体" w:cs="宋体" w:hint="eastAsia"/>
          <w:kern w:val="0"/>
          <w:szCs w:val="21"/>
        </w:rPr>
        <w:t>终止情形，</w:t>
      </w:r>
      <w:r w:rsidR="00C8288D">
        <w:rPr>
          <w:rFonts w:ascii="Times New Roman" w:hAnsi="Times New Roman" w:hint="eastAsia"/>
          <w:szCs w:val="20"/>
          <w:lang/>
        </w:rPr>
        <w:t>第二</w:t>
      </w:r>
      <w:r w:rsidR="00C8288D">
        <w:rPr>
          <w:rFonts w:ascii="Times New Roman" w:hAnsi="Times New Roman" w:hint="eastAsia"/>
          <w:szCs w:val="20"/>
          <w:lang/>
        </w:rPr>
        <w:t>个开放期</w:t>
      </w:r>
      <w:r w:rsidR="00187C50" w:rsidRPr="00BC3BD1">
        <w:rPr>
          <w:rFonts w:eastAsia="宋体" w:cs="宋体" w:hint="eastAsia"/>
          <w:kern w:val="0"/>
          <w:szCs w:val="21"/>
        </w:rPr>
        <w:t>结束后本基金将不办理申购</w:t>
      </w:r>
      <w:r w:rsidR="00C71264" w:rsidRPr="00BC3BD1">
        <w:rPr>
          <w:rFonts w:eastAsia="宋体" w:cs="宋体" w:hint="eastAsia"/>
          <w:kern w:val="0"/>
          <w:szCs w:val="21"/>
        </w:rPr>
        <w:t>、赎回和转换等业务。</w:t>
      </w:r>
    </w:p>
    <w:p w:rsidR="002C3946" w:rsidRPr="00BC3BD1" w:rsidRDefault="002C3946" w:rsidP="002C3946">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2</w:t>
      </w:r>
      <w:r w:rsidRPr="00BC3BD1">
        <w:rPr>
          <w:rFonts w:eastAsia="宋体" w:cs="宋体" w:hint="eastAsia"/>
          <w:kern w:val="0"/>
          <w:szCs w:val="21"/>
        </w:rPr>
        <w:t>、</w:t>
      </w:r>
      <w:r w:rsidR="00665FE4" w:rsidRPr="00BC3BD1">
        <w:rPr>
          <w:rFonts w:eastAsia="宋体" w:cs="宋体" w:hint="eastAsia"/>
          <w:kern w:val="0"/>
          <w:szCs w:val="21"/>
        </w:rPr>
        <w:t>若出现触发基金合同终止的情形，基金管理人将根据相关法律法规、《基金合同》等规定成立基金财产清算小组，履行基金财产清算程序。</w:t>
      </w:r>
    </w:p>
    <w:p w:rsidR="004F5E82" w:rsidRPr="00BC3BD1" w:rsidRDefault="002C3946" w:rsidP="002C3946">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3</w:t>
      </w:r>
      <w:r w:rsidRPr="00BC3BD1">
        <w:rPr>
          <w:rFonts w:eastAsia="宋体" w:cs="宋体" w:hint="eastAsia"/>
          <w:kern w:val="0"/>
          <w:szCs w:val="21"/>
        </w:rPr>
        <w:t>、投资者欲了解本基金的详细情况，请认真阅读本基金《基金合同》及本基金招募说明书，</w:t>
      </w:r>
      <w:r w:rsidRPr="00BC3BD1">
        <w:rPr>
          <w:rFonts w:eastAsia="宋体" w:cs="宋体"/>
          <w:kern w:val="0"/>
          <w:szCs w:val="21"/>
        </w:rPr>
        <w:t>投资者可以登陆招商基金管理有限公司网站（</w:t>
      </w:r>
      <w:r w:rsidRPr="00BC3BD1">
        <w:rPr>
          <w:rFonts w:eastAsia="宋体" w:cs="宋体"/>
          <w:kern w:val="0"/>
          <w:szCs w:val="21"/>
        </w:rPr>
        <w:t>www.cmfchina.com</w:t>
      </w:r>
      <w:r w:rsidRPr="00BC3BD1">
        <w:rPr>
          <w:rFonts w:eastAsia="宋体" w:cs="宋体"/>
          <w:kern w:val="0"/>
          <w:szCs w:val="21"/>
        </w:rPr>
        <w:t>）或拨打招商基金</w:t>
      </w:r>
      <w:r w:rsidRPr="00BC3BD1">
        <w:rPr>
          <w:rFonts w:eastAsia="宋体" w:cs="宋体"/>
          <w:kern w:val="0"/>
          <w:szCs w:val="21"/>
        </w:rPr>
        <w:lastRenderedPageBreak/>
        <w:t>管理有限公司客户服务热线</w:t>
      </w:r>
      <w:r w:rsidRPr="00BC3BD1">
        <w:rPr>
          <w:rFonts w:eastAsia="宋体" w:cs="宋体"/>
          <w:kern w:val="0"/>
          <w:szCs w:val="21"/>
        </w:rPr>
        <w:t>400-887-9555</w:t>
      </w:r>
      <w:r w:rsidRPr="00BC3BD1">
        <w:rPr>
          <w:rFonts w:eastAsia="宋体" w:cs="宋体"/>
          <w:kern w:val="0"/>
          <w:szCs w:val="21"/>
        </w:rPr>
        <w:t>（免长途</w:t>
      </w:r>
      <w:r w:rsidR="006D6611" w:rsidRPr="00BC3BD1">
        <w:rPr>
          <w:rFonts w:eastAsia="宋体" w:cs="宋体" w:hint="eastAsia"/>
          <w:kern w:val="0"/>
          <w:szCs w:val="21"/>
        </w:rPr>
        <w:t>话</w:t>
      </w:r>
      <w:r w:rsidRPr="00BC3BD1">
        <w:rPr>
          <w:rFonts w:eastAsia="宋体" w:cs="宋体"/>
          <w:kern w:val="0"/>
          <w:szCs w:val="21"/>
        </w:rPr>
        <w:t>费）咨询</w:t>
      </w:r>
      <w:r w:rsidRPr="00BC3BD1">
        <w:rPr>
          <w:rFonts w:eastAsia="宋体" w:cs="宋体" w:hint="eastAsia"/>
          <w:kern w:val="0"/>
          <w:szCs w:val="21"/>
        </w:rPr>
        <w:t>。</w:t>
      </w:r>
    </w:p>
    <w:p w:rsidR="004F5E82" w:rsidRPr="00BC3BD1" w:rsidRDefault="002C3946" w:rsidP="009A61D2">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4</w:t>
      </w:r>
      <w:r w:rsidR="004F5E82" w:rsidRPr="00BC3BD1">
        <w:rPr>
          <w:rFonts w:eastAsia="宋体" w:cs="宋体"/>
          <w:kern w:val="0"/>
          <w:szCs w:val="21"/>
        </w:rPr>
        <w:t>、</w:t>
      </w:r>
      <w:r w:rsidR="000D7617" w:rsidRPr="00BC3BD1">
        <w:rPr>
          <w:rFonts w:eastAsia="宋体" w:cs="宋体"/>
          <w:kern w:val="0"/>
          <w:szCs w:val="21"/>
        </w:rPr>
        <w:t>本公告的解释权归招商基金管理有限公司所有。</w:t>
      </w:r>
    </w:p>
    <w:p w:rsidR="000D7617" w:rsidRPr="00BC3BD1" w:rsidRDefault="002C3946" w:rsidP="002C3946">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风险提示：本公司承诺以诚实信用、勤勉尽责的原则管理和运用基金财产，但不保证基金一定盈利，也不保证最低收益。投资人应认真阅读拟投资基金的《基金合同》、《招募说明书》等法律文件，了解所投资基金的风险收益特征，并根据自身情况购买与风险承受能力相匹配的产品。</w:t>
      </w:r>
    </w:p>
    <w:p w:rsidR="002C3946" w:rsidRPr="00BC3BD1" w:rsidRDefault="002C3946" w:rsidP="002C3946">
      <w:pPr>
        <w:autoSpaceDE w:val="0"/>
        <w:autoSpaceDN w:val="0"/>
        <w:adjustRightInd w:val="0"/>
        <w:spacing w:line="360" w:lineRule="auto"/>
        <w:ind w:firstLineChars="200" w:firstLine="420"/>
        <w:jc w:val="left"/>
        <w:rPr>
          <w:rFonts w:eastAsia="宋体" w:cs="宋体"/>
          <w:kern w:val="0"/>
          <w:szCs w:val="21"/>
        </w:rPr>
      </w:pPr>
    </w:p>
    <w:p w:rsidR="004F5E82" w:rsidRPr="00BC3BD1" w:rsidRDefault="004F5E82" w:rsidP="009A61D2">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kern w:val="0"/>
          <w:szCs w:val="21"/>
        </w:rPr>
        <w:t>特此公告。</w:t>
      </w:r>
    </w:p>
    <w:p w:rsidR="0006586E" w:rsidRPr="00BC3BD1" w:rsidRDefault="0006586E" w:rsidP="009A61D2">
      <w:pPr>
        <w:autoSpaceDE w:val="0"/>
        <w:autoSpaceDN w:val="0"/>
        <w:adjustRightInd w:val="0"/>
        <w:spacing w:line="360" w:lineRule="auto"/>
        <w:ind w:firstLineChars="200" w:firstLine="420"/>
        <w:jc w:val="left"/>
        <w:rPr>
          <w:rFonts w:eastAsia="宋体" w:cs="宋体"/>
          <w:kern w:val="0"/>
          <w:szCs w:val="21"/>
        </w:rPr>
      </w:pPr>
    </w:p>
    <w:p w:rsidR="0006586E" w:rsidRPr="00BC3BD1" w:rsidRDefault="0006586E" w:rsidP="009A61D2">
      <w:pPr>
        <w:autoSpaceDE w:val="0"/>
        <w:autoSpaceDN w:val="0"/>
        <w:adjustRightInd w:val="0"/>
        <w:spacing w:line="360" w:lineRule="auto"/>
        <w:ind w:firstLineChars="200" w:firstLine="420"/>
        <w:jc w:val="left"/>
        <w:rPr>
          <w:rFonts w:eastAsia="宋体" w:cs="宋体"/>
          <w:kern w:val="0"/>
          <w:szCs w:val="21"/>
        </w:rPr>
      </w:pPr>
    </w:p>
    <w:p w:rsidR="004F5E82" w:rsidRPr="00BC3BD1" w:rsidRDefault="00890CF4" w:rsidP="009A61D2">
      <w:pPr>
        <w:autoSpaceDE w:val="0"/>
        <w:autoSpaceDN w:val="0"/>
        <w:adjustRightInd w:val="0"/>
        <w:spacing w:line="360" w:lineRule="auto"/>
        <w:ind w:firstLineChars="200" w:firstLine="420"/>
        <w:jc w:val="right"/>
        <w:rPr>
          <w:rFonts w:eastAsia="宋体" w:cs="宋体"/>
          <w:kern w:val="0"/>
          <w:szCs w:val="21"/>
        </w:rPr>
      </w:pPr>
      <w:r w:rsidRPr="00BC3BD1">
        <w:rPr>
          <w:rFonts w:eastAsia="宋体" w:cs="宋体"/>
          <w:kern w:val="0"/>
          <w:szCs w:val="21"/>
        </w:rPr>
        <w:t>招商</w:t>
      </w:r>
      <w:r w:rsidR="004F5E82" w:rsidRPr="00BC3BD1">
        <w:rPr>
          <w:rFonts w:eastAsia="宋体" w:cs="宋体"/>
          <w:kern w:val="0"/>
          <w:szCs w:val="21"/>
        </w:rPr>
        <w:t>基金管理有限公司</w:t>
      </w:r>
    </w:p>
    <w:p w:rsidR="004F5E82" w:rsidRPr="009A61D2" w:rsidRDefault="00C8288D" w:rsidP="00662166">
      <w:pPr>
        <w:wordWrap w:val="0"/>
        <w:autoSpaceDE w:val="0"/>
        <w:autoSpaceDN w:val="0"/>
        <w:adjustRightInd w:val="0"/>
        <w:spacing w:line="360" w:lineRule="auto"/>
        <w:ind w:firstLineChars="200" w:firstLine="420"/>
        <w:jc w:val="right"/>
        <w:rPr>
          <w:rFonts w:eastAsia="宋体" w:cs="宋体"/>
          <w:kern w:val="0"/>
          <w:szCs w:val="21"/>
        </w:rPr>
      </w:pPr>
      <w:r w:rsidRPr="00BC3BD1">
        <w:rPr>
          <w:rFonts w:eastAsia="宋体" w:cs="宋体" w:hint="eastAsia"/>
          <w:kern w:val="0"/>
          <w:szCs w:val="21"/>
        </w:rPr>
        <w:t>二〇一九年</w:t>
      </w:r>
      <w:r>
        <w:rPr>
          <w:rFonts w:eastAsia="宋体" w:cs="宋体" w:hint="eastAsia"/>
          <w:kern w:val="0"/>
          <w:szCs w:val="21"/>
        </w:rPr>
        <w:t>二</w:t>
      </w:r>
      <w:r w:rsidRPr="00BC3BD1">
        <w:rPr>
          <w:rFonts w:eastAsia="宋体" w:cs="宋体" w:hint="eastAsia"/>
          <w:kern w:val="0"/>
          <w:szCs w:val="21"/>
        </w:rPr>
        <w:t>月</w:t>
      </w:r>
      <w:r>
        <w:rPr>
          <w:rFonts w:eastAsia="宋体" w:cs="宋体" w:hint="eastAsia"/>
          <w:kern w:val="0"/>
          <w:szCs w:val="21"/>
        </w:rPr>
        <w:t>十九</w:t>
      </w:r>
      <w:r w:rsidRPr="00BC3BD1">
        <w:rPr>
          <w:rFonts w:eastAsia="宋体" w:cs="宋体" w:hint="eastAsia"/>
          <w:kern w:val="0"/>
          <w:szCs w:val="21"/>
        </w:rPr>
        <w:t>日</w:t>
      </w:r>
    </w:p>
    <w:sectPr w:rsidR="004F5E82" w:rsidRPr="009A61D2" w:rsidSect="00303B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D02" w:rsidRDefault="004E4D02" w:rsidP="00A9651C">
      <w:r>
        <w:separator/>
      </w:r>
    </w:p>
  </w:endnote>
  <w:endnote w:type="continuationSeparator" w:id="1">
    <w:p w:rsidR="004E4D02" w:rsidRDefault="004E4D02" w:rsidP="00A96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D02" w:rsidRDefault="004E4D02" w:rsidP="00A9651C">
      <w:r>
        <w:separator/>
      </w:r>
    </w:p>
  </w:footnote>
  <w:footnote w:type="continuationSeparator" w:id="1">
    <w:p w:rsidR="004E4D02" w:rsidRDefault="004E4D02" w:rsidP="00A965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5E82"/>
    <w:rsid w:val="00025E06"/>
    <w:rsid w:val="00050B31"/>
    <w:rsid w:val="0006283F"/>
    <w:rsid w:val="0006586E"/>
    <w:rsid w:val="000916C5"/>
    <w:rsid w:val="000A087B"/>
    <w:rsid w:val="000C6190"/>
    <w:rsid w:val="000D4A32"/>
    <w:rsid w:val="000D7617"/>
    <w:rsid w:val="001320D5"/>
    <w:rsid w:val="00146A87"/>
    <w:rsid w:val="0018693E"/>
    <w:rsid w:val="00187C50"/>
    <w:rsid w:val="001A5C17"/>
    <w:rsid w:val="001A6D2C"/>
    <w:rsid w:val="001C34C5"/>
    <w:rsid w:val="001F6057"/>
    <w:rsid w:val="00213AAC"/>
    <w:rsid w:val="002B6434"/>
    <w:rsid w:val="002C3946"/>
    <w:rsid w:val="002F6237"/>
    <w:rsid w:val="00303BC5"/>
    <w:rsid w:val="00330891"/>
    <w:rsid w:val="003378D1"/>
    <w:rsid w:val="00341933"/>
    <w:rsid w:val="003A2BC3"/>
    <w:rsid w:val="003A6AC7"/>
    <w:rsid w:val="003B529F"/>
    <w:rsid w:val="003D7625"/>
    <w:rsid w:val="003F2992"/>
    <w:rsid w:val="003F3292"/>
    <w:rsid w:val="0040623E"/>
    <w:rsid w:val="00406A3D"/>
    <w:rsid w:val="00412352"/>
    <w:rsid w:val="004C148F"/>
    <w:rsid w:val="004C1AD5"/>
    <w:rsid w:val="004C287D"/>
    <w:rsid w:val="004D447E"/>
    <w:rsid w:val="004E4D02"/>
    <w:rsid w:val="004F5E82"/>
    <w:rsid w:val="0052677E"/>
    <w:rsid w:val="00526B08"/>
    <w:rsid w:val="005344A3"/>
    <w:rsid w:val="0055418D"/>
    <w:rsid w:val="0055593C"/>
    <w:rsid w:val="00572401"/>
    <w:rsid w:val="00591D53"/>
    <w:rsid w:val="005D0E32"/>
    <w:rsid w:val="005D3C47"/>
    <w:rsid w:val="00626D5E"/>
    <w:rsid w:val="00662166"/>
    <w:rsid w:val="00665FE4"/>
    <w:rsid w:val="006A7375"/>
    <w:rsid w:val="006D6611"/>
    <w:rsid w:val="006E2203"/>
    <w:rsid w:val="006E70B9"/>
    <w:rsid w:val="00743061"/>
    <w:rsid w:val="00750A94"/>
    <w:rsid w:val="0075300C"/>
    <w:rsid w:val="00763918"/>
    <w:rsid w:val="007937CF"/>
    <w:rsid w:val="00794099"/>
    <w:rsid w:val="007950EB"/>
    <w:rsid w:val="007D6E2B"/>
    <w:rsid w:val="00814BBB"/>
    <w:rsid w:val="008474E2"/>
    <w:rsid w:val="00862908"/>
    <w:rsid w:val="0087543B"/>
    <w:rsid w:val="00882EC6"/>
    <w:rsid w:val="00890CF4"/>
    <w:rsid w:val="008B4345"/>
    <w:rsid w:val="008C12E9"/>
    <w:rsid w:val="008D4A5C"/>
    <w:rsid w:val="008F3001"/>
    <w:rsid w:val="008F35BF"/>
    <w:rsid w:val="009066CE"/>
    <w:rsid w:val="0099751C"/>
    <w:rsid w:val="009A3DA9"/>
    <w:rsid w:val="009A61D2"/>
    <w:rsid w:val="009A70BD"/>
    <w:rsid w:val="009B42AD"/>
    <w:rsid w:val="009C0624"/>
    <w:rsid w:val="009E0FA4"/>
    <w:rsid w:val="00A1644A"/>
    <w:rsid w:val="00A9651C"/>
    <w:rsid w:val="00B41C41"/>
    <w:rsid w:val="00BC3861"/>
    <w:rsid w:val="00BC3BD1"/>
    <w:rsid w:val="00C36C41"/>
    <w:rsid w:val="00C40927"/>
    <w:rsid w:val="00C707BC"/>
    <w:rsid w:val="00C71264"/>
    <w:rsid w:val="00C76BCD"/>
    <w:rsid w:val="00C8288D"/>
    <w:rsid w:val="00C8377A"/>
    <w:rsid w:val="00CA2E3C"/>
    <w:rsid w:val="00CA7F59"/>
    <w:rsid w:val="00CD078F"/>
    <w:rsid w:val="00CD3B5A"/>
    <w:rsid w:val="00CE1B21"/>
    <w:rsid w:val="00D27B6C"/>
    <w:rsid w:val="00D305DB"/>
    <w:rsid w:val="00D72E2D"/>
    <w:rsid w:val="00DA38E2"/>
    <w:rsid w:val="00DD22F0"/>
    <w:rsid w:val="00E269EB"/>
    <w:rsid w:val="00E94AE7"/>
    <w:rsid w:val="00E9793C"/>
    <w:rsid w:val="00EA2FD8"/>
    <w:rsid w:val="00EB36B0"/>
    <w:rsid w:val="00EB53B1"/>
    <w:rsid w:val="00EF313C"/>
    <w:rsid w:val="00F41117"/>
    <w:rsid w:val="00F50D08"/>
    <w:rsid w:val="00F5493D"/>
    <w:rsid w:val="00FA2B97"/>
    <w:rsid w:val="00FD4F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E82"/>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A96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51C"/>
    <w:rPr>
      <w:sz w:val="18"/>
      <w:szCs w:val="18"/>
    </w:rPr>
  </w:style>
  <w:style w:type="paragraph" w:styleId="a4">
    <w:name w:val="footer"/>
    <w:basedOn w:val="a"/>
    <w:link w:val="Char0"/>
    <w:uiPriority w:val="99"/>
    <w:unhideWhenUsed/>
    <w:rsid w:val="00A9651C"/>
    <w:pPr>
      <w:tabs>
        <w:tab w:val="center" w:pos="4153"/>
        <w:tab w:val="right" w:pos="8306"/>
      </w:tabs>
      <w:snapToGrid w:val="0"/>
      <w:jc w:val="left"/>
    </w:pPr>
    <w:rPr>
      <w:sz w:val="18"/>
      <w:szCs w:val="18"/>
    </w:rPr>
  </w:style>
  <w:style w:type="character" w:customStyle="1" w:styleId="Char0">
    <w:name w:val="页脚 Char"/>
    <w:basedOn w:val="a0"/>
    <w:link w:val="a4"/>
    <w:uiPriority w:val="99"/>
    <w:rsid w:val="00A9651C"/>
    <w:rPr>
      <w:sz w:val="18"/>
      <w:szCs w:val="18"/>
    </w:rPr>
  </w:style>
  <w:style w:type="paragraph" w:styleId="a5">
    <w:name w:val="Balloon Text"/>
    <w:basedOn w:val="a"/>
    <w:link w:val="Char1"/>
    <w:uiPriority w:val="99"/>
    <w:semiHidden/>
    <w:unhideWhenUsed/>
    <w:rsid w:val="00F50D08"/>
    <w:rPr>
      <w:sz w:val="18"/>
      <w:szCs w:val="18"/>
    </w:rPr>
  </w:style>
  <w:style w:type="character" w:customStyle="1" w:styleId="Char1">
    <w:name w:val="批注框文本 Char"/>
    <w:basedOn w:val="a0"/>
    <w:link w:val="a5"/>
    <w:uiPriority w:val="99"/>
    <w:semiHidden/>
    <w:rsid w:val="00F50D08"/>
    <w:rPr>
      <w:sz w:val="18"/>
      <w:szCs w:val="18"/>
    </w:rPr>
  </w:style>
  <w:style w:type="character" w:styleId="a6">
    <w:name w:val="annotation reference"/>
    <w:basedOn w:val="a0"/>
    <w:uiPriority w:val="99"/>
    <w:semiHidden/>
    <w:unhideWhenUsed/>
    <w:rsid w:val="008F3001"/>
    <w:rPr>
      <w:sz w:val="21"/>
      <w:szCs w:val="21"/>
    </w:rPr>
  </w:style>
  <w:style w:type="paragraph" w:styleId="a7">
    <w:name w:val="annotation text"/>
    <w:basedOn w:val="a"/>
    <w:link w:val="Char2"/>
    <w:uiPriority w:val="99"/>
    <w:semiHidden/>
    <w:unhideWhenUsed/>
    <w:rsid w:val="008F3001"/>
    <w:pPr>
      <w:jc w:val="left"/>
    </w:pPr>
  </w:style>
  <w:style w:type="character" w:customStyle="1" w:styleId="Char2">
    <w:name w:val="批注文字 Char"/>
    <w:basedOn w:val="a0"/>
    <w:link w:val="a7"/>
    <w:uiPriority w:val="99"/>
    <w:semiHidden/>
    <w:rsid w:val="008F3001"/>
  </w:style>
  <w:style w:type="paragraph" w:styleId="a8">
    <w:name w:val="annotation subject"/>
    <w:basedOn w:val="a7"/>
    <w:next w:val="a7"/>
    <w:link w:val="Char3"/>
    <w:uiPriority w:val="99"/>
    <w:semiHidden/>
    <w:unhideWhenUsed/>
    <w:rsid w:val="008F3001"/>
    <w:rPr>
      <w:b/>
      <w:bCs/>
    </w:rPr>
  </w:style>
  <w:style w:type="character" w:customStyle="1" w:styleId="Char3">
    <w:name w:val="批注主题 Char"/>
    <w:basedOn w:val="Char2"/>
    <w:link w:val="a8"/>
    <w:uiPriority w:val="99"/>
    <w:semiHidden/>
    <w:rsid w:val="008F3001"/>
    <w:rPr>
      <w:b/>
      <w:bCs/>
    </w:rPr>
  </w:style>
  <w:style w:type="paragraph" w:styleId="a9">
    <w:name w:val="Revision"/>
    <w:hidden/>
    <w:uiPriority w:val="99"/>
    <w:semiHidden/>
    <w:rsid w:val="0018693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1689</Characters>
  <Application>Microsoft Office Word</Application>
  <DocSecurity>4</DocSecurity>
  <Lines>14</Lines>
  <Paragraphs>3</Paragraphs>
  <ScaleCrop>false</ScaleCrop>
  <Company>Organization Name</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霍苏娜日</dc:creator>
  <cp:lastModifiedBy>ZHONGM</cp:lastModifiedBy>
  <cp:revision>2</cp:revision>
  <dcterms:created xsi:type="dcterms:W3CDTF">2019-02-18T16:00:00Z</dcterms:created>
  <dcterms:modified xsi:type="dcterms:W3CDTF">2019-02-18T16:00:00Z</dcterms:modified>
</cp:coreProperties>
</file>