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FB" w:rsidRDefault="003414FB" w:rsidP="00C13F63">
      <w:pPr>
        <w:pStyle w:val="a5"/>
        <w:spacing w:before="0" w:beforeAutospacing="0" w:after="0" w:afterAutospacing="0"/>
        <w:jc w:val="center"/>
        <w:rPr>
          <w:b/>
          <w:color w:val="000000"/>
          <w:sz w:val="30"/>
          <w:szCs w:val="30"/>
        </w:rPr>
      </w:pPr>
      <w:r w:rsidRPr="003414FB">
        <w:rPr>
          <w:rFonts w:hint="eastAsia"/>
          <w:b/>
          <w:color w:val="000000"/>
          <w:sz w:val="30"/>
          <w:szCs w:val="30"/>
        </w:rPr>
        <w:t>鹏华基金管理有限公司关于旗下部分基金参与</w:t>
      </w:r>
      <w:r w:rsidR="00E35F5B">
        <w:rPr>
          <w:rFonts w:hint="eastAsia"/>
          <w:b/>
          <w:color w:val="000000"/>
          <w:sz w:val="30"/>
          <w:szCs w:val="30"/>
        </w:rPr>
        <w:t>中国工商</w:t>
      </w:r>
      <w:r w:rsidRPr="003414FB">
        <w:rPr>
          <w:rFonts w:hint="eastAsia"/>
          <w:b/>
          <w:color w:val="000000"/>
          <w:sz w:val="30"/>
          <w:szCs w:val="30"/>
        </w:rPr>
        <w:t>银行</w:t>
      </w:r>
      <w:r w:rsidR="00EB3869">
        <w:rPr>
          <w:rFonts w:hint="eastAsia"/>
          <w:b/>
          <w:color w:val="000000"/>
          <w:sz w:val="30"/>
          <w:szCs w:val="30"/>
        </w:rPr>
        <w:t>股份</w:t>
      </w:r>
      <w:r w:rsidR="00EB3869">
        <w:rPr>
          <w:b/>
          <w:color w:val="000000"/>
          <w:sz w:val="30"/>
          <w:szCs w:val="30"/>
        </w:rPr>
        <w:t>有限公司</w:t>
      </w:r>
      <w:r w:rsidR="001A240B">
        <w:rPr>
          <w:rFonts w:hint="eastAsia"/>
          <w:b/>
          <w:color w:val="000000"/>
          <w:sz w:val="30"/>
          <w:szCs w:val="30"/>
        </w:rPr>
        <w:t>个人电子银行基金</w:t>
      </w:r>
      <w:r w:rsidR="001A240B">
        <w:rPr>
          <w:b/>
          <w:color w:val="000000"/>
          <w:sz w:val="30"/>
          <w:szCs w:val="30"/>
        </w:rPr>
        <w:t>申购费率</w:t>
      </w:r>
      <w:r w:rsidRPr="003414FB">
        <w:rPr>
          <w:rFonts w:hint="eastAsia"/>
          <w:b/>
          <w:color w:val="000000"/>
          <w:sz w:val="30"/>
          <w:szCs w:val="30"/>
        </w:rPr>
        <w:t>优惠活动的公告</w:t>
      </w:r>
    </w:p>
    <w:p w:rsidR="00AB5024" w:rsidRDefault="00AB5024" w:rsidP="00AB5024">
      <w:pPr>
        <w:pStyle w:val="a5"/>
        <w:spacing w:before="0" w:beforeAutospacing="0" w:after="0" w:afterAutospacing="0" w:line="360" w:lineRule="auto"/>
        <w:ind w:firstLineChars="200" w:firstLine="480"/>
        <w:rPr>
          <w:color w:val="000000"/>
        </w:rPr>
      </w:pPr>
    </w:p>
    <w:p w:rsidR="00FF28A2" w:rsidRDefault="003414FB" w:rsidP="00FF28A2">
      <w:pPr>
        <w:pStyle w:val="a5"/>
        <w:spacing w:before="0" w:beforeAutospacing="0" w:after="0" w:afterAutospacing="0" w:line="360" w:lineRule="auto"/>
        <w:ind w:firstLineChars="200" w:firstLine="480"/>
        <w:rPr>
          <w:color w:val="000000"/>
        </w:rPr>
      </w:pPr>
      <w:r w:rsidRPr="00437FF5">
        <w:rPr>
          <w:rFonts w:hint="eastAsia"/>
          <w:color w:val="000000"/>
        </w:rPr>
        <w:t>为答谢广大投资者长期以来的信任与支持</w:t>
      </w:r>
      <w:r w:rsidR="00B30CD6" w:rsidRPr="00437FF5">
        <w:rPr>
          <w:color w:val="000000"/>
        </w:rPr>
        <w:t>，鹏华基金管理有限公司（以下简称“本公司”）与</w:t>
      </w:r>
      <w:r w:rsidR="00E35F5B" w:rsidRPr="00437FF5">
        <w:rPr>
          <w:rFonts w:hint="eastAsia"/>
          <w:color w:val="000000"/>
        </w:rPr>
        <w:t>中国工商</w:t>
      </w:r>
      <w:r w:rsidR="00877D7F" w:rsidRPr="00437FF5">
        <w:rPr>
          <w:rFonts w:hint="eastAsia"/>
          <w:color w:val="000000"/>
        </w:rPr>
        <w:t>银行股份有限公司</w:t>
      </w:r>
      <w:r w:rsidR="00B8345D" w:rsidRPr="00437FF5">
        <w:rPr>
          <w:rFonts w:hint="eastAsia"/>
          <w:color w:val="000000"/>
        </w:rPr>
        <w:t>（以下简称</w:t>
      </w:r>
      <w:r w:rsidR="00877D7F" w:rsidRPr="00437FF5">
        <w:rPr>
          <w:rFonts w:hint="eastAsia"/>
          <w:color w:val="000000"/>
        </w:rPr>
        <w:t>“</w:t>
      </w:r>
      <w:r w:rsidR="00E35F5B" w:rsidRPr="00437FF5">
        <w:rPr>
          <w:rFonts w:hint="eastAsia"/>
          <w:color w:val="000000"/>
        </w:rPr>
        <w:t>中国工商</w:t>
      </w:r>
      <w:r w:rsidR="00877D7F" w:rsidRPr="00437FF5">
        <w:rPr>
          <w:rFonts w:hint="eastAsia"/>
          <w:color w:val="000000"/>
        </w:rPr>
        <w:t>银行”</w:t>
      </w:r>
      <w:r w:rsidR="00B8345D" w:rsidRPr="00437FF5">
        <w:rPr>
          <w:rFonts w:hint="eastAsia"/>
          <w:color w:val="000000"/>
        </w:rPr>
        <w:t>）</w:t>
      </w:r>
      <w:r w:rsidR="009F7620">
        <w:rPr>
          <w:color w:val="000000"/>
        </w:rPr>
        <w:t>协商一致，决定参</w:t>
      </w:r>
      <w:r w:rsidR="009F7620">
        <w:rPr>
          <w:rFonts w:hint="eastAsia"/>
          <w:color w:val="000000"/>
        </w:rPr>
        <w:t>与</w:t>
      </w:r>
      <w:r w:rsidR="00E35F5B" w:rsidRPr="00437FF5">
        <w:rPr>
          <w:rFonts w:hint="eastAsia"/>
          <w:color w:val="000000"/>
        </w:rPr>
        <w:t>中国工商</w:t>
      </w:r>
      <w:r w:rsidRPr="00437FF5">
        <w:rPr>
          <w:rFonts w:hint="eastAsia"/>
          <w:color w:val="000000"/>
        </w:rPr>
        <w:t>银行</w:t>
      </w:r>
      <w:r w:rsidR="001A240B" w:rsidRPr="001A240B">
        <w:rPr>
          <w:rFonts w:hint="eastAsia"/>
          <w:color w:val="000000"/>
        </w:rPr>
        <w:t>个人电子银行基金申购费率</w:t>
      </w:r>
      <w:r w:rsidR="00B8345D" w:rsidRPr="00437FF5">
        <w:rPr>
          <w:rFonts w:hint="eastAsia"/>
          <w:color w:val="000000"/>
        </w:rPr>
        <w:t>优惠活动</w:t>
      </w:r>
      <w:r w:rsidR="00B30CD6" w:rsidRPr="00437FF5">
        <w:rPr>
          <w:color w:val="000000"/>
        </w:rPr>
        <w:t>。现将有关事项公告如下：</w:t>
      </w:r>
    </w:p>
    <w:p w:rsidR="00FF28A2" w:rsidRDefault="00FF28A2" w:rsidP="00FF28A2">
      <w:pPr>
        <w:pStyle w:val="a5"/>
        <w:spacing w:before="0" w:beforeAutospacing="0" w:after="0" w:afterAutospacing="0" w:line="360" w:lineRule="auto"/>
        <w:ind w:firstLineChars="200" w:firstLine="482"/>
        <w:rPr>
          <w:b/>
          <w:color w:val="000000"/>
        </w:rPr>
      </w:pPr>
      <w:r>
        <w:rPr>
          <w:rFonts w:hint="eastAsia"/>
          <w:b/>
          <w:color w:val="000000"/>
        </w:rPr>
        <w:t>一</w:t>
      </w:r>
      <w:r>
        <w:rPr>
          <w:b/>
          <w:color w:val="000000"/>
        </w:rPr>
        <w:t>、</w:t>
      </w:r>
      <w:r w:rsidR="00B30CD6" w:rsidRPr="00437FF5">
        <w:rPr>
          <w:b/>
          <w:color w:val="000000"/>
        </w:rPr>
        <w:t>适用范围</w:t>
      </w:r>
      <w:r w:rsidR="009F7620">
        <w:rPr>
          <w:rFonts w:hint="eastAsia"/>
          <w:b/>
          <w:color w:val="000000"/>
        </w:rPr>
        <w:t>及</w:t>
      </w:r>
      <w:r w:rsidR="009F7620">
        <w:rPr>
          <w:b/>
          <w:color w:val="000000"/>
        </w:rPr>
        <w:t>期限</w:t>
      </w:r>
    </w:p>
    <w:p w:rsidR="00FF28A2" w:rsidRDefault="001A240B" w:rsidP="00FF28A2">
      <w:pPr>
        <w:pStyle w:val="a5"/>
        <w:spacing w:before="0" w:beforeAutospacing="0" w:after="0" w:afterAutospacing="0" w:line="360" w:lineRule="auto"/>
        <w:ind w:firstLineChars="200" w:firstLine="480"/>
      </w:pPr>
      <w:r w:rsidRPr="001A240B">
        <w:rPr>
          <w:rFonts w:hint="eastAsia"/>
          <w:color w:val="000000"/>
        </w:rPr>
        <w:t>20</w:t>
      </w:r>
      <w:r w:rsidR="00FE3774">
        <w:rPr>
          <w:color w:val="000000"/>
        </w:rPr>
        <w:t>20</w:t>
      </w:r>
      <w:r w:rsidRPr="001A240B">
        <w:rPr>
          <w:rFonts w:hint="eastAsia"/>
          <w:color w:val="000000"/>
        </w:rPr>
        <w:t>年</w:t>
      </w:r>
      <w:r w:rsidR="00FE3774">
        <w:rPr>
          <w:rFonts w:hint="eastAsia"/>
          <w:color w:val="000000"/>
        </w:rPr>
        <w:t>1</w:t>
      </w:r>
      <w:r w:rsidRPr="001A240B">
        <w:rPr>
          <w:rFonts w:hint="eastAsia"/>
          <w:color w:val="000000"/>
        </w:rPr>
        <w:t>月1日至</w:t>
      </w:r>
      <w:r w:rsidR="00FE3774">
        <w:rPr>
          <w:rFonts w:hint="eastAsia"/>
          <w:color w:val="000000"/>
        </w:rPr>
        <w:t>2020</w:t>
      </w:r>
      <w:r w:rsidRPr="001A240B">
        <w:rPr>
          <w:rFonts w:hint="eastAsia"/>
          <w:color w:val="000000"/>
        </w:rPr>
        <w:t>年</w:t>
      </w:r>
      <w:r w:rsidR="00FE3774">
        <w:rPr>
          <w:rFonts w:hint="eastAsia"/>
          <w:color w:val="000000"/>
        </w:rPr>
        <w:t>12</w:t>
      </w:r>
      <w:r w:rsidRPr="001A240B">
        <w:rPr>
          <w:rFonts w:hint="eastAsia"/>
          <w:color w:val="000000"/>
        </w:rPr>
        <w:t>月31日</w:t>
      </w:r>
      <w:bookmarkStart w:id="0" w:name="_GoBack"/>
      <w:bookmarkEnd w:id="0"/>
      <w:r w:rsidRPr="001A240B">
        <w:rPr>
          <w:rFonts w:hint="eastAsia"/>
          <w:color w:val="000000"/>
        </w:rPr>
        <w:t>，</w:t>
      </w:r>
      <w:r w:rsidR="006A60B0">
        <w:rPr>
          <w:rFonts w:hint="eastAsia"/>
          <w:color w:val="000000"/>
        </w:rPr>
        <w:t>个人</w:t>
      </w:r>
      <w:r w:rsidR="009F7620">
        <w:rPr>
          <w:rFonts w:hint="eastAsia"/>
          <w:color w:val="000000"/>
        </w:rPr>
        <w:t>投资者</w:t>
      </w:r>
      <w:r w:rsidR="003414FB" w:rsidRPr="00437FF5">
        <w:rPr>
          <w:rFonts w:hint="eastAsia"/>
          <w:color w:val="000000"/>
        </w:rPr>
        <w:t>通过</w:t>
      </w:r>
      <w:r w:rsidR="00FE3774" w:rsidRPr="00FE3774">
        <w:rPr>
          <w:rFonts w:hint="eastAsia"/>
          <w:color w:val="000000"/>
        </w:rPr>
        <w:t>工银融e行（个人网上银行、个人手机银行）和个人电话银行等电子银行渠道</w:t>
      </w:r>
      <w:r w:rsidRPr="001A240B">
        <w:rPr>
          <w:rFonts w:hint="eastAsia"/>
          <w:color w:val="000000"/>
        </w:rPr>
        <w:t>申购</w:t>
      </w:r>
      <w:r w:rsidR="009F7620">
        <w:rPr>
          <w:rFonts w:hint="eastAsia"/>
          <w:color w:val="000000"/>
        </w:rPr>
        <w:t>以下适用基金</w:t>
      </w:r>
      <w:r w:rsidR="009F7620">
        <w:rPr>
          <w:color w:val="000000"/>
        </w:rPr>
        <w:t>，</w:t>
      </w:r>
      <w:r w:rsidR="009F7620" w:rsidRPr="0068570C">
        <w:rPr>
          <w:rFonts w:hint="eastAsia"/>
        </w:rPr>
        <w:t>可享受申购费率优惠。</w:t>
      </w:r>
    </w:p>
    <w:p w:rsidR="00B30CD6" w:rsidRDefault="009F7620" w:rsidP="00FF28A2">
      <w:pPr>
        <w:pStyle w:val="a5"/>
        <w:spacing w:before="0" w:beforeAutospacing="0" w:after="0" w:afterAutospacing="0" w:line="360" w:lineRule="auto"/>
        <w:ind w:firstLineChars="200" w:firstLine="480"/>
        <w:rPr>
          <w:b/>
          <w:color w:val="000000"/>
          <w:szCs w:val="21"/>
        </w:rPr>
      </w:pPr>
      <w:r>
        <w:rPr>
          <w:rFonts w:hint="eastAsia"/>
          <w:color w:val="000000"/>
        </w:rPr>
        <w:t>二</w:t>
      </w:r>
      <w:r w:rsidR="00B30CD6" w:rsidRPr="00437FF5">
        <w:rPr>
          <w:rFonts w:hint="eastAsia"/>
          <w:color w:val="000000"/>
        </w:rPr>
        <w:t>、</w:t>
      </w:r>
      <w:r w:rsidR="00B30CD6" w:rsidRPr="00DD5E79">
        <w:rPr>
          <w:rFonts w:hint="eastAsia"/>
          <w:b/>
          <w:color w:val="000000"/>
        </w:rPr>
        <w:t>适用基金</w:t>
      </w:r>
    </w:p>
    <w:p w:rsidR="00DD5E79" w:rsidRPr="00DD5E79" w:rsidRDefault="00DD5E79" w:rsidP="00FF28A2">
      <w:pPr>
        <w:pStyle w:val="a5"/>
        <w:spacing w:before="0" w:beforeAutospacing="0" w:after="0" w:afterAutospacing="0" w:line="360" w:lineRule="auto"/>
        <w:ind w:firstLineChars="200" w:firstLine="480"/>
        <w:rPr>
          <w:color w:val="000000"/>
        </w:rPr>
      </w:pPr>
      <w:r w:rsidRPr="00DD5E79">
        <w:rPr>
          <w:rFonts w:hint="eastAsia"/>
          <w:color w:val="000000"/>
        </w:rPr>
        <w:t>本</w:t>
      </w:r>
      <w:r w:rsidRPr="00DD5E79">
        <w:rPr>
          <w:color w:val="000000"/>
        </w:rPr>
        <w:t>公司旗下所有在</w:t>
      </w:r>
      <w:r w:rsidRPr="00DD5E79">
        <w:rPr>
          <w:rFonts w:hint="eastAsia"/>
          <w:color w:val="000000"/>
        </w:rPr>
        <w:t>中国</w:t>
      </w:r>
      <w:r w:rsidRPr="00DD5E79">
        <w:rPr>
          <w:color w:val="000000"/>
        </w:rPr>
        <w:t>工商银行销售的</w:t>
      </w:r>
      <w:r w:rsidR="00EB3869">
        <w:rPr>
          <w:rFonts w:hint="eastAsia"/>
          <w:color w:val="000000"/>
        </w:rPr>
        <w:t>公募</w:t>
      </w:r>
      <w:r w:rsidRPr="00DD5E79">
        <w:rPr>
          <w:color w:val="000000"/>
        </w:rPr>
        <w:t>基金产品</w:t>
      </w:r>
      <w:r>
        <w:rPr>
          <w:rFonts w:hint="eastAsia"/>
          <w:color w:val="000000"/>
        </w:rPr>
        <w:t>。</w:t>
      </w:r>
    </w:p>
    <w:p w:rsidR="00B30CD6" w:rsidRPr="00437FF5" w:rsidRDefault="009F7620" w:rsidP="00AB5024">
      <w:pPr>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三</w:t>
      </w:r>
      <w:r w:rsidR="00B30CD6" w:rsidRPr="00437FF5">
        <w:rPr>
          <w:rFonts w:ascii="宋体" w:hAnsi="宋体" w:cs="宋体" w:hint="eastAsia"/>
          <w:b/>
          <w:color w:val="000000"/>
          <w:kern w:val="0"/>
          <w:sz w:val="24"/>
          <w:szCs w:val="24"/>
        </w:rPr>
        <w:t>、优惠活动内容</w:t>
      </w:r>
    </w:p>
    <w:p w:rsidR="001A240B" w:rsidRDefault="009F7620" w:rsidP="00AB5024">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在</w:t>
      </w:r>
      <w:r>
        <w:rPr>
          <w:rFonts w:ascii="宋体" w:hAnsi="宋体" w:cs="宋体"/>
          <w:color w:val="000000"/>
          <w:kern w:val="0"/>
          <w:sz w:val="24"/>
          <w:szCs w:val="24"/>
        </w:rPr>
        <w:t>优惠活动期间，</w:t>
      </w:r>
      <w:r w:rsidR="00FE3774" w:rsidRPr="00FE3774">
        <w:rPr>
          <w:rFonts w:ascii="宋体" w:hAnsi="宋体" w:cs="宋体" w:hint="eastAsia"/>
          <w:color w:val="000000"/>
          <w:kern w:val="0"/>
          <w:sz w:val="24"/>
          <w:szCs w:val="24"/>
        </w:rPr>
        <w:t>个人投资者通过工银融e行（个人网上银行、个人手机银行）和个人电话银行</w:t>
      </w:r>
      <w:r w:rsidR="001A240B" w:rsidRPr="001A240B">
        <w:rPr>
          <w:rFonts w:ascii="宋体" w:hAnsi="宋体" w:cs="宋体" w:hint="eastAsia"/>
          <w:color w:val="000000"/>
          <w:kern w:val="0"/>
          <w:sz w:val="24"/>
          <w:szCs w:val="24"/>
        </w:rPr>
        <w:t>申购</w:t>
      </w:r>
      <w:r w:rsidR="000C7CD0" w:rsidRPr="00437FF5">
        <w:rPr>
          <w:rFonts w:ascii="宋体" w:hAnsi="宋体" w:cs="宋体" w:hint="eastAsia"/>
          <w:color w:val="000000"/>
          <w:kern w:val="0"/>
          <w:sz w:val="24"/>
          <w:szCs w:val="24"/>
        </w:rPr>
        <w:t>上述</w:t>
      </w:r>
      <w:r w:rsidR="00DD5E79">
        <w:rPr>
          <w:rFonts w:ascii="宋体" w:hAnsi="宋体" w:cs="宋体" w:hint="eastAsia"/>
          <w:color w:val="000000"/>
          <w:kern w:val="0"/>
          <w:sz w:val="24"/>
          <w:szCs w:val="24"/>
        </w:rPr>
        <w:t>适用</w:t>
      </w:r>
      <w:r w:rsidR="000C7CD0" w:rsidRPr="00437FF5">
        <w:rPr>
          <w:rFonts w:ascii="宋体" w:hAnsi="宋体" w:cs="宋体" w:hint="eastAsia"/>
          <w:color w:val="000000"/>
          <w:kern w:val="0"/>
          <w:sz w:val="24"/>
          <w:szCs w:val="24"/>
        </w:rPr>
        <w:t>基金</w:t>
      </w:r>
      <w:r>
        <w:rPr>
          <w:rFonts w:ascii="宋体" w:hAnsi="宋体" w:cs="宋体" w:hint="eastAsia"/>
          <w:color w:val="000000"/>
          <w:kern w:val="0"/>
          <w:sz w:val="24"/>
          <w:szCs w:val="24"/>
        </w:rPr>
        <w:t>，</w:t>
      </w:r>
      <w:r w:rsidR="00E35F5B" w:rsidRPr="00437FF5">
        <w:rPr>
          <w:rFonts w:ascii="宋体" w:hAnsi="宋体" w:cs="宋体" w:hint="eastAsia"/>
          <w:color w:val="000000"/>
          <w:kern w:val="0"/>
          <w:sz w:val="24"/>
          <w:szCs w:val="24"/>
        </w:rPr>
        <w:t>享有</w:t>
      </w:r>
      <w:r>
        <w:rPr>
          <w:rFonts w:ascii="宋体" w:hAnsi="宋体" w:cs="宋体" w:hint="eastAsia"/>
          <w:color w:val="000000"/>
          <w:kern w:val="0"/>
          <w:sz w:val="24"/>
          <w:szCs w:val="24"/>
        </w:rPr>
        <w:t>申购</w:t>
      </w:r>
      <w:r>
        <w:rPr>
          <w:rFonts w:ascii="宋体" w:hAnsi="宋体" w:cs="宋体"/>
          <w:color w:val="000000"/>
          <w:kern w:val="0"/>
          <w:sz w:val="24"/>
          <w:szCs w:val="24"/>
        </w:rPr>
        <w:t>费率</w:t>
      </w:r>
      <w:r w:rsidR="00E35F5B" w:rsidRPr="00437FF5">
        <w:rPr>
          <w:rFonts w:ascii="宋体" w:hAnsi="宋体" w:cs="宋体" w:hint="eastAsia"/>
          <w:color w:val="000000"/>
          <w:kern w:val="0"/>
          <w:sz w:val="24"/>
          <w:szCs w:val="24"/>
        </w:rPr>
        <w:t>8折优惠</w:t>
      </w:r>
      <w:r>
        <w:rPr>
          <w:rFonts w:ascii="宋体" w:hAnsi="宋体" w:cs="宋体" w:hint="eastAsia"/>
          <w:color w:val="000000"/>
          <w:kern w:val="0"/>
          <w:sz w:val="24"/>
          <w:szCs w:val="24"/>
        </w:rPr>
        <w:t>。</w:t>
      </w:r>
      <w:r w:rsidR="00FF16DF">
        <w:rPr>
          <w:rFonts w:ascii="宋体" w:hAnsi="宋体" w:cs="宋体" w:hint="eastAsia"/>
          <w:color w:val="000000"/>
          <w:kern w:val="0"/>
          <w:sz w:val="24"/>
          <w:szCs w:val="24"/>
        </w:rPr>
        <w:t>固定申购费率不享受申购费率折扣优惠</w:t>
      </w:r>
      <w:r w:rsidR="00EB3869">
        <w:rPr>
          <w:rFonts w:ascii="宋体" w:hAnsi="宋体" w:cs="宋体" w:hint="eastAsia"/>
          <w:color w:val="000000"/>
          <w:kern w:val="0"/>
          <w:sz w:val="24"/>
          <w:szCs w:val="24"/>
        </w:rPr>
        <w:t>。</w:t>
      </w:r>
    </w:p>
    <w:p w:rsidR="00687A6D" w:rsidRPr="00437FF5" w:rsidRDefault="009F7620" w:rsidP="00AB5024">
      <w:pPr>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四</w:t>
      </w:r>
      <w:r w:rsidR="00687A6D" w:rsidRPr="00437FF5">
        <w:rPr>
          <w:rFonts w:ascii="宋体" w:hAnsi="宋体" w:cs="宋体" w:hint="eastAsia"/>
          <w:b/>
          <w:color w:val="000000"/>
          <w:kern w:val="0"/>
          <w:sz w:val="24"/>
          <w:szCs w:val="24"/>
        </w:rPr>
        <w:t>、重要提示</w:t>
      </w:r>
    </w:p>
    <w:p w:rsidR="007109BE" w:rsidRPr="00437FF5" w:rsidRDefault="00412DB0" w:rsidP="00AB5024">
      <w:pPr>
        <w:spacing w:line="360" w:lineRule="auto"/>
        <w:ind w:firstLineChars="200" w:firstLine="480"/>
        <w:rPr>
          <w:rFonts w:ascii="宋体" w:hAnsi="宋体" w:cs="宋体"/>
          <w:color w:val="000000"/>
          <w:kern w:val="0"/>
          <w:sz w:val="24"/>
          <w:szCs w:val="24"/>
        </w:rPr>
      </w:pPr>
      <w:r w:rsidRPr="00437FF5">
        <w:rPr>
          <w:rFonts w:ascii="宋体" w:hAnsi="宋体" w:cs="宋体" w:hint="eastAsia"/>
          <w:color w:val="000000"/>
          <w:kern w:val="0"/>
          <w:sz w:val="24"/>
          <w:szCs w:val="24"/>
        </w:rPr>
        <w:t>1</w:t>
      </w:r>
      <w:r w:rsidR="00D11C84" w:rsidRPr="00437FF5">
        <w:rPr>
          <w:rFonts w:ascii="宋体" w:hAnsi="宋体" w:cs="宋体" w:hint="eastAsia"/>
          <w:color w:val="000000"/>
          <w:kern w:val="0"/>
          <w:sz w:val="24"/>
          <w:szCs w:val="24"/>
        </w:rPr>
        <w:t>、</w:t>
      </w:r>
      <w:r w:rsidRPr="00437FF5">
        <w:rPr>
          <w:rFonts w:ascii="宋体" w:hAnsi="宋体" w:cs="宋体" w:hint="eastAsia"/>
          <w:color w:val="000000"/>
          <w:kern w:val="0"/>
          <w:sz w:val="24"/>
          <w:szCs w:val="24"/>
        </w:rPr>
        <w:t>活动期间</w:t>
      </w:r>
      <w:r w:rsidR="007109BE" w:rsidRPr="00437FF5">
        <w:rPr>
          <w:rFonts w:ascii="宋体" w:hAnsi="宋体" w:cs="宋体" w:hint="eastAsia"/>
          <w:color w:val="000000"/>
          <w:kern w:val="0"/>
          <w:sz w:val="24"/>
          <w:szCs w:val="24"/>
        </w:rPr>
        <w:t>，</w:t>
      </w:r>
      <w:r w:rsidR="00FE3774" w:rsidRPr="00FE3774">
        <w:rPr>
          <w:rFonts w:ascii="宋体" w:hAnsi="宋体" w:cs="宋体" w:hint="eastAsia"/>
          <w:color w:val="000000"/>
          <w:kern w:val="0"/>
          <w:sz w:val="24"/>
          <w:szCs w:val="24"/>
        </w:rPr>
        <w:t>个人投资者通过工银融e行（个人网上银行、个人手机银行）和个人电话银行</w:t>
      </w:r>
      <w:r w:rsidR="00FE3774" w:rsidRPr="00437FF5">
        <w:rPr>
          <w:rFonts w:ascii="宋体" w:hAnsi="宋体" w:cs="宋体" w:hint="eastAsia"/>
          <w:color w:val="000000"/>
          <w:kern w:val="0"/>
          <w:sz w:val="24"/>
          <w:szCs w:val="24"/>
        </w:rPr>
        <w:t>办理</w:t>
      </w:r>
      <w:r w:rsidR="001A240B">
        <w:rPr>
          <w:rFonts w:ascii="宋体" w:hAnsi="宋体" w:cs="宋体"/>
          <w:color w:val="000000"/>
          <w:kern w:val="0"/>
          <w:sz w:val="24"/>
          <w:szCs w:val="24"/>
        </w:rPr>
        <w:t>申购</w:t>
      </w:r>
      <w:r w:rsidRPr="00437FF5">
        <w:rPr>
          <w:rFonts w:ascii="宋体" w:hAnsi="宋体" w:cs="宋体" w:hint="eastAsia"/>
          <w:color w:val="000000"/>
          <w:kern w:val="0"/>
          <w:sz w:val="24"/>
          <w:szCs w:val="24"/>
        </w:rPr>
        <w:t>业务以</w:t>
      </w:r>
      <w:r w:rsidR="00E35F5B" w:rsidRPr="00437FF5">
        <w:rPr>
          <w:rFonts w:ascii="宋体" w:hAnsi="宋体" w:cs="宋体" w:hint="eastAsia"/>
          <w:color w:val="000000"/>
          <w:kern w:val="0"/>
          <w:sz w:val="24"/>
          <w:szCs w:val="24"/>
        </w:rPr>
        <w:t>中国工商</w:t>
      </w:r>
      <w:r w:rsidRPr="00437FF5">
        <w:rPr>
          <w:rFonts w:ascii="宋体" w:hAnsi="宋体" w:cs="宋体" w:hint="eastAsia"/>
          <w:color w:val="000000"/>
          <w:kern w:val="0"/>
          <w:sz w:val="24"/>
          <w:szCs w:val="24"/>
        </w:rPr>
        <w:t>银行业务规则为准。</w:t>
      </w:r>
    </w:p>
    <w:p w:rsidR="00AB5024" w:rsidRPr="00437FF5" w:rsidRDefault="00DD5E79" w:rsidP="00AB5024">
      <w:pPr>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2</w:t>
      </w:r>
      <w:r w:rsidR="00AB5024">
        <w:rPr>
          <w:rFonts w:ascii="宋体" w:hAnsi="宋体" w:cs="宋体" w:hint="eastAsia"/>
          <w:color w:val="000000"/>
          <w:kern w:val="0"/>
          <w:sz w:val="24"/>
          <w:szCs w:val="24"/>
        </w:rPr>
        <w:t>、</w:t>
      </w:r>
      <w:r w:rsidR="001A240B" w:rsidRPr="001A240B">
        <w:rPr>
          <w:rFonts w:ascii="宋体" w:hAnsi="宋体" w:cs="宋体" w:hint="eastAsia"/>
          <w:color w:val="000000"/>
          <w:kern w:val="0"/>
          <w:sz w:val="24"/>
          <w:szCs w:val="24"/>
        </w:rPr>
        <w:t>本</w:t>
      </w:r>
      <w:r w:rsidR="00EB3869">
        <w:rPr>
          <w:rFonts w:ascii="宋体" w:hAnsi="宋体" w:cs="宋体" w:hint="eastAsia"/>
          <w:color w:val="000000"/>
          <w:kern w:val="0"/>
          <w:sz w:val="24"/>
          <w:szCs w:val="24"/>
        </w:rPr>
        <w:t>优惠活动仅适用于处于正常申购期的基金产品的前端收费模式的申购费，不包括各基金的后端收费模式的的申购</w:t>
      </w:r>
      <w:r w:rsidR="001A240B" w:rsidRPr="001A240B">
        <w:rPr>
          <w:rFonts w:ascii="宋体" w:hAnsi="宋体" w:cs="宋体" w:hint="eastAsia"/>
          <w:color w:val="000000"/>
          <w:kern w:val="0"/>
          <w:sz w:val="24"/>
          <w:szCs w:val="24"/>
        </w:rPr>
        <w:t>费以及处于基金募集期的基金认购费，也不包括基金定投业务及基金转换业务等其他业务的基金手续费。</w:t>
      </w:r>
      <w:r w:rsidR="00AB5024" w:rsidRPr="00AB5024">
        <w:rPr>
          <w:rFonts w:ascii="宋体" w:hAnsi="宋体" w:cs="宋体" w:hint="eastAsia"/>
          <w:color w:val="000000"/>
          <w:kern w:val="0"/>
          <w:sz w:val="24"/>
          <w:szCs w:val="24"/>
        </w:rPr>
        <w:t>。</w:t>
      </w:r>
    </w:p>
    <w:p w:rsidR="00606FE9" w:rsidRPr="00437FF5" w:rsidRDefault="00DD5E79" w:rsidP="00AB5024">
      <w:pPr>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3</w:t>
      </w:r>
      <w:r w:rsidR="007109BE" w:rsidRPr="00437FF5">
        <w:rPr>
          <w:rFonts w:ascii="宋体" w:hAnsi="宋体" w:cs="宋体" w:hint="eastAsia"/>
          <w:color w:val="000000"/>
          <w:kern w:val="0"/>
          <w:sz w:val="24"/>
          <w:szCs w:val="24"/>
        </w:rPr>
        <w:t>、</w:t>
      </w:r>
      <w:r w:rsidR="00606FE9" w:rsidRPr="00437FF5">
        <w:rPr>
          <w:rFonts w:ascii="宋体" w:hAnsi="宋体" w:cs="宋体" w:hint="eastAsia"/>
          <w:color w:val="000000"/>
          <w:kern w:val="0"/>
          <w:sz w:val="24"/>
          <w:szCs w:val="24"/>
        </w:rPr>
        <w:t>本次优惠活动内容发生调整的，以</w:t>
      </w:r>
      <w:r w:rsidR="00E35F5B" w:rsidRPr="00437FF5">
        <w:rPr>
          <w:rFonts w:ascii="宋体" w:hAnsi="宋体" w:cs="宋体" w:hint="eastAsia"/>
          <w:color w:val="000000"/>
          <w:kern w:val="0"/>
          <w:sz w:val="24"/>
          <w:szCs w:val="24"/>
        </w:rPr>
        <w:t>中国工商</w:t>
      </w:r>
      <w:r w:rsidR="002C0C87" w:rsidRPr="00437FF5">
        <w:rPr>
          <w:rFonts w:ascii="宋体" w:hAnsi="宋体" w:cs="宋体" w:hint="eastAsia"/>
          <w:color w:val="000000"/>
          <w:kern w:val="0"/>
          <w:sz w:val="24"/>
          <w:szCs w:val="24"/>
        </w:rPr>
        <w:t>银行</w:t>
      </w:r>
      <w:r w:rsidR="00606FE9" w:rsidRPr="00437FF5">
        <w:rPr>
          <w:rFonts w:ascii="宋体" w:hAnsi="宋体" w:cs="宋体" w:hint="eastAsia"/>
          <w:color w:val="000000"/>
          <w:kern w:val="0"/>
          <w:sz w:val="24"/>
          <w:szCs w:val="24"/>
        </w:rPr>
        <w:t>或本公司相关公告为准。</w:t>
      </w:r>
    </w:p>
    <w:p w:rsidR="00AB5024" w:rsidRPr="00437FF5" w:rsidRDefault="00DD5E79" w:rsidP="00AB5024">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4</w:t>
      </w:r>
      <w:r w:rsidR="00AB5024" w:rsidRPr="00437FF5">
        <w:rPr>
          <w:rFonts w:ascii="宋体" w:hAnsi="宋体" w:cs="宋体" w:hint="eastAsia"/>
          <w:color w:val="000000"/>
          <w:kern w:val="0"/>
          <w:sz w:val="24"/>
          <w:szCs w:val="24"/>
        </w:rPr>
        <w:t>、本公告的解释权归本公司所有。投资者欲了解各基金产品的详细情况，请仔细阅读各基金的基金合同、招募说明书及其更新等法律文件。</w:t>
      </w:r>
    </w:p>
    <w:p w:rsidR="00687A6D" w:rsidRPr="00437FF5" w:rsidRDefault="009F7620" w:rsidP="00AB5024">
      <w:pPr>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五</w:t>
      </w:r>
      <w:r w:rsidR="00687A6D" w:rsidRPr="00437FF5">
        <w:rPr>
          <w:rFonts w:ascii="宋体" w:hAnsi="宋体" w:cs="宋体"/>
          <w:b/>
          <w:color w:val="000000"/>
          <w:kern w:val="0"/>
          <w:sz w:val="24"/>
          <w:szCs w:val="24"/>
        </w:rPr>
        <w:t>、投资者可通过以下途径咨询有关详情</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hint="eastAsia"/>
          <w:color w:val="000000"/>
          <w:kern w:val="0"/>
          <w:sz w:val="24"/>
          <w:szCs w:val="24"/>
        </w:rPr>
        <w:t>1、</w:t>
      </w:r>
      <w:r w:rsidR="00E35F5B" w:rsidRPr="00437FF5">
        <w:rPr>
          <w:rFonts w:ascii="宋体" w:hAnsi="宋体" w:cs="宋体" w:hint="eastAsia"/>
          <w:color w:val="000000"/>
          <w:kern w:val="0"/>
          <w:sz w:val="24"/>
          <w:szCs w:val="24"/>
        </w:rPr>
        <w:t>中国工商</w:t>
      </w:r>
      <w:r w:rsidR="000C7CD0" w:rsidRPr="00437FF5">
        <w:rPr>
          <w:rFonts w:ascii="宋体" w:hAnsi="宋体" w:cs="宋体" w:hint="eastAsia"/>
          <w:color w:val="000000"/>
          <w:kern w:val="0"/>
          <w:sz w:val="24"/>
          <w:szCs w:val="24"/>
        </w:rPr>
        <w:t>银行股份有限公司</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hint="eastAsia"/>
          <w:color w:val="000000"/>
          <w:kern w:val="0"/>
          <w:sz w:val="24"/>
          <w:szCs w:val="24"/>
        </w:rPr>
        <w:t>客户服务电话：</w:t>
      </w:r>
      <w:r w:rsidR="000C7CD0" w:rsidRPr="00437FF5">
        <w:rPr>
          <w:rFonts w:ascii="宋体" w:hAnsi="宋体" w:cs="宋体"/>
          <w:color w:val="000000"/>
          <w:kern w:val="0"/>
          <w:sz w:val="24"/>
          <w:szCs w:val="24"/>
        </w:rPr>
        <w:t>955</w:t>
      </w:r>
      <w:r w:rsidR="00A94BF6" w:rsidRPr="00437FF5">
        <w:rPr>
          <w:rFonts w:ascii="宋体" w:hAnsi="宋体" w:cs="宋体" w:hint="eastAsia"/>
          <w:color w:val="000000"/>
          <w:kern w:val="0"/>
          <w:sz w:val="24"/>
          <w:szCs w:val="24"/>
        </w:rPr>
        <w:t>88</w:t>
      </w:r>
    </w:p>
    <w:p w:rsidR="00483247" w:rsidRPr="00437FF5" w:rsidRDefault="00483247" w:rsidP="00AB5024">
      <w:pPr>
        <w:spacing w:line="360" w:lineRule="auto"/>
        <w:ind w:firstLineChars="200" w:firstLine="480"/>
        <w:rPr>
          <w:rFonts w:ascii="宋体" w:hAnsi="宋体" w:cs="宋体"/>
          <w:color w:val="000000"/>
          <w:kern w:val="0"/>
          <w:sz w:val="24"/>
          <w:szCs w:val="24"/>
        </w:rPr>
      </w:pPr>
      <w:r w:rsidRPr="00437FF5">
        <w:rPr>
          <w:rFonts w:ascii="宋体" w:hAnsi="宋体" w:cs="宋体" w:hint="eastAsia"/>
          <w:color w:val="000000"/>
          <w:kern w:val="0"/>
          <w:sz w:val="24"/>
          <w:szCs w:val="24"/>
        </w:rPr>
        <w:lastRenderedPageBreak/>
        <w:t>网站:</w:t>
      </w:r>
      <w:r w:rsidR="00412DB0" w:rsidRPr="00437FF5">
        <w:rPr>
          <w:rFonts w:ascii="宋体" w:hAnsi="宋体" w:cs="宋体"/>
          <w:color w:val="000000"/>
          <w:kern w:val="0"/>
          <w:sz w:val="24"/>
          <w:szCs w:val="24"/>
        </w:rPr>
        <w:t>www.</w:t>
      </w:r>
      <w:r w:rsidR="00A94BF6" w:rsidRPr="00437FF5">
        <w:rPr>
          <w:rFonts w:ascii="宋体" w:hAnsi="宋体" w:cs="宋体" w:hint="eastAsia"/>
          <w:color w:val="000000"/>
          <w:kern w:val="0"/>
          <w:sz w:val="24"/>
          <w:szCs w:val="24"/>
        </w:rPr>
        <w:t>icbc</w:t>
      </w:r>
      <w:r w:rsidR="000C7CD0" w:rsidRPr="00437FF5">
        <w:rPr>
          <w:rFonts w:ascii="宋体" w:hAnsi="宋体" w:cs="宋体" w:hint="eastAsia"/>
          <w:color w:val="000000"/>
          <w:kern w:val="0"/>
          <w:sz w:val="24"/>
          <w:szCs w:val="24"/>
        </w:rPr>
        <w:t>.com</w:t>
      </w:r>
      <w:r w:rsidR="00FE3774">
        <w:rPr>
          <w:rFonts w:ascii="宋体" w:hAnsi="宋体" w:cs="宋体"/>
          <w:color w:val="000000"/>
          <w:kern w:val="0"/>
          <w:sz w:val="24"/>
          <w:szCs w:val="24"/>
        </w:rPr>
        <w:t>.cn</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color w:val="000000"/>
          <w:kern w:val="0"/>
          <w:sz w:val="24"/>
          <w:szCs w:val="24"/>
        </w:rPr>
        <w:t>2．</w:t>
      </w:r>
      <w:r w:rsidRPr="00437FF5">
        <w:rPr>
          <w:rFonts w:ascii="宋体" w:hAnsi="宋体" w:cs="宋体" w:hint="eastAsia"/>
          <w:color w:val="000000"/>
          <w:kern w:val="0"/>
          <w:sz w:val="24"/>
          <w:szCs w:val="24"/>
        </w:rPr>
        <w:t>鹏华</w:t>
      </w:r>
      <w:r w:rsidRPr="00437FF5">
        <w:rPr>
          <w:rFonts w:ascii="宋体" w:hAnsi="宋体" w:cs="宋体"/>
          <w:color w:val="000000"/>
          <w:kern w:val="0"/>
          <w:sz w:val="24"/>
          <w:szCs w:val="24"/>
        </w:rPr>
        <w:t>基金管理有限公司</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color w:val="000000"/>
          <w:kern w:val="0"/>
          <w:sz w:val="24"/>
          <w:szCs w:val="24"/>
        </w:rPr>
        <w:t>网站：</w:t>
      </w:r>
      <w:r w:rsidRPr="00437FF5">
        <w:rPr>
          <w:rFonts w:ascii="宋体" w:hAnsi="宋体" w:cs="宋体" w:hint="eastAsia"/>
          <w:color w:val="000000"/>
          <w:kern w:val="0"/>
          <w:sz w:val="24"/>
          <w:szCs w:val="24"/>
        </w:rPr>
        <w:t xml:space="preserve">www.phfund.com </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color w:val="000000"/>
          <w:kern w:val="0"/>
          <w:sz w:val="24"/>
          <w:szCs w:val="24"/>
        </w:rPr>
        <w:t>客户服务电话：</w:t>
      </w:r>
      <w:r w:rsidRPr="00437FF5">
        <w:rPr>
          <w:rFonts w:ascii="宋体" w:hAnsi="宋体" w:cs="宋体" w:hint="eastAsia"/>
          <w:color w:val="000000"/>
          <w:kern w:val="0"/>
          <w:sz w:val="24"/>
          <w:szCs w:val="24"/>
        </w:rPr>
        <w:t>400-6788-999</w:t>
      </w:r>
      <w:r w:rsidR="007B0653">
        <w:rPr>
          <w:rFonts w:ascii="宋体" w:hAnsi="宋体" w:cs="宋体" w:hint="eastAsia"/>
          <w:color w:val="000000"/>
          <w:kern w:val="0"/>
          <w:sz w:val="24"/>
          <w:szCs w:val="24"/>
        </w:rPr>
        <w:t>、</w:t>
      </w:r>
      <w:r w:rsidR="007B0653">
        <w:rPr>
          <w:rFonts w:ascii="宋体" w:hAnsi="宋体" w:cs="宋体"/>
          <w:color w:val="000000"/>
          <w:kern w:val="0"/>
          <w:sz w:val="24"/>
          <w:szCs w:val="24"/>
        </w:rPr>
        <w:t>400-6788-533</w:t>
      </w:r>
    </w:p>
    <w:p w:rsidR="009C3A94" w:rsidRPr="00437FF5" w:rsidRDefault="00491EFA" w:rsidP="00AB5024">
      <w:pPr>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六</w:t>
      </w:r>
      <w:r w:rsidR="009C3A94" w:rsidRPr="00437FF5">
        <w:rPr>
          <w:rFonts w:ascii="宋体" w:hAnsi="宋体" w:cs="宋体" w:hint="eastAsia"/>
          <w:b/>
          <w:color w:val="000000"/>
          <w:kern w:val="0"/>
          <w:sz w:val="24"/>
          <w:szCs w:val="24"/>
        </w:rPr>
        <w:t>、风险提示</w:t>
      </w:r>
    </w:p>
    <w:p w:rsidR="009C3A94" w:rsidRPr="00437FF5" w:rsidRDefault="00FE3774" w:rsidP="00AB5024">
      <w:pPr>
        <w:spacing w:line="360" w:lineRule="auto"/>
        <w:ind w:firstLineChars="200" w:firstLine="480"/>
        <w:rPr>
          <w:rFonts w:ascii="宋体" w:hAnsi="宋体" w:cs="宋体"/>
          <w:kern w:val="0"/>
          <w:sz w:val="24"/>
          <w:szCs w:val="24"/>
        </w:rPr>
      </w:pPr>
      <w:r w:rsidRPr="00B83963">
        <w:rPr>
          <w:rFonts w:ascii="宋体" w:eastAsia="宋体" w:hAnsi="宋体" w:cs="宋体"/>
          <w:color w:val="000000"/>
          <w:kern w:val="0"/>
          <w:sz w:val="24"/>
          <w:szCs w:val="24"/>
        </w:rPr>
        <w:t>基金管理人承诺以诚实信用、勤勉尽责的原则管理和运用基金资产，但不保证基金一定盈利，也不保证最低收益。</w:t>
      </w:r>
      <w:r w:rsidR="009C3A94" w:rsidRPr="00437FF5">
        <w:rPr>
          <w:rFonts w:ascii="宋体" w:hAnsi="宋体" w:cs="宋体" w:hint="eastAsia"/>
          <w:kern w:val="0"/>
          <w:sz w:val="24"/>
          <w:szCs w:val="24"/>
        </w:rPr>
        <w:t>投资人应当认真阅读《基金合同》、《招募说明书》（及其更新）等基金法律文件，了解基金的风险收益特征，并根据自身的投资目的、投资期限、投资经验、资产状况等判断基金是否和投资人的风险承受能力相适应。</w:t>
      </w:r>
    </w:p>
    <w:p w:rsidR="00742D8E" w:rsidRPr="00437FF5" w:rsidRDefault="009C3A94" w:rsidP="00AB5024">
      <w:pPr>
        <w:spacing w:line="360" w:lineRule="auto"/>
        <w:ind w:firstLineChars="200" w:firstLine="480"/>
        <w:rPr>
          <w:rFonts w:ascii="宋体" w:hAnsi="宋体" w:cs="宋体"/>
          <w:kern w:val="0"/>
          <w:sz w:val="24"/>
          <w:szCs w:val="24"/>
        </w:rPr>
      </w:pPr>
      <w:r w:rsidRPr="00437FF5">
        <w:rPr>
          <w:rFonts w:ascii="宋体" w:hAnsi="宋体" w:cs="宋体" w:hint="eastAsia"/>
          <w:kern w:val="0"/>
          <w:sz w:val="24"/>
          <w:szCs w:val="24"/>
        </w:rPr>
        <w:t>特此公告。</w:t>
      </w:r>
    </w:p>
    <w:p w:rsidR="009C3A94" w:rsidRPr="00437FF5" w:rsidRDefault="009C3A94" w:rsidP="00AB5024">
      <w:pPr>
        <w:spacing w:line="360" w:lineRule="auto"/>
        <w:ind w:firstLineChars="200" w:firstLine="480"/>
        <w:jc w:val="right"/>
        <w:rPr>
          <w:rFonts w:ascii="宋体" w:hAnsi="宋体" w:cs="宋体"/>
          <w:color w:val="000000"/>
          <w:kern w:val="0"/>
          <w:sz w:val="24"/>
          <w:szCs w:val="24"/>
        </w:rPr>
      </w:pPr>
    </w:p>
    <w:p w:rsidR="00687A6D" w:rsidRPr="00437FF5" w:rsidRDefault="00687A6D" w:rsidP="00AB5024">
      <w:pPr>
        <w:spacing w:line="360" w:lineRule="auto"/>
        <w:ind w:firstLineChars="200" w:firstLine="480"/>
        <w:jc w:val="right"/>
        <w:rPr>
          <w:rFonts w:ascii="宋体" w:hAnsi="宋体" w:cs="宋体"/>
          <w:color w:val="000000"/>
          <w:kern w:val="0"/>
          <w:sz w:val="24"/>
          <w:szCs w:val="24"/>
        </w:rPr>
      </w:pPr>
      <w:r w:rsidRPr="00437FF5">
        <w:rPr>
          <w:rFonts w:ascii="宋体" w:hAnsi="宋体" w:cs="宋体" w:hint="eastAsia"/>
          <w:color w:val="000000"/>
          <w:kern w:val="0"/>
          <w:sz w:val="24"/>
          <w:szCs w:val="24"/>
        </w:rPr>
        <w:t>鹏华</w:t>
      </w:r>
      <w:r w:rsidRPr="00437FF5">
        <w:rPr>
          <w:rFonts w:ascii="宋体" w:hAnsi="宋体" w:cs="宋体"/>
          <w:color w:val="000000"/>
          <w:kern w:val="0"/>
          <w:sz w:val="24"/>
          <w:szCs w:val="24"/>
        </w:rPr>
        <w:t>基金管理有限公司</w:t>
      </w:r>
    </w:p>
    <w:p w:rsidR="00687A6D" w:rsidRPr="00437FF5" w:rsidRDefault="00FE3774" w:rsidP="00AB5024">
      <w:pPr>
        <w:spacing w:line="360" w:lineRule="auto"/>
        <w:ind w:firstLineChars="200" w:firstLine="480"/>
        <w:jc w:val="right"/>
        <w:rPr>
          <w:sz w:val="24"/>
          <w:szCs w:val="24"/>
        </w:rPr>
      </w:pPr>
      <w:r>
        <w:rPr>
          <w:rFonts w:ascii="宋体" w:hAnsi="宋体" w:cs="宋体"/>
          <w:color w:val="000000"/>
          <w:kern w:val="0"/>
          <w:sz w:val="24"/>
          <w:szCs w:val="24"/>
        </w:rPr>
        <w:t>2019</w:t>
      </w:r>
      <w:r w:rsidR="00110D2A" w:rsidRPr="00437FF5">
        <w:rPr>
          <w:rFonts w:ascii="宋体" w:hAnsi="宋体" w:cs="宋体"/>
          <w:color w:val="000000"/>
          <w:kern w:val="0"/>
          <w:sz w:val="24"/>
          <w:szCs w:val="24"/>
        </w:rPr>
        <w:t>年</w:t>
      </w:r>
      <w:r>
        <w:rPr>
          <w:rFonts w:ascii="宋体" w:hAnsi="宋体" w:cs="宋体"/>
          <w:color w:val="000000"/>
          <w:kern w:val="0"/>
          <w:sz w:val="24"/>
          <w:szCs w:val="24"/>
        </w:rPr>
        <w:t>12</w:t>
      </w:r>
      <w:r w:rsidR="00687A6D" w:rsidRPr="00437FF5">
        <w:rPr>
          <w:rFonts w:ascii="宋体" w:hAnsi="宋体" w:cs="宋体"/>
          <w:color w:val="000000"/>
          <w:kern w:val="0"/>
          <w:sz w:val="24"/>
          <w:szCs w:val="24"/>
        </w:rPr>
        <w:t>月</w:t>
      </w:r>
      <w:r>
        <w:rPr>
          <w:rFonts w:ascii="宋体" w:hAnsi="宋体" w:cs="宋体"/>
          <w:color w:val="000000"/>
          <w:kern w:val="0"/>
          <w:sz w:val="24"/>
          <w:szCs w:val="24"/>
        </w:rPr>
        <w:t>31</w:t>
      </w:r>
      <w:r w:rsidR="00687A6D" w:rsidRPr="00437FF5">
        <w:rPr>
          <w:rFonts w:ascii="宋体" w:hAnsi="宋体" w:cs="宋体"/>
          <w:color w:val="000000"/>
          <w:kern w:val="0"/>
          <w:sz w:val="24"/>
          <w:szCs w:val="24"/>
        </w:rPr>
        <w:t>日</w:t>
      </w:r>
    </w:p>
    <w:p w:rsidR="00687A6D" w:rsidRPr="00687A6D" w:rsidRDefault="00687A6D" w:rsidP="00491EFA">
      <w:pPr>
        <w:spacing w:line="360" w:lineRule="auto"/>
        <w:ind w:firstLineChars="200" w:firstLine="482"/>
        <w:rPr>
          <w:rFonts w:ascii="宋体" w:hAnsi="宋体" w:cs="宋体"/>
          <w:b/>
          <w:color w:val="000000"/>
          <w:kern w:val="0"/>
          <w:sz w:val="24"/>
        </w:rPr>
      </w:pPr>
    </w:p>
    <w:p w:rsidR="00B62A51" w:rsidRDefault="00B62A51" w:rsidP="00B61346">
      <w:pPr>
        <w:spacing w:beforeLines="50" w:line="360" w:lineRule="auto"/>
      </w:pPr>
    </w:p>
    <w:sectPr w:rsidR="00B62A51" w:rsidSect="002646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2E2" w:rsidRDefault="00C102E2" w:rsidP="00B30CD6">
      <w:r>
        <w:separator/>
      </w:r>
    </w:p>
  </w:endnote>
  <w:endnote w:type="continuationSeparator" w:id="1">
    <w:p w:rsidR="00C102E2" w:rsidRDefault="00C102E2" w:rsidP="00B30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2E2" w:rsidRDefault="00C102E2" w:rsidP="00B30CD6">
      <w:r>
        <w:separator/>
      </w:r>
    </w:p>
  </w:footnote>
  <w:footnote w:type="continuationSeparator" w:id="1">
    <w:p w:rsidR="00C102E2" w:rsidRDefault="00C102E2" w:rsidP="00B30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86AAF"/>
    <w:multiLevelType w:val="hybridMultilevel"/>
    <w:tmpl w:val="A5DC873E"/>
    <w:lvl w:ilvl="0" w:tplc="F3A249DE">
      <w:start w:val="1"/>
      <w:numFmt w:val="japaneseCounting"/>
      <w:lvlText w:val="%1、"/>
      <w:lvlJc w:val="left"/>
      <w:pPr>
        <w:tabs>
          <w:tab w:val="num" w:pos="1200"/>
        </w:tabs>
        <w:ind w:left="1200" w:hanging="480"/>
      </w:pPr>
      <w:rPr>
        <w:rFonts w:hint="default"/>
        <w:lang w:val="en-US"/>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337D"/>
    <w:rsid w:val="0001630D"/>
    <w:rsid w:val="00036FD5"/>
    <w:rsid w:val="00041382"/>
    <w:rsid w:val="00066C71"/>
    <w:rsid w:val="00067B3A"/>
    <w:rsid w:val="00075920"/>
    <w:rsid w:val="000963A3"/>
    <w:rsid w:val="000C6431"/>
    <w:rsid w:val="000C7CD0"/>
    <w:rsid w:val="00110D2A"/>
    <w:rsid w:val="00146AFC"/>
    <w:rsid w:val="00153608"/>
    <w:rsid w:val="00157FC7"/>
    <w:rsid w:val="001A240B"/>
    <w:rsid w:val="001B36F8"/>
    <w:rsid w:val="001D13C9"/>
    <w:rsid w:val="001E14A2"/>
    <w:rsid w:val="00233C48"/>
    <w:rsid w:val="00234AF6"/>
    <w:rsid w:val="002469F1"/>
    <w:rsid w:val="00257B7E"/>
    <w:rsid w:val="0026465B"/>
    <w:rsid w:val="00285629"/>
    <w:rsid w:val="002A3685"/>
    <w:rsid w:val="002C0C87"/>
    <w:rsid w:val="00302ADC"/>
    <w:rsid w:val="00302E62"/>
    <w:rsid w:val="0030580C"/>
    <w:rsid w:val="00316F14"/>
    <w:rsid w:val="00331DA0"/>
    <w:rsid w:val="00335558"/>
    <w:rsid w:val="00341204"/>
    <w:rsid w:val="003414FB"/>
    <w:rsid w:val="003541E3"/>
    <w:rsid w:val="00383A39"/>
    <w:rsid w:val="003C7935"/>
    <w:rsid w:val="003D6B17"/>
    <w:rsid w:val="003E23AC"/>
    <w:rsid w:val="003E50AC"/>
    <w:rsid w:val="003F2AA9"/>
    <w:rsid w:val="00412DB0"/>
    <w:rsid w:val="00414C1F"/>
    <w:rsid w:val="004166EF"/>
    <w:rsid w:val="00437FF5"/>
    <w:rsid w:val="004721A1"/>
    <w:rsid w:val="00482F3E"/>
    <w:rsid w:val="00483247"/>
    <w:rsid w:val="004917B8"/>
    <w:rsid w:val="00491EFA"/>
    <w:rsid w:val="00496584"/>
    <w:rsid w:val="004C4AD8"/>
    <w:rsid w:val="004D0286"/>
    <w:rsid w:val="005258E8"/>
    <w:rsid w:val="00544A22"/>
    <w:rsid w:val="00594D6B"/>
    <w:rsid w:val="005A3AE1"/>
    <w:rsid w:val="005D3546"/>
    <w:rsid w:val="005F102B"/>
    <w:rsid w:val="0060187C"/>
    <w:rsid w:val="0060597B"/>
    <w:rsid w:val="00606FE9"/>
    <w:rsid w:val="0061554B"/>
    <w:rsid w:val="0061684F"/>
    <w:rsid w:val="00622AE9"/>
    <w:rsid w:val="00636280"/>
    <w:rsid w:val="00652D0F"/>
    <w:rsid w:val="006664B7"/>
    <w:rsid w:val="0067569B"/>
    <w:rsid w:val="00687A6D"/>
    <w:rsid w:val="006A60B0"/>
    <w:rsid w:val="006B56A3"/>
    <w:rsid w:val="006C03A9"/>
    <w:rsid w:val="006D2FAB"/>
    <w:rsid w:val="006D6D65"/>
    <w:rsid w:val="007109BE"/>
    <w:rsid w:val="00711E0F"/>
    <w:rsid w:val="00713E60"/>
    <w:rsid w:val="00742D8E"/>
    <w:rsid w:val="007457F1"/>
    <w:rsid w:val="0075153B"/>
    <w:rsid w:val="007818E1"/>
    <w:rsid w:val="007A0FEE"/>
    <w:rsid w:val="007B0653"/>
    <w:rsid w:val="007C5B09"/>
    <w:rsid w:val="007F4BBC"/>
    <w:rsid w:val="008163D3"/>
    <w:rsid w:val="00821621"/>
    <w:rsid w:val="00822DF5"/>
    <w:rsid w:val="00831B35"/>
    <w:rsid w:val="00867BB8"/>
    <w:rsid w:val="00877D7F"/>
    <w:rsid w:val="00893913"/>
    <w:rsid w:val="008A6B2C"/>
    <w:rsid w:val="008E7307"/>
    <w:rsid w:val="00922CDB"/>
    <w:rsid w:val="009343D7"/>
    <w:rsid w:val="009513DD"/>
    <w:rsid w:val="009B3EB8"/>
    <w:rsid w:val="009B61F8"/>
    <w:rsid w:val="009C0E46"/>
    <w:rsid w:val="009C3600"/>
    <w:rsid w:val="009C3A94"/>
    <w:rsid w:val="009E0CD8"/>
    <w:rsid w:val="009F0E8D"/>
    <w:rsid w:val="009F2D0C"/>
    <w:rsid w:val="009F7620"/>
    <w:rsid w:val="00A121D3"/>
    <w:rsid w:val="00A3499C"/>
    <w:rsid w:val="00A42D3B"/>
    <w:rsid w:val="00A440D7"/>
    <w:rsid w:val="00A546F6"/>
    <w:rsid w:val="00A94BF6"/>
    <w:rsid w:val="00A979A8"/>
    <w:rsid w:val="00AA4DA0"/>
    <w:rsid w:val="00AB5024"/>
    <w:rsid w:val="00AF32A3"/>
    <w:rsid w:val="00B027F8"/>
    <w:rsid w:val="00B05404"/>
    <w:rsid w:val="00B07452"/>
    <w:rsid w:val="00B13F11"/>
    <w:rsid w:val="00B30CD6"/>
    <w:rsid w:val="00B53DDE"/>
    <w:rsid w:val="00B61346"/>
    <w:rsid w:val="00B62A51"/>
    <w:rsid w:val="00B63925"/>
    <w:rsid w:val="00B66A78"/>
    <w:rsid w:val="00B8345D"/>
    <w:rsid w:val="00B84EFE"/>
    <w:rsid w:val="00B96D48"/>
    <w:rsid w:val="00BB47DB"/>
    <w:rsid w:val="00BF0C71"/>
    <w:rsid w:val="00C02F89"/>
    <w:rsid w:val="00C04F52"/>
    <w:rsid w:val="00C102E2"/>
    <w:rsid w:val="00C11590"/>
    <w:rsid w:val="00C12D5E"/>
    <w:rsid w:val="00C13F63"/>
    <w:rsid w:val="00C5290F"/>
    <w:rsid w:val="00CA21B5"/>
    <w:rsid w:val="00CB14AC"/>
    <w:rsid w:val="00CC27F2"/>
    <w:rsid w:val="00CE3357"/>
    <w:rsid w:val="00D11C84"/>
    <w:rsid w:val="00D155A6"/>
    <w:rsid w:val="00D454BE"/>
    <w:rsid w:val="00D9504A"/>
    <w:rsid w:val="00DD5E79"/>
    <w:rsid w:val="00E00B36"/>
    <w:rsid w:val="00E05CAB"/>
    <w:rsid w:val="00E10256"/>
    <w:rsid w:val="00E1337D"/>
    <w:rsid w:val="00E33CF9"/>
    <w:rsid w:val="00E35F5B"/>
    <w:rsid w:val="00E44AA4"/>
    <w:rsid w:val="00E615A4"/>
    <w:rsid w:val="00E8332D"/>
    <w:rsid w:val="00E92E17"/>
    <w:rsid w:val="00EB3869"/>
    <w:rsid w:val="00EF73A6"/>
    <w:rsid w:val="00F46A93"/>
    <w:rsid w:val="00F50373"/>
    <w:rsid w:val="00F572F7"/>
    <w:rsid w:val="00F65D7A"/>
    <w:rsid w:val="00F662B4"/>
    <w:rsid w:val="00F715E4"/>
    <w:rsid w:val="00F931F4"/>
    <w:rsid w:val="00FA5CE3"/>
    <w:rsid w:val="00FB31F1"/>
    <w:rsid w:val="00FE3774"/>
    <w:rsid w:val="00FF16DF"/>
    <w:rsid w:val="00FF28A2"/>
    <w:rsid w:val="00FF75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0CD6"/>
    <w:rPr>
      <w:sz w:val="18"/>
      <w:szCs w:val="18"/>
    </w:rPr>
  </w:style>
  <w:style w:type="paragraph" w:styleId="a4">
    <w:name w:val="footer"/>
    <w:basedOn w:val="a"/>
    <w:link w:val="Char0"/>
    <w:uiPriority w:val="99"/>
    <w:unhideWhenUsed/>
    <w:rsid w:val="00B30CD6"/>
    <w:pPr>
      <w:tabs>
        <w:tab w:val="center" w:pos="4153"/>
        <w:tab w:val="right" w:pos="8306"/>
      </w:tabs>
      <w:snapToGrid w:val="0"/>
      <w:jc w:val="left"/>
    </w:pPr>
    <w:rPr>
      <w:sz w:val="18"/>
      <w:szCs w:val="18"/>
    </w:rPr>
  </w:style>
  <w:style w:type="character" w:customStyle="1" w:styleId="Char0">
    <w:name w:val="页脚 Char"/>
    <w:basedOn w:val="a0"/>
    <w:link w:val="a4"/>
    <w:uiPriority w:val="99"/>
    <w:rsid w:val="00B30CD6"/>
    <w:rPr>
      <w:sz w:val="18"/>
      <w:szCs w:val="18"/>
    </w:rPr>
  </w:style>
  <w:style w:type="paragraph" w:styleId="a5">
    <w:name w:val="Normal (Web)"/>
    <w:basedOn w:val="a"/>
    <w:uiPriority w:val="99"/>
    <w:unhideWhenUsed/>
    <w:rsid w:val="00B30CD6"/>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B30CD6"/>
    <w:pPr>
      <w:ind w:firstLineChars="200" w:firstLine="420"/>
    </w:pPr>
  </w:style>
  <w:style w:type="character" w:styleId="a7">
    <w:name w:val="Hyperlink"/>
    <w:basedOn w:val="a0"/>
    <w:uiPriority w:val="99"/>
    <w:unhideWhenUsed/>
    <w:rsid w:val="00687A6D"/>
    <w:rPr>
      <w:color w:val="0000FF" w:themeColor="hyperlink"/>
      <w:u w:val="single"/>
    </w:rPr>
  </w:style>
  <w:style w:type="paragraph" w:styleId="a8">
    <w:name w:val="Balloon Text"/>
    <w:basedOn w:val="a"/>
    <w:link w:val="Char1"/>
    <w:uiPriority w:val="99"/>
    <w:semiHidden/>
    <w:unhideWhenUsed/>
    <w:rsid w:val="0075153B"/>
    <w:rPr>
      <w:sz w:val="18"/>
      <w:szCs w:val="18"/>
    </w:rPr>
  </w:style>
  <w:style w:type="character" w:customStyle="1" w:styleId="Char1">
    <w:name w:val="批注框文本 Char"/>
    <w:basedOn w:val="a0"/>
    <w:link w:val="a8"/>
    <w:uiPriority w:val="99"/>
    <w:semiHidden/>
    <w:rsid w:val="0075153B"/>
    <w:rPr>
      <w:sz w:val="18"/>
      <w:szCs w:val="18"/>
    </w:rPr>
  </w:style>
  <w:style w:type="character" w:styleId="a9">
    <w:name w:val="annotation reference"/>
    <w:basedOn w:val="a0"/>
    <w:uiPriority w:val="99"/>
    <w:semiHidden/>
    <w:unhideWhenUsed/>
    <w:rsid w:val="0075153B"/>
    <w:rPr>
      <w:sz w:val="21"/>
      <w:szCs w:val="21"/>
    </w:rPr>
  </w:style>
  <w:style w:type="paragraph" w:styleId="aa">
    <w:name w:val="annotation text"/>
    <w:basedOn w:val="a"/>
    <w:link w:val="Char2"/>
    <w:uiPriority w:val="99"/>
    <w:semiHidden/>
    <w:unhideWhenUsed/>
    <w:rsid w:val="0075153B"/>
    <w:pPr>
      <w:jc w:val="left"/>
    </w:pPr>
  </w:style>
  <w:style w:type="character" w:customStyle="1" w:styleId="Char2">
    <w:name w:val="批注文字 Char"/>
    <w:basedOn w:val="a0"/>
    <w:link w:val="aa"/>
    <w:uiPriority w:val="99"/>
    <w:semiHidden/>
    <w:rsid w:val="0075153B"/>
  </w:style>
  <w:style w:type="paragraph" w:styleId="ab">
    <w:name w:val="annotation subject"/>
    <w:basedOn w:val="aa"/>
    <w:next w:val="aa"/>
    <w:link w:val="Char3"/>
    <w:uiPriority w:val="99"/>
    <w:semiHidden/>
    <w:unhideWhenUsed/>
    <w:rsid w:val="0075153B"/>
    <w:rPr>
      <w:b/>
      <w:bCs/>
    </w:rPr>
  </w:style>
  <w:style w:type="character" w:customStyle="1" w:styleId="Char3">
    <w:name w:val="批注主题 Char"/>
    <w:basedOn w:val="Char2"/>
    <w:link w:val="ab"/>
    <w:uiPriority w:val="99"/>
    <w:semiHidden/>
    <w:rsid w:val="0075153B"/>
    <w:rPr>
      <w:b/>
      <w:bCs/>
    </w:rPr>
  </w:style>
  <w:style w:type="table" w:styleId="ac">
    <w:name w:val="Table Grid"/>
    <w:basedOn w:val="a1"/>
    <w:uiPriority w:val="59"/>
    <w:rsid w:val="000C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10751">
      <w:bodyDiv w:val="1"/>
      <w:marLeft w:val="0"/>
      <w:marRight w:val="0"/>
      <w:marTop w:val="0"/>
      <w:marBottom w:val="0"/>
      <w:divBdr>
        <w:top w:val="none" w:sz="0" w:space="0" w:color="auto"/>
        <w:left w:val="none" w:sz="0" w:space="0" w:color="auto"/>
        <w:bottom w:val="none" w:sz="0" w:space="0" w:color="auto"/>
        <w:right w:val="none" w:sz="0" w:space="0" w:color="auto"/>
      </w:divBdr>
    </w:div>
    <w:div w:id="519395775">
      <w:bodyDiv w:val="1"/>
      <w:marLeft w:val="0"/>
      <w:marRight w:val="0"/>
      <w:marTop w:val="0"/>
      <w:marBottom w:val="0"/>
      <w:divBdr>
        <w:top w:val="none" w:sz="0" w:space="0" w:color="auto"/>
        <w:left w:val="none" w:sz="0" w:space="0" w:color="auto"/>
        <w:bottom w:val="none" w:sz="0" w:space="0" w:color="auto"/>
        <w:right w:val="none" w:sz="0" w:space="0" w:color="auto"/>
      </w:divBdr>
    </w:div>
    <w:div w:id="1187795202">
      <w:bodyDiv w:val="1"/>
      <w:marLeft w:val="0"/>
      <w:marRight w:val="0"/>
      <w:marTop w:val="0"/>
      <w:marBottom w:val="0"/>
      <w:divBdr>
        <w:top w:val="none" w:sz="0" w:space="0" w:color="auto"/>
        <w:left w:val="none" w:sz="0" w:space="0" w:color="auto"/>
        <w:bottom w:val="none" w:sz="0" w:space="0" w:color="auto"/>
        <w:right w:val="none" w:sz="0" w:space="0" w:color="auto"/>
      </w:divBdr>
    </w:div>
    <w:div w:id="1330400449">
      <w:bodyDiv w:val="1"/>
      <w:marLeft w:val="0"/>
      <w:marRight w:val="0"/>
      <w:marTop w:val="0"/>
      <w:marBottom w:val="0"/>
      <w:divBdr>
        <w:top w:val="none" w:sz="0" w:space="0" w:color="auto"/>
        <w:left w:val="none" w:sz="0" w:space="0" w:color="auto"/>
        <w:bottom w:val="none" w:sz="0" w:space="0" w:color="auto"/>
        <w:right w:val="none" w:sz="0" w:space="0" w:color="auto"/>
      </w:divBdr>
    </w:div>
    <w:div w:id="1985116702">
      <w:bodyDiv w:val="1"/>
      <w:marLeft w:val="0"/>
      <w:marRight w:val="0"/>
      <w:marTop w:val="0"/>
      <w:marBottom w:val="0"/>
      <w:divBdr>
        <w:top w:val="none" w:sz="0" w:space="0" w:color="auto"/>
        <w:left w:val="none" w:sz="0" w:space="0" w:color="auto"/>
        <w:bottom w:val="none" w:sz="0" w:space="0" w:color="auto"/>
        <w:right w:val="none" w:sz="0" w:space="0" w:color="auto"/>
      </w:divBdr>
    </w:div>
    <w:div w:id="1995914327">
      <w:bodyDiv w:val="1"/>
      <w:marLeft w:val="0"/>
      <w:marRight w:val="0"/>
      <w:marTop w:val="0"/>
      <w:marBottom w:val="0"/>
      <w:divBdr>
        <w:top w:val="none" w:sz="0" w:space="0" w:color="auto"/>
        <w:left w:val="none" w:sz="0" w:space="0" w:color="auto"/>
        <w:bottom w:val="none" w:sz="0" w:space="0" w:color="auto"/>
        <w:right w:val="none" w:sz="0" w:space="0" w:color="auto"/>
      </w:divBdr>
    </w:div>
    <w:div w:id="20478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820</Characters>
  <Application>Microsoft Office Word</Application>
  <DocSecurity>4</DocSecurity>
  <Lines>6</Lines>
  <Paragraphs>1</Paragraphs>
  <ScaleCrop>false</ScaleCrop>
  <Company>phfund</Company>
  <LinksUpToDate>false</LinksUpToDate>
  <CharactersWithSpaces>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陈景姣</dc:creator>
  <cp:keywords/>
  <dc:description/>
  <cp:lastModifiedBy>JonMMx 2000</cp:lastModifiedBy>
  <cp:revision>2</cp:revision>
  <dcterms:created xsi:type="dcterms:W3CDTF">2019-12-30T16:01:00Z</dcterms:created>
  <dcterms:modified xsi:type="dcterms:W3CDTF">2019-12-30T16:01:00Z</dcterms:modified>
</cp:coreProperties>
</file>