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C4" w:rsidRPr="00EA18C4" w:rsidRDefault="004C7344" w:rsidP="001206F5">
      <w:pPr>
        <w:widowControl/>
        <w:spacing w:beforeLines="50" w:afterLines="50" w:line="360" w:lineRule="atLeast"/>
        <w:jc w:val="center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sz w:val="32"/>
          <w:szCs w:val="32"/>
        </w:rPr>
        <w:t>宝盈</w:t>
      </w:r>
      <w:r>
        <w:rPr>
          <w:rFonts w:ascii="黑体" w:eastAsia="黑体" w:hAnsi="黑体" w:cs="Times New Roman"/>
          <w:sz w:val="32"/>
          <w:szCs w:val="32"/>
        </w:rPr>
        <w:t>基金管理有限</w:t>
      </w:r>
      <w:r>
        <w:rPr>
          <w:rFonts w:ascii="黑体" w:eastAsia="黑体" w:hAnsi="黑体" w:cs="Times New Roman" w:hint="eastAsia"/>
          <w:sz w:val="32"/>
          <w:szCs w:val="32"/>
        </w:rPr>
        <w:t>公司</w:t>
      </w:r>
      <w:r w:rsidR="001E55F2">
        <w:rPr>
          <w:rFonts w:ascii="黑体" w:eastAsia="黑体" w:hAnsi="黑体" w:cs="Times New Roman" w:hint="eastAsia"/>
          <w:sz w:val="32"/>
          <w:szCs w:val="32"/>
        </w:rPr>
        <w:t>关于旗下基金参加工商</w:t>
      </w:r>
      <w:r w:rsidR="00EA18C4" w:rsidRPr="00EA18C4">
        <w:rPr>
          <w:rFonts w:ascii="黑体" w:eastAsia="黑体" w:hAnsi="黑体" w:cs="Times New Roman" w:hint="eastAsia"/>
          <w:sz w:val="32"/>
          <w:szCs w:val="32"/>
        </w:rPr>
        <w:t>银行股份有限公司</w:t>
      </w:r>
      <w:r w:rsidR="007539F1">
        <w:rPr>
          <w:rFonts w:ascii="黑体" w:eastAsia="黑体" w:hAnsi="黑体" w:cs="Times New Roman" w:hint="eastAsia"/>
          <w:sz w:val="32"/>
          <w:szCs w:val="32"/>
        </w:rPr>
        <w:t>AI投</w:t>
      </w:r>
      <w:r w:rsidR="007539F1">
        <w:rPr>
          <w:rFonts w:ascii="黑体" w:eastAsia="黑体" w:hAnsi="黑体" w:cs="Times New Roman"/>
          <w:sz w:val="32"/>
          <w:szCs w:val="32"/>
        </w:rPr>
        <w:t>服务基金</w:t>
      </w:r>
      <w:r w:rsidR="001E55F2">
        <w:rPr>
          <w:rFonts w:ascii="黑体" w:eastAsia="黑体" w:hAnsi="黑体" w:cs="Arial" w:hint="eastAsia"/>
          <w:kern w:val="0"/>
          <w:sz w:val="32"/>
          <w:szCs w:val="32"/>
        </w:rPr>
        <w:t>申购</w:t>
      </w:r>
      <w:r w:rsidR="00EA18C4" w:rsidRPr="00EA18C4">
        <w:rPr>
          <w:rFonts w:ascii="黑体" w:eastAsia="黑体" w:hAnsi="黑体" w:cs="Arial" w:hint="eastAsia"/>
          <w:kern w:val="0"/>
          <w:sz w:val="32"/>
          <w:szCs w:val="32"/>
        </w:rPr>
        <w:t>手续费率优惠活动的公告</w:t>
      </w:r>
    </w:p>
    <w:p w:rsidR="00EA18C4" w:rsidRPr="00EA18C4" w:rsidRDefault="00EA18C4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kern w:val="0"/>
          <w:sz w:val="24"/>
          <w:szCs w:val="24"/>
        </w:rPr>
        <w:t>为答谢广大客户长期以来给予的信</w:t>
      </w:r>
      <w:r w:rsidR="001E55F2">
        <w:rPr>
          <w:rFonts w:ascii="宋体" w:eastAsia="宋体" w:hAnsi="宋体" w:cs="Arial" w:hint="eastAsia"/>
          <w:kern w:val="0"/>
          <w:sz w:val="24"/>
          <w:szCs w:val="24"/>
        </w:rPr>
        <w:t>任与支持，宝盈基金管理有限公司（以下简称“本公司”）决定配合工商银行股份有限公司（以下简称“工商</w:t>
      </w:r>
      <w:r w:rsidRPr="00EA18C4">
        <w:rPr>
          <w:rFonts w:ascii="宋体" w:eastAsia="宋体" w:hAnsi="宋体" w:cs="Arial" w:hint="eastAsia"/>
          <w:kern w:val="0"/>
          <w:sz w:val="24"/>
          <w:szCs w:val="24"/>
        </w:rPr>
        <w:t>银行”）开展</w:t>
      </w:r>
      <w:r w:rsidR="00BA4AE5" w:rsidRPr="00BA4AE5">
        <w:rPr>
          <w:rFonts w:ascii="宋体" w:eastAsia="宋体" w:hAnsi="宋体" w:cs="Arial" w:hint="eastAsia"/>
          <w:kern w:val="0"/>
          <w:sz w:val="24"/>
          <w:szCs w:val="24"/>
        </w:rPr>
        <w:t>融e行个人手机银行AI投</w:t>
      </w:r>
      <w:r w:rsidR="00CB04F0" w:rsidRPr="00CB04F0">
        <w:rPr>
          <w:rFonts w:ascii="宋体" w:eastAsia="宋体" w:hAnsi="宋体" w:cs="Arial" w:hint="eastAsia"/>
          <w:kern w:val="0"/>
          <w:sz w:val="24"/>
          <w:szCs w:val="24"/>
        </w:rPr>
        <w:t>服务</w:t>
      </w:r>
      <w:r w:rsidR="00CB04F0" w:rsidRPr="00CB04F0">
        <w:rPr>
          <w:rFonts w:ascii="宋体" w:eastAsia="宋体" w:hAnsi="宋体" w:cs="Arial"/>
          <w:kern w:val="0"/>
          <w:sz w:val="24"/>
          <w:szCs w:val="24"/>
        </w:rPr>
        <w:t>申购开放式基金产品的</w:t>
      </w:r>
      <w:r w:rsidRPr="00EA18C4">
        <w:rPr>
          <w:rFonts w:ascii="宋体" w:eastAsia="宋体" w:hAnsi="宋体" w:cs="Arial" w:hint="eastAsia"/>
          <w:kern w:val="0"/>
          <w:sz w:val="24"/>
          <w:szCs w:val="24"/>
        </w:rPr>
        <w:t>手续费率优惠活动，以回报广大投资人。</w:t>
      </w:r>
    </w:p>
    <w:p w:rsidR="00EA18C4" w:rsidRPr="00EA18C4" w:rsidRDefault="00EA18C4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一、 活动时间</w:t>
      </w:r>
    </w:p>
    <w:p w:rsidR="00EA18C4" w:rsidRPr="00EA18C4" w:rsidRDefault="00CB04F0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2020</w:t>
      </w:r>
      <w:r w:rsidR="00EA18C4" w:rsidRPr="00EA18C4">
        <w:rPr>
          <w:rFonts w:ascii="宋体" w:eastAsia="宋体" w:hAnsi="宋体" w:cs="Arial" w:hint="eastAsia"/>
          <w:kern w:val="0"/>
          <w:sz w:val="24"/>
          <w:szCs w:val="24"/>
        </w:rPr>
        <w:t>年</w:t>
      </w:r>
      <w:r>
        <w:rPr>
          <w:rFonts w:ascii="宋体" w:eastAsia="宋体" w:hAnsi="宋体" w:cs="Arial"/>
          <w:kern w:val="0"/>
          <w:sz w:val="24"/>
          <w:szCs w:val="24"/>
        </w:rPr>
        <w:t>1</w:t>
      </w:r>
      <w:r w:rsidR="001E55F2">
        <w:rPr>
          <w:rFonts w:ascii="宋体" w:eastAsia="宋体" w:hAnsi="宋体" w:cs="Arial" w:hint="eastAsia"/>
          <w:kern w:val="0"/>
          <w:sz w:val="24"/>
          <w:szCs w:val="24"/>
        </w:rPr>
        <w:t>月</w:t>
      </w:r>
      <w:r>
        <w:rPr>
          <w:rFonts w:ascii="宋体" w:eastAsia="宋体" w:hAnsi="宋体" w:cs="Arial" w:hint="eastAsia"/>
          <w:kern w:val="0"/>
          <w:sz w:val="24"/>
          <w:szCs w:val="24"/>
        </w:rPr>
        <w:t>1</w:t>
      </w:r>
      <w:r w:rsidR="001E55F2">
        <w:rPr>
          <w:rFonts w:ascii="宋体" w:eastAsia="宋体" w:hAnsi="宋体" w:cs="Arial" w:hint="eastAsia"/>
          <w:kern w:val="0"/>
          <w:sz w:val="24"/>
          <w:szCs w:val="24"/>
        </w:rPr>
        <w:t>日</w:t>
      </w:r>
      <w:r>
        <w:rPr>
          <w:rFonts w:ascii="宋体" w:eastAsia="宋体" w:hAnsi="宋体" w:cs="Arial"/>
          <w:kern w:val="0"/>
          <w:sz w:val="24"/>
          <w:szCs w:val="24"/>
        </w:rPr>
        <w:t>-2020</w:t>
      </w:r>
      <w:r w:rsidR="001E55F2">
        <w:rPr>
          <w:rFonts w:ascii="宋体" w:eastAsia="宋体" w:hAnsi="宋体" w:cs="Arial" w:hint="eastAsia"/>
          <w:kern w:val="0"/>
          <w:sz w:val="24"/>
          <w:szCs w:val="24"/>
        </w:rPr>
        <w:t>年</w:t>
      </w:r>
      <w:r>
        <w:rPr>
          <w:rFonts w:ascii="宋体" w:eastAsia="宋体" w:hAnsi="宋体" w:cs="Arial" w:hint="eastAsia"/>
          <w:kern w:val="0"/>
          <w:sz w:val="24"/>
          <w:szCs w:val="24"/>
        </w:rPr>
        <w:t>12</w:t>
      </w:r>
      <w:r w:rsidR="001E55F2">
        <w:rPr>
          <w:rFonts w:ascii="宋体" w:eastAsia="宋体" w:hAnsi="宋体" w:cs="Arial" w:hint="eastAsia"/>
          <w:kern w:val="0"/>
          <w:sz w:val="24"/>
          <w:szCs w:val="24"/>
        </w:rPr>
        <w:t>月</w:t>
      </w:r>
      <w:r>
        <w:rPr>
          <w:rFonts w:ascii="宋体" w:eastAsia="宋体" w:hAnsi="宋体" w:cs="Arial" w:hint="eastAsia"/>
          <w:kern w:val="0"/>
          <w:sz w:val="24"/>
          <w:szCs w:val="24"/>
        </w:rPr>
        <w:t>31</w:t>
      </w:r>
      <w:r w:rsidR="001333D6">
        <w:rPr>
          <w:rFonts w:ascii="宋体" w:eastAsia="宋体" w:hAnsi="宋体" w:cs="Arial" w:hint="eastAsia"/>
          <w:kern w:val="0"/>
          <w:sz w:val="24"/>
          <w:szCs w:val="24"/>
        </w:rPr>
        <w:t>日</w:t>
      </w:r>
      <w:r w:rsidR="001333D6" w:rsidRPr="001333D6">
        <w:rPr>
          <w:rFonts w:ascii="宋体" w:eastAsia="宋体" w:hAnsi="宋体" w:cs="Arial"/>
          <w:kern w:val="0"/>
          <w:sz w:val="24"/>
          <w:szCs w:val="24"/>
        </w:rPr>
        <w:t>（截至当日法定交易时间）</w:t>
      </w:r>
    </w:p>
    <w:p w:rsidR="00EA18C4" w:rsidRPr="00EA18C4" w:rsidRDefault="00EA18C4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二、适用基金</w:t>
      </w:r>
    </w:p>
    <w:p w:rsidR="00C644CD" w:rsidRPr="0051154C" w:rsidRDefault="0051154C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51154C">
        <w:rPr>
          <w:rFonts w:ascii="宋体" w:eastAsia="宋体" w:hAnsi="宋体" w:cs="Arial" w:hint="eastAsia"/>
          <w:kern w:val="0"/>
          <w:sz w:val="24"/>
          <w:szCs w:val="24"/>
        </w:rPr>
        <w:t>参与</w:t>
      </w:r>
      <w:r w:rsidRPr="0051154C">
        <w:rPr>
          <w:rFonts w:ascii="宋体" w:eastAsia="宋体" w:hAnsi="宋体" w:cs="Arial"/>
          <w:kern w:val="0"/>
          <w:sz w:val="24"/>
          <w:szCs w:val="24"/>
        </w:rPr>
        <w:t>工商银行</w:t>
      </w:r>
      <w:r w:rsidRPr="0051154C">
        <w:rPr>
          <w:rFonts w:ascii="宋体" w:eastAsia="宋体" w:hAnsi="宋体" w:cs="Arial" w:hint="eastAsia"/>
          <w:kern w:val="0"/>
          <w:sz w:val="24"/>
          <w:szCs w:val="24"/>
        </w:rPr>
        <w:t>手机</w:t>
      </w:r>
      <w:r w:rsidRPr="0051154C">
        <w:rPr>
          <w:rFonts w:ascii="宋体" w:eastAsia="宋体" w:hAnsi="宋体" w:cs="Arial"/>
          <w:kern w:val="0"/>
          <w:sz w:val="24"/>
          <w:szCs w:val="24"/>
        </w:rPr>
        <w:t>银行</w:t>
      </w:r>
      <w:r w:rsidRPr="0051154C">
        <w:rPr>
          <w:rFonts w:ascii="宋体" w:eastAsia="宋体" w:hAnsi="宋体" w:cs="Arial" w:hint="eastAsia"/>
          <w:kern w:val="0"/>
          <w:sz w:val="24"/>
          <w:szCs w:val="24"/>
        </w:rPr>
        <w:t>AI投服务功能</w:t>
      </w:r>
      <w:r w:rsidRPr="0051154C">
        <w:rPr>
          <w:rFonts w:ascii="宋体" w:eastAsia="宋体" w:hAnsi="宋体" w:cs="Arial"/>
          <w:kern w:val="0"/>
          <w:sz w:val="24"/>
          <w:szCs w:val="24"/>
        </w:rPr>
        <w:t>申购</w:t>
      </w:r>
      <w:r w:rsidR="00BF3C37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9F7039">
        <w:rPr>
          <w:rFonts w:ascii="宋体" w:eastAsia="宋体" w:hAnsi="宋体" w:cs="Arial" w:hint="eastAsia"/>
          <w:kern w:val="0"/>
          <w:sz w:val="24"/>
          <w:szCs w:val="24"/>
        </w:rPr>
        <w:t>我</w:t>
      </w:r>
      <w:r w:rsidR="009F7039">
        <w:rPr>
          <w:rFonts w:ascii="宋体" w:eastAsia="宋体" w:hAnsi="宋体" w:cs="Arial"/>
          <w:kern w:val="0"/>
          <w:sz w:val="24"/>
          <w:szCs w:val="24"/>
        </w:rPr>
        <w:t>司基金</w:t>
      </w:r>
      <w:bookmarkStart w:id="0" w:name="_GoBack"/>
      <w:bookmarkEnd w:id="0"/>
      <w:r w:rsidR="00CF5694">
        <w:rPr>
          <w:rFonts w:ascii="宋体" w:eastAsia="宋体" w:hAnsi="宋体" w:cs="Arial"/>
          <w:kern w:val="0"/>
          <w:sz w:val="24"/>
          <w:szCs w:val="24"/>
        </w:rPr>
        <w:t>产品</w:t>
      </w:r>
    </w:p>
    <w:p w:rsidR="00EA18C4" w:rsidRPr="00EA18C4" w:rsidRDefault="00EA18C4" w:rsidP="00EA18C4">
      <w:pPr>
        <w:widowControl/>
        <w:spacing w:line="336" w:lineRule="auto"/>
        <w:ind w:firstLine="480"/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三、活动内容</w:t>
      </w:r>
    </w:p>
    <w:p w:rsidR="0017784B" w:rsidRPr="0017784B" w:rsidRDefault="006C3A57" w:rsidP="00095993">
      <w:pPr>
        <w:spacing w:line="336" w:lineRule="auto"/>
        <w:ind w:leftChars="50" w:left="105" w:firstLineChars="250" w:firstLine="60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活动</w:t>
      </w:r>
      <w:r w:rsidR="00757ADE">
        <w:rPr>
          <w:rFonts w:ascii="宋体" w:eastAsia="宋体" w:hAnsi="宋体" w:cs="Arial"/>
          <w:kern w:val="0"/>
          <w:sz w:val="24"/>
          <w:szCs w:val="24"/>
        </w:rPr>
        <w:t>期间</w:t>
      </w:r>
      <w:r w:rsidR="00757ADE">
        <w:rPr>
          <w:rFonts w:ascii="宋体" w:eastAsia="宋体" w:hAnsi="宋体" w:cs="Arial" w:hint="eastAsia"/>
          <w:kern w:val="0"/>
          <w:sz w:val="24"/>
          <w:szCs w:val="24"/>
        </w:rPr>
        <w:t>，投资人通过工商</w:t>
      </w:r>
      <w:r w:rsidR="0017784B" w:rsidRPr="0017784B">
        <w:rPr>
          <w:rFonts w:ascii="宋体" w:eastAsia="宋体" w:hAnsi="宋体" w:cs="Arial" w:hint="eastAsia"/>
          <w:kern w:val="0"/>
          <w:sz w:val="24"/>
          <w:szCs w:val="24"/>
        </w:rPr>
        <w:t>银行</w:t>
      </w:r>
      <w:r w:rsidRPr="006C3A57">
        <w:rPr>
          <w:rFonts w:ascii="宋体" w:eastAsia="宋体" w:hAnsi="宋体" w:cs="Arial" w:hint="eastAsia"/>
          <w:kern w:val="0"/>
          <w:sz w:val="24"/>
          <w:szCs w:val="24"/>
        </w:rPr>
        <w:t>工银融e行个人</w:t>
      </w:r>
      <w:r w:rsidRPr="006C3A57">
        <w:rPr>
          <w:rFonts w:ascii="宋体" w:eastAsia="宋体" w:hAnsi="宋体" w:cs="Arial"/>
          <w:kern w:val="0"/>
          <w:sz w:val="24"/>
          <w:szCs w:val="24"/>
        </w:rPr>
        <w:t>手机银行</w:t>
      </w:r>
      <w:r w:rsidRPr="006C3A57">
        <w:rPr>
          <w:rFonts w:ascii="宋体" w:eastAsia="宋体" w:hAnsi="宋体" w:cs="Arial" w:hint="eastAsia"/>
          <w:kern w:val="0"/>
          <w:sz w:val="24"/>
          <w:szCs w:val="24"/>
        </w:rPr>
        <w:t>AI</w:t>
      </w:r>
      <w:r w:rsidR="00095993">
        <w:rPr>
          <w:rFonts w:ascii="宋体" w:eastAsia="宋体" w:hAnsi="宋体" w:cs="Arial" w:hint="eastAsia"/>
          <w:kern w:val="0"/>
          <w:sz w:val="24"/>
          <w:szCs w:val="24"/>
        </w:rPr>
        <w:t>投服务功能申购我</w:t>
      </w:r>
      <w:r w:rsidR="00095993">
        <w:rPr>
          <w:rFonts w:ascii="宋体" w:eastAsia="宋体" w:hAnsi="宋体" w:cs="Arial"/>
          <w:kern w:val="0"/>
          <w:sz w:val="24"/>
          <w:szCs w:val="24"/>
        </w:rPr>
        <w:t>司的</w:t>
      </w:r>
      <w:r w:rsidRPr="006C3A57">
        <w:rPr>
          <w:rFonts w:ascii="宋体" w:eastAsia="宋体" w:hAnsi="宋体" w:cs="Arial" w:hint="eastAsia"/>
          <w:kern w:val="0"/>
          <w:sz w:val="24"/>
          <w:szCs w:val="24"/>
        </w:rPr>
        <w:t>基金产品</w:t>
      </w:r>
      <w:r w:rsidRPr="006C3A57">
        <w:rPr>
          <w:rFonts w:ascii="宋体" w:eastAsia="宋体" w:hAnsi="宋体" w:cs="Arial"/>
          <w:kern w:val="0"/>
          <w:sz w:val="24"/>
          <w:szCs w:val="24"/>
        </w:rPr>
        <w:t>，其申购费率均享有</w:t>
      </w:r>
      <w:r w:rsidRPr="006C3A57">
        <w:rPr>
          <w:rFonts w:ascii="宋体" w:eastAsia="宋体" w:hAnsi="宋体" w:cs="Arial" w:hint="eastAsia"/>
          <w:kern w:val="0"/>
          <w:sz w:val="24"/>
          <w:szCs w:val="24"/>
        </w:rPr>
        <w:t>八</w:t>
      </w:r>
      <w:r w:rsidRPr="006C3A57">
        <w:rPr>
          <w:rFonts w:ascii="宋体" w:eastAsia="宋体" w:hAnsi="宋体" w:cs="Arial"/>
          <w:kern w:val="0"/>
          <w:sz w:val="24"/>
          <w:szCs w:val="24"/>
        </w:rPr>
        <w:t>折优惠。</w:t>
      </w:r>
      <w:r w:rsidR="0017784B" w:rsidRPr="0017784B">
        <w:rPr>
          <w:rFonts w:ascii="宋体" w:eastAsia="宋体" w:hAnsi="宋体" w:cs="Arial" w:hint="eastAsia"/>
          <w:kern w:val="0"/>
          <w:sz w:val="24"/>
          <w:szCs w:val="24"/>
        </w:rPr>
        <w:t>但优惠后的申购费率不低于0.6%；原申购费率低于或等于0.6%或适用于固定费率的，则按原申购费率执行，不再享有费率折扣。</w:t>
      </w:r>
    </w:p>
    <w:p w:rsidR="00C644CD" w:rsidRDefault="00C644CD" w:rsidP="002F4C01">
      <w:pPr>
        <w:widowControl/>
        <w:spacing w:line="336" w:lineRule="auto"/>
        <w:ind w:firstLine="480"/>
        <w:rPr>
          <w:rFonts w:ascii="宋体" w:eastAsia="宋体" w:hAnsi="宋体" w:cs="Arial"/>
          <w:b/>
          <w:bCs/>
          <w:kern w:val="0"/>
          <w:sz w:val="24"/>
          <w:szCs w:val="24"/>
        </w:rPr>
      </w:pPr>
    </w:p>
    <w:p w:rsidR="002F4C01" w:rsidRDefault="00EA18C4" w:rsidP="002F4C01">
      <w:pPr>
        <w:widowControl/>
        <w:spacing w:line="336" w:lineRule="auto"/>
        <w:ind w:firstLine="480"/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四、重要提示</w:t>
      </w:r>
    </w:p>
    <w:p w:rsidR="00EA18C4" w:rsidRDefault="00757ADE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1</w:t>
      </w:r>
      <w:r w:rsidR="00EA18C4" w:rsidRPr="00EA18C4">
        <w:rPr>
          <w:rFonts w:ascii="宋体" w:eastAsia="宋体" w:hAnsi="宋体" w:cs="Arial" w:hint="eastAsia"/>
          <w:kern w:val="0"/>
          <w:sz w:val="24"/>
          <w:szCs w:val="24"/>
        </w:rPr>
        <w:t>、有关上述费率</w:t>
      </w:r>
      <w:r>
        <w:rPr>
          <w:rFonts w:ascii="宋体" w:eastAsia="宋体" w:hAnsi="宋体" w:cs="Arial" w:hint="eastAsia"/>
          <w:kern w:val="0"/>
          <w:sz w:val="24"/>
          <w:szCs w:val="24"/>
        </w:rPr>
        <w:t>优惠活动的具体费率折扣及活动起止时间如有变化，敬请投资人留意工商</w:t>
      </w:r>
      <w:r w:rsidR="00EA18C4" w:rsidRPr="00EA18C4">
        <w:rPr>
          <w:rFonts w:ascii="宋体" w:eastAsia="宋体" w:hAnsi="宋体" w:cs="Arial" w:hint="eastAsia"/>
          <w:kern w:val="0"/>
          <w:sz w:val="24"/>
          <w:szCs w:val="24"/>
        </w:rPr>
        <w:t>银行的有关公告。</w:t>
      </w:r>
    </w:p>
    <w:p w:rsidR="00D44C20" w:rsidRPr="00D44C20" w:rsidRDefault="00757ADE" w:rsidP="00D44C20">
      <w:pPr>
        <w:widowControl/>
        <w:spacing w:line="336" w:lineRule="auto"/>
        <w:ind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</w:t>
      </w:r>
      <w:r w:rsidR="004F41C6">
        <w:rPr>
          <w:rFonts w:asciiTheme="minorEastAsia" w:hAnsiTheme="minorEastAsia" w:cs="Arial" w:hint="eastAsia"/>
          <w:kern w:val="0"/>
          <w:sz w:val="24"/>
          <w:szCs w:val="24"/>
        </w:rPr>
        <w:t>、投资人</w:t>
      </w:r>
      <w:r w:rsidR="00D44C20" w:rsidRPr="00D138D7">
        <w:rPr>
          <w:rFonts w:asciiTheme="minorEastAsia" w:hAnsiTheme="minorEastAsia" w:cs="Arial" w:hint="eastAsia"/>
          <w:kern w:val="0"/>
          <w:sz w:val="24"/>
          <w:szCs w:val="24"/>
        </w:rPr>
        <w:t>欲了解上述各只基金产品的详细情况，请仔细阅读上述各只基金产品的基金合同、招募说明书等法律文件。上述各只基金产品的原申购费率以各基金产品的《基金合同》、《招募说明书》及相关最新公告为准。</w:t>
      </w:r>
    </w:p>
    <w:p w:rsidR="00EA18C4" w:rsidRPr="00EA18C4" w:rsidRDefault="00EA18C4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五、投资人可通过以下途径咨询详情</w:t>
      </w:r>
    </w:p>
    <w:p w:rsidR="00EA18C4" w:rsidRPr="00EA18C4" w:rsidRDefault="00EA18C4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kern w:val="0"/>
          <w:sz w:val="24"/>
          <w:szCs w:val="24"/>
        </w:rPr>
        <w:t>1、宝盈基金管理有限公司</w:t>
      </w:r>
    </w:p>
    <w:p w:rsidR="00EA18C4" w:rsidRPr="00EA18C4" w:rsidRDefault="00EA18C4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kern w:val="0"/>
          <w:sz w:val="24"/>
          <w:szCs w:val="24"/>
        </w:rPr>
        <w:t>网站：www.byfunds.com</w:t>
      </w:r>
    </w:p>
    <w:p w:rsidR="00EA18C4" w:rsidRPr="00EA18C4" w:rsidRDefault="00EA18C4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kern w:val="0"/>
          <w:sz w:val="24"/>
          <w:szCs w:val="24"/>
        </w:rPr>
        <w:t>客户服务电话：400-8888-300（免长途话费）</w:t>
      </w:r>
    </w:p>
    <w:p w:rsidR="00EA18C4" w:rsidRPr="00EA18C4" w:rsidRDefault="00EA18C4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kern w:val="0"/>
          <w:sz w:val="24"/>
          <w:szCs w:val="24"/>
        </w:rPr>
        <w:t>2</w:t>
      </w:r>
      <w:r w:rsidR="00757ADE">
        <w:rPr>
          <w:rFonts w:ascii="宋体" w:eastAsia="宋体" w:hAnsi="宋体" w:cs="Arial" w:hint="eastAsia"/>
          <w:kern w:val="0"/>
          <w:sz w:val="24"/>
          <w:szCs w:val="24"/>
        </w:rPr>
        <w:t>、工商</w:t>
      </w:r>
      <w:r w:rsidRPr="00EA18C4">
        <w:rPr>
          <w:rFonts w:ascii="宋体" w:eastAsia="宋体" w:hAnsi="宋体" w:cs="Arial" w:hint="eastAsia"/>
          <w:kern w:val="0"/>
          <w:sz w:val="24"/>
          <w:szCs w:val="24"/>
        </w:rPr>
        <w:t>银行股份有限公司</w:t>
      </w:r>
    </w:p>
    <w:p w:rsidR="00EA18C4" w:rsidRPr="00EA18C4" w:rsidRDefault="00EA18C4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kern w:val="0"/>
          <w:sz w:val="24"/>
          <w:szCs w:val="24"/>
        </w:rPr>
        <w:t>网站：</w:t>
      </w:r>
      <w:r w:rsidR="003E0709" w:rsidRPr="003E0709">
        <w:rPr>
          <w:rFonts w:ascii="宋体" w:eastAsia="宋体" w:hAnsi="宋体" w:cs="Arial"/>
          <w:kern w:val="0"/>
          <w:sz w:val="24"/>
          <w:szCs w:val="24"/>
        </w:rPr>
        <w:t>www.icbc.com.cn</w:t>
      </w:r>
    </w:p>
    <w:p w:rsidR="00EA18C4" w:rsidRPr="00EA18C4" w:rsidRDefault="00EA18C4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kern w:val="0"/>
          <w:sz w:val="24"/>
          <w:szCs w:val="24"/>
        </w:rPr>
        <w:t>客户服务电话：</w:t>
      </w:r>
      <w:r w:rsidR="003E0709" w:rsidRPr="003E0709">
        <w:rPr>
          <w:rFonts w:ascii="宋体" w:eastAsia="宋体" w:hAnsi="宋体" w:cs="Arial"/>
          <w:kern w:val="0"/>
          <w:sz w:val="24"/>
          <w:szCs w:val="24"/>
        </w:rPr>
        <w:t>95588</w:t>
      </w:r>
    </w:p>
    <w:p w:rsidR="00EA18C4" w:rsidRPr="00EA18C4" w:rsidRDefault="003E0709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投资人在工商银行办理业务应遵循工商</w:t>
      </w:r>
      <w:r w:rsidR="00EA18C4" w:rsidRPr="00EA18C4">
        <w:rPr>
          <w:rFonts w:ascii="宋体" w:eastAsia="宋体" w:hAnsi="宋体" w:cs="Arial" w:hint="eastAsia"/>
          <w:kern w:val="0"/>
          <w:sz w:val="24"/>
          <w:szCs w:val="24"/>
        </w:rPr>
        <w:t xml:space="preserve">银行的具体规定。 </w:t>
      </w:r>
    </w:p>
    <w:p w:rsidR="00D44C20" w:rsidRPr="009A2BE9" w:rsidRDefault="00D44C20" w:rsidP="00D44C20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9A2BE9">
        <w:rPr>
          <w:rFonts w:hAnsi="宋体"/>
          <w:sz w:val="24"/>
          <w:szCs w:val="24"/>
        </w:rPr>
        <w:t>风险提示：</w:t>
      </w:r>
      <w:r w:rsidRPr="0013521C">
        <w:rPr>
          <w:rFonts w:hint="eastAsia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</w:t>
      </w:r>
      <w:r w:rsidRPr="0013521C">
        <w:rPr>
          <w:rFonts w:hint="eastAsia"/>
          <w:sz w:val="24"/>
          <w:szCs w:val="24"/>
        </w:rPr>
        <w:lastRenderedPageBreak/>
        <w:t>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EA18C4" w:rsidRPr="003B7B33" w:rsidRDefault="003B7B33" w:rsidP="003B7B33">
      <w:pPr>
        <w:spacing w:line="360" w:lineRule="auto"/>
        <w:ind w:firstLineChars="200" w:firstLine="480"/>
        <w:rPr>
          <w:rFonts w:hAnsi="宋体"/>
          <w:color w:val="000000"/>
          <w:kern w:val="0"/>
          <w:sz w:val="24"/>
          <w:szCs w:val="24"/>
        </w:rPr>
      </w:pPr>
      <w:r w:rsidRPr="00907D0F">
        <w:rPr>
          <w:rFonts w:hAnsi="宋体" w:hint="eastAsia"/>
          <w:color w:val="000000"/>
          <w:kern w:val="0"/>
          <w:sz w:val="24"/>
          <w:szCs w:val="24"/>
        </w:rPr>
        <w:t>本公司保留对该公告的最终解释权</w:t>
      </w:r>
      <w:r w:rsidRPr="005B604A">
        <w:rPr>
          <w:rFonts w:hAnsi="宋体"/>
          <w:color w:val="000000"/>
          <w:kern w:val="0"/>
          <w:sz w:val="24"/>
          <w:szCs w:val="24"/>
        </w:rPr>
        <w:t>。</w:t>
      </w:r>
    </w:p>
    <w:p w:rsidR="00EA18C4" w:rsidRPr="00EA18C4" w:rsidRDefault="00EA18C4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kern w:val="0"/>
          <w:sz w:val="24"/>
          <w:szCs w:val="24"/>
        </w:rPr>
        <w:t xml:space="preserve">特此公告。 </w:t>
      </w:r>
    </w:p>
    <w:p w:rsidR="00EA18C4" w:rsidRPr="00EA18C4" w:rsidRDefault="00EA18C4" w:rsidP="00EA18C4">
      <w:pPr>
        <w:widowControl/>
        <w:spacing w:line="336" w:lineRule="auto"/>
        <w:ind w:firstLine="480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kern w:val="0"/>
          <w:sz w:val="24"/>
          <w:szCs w:val="24"/>
        </w:rPr>
        <w:t>宝盈基金管理有限公司</w:t>
      </w:r>
    </w:p>
    <w:p w:rsidR="007B7E2B" w:rsidRPr="00EA18C4" w:rsidRDefault="00D44C20" w:rsidP="000110A7">
      <w:pPr>
        <w:widowControl/>
        <w:wordWrap w:val="0"/>
        <w:spacing w:line="360" w:lineRule="auto"/>
        <w:ind w:firstLine="480"/>
        <w:jc w:val="righ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2019</w:t>
      </w:r>
      <w:r w:rsidR="00EA18C4" w:rsidRPr="00EA18C4">
        <w:rPr>
          <w:rFonts w:ascii="宋体" w:eastAsia="宋体" w:hAnsi="宋体" w:cs="Arial" w:hint="eastAsia"/>
          <w:kern w:val="0"/>
          <w:sz w:val="24"/>
          <w:szCs w:val="24"/>
        </w:rPr>
        <w:t>年</w:t>
      </w:r>
      <w:r w:rsidR="00CB5C74">
        <w:rPr>
          <w:rFonts w:ascii="宋体" w:eastAsia="宋体" w:hAnsi="宋体" w:cs="Arial"/>
          <w:kern w:val="0"/>
          <w:sz w:val="24"/>
          <w:szCs w:val="24"/>
        </w:rPr>
        <w:t>12</w:t>
      </w:r>
      <w:r w:rsidR="000110A7">
        <w:rPr>
          <w:rFonts w:ascii="宋体" w:eastAsia="宋体" w:hAnsi="宋体" w:cs="Arial" w:hint="eastAsia"/>
          <w:kern w:val="0"/>
          <w:sz w:val="24"/>
          <w:szCs w:val="24"/>
        </w:rPr>
        <w:t>月31</w:t>
      </w:r>
      <w:r w:rsidR="00EA18C4" w:rsidRPr="00EA18C4">
        <w:rPr>
          <w:rFonts w:ascii="宋体" w:eastAsia="宋体" w:hAnsi="宋体" w:cs="Arial" w:hint="eastAsia"/>
          <w:kern w:val="0"/>
          <w:sz w:val="24"/>
          <w:szCs w:val="24"/>
        </w:rPr>
        <w:t>日</w:t>
      </w:r>
    </w:p>
    <w:sectPr w:rsidR="007B7E2B" w:rsidRPr="00EA18C4" w:rsidSect="00230F7D">
      <w:pgSz w:w="11906" w:h="16838"/>
      <w:pgMar w:top="1440" w:right="1361" w:bottom="1440" w:left="136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A04" w:rsidRDefault="00C76A04" w:rsidP="00EA18C4">
      <w:r>
        <w:separator/>
      </w:r>
    </w:p>
  </w:endnote>
  <w:endnote w:type="continuationSeparator" w:id="1">
    <w:p w:rsidR="00C76A04" w:rsidRDefault="00C76A04" w:rsidP="00EA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A04" w:rsidRDefault="00C76A04" w:rsidP="00EA18C4">
      <w:r>
        <w:separator/>
      </w:r>
    </w:p>
  </w:footnote>
  <w:footnote w:type="continuationSeparator" w:id="1">
    <w:p w:rsidR="00C76A04" w:rsidRDefault="00C76A04" w:rsidP="00EA1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CD7"/>
    <w:rsid w:val="000110A7"/>
    <w:rsid w:val="00017EDC"/>
    <w:rsid w:val="00095993"/>
    <w:rsid w:val="000D1FC8"/>
    <w:rsid w:val="000E3030"/>
    <w:rsid w:val="00107C14"/>
    <w:rsid w:val="001206F5"/>
    <w:rsid w:val="001333D6"/>
    <w:rsid w:val="0013392B"/>
    <w:rsid w:val="00137DDB"/>
    <w:rsid w:val="00142244"/>
    <w:rsid w:val="00166383"/>
    <w:rsid w:val="00177447"/>
    <w:rsid w:val="0017784B"/>
    <w:rsid w:val="001A4CD7"/>
    <w:rsid w:val="001D351A"/>
    <w:rsid w:val="001E55F2"/>
    <w:rsid w:val="001E7405"/>
    <w:rsid w:val="00220BCB"/>
    <w:rsid w:val="00230F7D"/>
    <w:rsid w:val="002726BA"/>
    <w:rsid w:val="002B5AC7"/>
    <w:rsid w:val="002F443E"/>
    <w:rsid w:val="002F4C01"/>
    <w:rsid w:val="00311773"/>
    <w:rsid w:val="003B7B33"/>
    <w:rsid w:val="003C2E95"/>
    <w:rsid w:val="003C2FDA"/>
    <w:rsid w:val="003E0709"/>
    <w:rsid w:val="00436F02"/>
    <w:rsid w:val="00491C5B"/>
    <w:rsid w:val="004B66BE"/>
    <w:rsid w:val="004C1236"/>
    <w:rsid w:val="004C7344"/>
    <w:rsid w:val="004F41C6"/>
    <w:rsid w:val="00504310"/>
    <w:rsid w:val="0051154C"/>
    <w:rsid w:val="005163AB"/>
    <w:rsid w:val="00574466"/>
    <w:rsid w:val="005B2B5C"/>
    <w:rsid w:val="005E3116"/>
    <w:rsid w:val="006935CA"/>
    <w:rsid w:val="006C3A57"/>
    <w:rsid w:val="006C5813"/>
    <w:rsid w:val="006D0DC0"/>
    <w:rsid w:val="007009F3"/>
    <w:rsid w:val="007539F1"/>
    <w:rsid w:val="00757ADE"/>
    <w:rsid w:val="00787111"/>
    <w:rsid w:val="00792D21"/>
    <w:rsid w:val="007B3F3B"/>
    <w:rsid w:val="007C3AF0"/>
    <w:rsid w:val="00817239"/>
    <w:rsid w:val="00857486"/>
    <w:rsid w:val="008575FD"/>
    <w:rsid w:val="008649FC"/>
    <w:rsid w:val="008B7521"/>
    <w:rsid w:val="008C2920"/>
    <w:rsid w:val="008C7E39"/>
    <w:rsid w:val="008D3A02"/>
    <w:rsid w:val="008E45D7"/>
    <w:rsid w:val="00936AB5"/>
    <w:rsid w:val="009D220C"/>
    <w:rsid w:val="009D4B3C"/>
    <w:rsid w:val="009F7039"/>
    <w:rsid w:val="00A31512"/>
    <w:rsid w:val="00A511D6"/>
    <w:rsid w:val="00A9703A"/>
    <w:rsid w:val="00AE4288"/>
    <w:rsid w:val="00B06D3F"/>
    <w:rsid w:val="00B47755"/>
    <w:rsid w:val="00B728DE"/>
    <w:rsid w:val="00BA4AE5"/>
    <w:rsid w:val="00BB6DCE"/>
    <w:rsid w:val="00BF3C37"/>
    <w:rsid w:val="00C644CD"/>
    <w:rsid w:val="00C7449C"/>
    <w:rsid w:val="00C76562"/>
    <w:rsid w:val="00C76A04"/>
    <w:rsid w:val="00C90394"/>
    <w:rsid w:val="00C91DE1"/>
    <w:rsid w:val="00CB04F0"/>
    <w:rsid w:val="00CB5C74"/>
    <w:rsid w:val="00CF5694"/>
    <w:rsid w:val="00D44C20"/>
    <w:rsid w:val="00D62FDD"/>
    <w:rsid w:val="00D714C7"/>
    <w:rsid w:val="00D750B9"/>
    <w:rsid w:val="00D76BE4"/>
    <w:rsid w:val="00DE4384"/>
    <w:rsid w:val="00DE7ED1"/>
    <w:rsid w:val="00E03CF5"/>
    <w:rsid w:val="00EA18C4"/>
    <w:rsid w:val="00EE08E9"/>
    <w:rsid w:val="00EE5315"/>
    <w:rsid w:val="00EF7954"/>
    <w:rsid w:val="00F46F5B"/>
    <w:rsid w:val="00F64226"/>
    <w:rsid w:val="00FC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8C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2D2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4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月明</dc:creator>
  <cp:keywords/>
  <dc:description/>
  <cp:lastModifiedBy>JonMMx 2000</cp:lastModifiedBy>
  <cp:revision>2</cp:revision>
  <dcterms:created xsi:type="dcterms:W3CDTF">2019-12-30T16:04:00Z</dcterms:created>
  <dcterms:modified xsi:type="dcterms:W3CDTF">2019-12-30T16:04:00Z</dcterms:modified>
</cp:coreProperties>
</file>