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04ED" w:rsidRPr="00E86DE7" w:rsidRDefault="00C904ED" w:rsidP="002E0B1C">
      <w:pPr>
        <w:spacing w:before="100" w:beforeAutospacing="1" w:after="100" w:afterAutospacing="1" w:line="280" w:lineRule="atLeast"/>
        <w:ind w:rightChars="-26" w:right="-57" w:firstLineChars="202" w:firstLine="364"/>
        <w:jc w:val="center"/>
        <w:rPr>
          <w:rFonts w:ascii="微软雅黑" w:eastAsia="微软雅黑" w:hAnsi="微软雅黑" w:cs="Times New Roman"/>
          <w:b/>
          <w:sz w:val="18"/>
          <w:szCs w:val="18"/>
          <w:lang w:eastAsia="zh-CN"/>
        </w:rPr>
      </w:pPr>
    </w:p>
    <w:p w:rsidR="00C904ED" w:rsidRPr="00E86DE7" w:rsidRDefault="00C904ED" w:rsidP="002E0B1C">
      <w:pPr>
        <w:spacing w:before="100" w:beforeAutospacing="1" w:after="100" w:afterAutospacing="1" w:line="280" w:lineRule="atLeast"/>
        <w:ind w:rightChars="-26" w:right="-57" w:firstLineChars="202" w:firstLine="364"/>
        <w:jc w:val="center"/>
        <w:rPr>
          <w:rFonts w:ascii="微软雅黑" w:eastAsia="微软雅黑" w:hAnsi="微软雅黑" w:cs="Times New Roman"/>
          <w:b/>
          <w:sz w:val="18"/>
          <w:szCs w:val="18"/>
          <w:lang w:eastAsia="zh-CN"/>
        </w:rPr>
      </w:pPr>
    </w:p>
    <w:p w:rsidR="00C904ED" w:rsidRPr="00E86DE7" w:rsidRDefault="004459FC" w:rsidP="002E0B1C">
      <w:pPr>
        <w:spacing w:before="100" w:beforeAutospacing="1" w:after="100" w:afterAutospacing="1" w:line="280" w:lineRule="atLeast"/>
        <w:ind w:rightChars="-26" w:right="-57" w:firstLineChars="202" w:firstLine="566"/>
        <w:jc w:val="center"/>
        <w:rPr>
          <w:rFonts w:ascii="微软雅黑" w:eastAsia="微软雅黑" w:hAnsi="微软雅黑" w:cs="Times New Roman"/>
          <w:b/>
          <w:sz w:val="28"/>
          <w:szCs w:val="28"/>
          <w:lang w:eastAsia="zh-CN"/>
        </w:rPr>
      </w:pPr>
      <w:r w:rsidRPr="00E86DE7">
        <w:rPr>
          <w:rFonts w:ascii="微软雅黑" w:eastAsia="微软雅黑" w:hAnsi="微软雅黑" w:cs="Times New Roman" w:hint="eastAsia"/>
          <w:b/>
          <w:sz w:val="28"/>
          <w:szCs w:val="28"/>
          <w:lang w:eastAsia="zh-CN"/>
        </w:rPr>
        <w:t>南方恒生中国企业精明指数证券投资基金(QDII-LOF)</w:t>
      </w:r>
    </w:p>
    <w:p w:rsidR="0050348B" w:rsidRPr="00E86DE7" w:rsidRDefault="0050348B" w:rsidP="002E0B1C">
      <w:pPr>
        <w:spacing w:before="100" w:beforeAutospacing="1" w:after="100" w:afterAutospacing="1" w:line="280" w:lineRule="atLeast"/>
        <w:ind w:rightChars="-26" w:right="-57" w:firstLineChars="202" w:firstLine="566"/>
        <w:jc w:val="center"/>
        <w:rPr>
          <w:rFonts w:ascii="微软雅黑" w:eastAsia="微软雅黑" w:hAnsi="微软雅黑" w:cs="Times New Roman"/>
          <w:b/>
          <w:sz w:val="28"/>
          <w:szCs w:val="28"/>
          <w:lang w:eastAsia="zh-CN"/>
        </w:rPr>
      </w:pPr>
      <w:r w:rsidRPr="00E86DE7">
        <w:rPr>
          <w:rFonts w:ascii="微软雅黑" w:eastAsia="微软雅黑" w:hAnsi="微软雅黑" w:cs="Times New Roman" w:hint="eastAsia"/>
          <w:b/>
          <w:sz w:val="28"/>
          <w:szCs w:val="28"/>
          <w:lang w:eastAsia="zh-CN"/>
        </w:rPr>
        <w:t>清算报告</w:t>
      </w:r>
    </w:p>
    <w:p w:rsidR="0050348B" w:rsidRPr="00E86DE7" w:rsidRDefault="0050348B" w:rsidP="002E0B1C">
      <w:pPr>
        <w:spacing w:before="100" w:beforeAutospacing="1" w:after="100" w:afterAutospacing="1" w:line="280" w:lineRule="atLeast"/>
        <w:ind w:rightChars="-26" w:right="-57" w:firstLineChars="202" w:firstLine="364"/>
        <w:rPr>
          <w:rFonts w:ascii="微软雅黑" w:eastAsia="微软雅黑" w:hAnsi="微软雅黑" w:cs="Times New Roman"/>
          <w:sz w:val="18"/>
          <w:szCs w:val="18"/>
          <w:lang w:eastAsia="zh-CN"/>
        </w:rPr>
      </w:pPr>
    </w:p>
    <w:p w:rsidR="0050348B" w:rsidRPr="00E86DE7" w:rsidRDefault="0050348B" w:rsidP="002E0B1C">
      <w:pPr>
        <w:spacing w:before="100" w:beforeAutospacing="1" w:after="100" w:afterAutospacing="1" w:line="280" w:lineRule="atLeast"/>
        <w:ind w:rightChars="-26" w:right="-57" w:firstLineChars="202" w:firstLine="364"/>
        <w:rPr>
          <w:rFonts w:ascii="微软雅黑" w:eastAsia="微软雅黑" w:hAnsi="微软雅黑" w:cs="Times New Roman"/>
          <w:sz w:val="18"/>
          <w:szCs w:val="18"/>
          <w:lang w:eastAsia="zh-CN"/>
        </w:rPr>
      </w:pPr>
    </w:p>
    <w:p w:rsidR="0050348B" w:rsidRDefault="0050348B" w:rsidP="002E0B1C">
      <w:pPr>
        <w:spacing w:before="100" w:beforeAutospacing="1" w:after="100" w:afterAutospacing="1" w:line="280" w:lineRule="atLeast"/>
        <w:ind w:rightChars="-26" w:right="-57" w:firstLineChars="202" w:firstLine="364"/>
        <w:rPr>
          <w:rFonts w:ascii="微软雅黑" w:eastAsia="微软雅黑" w:hAnsi="微软雅黑" w:cs="Times New Roman"/>
          <w:sz w:val="18"/>
          <w:szCs w:val="18"/>
          <w:lang w:eastAsia="zh-CN"/>
        </w:rPr>
      </w:pPr>
    </w:p>
    <w:p w:rsidR="00E86DE7" w:rsidRDefault="00E86DE7" w:rsidP="002E0B1C">
      <w:pPr>
        <w:spacing w:before="100" w:beforeAutospacing="1" w:after="100" w:afterAutospacing="1" w:line="280" w:lineRule="atLeast"/>
        <w:ind w:rightChars="-26" w:right="-57" w:firstLineChars="202" w:firstLine="364"/>
        <w:rPr>
          <w:rFonts w:ascii="微软雅黑" w:eastAsia="微软雅黑" w:hAnsi="微软雅黑" w:cs="Times New Roman"/>
          <w:sz w:val="18"/>
          <w:szCs w:val="18"/>
          <w:lang w:eastAsia="zh-CN"/>
        </w:rPr>
      </w:pPr>
    </w:p>
    <w:p w:rsidR="00E86DE7" w:rsidRDefault="00E86DE7" w:rsidP="002E0B1C">
      <w:pPr>
        <w:spacing w:before="100" w:beforeAutospacing="1" w:after="100" w:afterAutospacing="1" w:line="280" w:lineRule="atLeast"/>
        <w:ind w:rightChars="-26" w:right="-57" w:firstLineChars="202" w:firstLine="364"/>
        <w:rPr>
          <w:rFonts w:ascii="微软雅黑" w:eastAsia="微软雅黑" w:hAnsi="微软雅黑" w:cs="Times New Roman"/>
          <w:sz w:val="18"/>
          <w:szCs w:val="18"/>
          <w:lang w:eastAsia="zh-CN"/>
        </w:rPr>
      </w:pPr>
    </w:p>
    <w:p w:rsidR="00E86DE7" w:rsidRDefault="00E86DE7" w:rsidP="002E0B1C">
      <w:pPr>
        <w:spacing w:before="100" w:beforeAutospacing="1" w:after="100" w:afterAutospacing="1" w:line="280" w:lineRule="atLeast"/>
        <w:ind w:rightChars="-26" w:right="-57" w:firstLineChars="202" w:firstLine="364"/>
        <w:rPr>
          <w:rFonts w:ascii="微软雅黑" w:eastAsia="微软雅黑" w:hAnsi="微软雅黑" w:cs="Times New Roman"/>
          <w:sz w:val="18"/>
          <w:szCs w:val="18"/>
          <w:lang w:eastAsia="zh-CN"/>
        </w:rPr>
      </w:pPr>
    </w:p>
    <w:p w:rsidR="00E86DE7" w:rsidRDefault="00E86DE7" w:rsidP="002E0B1C">
      <w:pPr>
        <w:spacing w:before="100" w:beforeAutospacing="1" w:after="100" w:afterAutospacing="1" w:line="280" w:lineRule="atLeast"/>
        <w:ind w:rightChars="-26" w:right="-57" w:firstLineChars="202" w:firstLine="364"/>
        <w:rPr>
          <w:rFonts w:ascii="微软雅黑" w:eastAsia="微软雅黑" w:hAnsi="微软雅黑" w:cs="Times New Roman"/>
          <w:sz w:val="18"/>
          <w:szCs w:val="18"/>
          <w:lang w:eastAsia="zh-CN"/>
        </w:rPr>
      </w:pPr>
    </w:p>
    <w:p w:rsidR="00E86DE7" w:rsidRDefault="00E86DE7" w:rsidP="002E0B1C">
      <w:pPr>
        <w:spacing w:before="100" w:beforeAutospacing="1" w:after="100" w:afterAutospacing="1" w:line="280" w:lineRule="atLeast"/>
        <w:ind w:rightChars="-26" w:right="-57" w:firstLineChars="202" w:firstLine="364"/>
        <w:rPr>
          <w:rFonts w:ascii="微软雅黑" w:eastAsia="微软雅黑" w:hAnsi="微软雅黑" w:cs="Times New Roman"/>
          <w:sz w:val="18"/>
          <w:szCs w:val="18"/>
          <w:lang w:eastAsia="zh-CN"/>
        </w:rPr>
      </w:pPr>
    </w:p>
    <w:p w:rsidR="00E86DE7" w:rsidRDefault="00E86DE7" w:rsidP="002E0B1C">
      <w:pPr>
        <w:spacing w:before="100" w:beforeAutospacing="1" w:after="100" w:afterAutospacing="1" w:line="280" w:lineRule="atLeast"/>
        <w:ind w:rightChars="-26" w:right="-57" w:firstLineChars="202" w:firstLine="364"/>
        <w:rPr>
          <w:rFonts w:ascii="微软雅黑" w:eastAsia="微软雅黑" w:hAnsi="微软雅黑" w:cs="Times New Roman"/>
          <w:sz w:val="18"/>
          <w:szCs w:val="18"/>
          <w:lang w:eastAsia="zh-CN"/>
        </w:rPr>
      </w:pPr>
    </w:p>
    <w:p w:rsidR="00E86DE7" w:rsidRDefault="00E86DE7" w:rsidP="002E0B1C">
      <w:pPr>
        <w:spacing w:before="100" w:beforeAutospacing="1" w:after="100" w:afterAutospacing="1" w:line="280" w:lineRule="atLeast"/>
        <w:ind w:rightChars="-26" w:right="-57" w:firstLineChars="202" w:firstLine="364"/>
        <w:rPr>
          <w:rFonts w:ascii="微软雅黑" w:eastAsia="微软雅黑" w:hAnsi="微软雅黑" w:cs="Times New Roman"/>
          <w:sz w:val="18"/>
          <w:szCs w:val="18"/>
          <w:lang w:eastAsia="zh-CN"/>
        </w:rPr>
      </w:pPr>
    </w:p>
    <w:p w:rsidR="00E86DE7" w:rsidRDefault="00E86DE7" w:rsidP="002E0B1C">
      <w:pPr>
        <w:spacing w:before="100" w:beforeAutospacing="1" w:after="100" w:afterAutospacing="1" w:line="280" w:lineRule="atLeast"/>
        <w:ind w:rightChars="-26" w:right="-57" w:firstLineChars="202" w:firstLine="364"/>
        <w:rPr>
          <w:rFonts w:ascii="微软雅黑" w:eastAsia="微软雅黑" w:hAnsi="微软雅黑" w:cs="Times New Roman"/>
          <w:sz w:val="18"/>
          <w:szCs w:val="18"/>
          <w:lang w:eastAsia="zh-CN"/>
        </w:rPr>
      </w:pPr>
    </w:p>
    <w:p w:rsidR="0050348B" w:rsidRPr="00E86DE7" w:rsidRDefault="0050348B" w:rsidP="002E0B1C">
      <w:pPr>
        <w:spacing w:before="100" w:beforeAutospacing="1" w:after="100" w:afterAutospacing="1" w:line="280" w:lineRule="atLeast"/>
        <w:ind w:rightChars="-26" w:right="-57"/>
        <w:rPr>
          <w:rFonts w:ascii="微软雅黑" w:eastAsia="微软雅黑" w:hAnsi="微软雅黑" w:cs="Times New Roman"/>
          <w:sz w:val="18"/>
          <w:szCs w:val="18"/>
          <w:lang w:eastAsia="zh-CN"/>
        </w:rPr>
      </w:pPr>
    </w:p>
    <w:p w:rsidR="0050348B" w:rsidRPr="00E86DE7" w:rsidRDefault="0050348B" w:rsidP="002E0B1C">
      <w:pPr>
        <w:spacing w:before="100" w:beforeAutospacing="1" w:after="100" w:afterAutospacing="1" w:line="280" w:lineRule="atLeast"/>
        <w:ind w:rightChars="-26" w:right="-57"/>
        <w:rPr>
          <w:rFonts w:ascii="微软雅黑" w:eastAsia="微软雅黑" w:hAnsi="微软雅黑" w:cs="Times New Roman"/>
          <w:sz w:val="18"/>
          <w:szCs w:val="18"/>
          <w:lang w:eastAsia="zh-CN"/>
        </w:rPr>
      </w:pPr>
    </w:p>
    <w:p w:rsidR="00946909" w:rsidRPr="00E86DE7" w:rsidRDefault="00946909" w:rsidP="002E0B1C">
      <w:pPr>
        <w:spacing w:before="100" w:beforeAutospacing="1" w:after="100" w:afterAutospacing="1" w:line="280" w:lineRule="atLeast"/>
        <w:ind w:rightChars="-26" w:right="-57" w:firstLineChars="202" w:firstLine="364"/>
        <w:jc w:val="right"/>
        <w:rPr>
          <w:rFonts w:ascii="微软雅黑" w:eastAsia="微软雅黑" w:hAnsi="微软雅黑" w:cs="Times New Roman"/>
          <w:sz w:val="18"/>
          <w:szCs w:val="18"/>
          <w:lang w:eastAsia="zh-CN"/>
        </w:rPr>
      </w:pPr>
    </w:p>
    <w:p w:rsidR="0050348B" w:rsidRPr="00E86DE7" w:rsidRDefault="001C1FAC" w:rsidP="002E0B1C">
      <w:pPr>
        <w:spacing w:line="280" w:lineRule="atLeast"/>
        <w:ind w:rightChars="-26" w:right="-57" w:firstLineChars="202" w:firstLine="424"/>
        <w:jc w:val="center"/>
        <w:rPr>
          <w:rFonts w:ascii="微软雅黑" w:eastAsia="微软雅黑" w:hAnsi="微软雅黑" w:cs="Times New Roman"/>
          <w:b/>
          <w:sz w:val="21"/>
          <w:szCs w:val="21"/>
          <w:lang w:eastAsia="zh-CN"/>
        </w:rPr>
      </w:pPr>
      <w:r w:rsidRPr="00E86DE7">
        <w:rPr>
          <w:rFonts w:ascii="微软雅黑" w:eastAsia="微软雅黑" w:hAnsi="微软雅黑" w:cs="Times New Roman" w:hint="eastAsia"/>
          <w:b/>
          <w:sz w:val="21"/>
          <w:szCs w:val="21"/>
          <w:lang w:eastAsia="zh-CN"/>
        </w:rPr>
        <w:t>基金管理人：南方基金</w:t>
      </w:r>
      <w:r w:rsidR="0050348B" w:rsidRPr="00E86DE7">
        <w:rPr>
          <w:rFonts w:ascii="微软雅黑" w:eastAsia="微软雅黑" w:hAnsi="微软雅黑" w:cs="Times New Roman" w:hint="eastAsia"/>
          <w:b/>
          <w:sz w:val="21"/>
          <w:szCs w:val="21"/>
          <w:lang w:eastAsia="zh-CN"/>
        </w:rPr>
        <w:t>管理股份有限公司</w:t>
      </w:r>
    </w:p>
    <w:p w:rsidR="00251F7B" w:rsidRPr="00E86DE7" w:rsidRDefault="0050348B" w:rsidP="002E0B1C">
      <w:pPr>
        <w:spacing w:line="280" w:lineRule="atLeast"/>
        <w:ind w:rightChars="-26" w:right="-57" w:firstLineChars="202" w:firstLine="424"/>
        <w:jc w:val="center"/>
        <w:rPr>
          <w:rFonts w:ascii="微软雅黑" w:eastAsia="微软雅黑" w:hAnsi="微软雅黑" w:cs="Times New Roman"/>
          <w:b/>
          <w:sz w:val="21"/>
          <w:szCs w:val="21"/>
          <w:lang w:eastAsia="zh-CN"/>
        </w:rPr>
      </w:pPr>
      <w:r w:rsidRPr="00E86DE7">
        <w:rPr>
          <w:rFonts w:ascii="微软雅黑" w:eastAsia="微软雅黑" w:hAnsi="微软雅黑" w:cs="Times New Roman" w:hint="eastAsia"/>
          <w:b/>
          <w:sz w:val="21"/>
          <w:szCs w:val="21"/>
          <w:lang w:eastAsia="zh-CN"/>
        </w:rPr>
        <w:t>基金托管人：</w:t>
      </w:r>
      <w:r w:rsidR="004459FC" w:rsidRPr="00E86DE7">
        <w:rPr>
          <w:rFonts w:ascii="微软雅黑" w:eastAsia="微软雅黑" w:hAnsi="微软雅黑" w:cs="Times New Roman" w:hint="eastAsia"/>
          <w:b/>
          <w:sz w:val="21"/>
          <w:szCs w:val="21"/>
          <w:lang w:eastAsia="zh-CN"/>
        </w:rPr>
        <w:t>中国</w:t>
      </w:r>
      <w:r w:rsidR="004459FC" w:rsidRPr="00E86DE7">
        <w:rPr>
          <w:rFonts w:ascii="微软雅黑" w:eastAsia="微软雅黑" w:hAnsi="微软雅黑" w:cs="Times New Roman"/>
          <w:b/>
          <w:sz w:val="21"/>
          <w:szCs w:val="21"/>
          <w:lang w:eastAsia="zh-CN"/>
        </w:rPr>
        <w:t>工商</w:t>
      </w:r>
      <w:r w:rsidR="00B845EF" w:rsidRPr="00E86DE7">
        <w:rPr>
          <w:rFonts w:ascii="微软雅黑" w:eastAsia="微软雅黑" w:hAnsi="微软雅黑" w:cs="Times New Roman" w:hint="eastAsia"/>
          <w:b/>
          <w:sz w:val="21"/>
          <w:szCs w:val="21"/>
          <w:lang w:eastAsia="zh-CN"/>
        </w:rPr>
        <w:t>银行股份有限公司</w:t>
      </w:r>
    </w:p>
    <w:p w:rsidR="00AB3307" w:rsidRPr="00E86DE7" w:rsidRDefault="00251F7B" w:rsidP="002E0B1C">
      <w:pPr>
        <w:spacing w:line="280" w:lineRule="atLeast"/>
        <w:ind w:rightChars="-26" w:right="-57" w:firstLineChars="202" w:firstLine="424"/>
        <w:jc w:val="center"/>
        <w:rPr>
          <w:rFonts w:ascii="微软雅黑" w:eastAsia="微软雅黑" w:hAnsi="微软雅黑" w:cs="Times New Roman"/>
          <w:b/>
          <w:sz w:val="21"/>
          <w:szCs w:val="21"/>
          <w:lang w:eastAsia="zh-CN"/>
        </w:rPr>
      </w:pPr>
      <w:r w:rsidRPr="00E86DE7">
        <w:rPr>
          <w:rFonts w:ascii="微软雅黑" w:eastAsia="微软雅黑" w:hAnsi="微软雅黑" w:cs="Times New Roman" w:hint="eastAsia"/>
          <w:b/>
          <w:sz w:val="21"/>
          <w:szCs w:val="21"/>
          <w:lang w:eastAsia="zh-CN"/>
        </w:rPr>
        <w:t>报告</w:t>
      </w:r>
      <w:r w:rsidRPr="00DE7D4B">
        <w:rPr>
          <w:rFonts w:ascii="微软雅黑" w:eastAsia="微软雅黑" w:hAnsi="微软雅黑" w:cs="Times New Roman" w:hint="eastAsia"/>
          <w:b/>
          <w:sz w:val="21"/>
          <w:szCs w:val="21"/>
          <w:lang w:eastAsia="zh-CN"/>
        </w:rPr>
        <w:t>出具日：</w:t>
      </w:r>
      <w:r w:rsidR="00E86DE7" w:rsidRPr="00DE7D4B">
        <w:rPr>
          <w:rFonts w:ascii="微软雅黑" w:eastAsia="微软雅黑" w:hAnsi="微软雅黑" w:cs="Times New Roman" w:hint="eastAsia"/>
          <w:b/>
          <w:sz w:val="21"/>
          <w:szCs w:val="21"/>
          <w:lang w:eastAsia="zh-CN"/>
        </w:rPr>
        <w:t>2019</w:t>
      </w:r>
      <w:r w:rsidRPr="00DE7D4B">
        <w:rPr>
          <w:rFonts w:ascii="微软雅黑" w:eastAsia="微软雅黑" w:hAnsi="微软雅黑" w:cs="Times New Roman" w:hint="eastAsia"/>
          <w:b/>
          <w:sz w:val="21"/>
          <w:szCs w:val="21"/>
          <w:lang w:eastAsia="zh-CN"/>
        </w:rPr>
        <w:t>年</w:t>
      </w:r>
      <w:r w:rsidR="00E86DE7" w:rsidRPr="00DE7D4B">
        <w:rPr>
          <w:rFonts w:ascii="微软雅黑" w:eastAsia="微软雅黑" w:hAnsi="微软雅黑" w:cs="Times New Roman"/>
          <w:b/>
          <w:sz w:val="21"/>
          <w:szCs w:val="21"/>
          <w:lang w:eastAsia="zh-CN"/>
        </w:rPr>
        <w:t>5</w:t>
      </w:r>
      <w:r w:rsidRPr="00DE7D4B">
        <w:rPr>
          <w:rFonts w:ascii="微软雅黑" w:eastAsia="微软雅黑" w:hAnsi="微软雅黑" w:cs="Times New Roman" w:hint="eastAsia"/>
          <w:b/>
          <w:sz w:val="21"/>
          <w:szCs w:val="21"/>
          <w:lang w:eastAsia="zh-CN"/>
        </w:rPr>
        <w:t>月</w:t>
      </w:r>
      <w:r w:rsidR="00DE7D4B" w:rsidRPr="00DE7D4B">
        <w:rPr>
          <w:rFonts w:ascii="微软雅黑" w:eastAsia="微软雅黑" w:hAnsi="微软雅黑" w:cs="Times New Roman" w:hint="eastAsia"/>
          <w:b/>
          <w:sz w:val="21"/>
          <w:szCs w:val="21"/>
          <w:lang w:eastAsia="zh-CN"/>
        </w:rPr>
        <w:t>21</w:t>
      </w:r>
      <w:r w:rsidRPr="00DE7D4B">
        <w:rPr>
          <w:rFonts w:ascii="微软雅黑" w:eastAsia="微软雅黑" w:hAnsi="微软雅黑" w:cs="Times New Roman" w:hint="eastAsia"/>
          <w:b/>
          <w:sz w:val="21"/>
          <w:szCs w:val="21"/>
          <w:lang w:eastAsia="zh-CN"/>
        </w:rPr>
        <w:t>日</w:t>
      </w:r>
    </w:p>
    <w:p w:rsidR="00C157C1" w:rsidRPr="00E86DE7" w:rsidRDefault="00AB3307" w:rsidP="002E0B1C">
      <w:pPr>
        <w:spacing w:line="280" w:lineRule="atLeast"/>
        <w:ind w:rightChars="-26" w:right="-57" w:firstLineChars="202" w:firstLine="424"/>
        <w:jc w:val="center"/>
        <w:rPr>
          <w:rFonts w:ascii="微软雅黑" w:eastAsia="微软雅黑" w:hAnsi="微软雅黑" w:cs="Times New Roman"/>
          <w:b/>
          <w:sz w:val="18"/>
          <w:szCs w:val="18"/>
          <w:lang w:eastAsia="zh-CN"/>
        </w:rPr>
      </w:pPr>
      <w:r w:rsidRPr="003A7FC2">
        <w:rPr>
          <w:rFonts w:ascii="微软雅黑" w:eastAsia="微软雅黑" w:hAnsi="微软雅黑" w:cs="Times New Roman" w:hint="eastAsia"/>
          <w:b/>
          <w:sz w:val="21"/>
          <w:szCs w:val="21"/>
          <w:lang w:eastAsia="zh-CN"/>
        </w:rPr>
        <w:t>报告送出日：</w:t>
      </w:r>
      <w:r w:rsidR="007448A2" w:rsidRPr="003A7FC2">
        <w:rPr>
          <w:rFonts w:ascii="微软雅黑" w:eastAsia="微软雅黑" w:hAnsi="微软雅黑" w:cs="Times New Roman" w:hint="eastAsia"/>
          <w:b/>
          <w:sz w:val="21"/>
          <w:szCs w:val="21"/>
          <w:lang w:eastAsia="zh-CN"/>
        </w:rPr>
        <w:t>2</w:t>
      </w:r>
      <w:r w:rsidR="007448A2" w:rsidRPr="003A7FC2">
        <w:rPr>
          <w:rFonts w:ascii="微软雅黑" w:eastAsia="微软雅黑" w:hAnsi="微软雅黑" w:cs="Times New Roman"/>
          <w:b/>
          <w:sz w:val="21"/>
          <w:szCs w:val="21"/>
          <w:lang w:eastAsia="zh-CN"/>
        </w:rPr>
        <w:t>019</w:t>
      </w:r>
      <w:r w:rsidR="007448A2" w:rsidRPr="003A7FC2">
        <w:rPr>
          <w:rFonts w:ascii="微软雅黑" w:eastAsia="微软雅黑" w:hAnsi="微软雅黑" w:cs="Times New Roman" w:hint="eastAsia"/>
          <w:b/>
          <w:sz w:val="21"/>
          <w:szCs w:val="21"/>
          <w:lang w:eastAsia="zh-CN"/>
        </w:rPr>
        <w:t>年</w:t>
      </w:r>
      <w:r w:rsidR="00F615E6" w:rsidRPr="003A7FC2">
        <w:rPr>
          <w:rFonts w:ascii="微软雅黑" w:eastAsia="微软雅黑" w:hAnsi="微软雅黑" w:cs="Times New Roman" w:hint="eastAsia"/>
          <w:b/>
          <w:sz w:val="21"/>
          <w:szCs w:val="21"/>
          <w:lang w:eastAsia="zh-CN"/>
        </w:rPr>
        <w:t>6</w:t>
      </w:r>
      <w:r w:rsidR="007448A2" w:rsidRPr="003A7FC2">
        <w:rPr>
          <w:rFonts w:ascii="微软雅黑" w:eastAsia="微软雅黑" w:hAnsi="微软雅黑" w:cs="Times New Roman" w:hint="eastAsia"/>
          <w:b/>
          <w:sz w:val="21"/>
          <w:szCs w:val="21"/>
          <w:lang w:eastAsia="zh-CN"/>
        </w:rPr>
        <w:t>月</w:t>
      </w:r>
      <w:r w:rsidR="00F615E6" w:rsidRPr="003A7FC2">
        <w:rPr>
          <w:rFonts w:ascii="微软雅黑" w:eastAsia="微软雅黑" w:hAnsi="微软雅黑" w:cs="Times New Roman" w:hint="eastAsia"/>
          <w:b/>
          <w:sz w:val="21"/>
          <w:szCs w:val="21"/>
          <w:lang w:eastAsia="zh-CN"/>
        </w:rPr>
        <w:t>25</w:t>
      </w:r>
      <w:r w:rsidR="007448A2" w:rsidRPr="003A7FC2">
        <w:rPr>
          <w:rFonts w:ascii="微软雅黑" w:eastAsia="微软雅黑" w:hAnsi="微软雅黑" w:cs="Times New Roman" w:hint="eastAsia"/>
          <w:b/>
          <w:sz w:val="21"/>
          <w:szCs w:val="21"/>
          <w:lang w:eastAsia="zh-CN"/>
        </w:rPr>
        <w:t>日</w:t>
      </w:r>
      <w:r w:rsidR="009805C6" w:rsidRPr="00E86DE7">
        <w:rPr>
          <w:rFonts w:ascii="微软雅黑" w:eastAsia="微软雅黑" w:hAnsi="微软雅黑" w:cs="Times New Roman"/>
          <w:b/>
          <w:bCs/>
          <w:sz w:val="18"/>
          <w:szCs w:val="18"/>
          <w:lang w:eastAsia="zh-CN"/>
        </w:rPr>
        <w:br w:type="page"/>
      </w:r>
      <w:bookmarkStart w:id="0" w:name="_GoBack"/>
      <w:bookmarkEnd w:id="0"/>
    </w:p>
    <w:p w:rsidR="00DB3D88" w:rsidRPr="00E86DE7" w:rsidRDefault="00DB3D88" w:rsidP="002E0B1C">
      <w:pPr>
        <w:spacing w:line="280" w:lineRule="atLeast"/>
        <w:ind w:rightChars="-26" w:right="-57" w:firstLineChars="202" w:firstLine="364"/>
        <w:rPr>
          <w:rFonts w:ascii="微软雅黑" w:eastAsia="微软雅黑" w:hAnsi="微软雅黑" w:cs="Times New Roman"/>
          <w:b/>
          <w:bCs/>
          <w:sz w:val="18"/>
          <w:szCs w:val="18"/>
          <w:lang w:eastAsia="zh-CN"/>
        </w:rPr>
      </w:pPr>
      <w:r w:rsidRPr="00E86DE7">
        <w:rPr>
          <w:rFonts w:ascii="微软雅黑" w:eastAsia="微软雅黑" w:hAnsi="微软雅黑" w:cs="Times New Roman" w:hint="eastAsia"/>
          <w:b/>
          <w:bCs/>
          <w:sz w:val="18"/>
          <w:szCs w:val="18"/>
          <w:lang w:eastAsia="zh-CN"/>
        </w:rPr>
        <w:lastRenderedPageBreak/>
        <w:t>一、基金简介</w:t>
      </w:r>
    </w:p>
    <w:p w:rsidR="00DB3D88" w:rsidRPr="00E86DE7" w:rsidRDefault="002C00B9" w:rsidP="002E0B1C">
      <w:pPr>
        <w:pStyle w:val="a3"/>
        <w:tabs>
          <w:tab w:val="left" w:pos="826"/>
        </w:tabs>
        <w:spacing w:line="280" w:lineRule="atLeast"/>
        <w:ind w:left="0" w:rightChars="-26" w:right="-57" w:firstLineChars="202" w:firstLine="360"/>
        <w:rPr>
          <w:rFonts w:ascii="微软雅黑" w:eastAsia="微软雅黑" w:hAnsi="微软雅黑" w:cs="Times New Roman"/>
          <w:b/>
          <w:spacing w:val="-1"/>
          <w:sz w:val="18"/>
          <w:szCs w:val="18"/>
          <w:lang w:eastAsia="zh-CN"/>
        </w:rPr>
      </w:pPr>
      <w:r w:rsidRPr="00E86DE7">
        <w:rPr>
          <w:rFonts w:ascii="微软雅黑" w:eastAsia="微软雅黑" w:hAnsi="微软雅黑" w:cs="Times New Roman" w:hint="eastAsia"/>
          <w:b/>
          <w:spacing w:val="-1"/>
          <w:sz w:val="18"/>
          <w:szCs w:val="18"/>
          <w:lang w:eastAsia="zh-CN"/>
        </w:rPr>
        <w:t>（一）</w:t>
      </w:r>
      <w:r w:rsidR="00DB3D88" w:rsidRPr="00E86DE7">
        <w:rPr>
          <w:rFonts w:ascii="微软雅黑" w:eastAsia="微软雅黑" w:hAnsi="微软雅黑" w:cs="Times New Roman" w:hint="eastAsia"/>
          <w:b/>
          <w:spacing w:val="-1"/>
          <w:sz w:val="18"/>
          <w:szCs w:val="18"/>
          <w:lang w:eastAsia="zh-CN"/>
        </w:rPr>
        <w:t>、基本情况</w:t>
      </w:r>
    </w:p>
    <w:p w:rsidR="009E34F2" w:rsidRPr="00E86DE7" w:rsidRDefault="009E34F2" w:rsidP="002E0B1C">
      <w:pPr>
        <w:pStyle w:val="a3"/>
        <w:tabs>
          <w:tab w:val="left" w:pos="826"/>
        </w:tabs>
        <w:spacing w:line="280" w:lineRule="atLeast"/>
        <w:ind w:left="0" w:rightChars="-26" w:right="-57" w:firstLineChars="202" w:firstLine="360"/>
        <w:rPr>
          <w:rFonts w:ascii="微软雅黑" w:eastAsia="微软雅黑" w:hAnsi="微软雅黑" w:cs="Times New Roman"/>
          <w:b/>
          <w:spacing w:val="-1"/>
          <w:sz w:val="18"/>
          <w:szCs w:val="18"/>
          <w:lang w:eastAsia="zh-CN"/>
        </w:rPr>
      </w:pPr>
      <w:r w:rsidRPr="00E86DE7">
        <w:rPr>
          <w:rFonts w:ascii="微软雅黑" w:eastAsia="微软雅黑" w:hAnsi="微软雅黑" w:cs="Times New Roman" w:hint="eastAsia"/>
          <w:b/>
          <w:spacing w:val="-1"/>
          <w:sz w:val="18"/>
          <w:szCs w:val="18"/>
          <w:lang w:eastAsia="zh-CN"/>
        </w:rPr>
        <w:t>1.</w:t>
      </w:r>
      <w:r w:rsidRPr="00E86DE7">
        <w:rPr>
          <w:rFonts w:ascii="微软雅黑" w:eastAsia="微软雅黑" w:hAnsi="微软雅黑" w:cs="Times New Roman"/>
          <w:b/>
          <w:spacing w:val="-1"/>
          <w:sz w:val="18"/>
          <w:szCs w:val="18"/>
          <w:lang w:eastAsia="zh-CN"/>
        </w:rPr>
        <w:t>基本</w:t>
      </w:r>
      <w:r w:rsidRPr="00E86DE7">
        <w:rPr>
          <w:rFonts w:ascii="微软雅黑" w:eastAsia="微软雅黑" w:hAnsi="微软雅黑" w:cs="Times New Roman" w:hint="eastAsia"/>
          <w:b/>
          <w:spacing w:val="-1"/>
          <w:sz w:val="18"/>
          <w:szCs w:val="18"/>
          <w:lang w:eastAsia="zh-CN"/>
        </w:rPr>
        <w:t>信息</w:t>
      </w:r>
    </w:p>
    <w:tbl>
      <w:tblPr>
        <w:tblW w:w="836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802"/>
        <w:gridCol w:w="5562"/>
      </w:tblGrid>
      <w:tr w:rsidR="00B845EF" w:rsidRPr="00E86DE7" w:rsidTr="00C56E0E">
        <w:trPr>
          <w:trHeight w:val="64"/>
        </w:trPr>
        <w:tc>
          <w:tcPr>
            <w:tcW w:w="2802" w:type="dxa"/>
            <w:tcBorders>
              <w:top w:val="single" w:sz="4" w:space="0" w:color="000000"/>
              <w:left w:val="single" w:sz="4" w:space="0" w:color="000000"/>
              <w:bottom w:val="single" w:sz="4" w:space="0" w:color="000000"/>
              <w:right w:val="single" w:sz="4" w:space="0" w:color="000000"/>
            </w:tcBorders>
            <w:hideMark/>
          </w:tcPr>
          <w:p w:rsidR="00B845EF" w:rsidRPr="00E86DE7" w:rsidRDefault="00B845EF" w:rsidP="002E0B1C">
            <w:pPr>
              <w:spacing w:line="280" w:lineRule="atLeast"/>
              <w:rPr>
                <w:rFonts w:ascii="微软雅黑" w:eastAsia="微软雅黑" w:hAnsi="微软雅黑"/>
                <w:sz w:val="18"/>
                <w:szCs w:val="18"/>
                <w:lang/>
              </w:rPr>
            </w:pPr>
            <w:bookmarkStart w:id="1" w:name="m02_01"/>
            <w:bookmarkStart w:id="2" w:name="_Toc194311890"/>
            <w:r w:rsidRPr="00E86DE7">
              <w:rPr>
                <w:rFonts w:ascii="微软雅黑" w:eastAsia="微软雅黑" w:hAnsi="微软雅黑" w:hint="eastAsia"/>
                <w:sz w:val="18"/>
                <w:szCs w:val="18"/>
                <w:lang w:eastAsia="zh-CN"/>
              </w:rPr>
              <w:t>基金简称</w:t>
            </w:r>
          </w:p>
        </w:tc>
        <w:tc>
          <w:tcPr>
            <w:tcW w:w="5562" w:type="dxa"/>
            <w:tcBorders>
              <w:top w:val="single" w:sz="4" w:space="0" w:color="000000"/>
              <w:left w:val="single" w:sz="4" w:space="0" w:color="000000"/>
              <w:bottom w:val="single" w:sz="4" w:space="0" w:color="000000"/>
              <w:right w:val="single" w:sz="4" w:space="0" w:color="000000"/>
            </w:tcBorders>
            <w:hideMark/>
          </w:tcPr>
          <w:p w:rsidR="00B845EF" w:rsidRPr="00E86DE7" w:rsidRDefault="00BD0275" w:rsidP="002E0B1C">
            <w:pPr>
              <w:spacing w:line="280" w:lineRule="atLeast"/>
              <w:rPr>
                <w:rFonts w:ascii="微软雅黑" w:eastAsia="微软雅黑" w:hAnsi="微软雅黑"/>
                <w:sz w:val="18"/>
                <w:szCs w:val="18"/>
                <w:lang w:eastAsia="zh-CN"/>
              </w:rPr>
            </w:pPr>
            <w:r w:rsidRPr="00E86DE7">
              <w:rPr>
                <w:rFonts w:ascii="微软雅黑" w:eastAsia="微软雅黑" w:hAnsi="微软雅黑" w:hint="eastAsia"/>
                <w:sz w:val="18"/>
                <w:szCs w:val="18"/>
                <w:lang w:eastAsia="zh-CN"/>
              </w:rPr>
              <w:t>南方恒生中国企业精明指数证券投资基金(QDII-LOF)</w:t>
            </w:r>
          </w:p>
        </w:tc>
      </w:tr>
      <w:tr w:rsidR="00B845EF" w:rsidRPr="00E86DE7" w:rsidTr="00C56E0E">
        <w:tc>
          <w:tcPr>
            <w:tcW w:w="2802" w:type="dxa"/>
            <w:tcBorders>
              <w:top w:val="single" w:sz="4" w:space="0" w:color="000000"/>
              <w:left w:val="single" w:sz="4" w:space="0" w:color="000000"/>
              <w:bottom w:val="single" w:sz="4" w:space="0" w:color="000000"/>
              <w:right w:val="single" w:sz="4" w:space="0" w:color="000000"/>
            </w:tcBorders>
            <w:hideMark/>
          </w:tcPr>
          <w:p w:rsidR="00B845EF" w:rsidRPr="00E86DE7" w:rsidRDefault="00B845EF" w:rsidP="002E0B1C">
            <w:pPr>
              <w:spacing w:line="280" w:lineRule="atLeast"/>
              <w:rPr>
                <w:rFonts w:ascii="微软雅黑" w:eastAsia="微软雅黑" w:hAnsi="微软雅黑"/>
                <w:sz w:val="18"/>
                <w:szCs w:val="18"/>
                <w:lang w:eastAsia="zh-CN"/>
              </w:rPr>
            </w:pPr>
            <w:r w:rsidRPr="00E86DE7">
              <w:rPr>
                <w:rFonts w:ascii="微软雅黑" w:eastAsia="微软雅黑" w:hAnsi="微软雅黑" w:hint="eastAsia"/>
                <w:sz w:val="18"/>
                <w:szCs w:val="18"/>
                <w:lang w:eastAsia="zh-CN"/>
              </w:rPr>
              <w:t xml:space="preserve">基金主代码 </w:t>
            </w:r>
          </w:p>
        </w:tc>
        <w:tc>
          <w:tcPr>
            <w:tcW w:w="5562" w:type="dxa"/>
            <w:tcBorders>
              <w:top w:val="single" w:sz="4" w:space="0" w:color="000000"/>
              <w:left w:val="single" w:sz="4" w:space="0" w:color="000000"/>
              <w:bottom w:val="single" w:sz="4" w:space="0" w:color="000000"/>
              <w:right w:val="single" w:sz="4" w:space="0" w:color="000000"/>
            </w:tcBorders>
            <w:hideMark/>
          </w:tcPr>
          <w:p w:rsidR="00B845EF" w:rsidRPr="00E86DE7" w:rsidRDefault="00BD0275" w:rsidP="002E0B1C">
            <w:pPr>
              <w:spacing w:line="280" w:lineRule="atLeast"/>
              <w:rPr>
                <w:rFonts w:ascii="微软雅黑" w:eastAsia="微软雅黑" w:hAnsi="微软雅黑"/>
                <w:sz w:val="18"/>
                <w:szCs w:val="18"/>
                <w:lang w:eastAsia="zh-CN"/>
              </w:rPr>
            </w:pPr>
            <w:r w:rsidRPr="00E86DE7">
              <w:rPr>
                <w:rFonts w:ascii="微软雅黑" w:eastAsia="微软雅黑" w:hAnsi="微软雅黑"/>
                <w:sz w:val="18"/>
                <w:szCs w:val="18"/>
                <w:lang w:eastAsia="zh-CN"/>
              </w:rPr>
              <w:t>160138</w:t>
            </w:r>
          </w:p>
        </w:tc>
      </w:tr>
      <w:tr w:rsidR="00BD0275" w:rsidRPr="00E86DE7" w:rsidTr="004A29F5">
        <w:tc>
          <w:tcPr>
            <w:tcW w:w="2802" w:type="dxa"/>
            <w:tcBorders>
              <w:top w:val="single" w:sz="4" w:space="0" w:color="000000"/>
              <w:left w:val="single" w:sz="4" w:space="0" w:color="000000"/>
              <w:bottom w:val="single" w:sz="4" w:space="0" w:color="000000"/>
              <w:right w:val="single" w:sz="4" w:space="0" w:color="000000"/>
            </w:tcBorders>
            <w:hideMark/>
          </w:tcPr>
          <w:p w:rsidR="00BD0275" w:rsidRPr="00E86DE7" w:rsidRDefault="00BD0275" w:rsidP="002E0B1C">
            <w:pPr>
              <w:spacing w:line="280" w:lineRule="atLeast"/>
              <w:rPr>
                <w:rFonts w:ascii="微软雅黑" w:eastAsia="微软雅黑" w:hAnsi="微软雅黑"/>
                <w:sz w:val="18"/>
                <w:szCs w:val="18"/>
                <w:lang w:eastAsia="zh-CN"/>
              </w:rPr>
            </w:pPr>
            <w:r w:rsidRPr="00E86DE7">
              <w:rPr>
                <w:rFonts w:ascii="微软雅黑" w:eastAsia="微软雅黑" w:hAnsi="微软雅黑" w:hint="eastAsia"/>
                <w:sz w:val="18"/>
                <w:szCs w:val="18"/>
                <w:lang w:eastAsia="zh-CN"/>
              </w:rPr>
              <w:t xml:space="preserve">基金运作方式 </w:t>
            </w:r>
          </w:p>
        </w:tc>
        <w:tc>
          <w:tcPr>
            <w:tcW w:w="5562" w:type="dxa"/>
            <w:tcBorders>
              <w:top w:val="single" w:sz="4" w:space="0" w:color="000000"/>
              <w:left w:val="single" w:sz="4" w:space="0" w:color="000000"/>
              <w:bottom w:val="single" w:sz="4" w:space="0" w:color="000000"/>
              <w:right w:val="single" w:sz="4" w:space="0" w:color="000000"/>
            </w:tcBorders>
            <w:vAlign w:val="center"/>
            <w:hideMark/>
          </w:tcPr>
          <w:p w:rsidR="00BD0275" w:rsidRPr="00E86DE7" w:rsidRDefault="00BD0275" w:rsidP="002E0B1C">
            <w:pPr>
              <w:spacing w:line="280" w:lineRule="atLeast"/>
              <w:rPr>
                <w:rFonts w:ascii="微软雅黑" w:eastAsia="微软雅黑" w:hAnsi="微软雅黑"/>
                <w:sz w:val="18"/>
                <w:szCs w:val="18"/>
                <w:lang w:eastAsia="zh-CN"/>
              </w:rPr>
            </w:pPr>
            <w:r w:rsidRPr="00E86DE7">
              <w:rPr>
                <w:rFonts w:ascii="微软雅黑" w:eastAsia="微软雅黑" w:hAnsi="微软雅黑" w:hint="eastAsia"/>
                <w:sz w:val="18"/>
                <w:szCs w:val="18"/>
                <w:lang w:eastAsia="zh-CN"/>
              </w:rPr>
              <w:t>上市契约型开放式（LOF）</w:t>
            </w:r>
          </w:p>
        </w:tc>
      </w:tr>
      <w:tr w:rsidR="00BD0275" w:rsidRPr="00E86DE7" w:rsidTr="004A29F5">
        <w:tc>
          <w:tcPr>
            <w:tcW w:w="2802" w:type="dxa"/>
            <w:tcBorders>
              <w:top w:val="single" w:sz="4" w:space="0" w:color="000000"/>
              <w:left w:val="single" w:sz="4" w:space="0" w:color="000000"/>
              <w:bottom w:val="single" w:sz="4" w:space="0" w:color="000000"/>
              <w:right w:val="single" w:sz="4" w:space="0" w:color="000000"/>
            </w:tcBorders>
            <w:hideMark/>
          </w:tcPr>
          <w:p w:rsidR="00BD0275" w:rsidRPr="00E86DE7" w:rsidRDefault="00BD0275" w:rsidP="002E0B1C">
            <w:pPr>
              <w:spacing w:line="280" w:lineRule="atLeast"/>
              <w:rPr>
                <w:rFonts w:ascii="微软雅黑" w:eastAsia="微软雅黑" w:hAnsi="微软雅黑"/>
                <w:sz w:val="18"/>
                <w:szCs w:val="18"/>
                <w:lang w:eastAsia="zh-CN"/>
              </w:rPr>
            </w:pPr>
            <w:r w:rsidRPr="00E86DE7">
              <w:rPr>
                <w:rFonts w:ascii="微软雅黑" w:eastAsia="微软雅黑" w:hAnsi="微软雅黑" w:hint="eastAsia"/>
                <w:sz w:val="18"/>
                <w:szCs w:val="18"/>
                <w:lang w:eastAsia="zh-CN"/>
              </w:rPr>
              <w:t xml:space="preserve">基金合同生效日 </w:t>
            </w:r>
          </w:p>
        </w:tc>
        <w:tc>
          <w:tcPr>
            <w:tcW w:w="5562" w:type="dxa"/>
            <w:tcBorders>
              <w:top w:val="single" w:sz="4" w:space="0" w:color="000000"/>
              <w:left w:val="single" w:sz="4" w:space="0" w:color="000000"/>
              <w:bottom w:val="single" w:sz="4" w:space="0" w:color="000000"/>
              <w:right w:val="single" w:sz="4" w:space="0" w:color="000000"/>
            </w:tcBorders>
            <w:vAlign w:val="center"/>
            <w:hideMark/>
          </w:tcPr>
          <w:p w:rsidR="00BD0275" w:rsidRPr="00E86DE7" w:rsidRDefault="00BD0275" w:rsidP="002E0B1C">
            <w:pPr>
              <w:spacing w:line="280" w:lineRule="atLeast"/>
              <w:rPr>
                <w:rFonts w:ascii="微软雅黑" w:eastAsia="微软雅黑" w:hAnsi="微软雅黑"/>
                <w:sz w:val="18"/>
                <w:szCs w:val="18"/>
                <w:lang w:eastAsia="zh-CN"/>
              </w:rPr>
            </w:pPr>
            <w:r w:rsidRPr="00E86DE7">
              <w:rPr>
                <w:rFonts w:ascii="微软雅黑" w:eastAsia="微软雅黑" w:hAnsi="微软雅黑" w:hint="eastAsia"/>
                <w:sz w:val="18"/>
                <w:szCs w:val="18"/>
                <w:lang w:eastAsia="zh-CN"/>
              </w:rPr>
              <w:t>2017年4月26日</w:t>
            </w:r>
          </w:p>
        </w:tc>
      </w:tr>
      <w:tr w:rsidR="00B845EF" w:rsidRPr="00E86DE7" w:rsidTr="00C56E0E">
        <w:tc>
          <w:tcPr>
            <w:tcW w:w="2802" w:type="dxa"/>
            <w:tcBorders>
              <w:top w:val="single" w:sz="4" w:space="0" w:color="000000"/>
              <w:left w:val="single" w:sz="4" w:space="0" w:color="000000"/>
              <w:bottom w:val="single" w:sz="4" w:space="0" w:color="000000"/>
              <w:right w:val="single" w:sz="4" w:space="0" w:color="000000"/>
            </w:tcBorders>
            <w:hideMark/>
          </w:tcPr>
          <w:p w:rsidR="00B845EF" w:rsidRPr="00E86DE7" w:rsidRDefault="00B845EF" w:rsidP="002E0B1C">
            <w:pPr>
              <w:spacing w:line="280" w:lineRule="atLeast"/>
              <w:rPr>
                <w:rFonts w:ascii="微软雅黑" w:eastAsia="微软雅黑" w:hAnsi="微软雅黑"/>
                <w:sz w:val="18"/>
                <w:szCs w:val="18"/>
                <w:lang w:eastAsia="zh-CN"/>
              </w:rPr>
            </w:pPr>
            <w:r w:rsidRPr="00E86DE7">
              <w:rPr>
                <w:rFonts w:ascii="微软雅黑" w:eastAsia="微软雅黑" w:hAnsi="微软雅黑" w:hint="eastAsia"/>
                <w:sz w:val="18"/>
                <w:szCs w:val="18"/>
                <w:lang w:eastAsia="zh-CN"/>
              </w:rPr>
              <w:t>最后</w:t>
            </w:r>
            <w:r w:rsidRPr="00E86DE7">
              <w:rPr>
                <w:rFonts w:ascii="微软雅黑" w:eastAsia="微软雅黑" w:hAnsi="微软雅黑"/>
                <w:sz w:val="18"/>
                <w:szCs w:val="18"/>
                <w:lang w:eastAsia="zh-CN"/>
              </w:rPr>
              <w:t>运作日</w:t>
            </w:r>
            <w:r w:rsidRPr="00E86DE7">
              <w:rPr>
                <w:rFonts w:ascii="微软雅黑" w:eastAsia="微软雅黑" w:hAnsi="微软雅黑" w:hint="eastAsia"/>
                <w:sz w:val="18"/>
                <w:szCs w:val="18"/>
                <w:lang w:eastAsia="zh-CN"/>
              </w:rPr>
              <w:t xml:space="preserve">基金份额总额 </w:t>
            </w:r>
          </w:p>
        </w:tc>
        <w:tc>
          <w:tcPr>
            <w:tcW w:w="5562" w:type="dxa"/>
            <w:tcBorders>
              <w:top w:val="single" w:sz="4" w:space="0" w:color="000000"/>
              <w:left w:val="single" w:sz="4" w:space="0" w:color="000000"/>
              <w:bottom w:val="single" w:sz="4" w:space="0" w:color="000000"/>
              <w:right w:val="single" w:sz="4" w:space="0" w:color="000000"/>
            </w:tcBorders>
            <w:hideMark/>
          </w:tcPr>
          <w:p w:rsidR="00B845EF" w:rsidRPr="00E86DE7" w:rsidRDefault="00E86DE7" w:rsidP="002E0B1C">
            <w:pPr>
              <w:spacing w:line="280" w:lineRule="atLeast"/>
              <w:rPr>
                <w:rFonts w:ascii="微软雅黑" w:eastAsia="微软雅黑" w:hAnsi="微软雅黑"/>
                <w:sz w:val="18"/>
                <w:szCs w:val="18"/>
                <w:lang w:eastAsia="zh-CN"/>
              </w:rPr>
            </w:pPr>
            <w:r w:rsidRPr="00E86DE7">
              <w:rPr>
                <w:rFonts w:ascii="微软雅黑" w:eastAsia="微软雅黑" w:hAnsi="微软雅黑"/>
                <w:sz w:val="18"/>
                <w:szCs w:val="18"/>
                <w:lang w:eastAsia="zh-CN"/>
              </w:rPr>
              <w:t>13,764,763.31</w:t>
            </w:r>
            <w:r w:rsidR="00B845EF" w:rsidRPr="00E86DE7">
              <w:rPr>
                <w:rFonts w:ascii="微软雅黑" w:eastAsia="微软雅黑" w:hAnsi="微软雅黑" w:hint="eastAsia"/>
                <w:sz w:val="18"/>
                <w:szCs w:val="18"/>
                <w:lang w:eastAsia="zh-CN"/>
              </w:rPr>
              <w:t xml:space="preserve">份 </w:t>
            </w:r>
          </w:p>
        </w:tc>
      </w:tr>
      <w:tr w:rsidR="00BD0275" w:rsidRPr="00E86DE7" w:rsidTr="004A29F5">
        <w:tc>
          <w:tcPr>
            <w:tcW w:w="2802" w:type="dxa"/>
            <w:tcBorders>
              <w:top w:val="single" w:sz="4" w:space="0" w:color="000000"/>
              <w:left w:val="single" w:sz="4" w:space="0" w:color="000000"/>
              <w:bottom w:val="single" w:sz="4" w:space="0" w:color="000000"/>
              <w:right w:val="single" w:sz="4" w:space="0" w:color="000000"/>
            </w:tcBorders>
            <w:hideMark/>
          </w:tcPr>
          <w:p w:rsidR="00BD0275" w:rsidRPr="00E86DE7" w:rsidRDefault="00BD0275" w:rsidP="002E0B1C">
            <w:pPr>
              <w:spacing w:line="280" w:lineRule="atLeast"/>
              <w:rPr>
                <w:rFonts w:ascii="微软雅黑" w:eastAsia="微软雅黑" w:hAnsi="微软雅黑"/>
                <w:sz w:val="18"/>
                <w:szCs w:val="18"/>
                <w:lang w:eastAsia="zh-CN"/>
              </w:rPr>
            </w:pPr>
            <w:r w:rsidRPr="00E86DE7">
              <w:rPr>
                <w:rFonts w:ascii="微软雅黑" w:eastAsia="微软雅黑" w:hAnsi="微软雅黑" w:hint="eastAsia"/>
                <w:sz w:val="18"/>
                <w:szCs w:val="18"/>
                <w:lang w:eastAsia="zh-CN"/>
              </w:rPr>
              <w:t xml:space="preserve">投资目标 </w:t>
            </w:r>
          </w:p>
        </w:tc>
        <w:tc>
          <w:tcPr>
            <w:tcW w:w="5562" w:type="dxa"/>
            <w:tcBorders>
              <w:top w:val="single" w:sz="4" w:space="0" w:color="000000"/>
              <w:left w:val="single" w:sz="4" w:space="0" w:color="000000"/>
              <w:bottom w:val="single" w:sz="4" w:space="0" w:color="000000"/>
              <w:right w:val="single" w:sz="4" w:space="0" w:color="000000"/>
            </w:tcBorders>
            <w:vAlign w:val="center"/>
            <w:hideMark/>
          </w:tcPr>
          <w:p w:rsidR="00BD0275" w:rsidRPr="00E86DE7" w:rsidRDefault="00BD0275" w:rsidP="002E0B1C">
            <w:pPr>
              <w:spacing w:line="280" w:lineRule="atLeast"/>
              <w:rPr>
                <w:rFonts w:ascii="微软雅黑" w:eastAsia="微软雅黑" w:hAnsi="微软雅黑"/>
                <w:sz w:val="18"/>
                <w:szCs w:val="18"/>
                <w:lang w:eastAsia="zh-CN"/>
              </w:rPr>
            </w:pPr>
            <w:r w:rsidRPr="00E86DE7">
              <w:rPr>
                <w:rFonts w:ascii="微软雅黑" w:eastAsia="微软雅黑" w:hAnsi="微软雅黑" w:hint="eastAsia"/>
                <w:sz w:val="18"/>
                <w:szCs w:val="18"/>
                <w:lang w:eastAsia="zh-CN"/>
              </w:rPr>
              <w:t>本基金进行被动式指数化投资，紧密跟踪标的指数，追求与业绩比较基准相似的回报。</w:t>
            </w:r>
          </w:p>
        </w:tc>
      </w:tr>
      <w:tr w:rsidR="00BD0275" w:rsidRPr="00E86DE7" w:rsidTr="004A29F5">
        <w:tc>
          <w:tcPr>
            <w:tcW w:w="2802" w:type="dxa"/>
            <w:tcBorders>
              <w:top w:val="single" w:sz="4" w:space="0" w:color="000000"/>
              <w:left w:val="single" w:sz="4" w:space="0" w:color="000000"/>
              <w:bottom w:val="single" w:sz="4" w:space="0" w:color="000000"/>
              <w:right w:val="single" w:sz="4" w:space="0" w:color="000000"/>
            </w:tcBorders>
            <w:hideMark/>
          </w:tcPr>
          <w:p w:rsidR="00BD0275" w:rsidRPr="00E86DE7" w:rsidRDefault="00BD0275" w:rsidP="002E0B1C">
            <w:pPr>
              <w:spacing w:line="280" w:lineRule="atLeast"/>
              <w:rPr>
                <w:rFonts w:ascii="微软雅黑" w:eastAsia="微软雅黑" w:hAnsi="微软雅黑"/>
                <w:sz w:val="18"/>
                <w:szCs w:val="18"/>
                <w:lang w:eastAsia="zh-CN"/>
              </w:rPr>
            </w:pPr>
            <w:r w:rsidRPr="00E86DE7">
              <w:rPr>
                <w:rFonts w:ascii="微软雅黑" w:eastAsia="微软雅黑" w:hAnsi="微软雅黑" w:hint="eastAsia"/>
                <w:sz w:val="18"/>
                <w:szCs w:val="18"/>
                <w:lang w:eastAsia="zh-CN"/>
              </w:rPr>
              <w:t xml:space="preserve">投资策略 </w:t>
            </w:r>
          </w:p>
        </w:tc>
        <w:tc>
          <w:tcPr>
            <w:tcW w:w="5562" w:type="dxa"/>
            <w:tcBorders>
              <w:top w:val="single" w:sz="4" w:space="0" w:color="000000"/>
              <w:left w:val="single" w:sz="4" w:space="0" w:color="000000"/>
              <w:bottom w:val="single" w:sz="4" w:space="0" w:color="000000"/>
              <w:right w:val="single" w:sz="4" w:space="0" w:color="000000"/>
            </w:tcBorders>
            <w:vAlign w:val="center"/>
            <w:hideMark/>
          </w:tcPr>
          <w:p w:rsidR="00BD0275" w:rsidRPr="00E86DE7" w:rsidRDefault="00BD0275" w:rsidP="002E0B1C">
            <w:pPr>
              <w:spacing w:line="280" w:lineRule="atLeast"/>
              <w:rPr>
                <w:rFonts w:ascii="微软雅黑" w:eastAsia="微软雅黑" w:hAnsi="微软雅黑"/>
                <w:sz w:val="18"/>
                <w:szCs w:val="18"/>
                <w:lang w:eastAsia="zh-CN"/>
              </w:rPr>
            </w:pPr>
            <w:r w:rsidRPr="00E86DE7">
              <w:rPr>
                <w:rFonts w:ascii="微软雅黑" w:eastAsia="微软雅黑" w:hAnsi="微软雅黑" w:hint="eastAsia"/>
                <w:sz w:val="18"/>
                <w:szCs w:val="18"/>
                <w:lang w:eastAsia="zh-CN"/>
              </w:rPr>
              <w:t>本基金为被动式指数基金，采用指数复制法。本基金按照成份股在标的指数中的基准权重构建指数化投资组合，并根据标的指数成份股及其权重的变化进行相应调整，在保持基金资产的流动性前提下，达到有效复制标的指数的目的。</w:t>
            </w:r>
          </w:p>
        </w:tc>
      </w:tr>
      <w:tr w:rsidR="00BD0275" w:rsidRPr="00E86DE7" w:rsidTr="004A29F5">
        <w:tc>
          <w:tcPr>
            <w:tcW w:w="2802" w:type="dxa"/>
            <w:tcBorders>
              <w:top w:val="single" w:sz="4" w:space="0" w:color="000000"/>
              <w:left w:val="single" w:sz="4" w:space="0" w:color="000000"/>
              <w:bottom w:val="single" w:sz="4" w:space="0" w:color="000000"/>
              <w:right w:val="single" w:sz="4" w:space="0" w:color="000000"/>
            </w:tcBorders>
            <w:hideMark/>
          </w:tcPr>
          <w:p w:rsidR="00BD0275" w:rsidRPr="00E86DE7" w:rsidRDefault="00BD0275" w:rsidP="002E0B1C">
            <w:pPr>
              <w:spacing w:line="280" w:lineRule="atLeast"/>
              <w:rPr>
                <w:rFonts w:ascii="微软雅黑" w:eastAsia="微软雅黑" w:hAnsi="微软雅黑"/>
                <w:sz w:val="18"/>
                <w:szCs w:val="18"/>
                <w:lang w:eastAsia="zh-CN"/>
              </w:rPr>
            </w:pPr>
            <w:r w:rsidRPr="00E86DE7">
              <w:rPr>
                <w:rFonts w:ascii="微软雅黑" w:eastAsia="微软雅黑" w:hAnsi="微软雅黑" w:hint="eastAsia"/>
                <w:sz w:val="18"/>
                <w:szCs w:val="18"/>
                <w:lang w:eastAsia="zh-CN"/>
              </w:rPr>
              <w:t xml:space="preserve">业绩比较基准 </w:t>
            </w:r>
          </w:p>
        </w:tc>
        <w:tc>
          <w:tcPr>
            <w:tcW w:w="5562" w:type="dxa"/>
            <w:tcBorders>
              <w:top w:val="single" w:sz="4" w:space="0" w:color="000000"/>
              <w:left w:val="single" w:sz="4" w:space="0" w:color="000000"/>
              <w:bottom w:val="single" w:sz="4" w:space="0" w:color="000000"/>
              <w:right w:val="single" w:sz="4" w:space="0" w:color="000000"/>
            </w:tcBorders>
            <w:vAlign w:val="center"/>
            <w:hideMark/>
          </w:tcPr>
          <w:p w:rsidR="00BD0275" w:rsidRPr="00E86DE7" w:rsidRDefault="00BD0275" w:rsidP="002E0B1C">
            <w:pPr>
              <w:spacing w:line="280" w:lineRule="atLeast"/>
              <w:rPr>
                <w:rFonts w:ascii="微软雅黑" w:eastAsia="微软雅黑" w:hAnsi="微软雅黑"/>
                <w:sz w:val="18"/>
                <w:szCs w:val="18"/>
                <w:lang w:eastAsia="zh-CN"/>
              </w:rPr>
            </w:pPr>
            <w:r w:rsidRPr="00E86DE7">
              <w:rPr>
                <w:rFonts w:ascii="微软雅黑" w:eastAsia="微软雅黑" w:hAnsi="微软雅黑" w:hint="eastAsia"/>
                <w:sz w:val="18"/>
                <w:szCs w:val="18"/>
                <w:lang w:eastAsia="zh-CN"/>
              </w:rPr>
              <w:t>本基金的标的指数：恒生中国企业精明指数。本基金的业绩比较基准：标的指数收益率(使用估值汇率调整)×95%+银行人民币活期存款利率（税后）×5%。</w:t>
            </w:r>
          </w:p>
        </w:tc>
      </w:tr>
      <w:tr w:rsidR="00BD0275" w:rsidRPr="00E86DE7" w:rsidTr="004A29F5">
        <w:tc>
          <w:tcPr>
            <w:tcW w:w="2802" w:type="dxa"/>
            <w:tcBorders>
              <w:top w:val="single" w:sz="4" w:space="0" w:color="000000"/>
              <w:left w:val="single" w:sz="4" w:space="0" w:color="000000"/>
              <w:bottom w:val="single" w:sz="4" w:space="0" w:color="000000"/>
              <w:right w:val="single" w:sz="4" w:space="0" w:color="000000"/>
            </w:tcBorders>
            <w:hideMark/>
          </w:tcPr>
          <w:p w:rsidR="00BD0275" w:rsidRPr="00E86DE7" w:rsidRDefault="00BD0275" w:rsidP="002E0B1C">
            <w:pPr>
              <w:spacing w:line="280" w:lineRule="atLeast"/>
              <w:rPr>
                <w:rFonts w:ascii="微软雅黑" w:eastAsia="微软雅黑" w:hAnsi="微软雅黑"/>
                <w:sz w:val="18"/>
                <w:szCs w:val="18"/>
                <w:lang w:eastAsia="zh-CN"/>
              </w:rPr>
            </w:pPr>
            <w:r w:rsidRPr="00E86DE7">
              <w:rPr>
                <w:rFonts w:ascii="微软雅黑" w:eastAsia="微软雅黑" w:hAnsi="微软雅黑" w:hint="eastAsia"/>
                <w:sz w:val="18"/>
                <w:szCs w:val="18"/>
                <w:lang w:eastAsia="zh-CN"/>
              </w:rPr>
              <w:t xml:space="preserve">风险收益特征 </w:t>
            </w:r>
          </w:p>
        </w:tc>
        <w:tc>
          <w:tcPr>
            <w:tcW w:w="5562" w:type="dxa"/>
            <w:tcBorders>
              <w:top w:val="single" w:sz="4" w:space="0" w:color="000000"/>
              <w:left w:val="single" w:sz="4" w:space="0" w:color="000000"/>
              <w:bottom w:val="single" w:sz="4" w:space="0" w:color="000000"/>
              <w:right w:val="single" w:sz="4" w:space="0" w:color="000000"/>
            </w:tcBorders>
            <w:vAlign w:val="center"/>
            <w:hideMark/>
          </w:tcPr>
          <w:p w:rsidR="00BD0275" w:rsidRPr="00E86DE7" w:rsidRDefault="00BD0275" w:rsidP="002E0B1C">
            <w:pPr>
              <w:spacing w:line="280" w:lineRule="atLeast"/>
              <w:rPr>
                <w:rFonts w:ascii="微软雅黑" w:eastAsia="微软雅黑" w:hAnsi="微软雅黑"/>
                <w:sz w:val="18"/>
                <w:szCs w:val="18"/>
                <w:lang w:eastAsia="zh-CN"/>
              </w:rPr>
            </w:pPr>
            <w:r w:rsidRPr="00E86DE7">
              <w:rPr>
                <w:rFonts w:ascii="微软雅黑" w:eastAsia="微软雅黑" w:hAnsi="微软雅黑" w:hint="eastAsia"/>
                <w:sz w:val="18"/>
                <w:szCs w:val="18"/>
                <w:lang w:eastAsia="zh-CN"/>
              </w:rPr>
              <w:t>本基金为股票型基金，属于较高预期风险和预期收益的证券投资基金品种，其预期风险和预期收益水平高于混合型基金、债券型基金及货币市场基金。本基金主要投资于境外市场，需承担汇率风险以及境外市场的风险。</w:t>
            </w:r>
          </w:p>
        </w:tc>
      </w:tr>
      <w:tr w:rsidR="00B845EF" w:rsidRPr="00E86DE7" w:rsidTr="00C56E0E">
        <w:tc>
          <w:tcPr>
            <w:tcW w:w="2802" w:type="dxa"/>
            <w:tcBorders>
              <w:top w:val="single" w:sz="4" w:space="0" w:color="000000"/>
              <w:left w:val="single" w:sz="4" w:space="0" w:color="000000"/>
              <w:bottom w:val="single" w:sz="4" w:space="0" w:color="000000"/>
              <w:right w:val="single" w:sz="4" w:space="0" w:color="000000"/>
            </w:tcBorders>
            <w:hideMark/>
          </w:tcPr>
          <w:p w:rsidR="00B845EF" w:rsidRPr="00E86DE7" w:rsidRDefault="00B845EF" w:rsidP="002E0B1C">
            <w:pPr>
              <w:spacing w:line="280" w:lineRule="atLeast"/>
              <w:rPr>
                <w:rFonts w:ascii="微软雅黑" w:eastAsia="微软雅黑" w:hAnsi="微软雅黑"/>
                <w:sz w:val="18"/>
                <w:szCs w:val="18"/>
                <w:lang w:eastAsia="zh-CN"/>
              </w:rPr>
            </w:pPr>
            <w:r w:rsidRPr="00E86DE7">
              <w:rPr>
                <w:rFonts w:ascii="微软雅黑" w:eastAsia="微软雅黑" w:hAnsi="微软雅黑" w:hint="eastAsia"/>
                <w:sz w:val="18"/>
                <w:szCs w:val="18"/>
                <w:lang w:eastAsia="zh-CN"/>
              </w:rPr>
              <w:t xml:space="preserve">基金管理人 </w:t>
            </w:r>
          </w:p>
        </w:tc>
        <w:tc>
          <w:tcPr>
            <w:tcW w:w="5562" w:type="dxa"/>
            <w:tcBorders>
              <w:top w:val="single" w:sz="4" w:space="0" w:color="000000"/>
              <w:left w:val="single" w:sz="4" w:space="0" w:color="000000"/>
              <w:bottom w:val="single" w:sz="4" w:space="0" w:color="000000"/>
              <w:right w:val="single" w:sz="4" w:space="0" w:color="000000"/>
            </w:tcBorders>
            <w:hideMark/>
          </w:tcPr>
          <w:p w:rsidR="00B845EF" w:rsidRPr="00E86DE7" w:rsidRDefault="00B845EF" w:rsidP="002E0B1C">
            <w:pPr>
              <w:spacing w:line="280" w:lineRule="atLeast"/>
              <w:rPr>
                <w:rFonts w:ascii="微软雅黑" w:eastAsia="微软雅黑" w:hAnsi="微软雅黑"/>
                <w:sz w:val="18"/>
                <w:szCs w:val="18"/>
                <w:lang w:eastAsia="zh-CN"/>
              </w:rPr>
            </w:pPr>
            <w:r w:rsidRPr="00E86DE7">
              <w:rPr>
                <w:rFonts w:ascii="微软雅黑" w:eastAsia="微软雅黑" w:hAnsi="微软雅黑" w:hint="eastAsia"/>
                <w:sz w:val="18"/>
                <w:szCs w:val="18"/>
                <w:lang w:eastAsia="zh-CN"/>
              </w:rPr>
              <w:t>南方基金管理股份有限公司</w:t>
            </w:r>
          </w:p>
        </w:tc>
      </w:tr>
      <w:tr w:rsidR="00B845EF" w:rsidRPr="00E86DE7" w:rsidTr="00E86DE7">
        <w:trPr>
          <w:trHeight w:val="315"/>
        </w:trPr>
        <w:tc>
          <w:tcPr>
            <w:tcW w:w="2802" w:type="dxa"/>
            <w:tcBorders>
              <w:top w:val="single" w:sz="4" w:space="0" w:color="000000"/>
              <w:left w:val="single" w:sz="4" w:space="0" w:color="000000"/>
              <w:bottom w:val="single" w:sz="4" w:space="0" w:color="000000"/>
              <w:right w:val="single" w:sz="4" w:space="0" w:color="000000"/>
            </w:tcBorders>
            <w:hideMark/>
          </w:tcPr>
          <w:p w:rsidR="00B845EF" w:rsidRPr="00E86DE7" w:rsidRDefault="00B845EF" w:rsidP="002E0B1C">
            <w:pPr>
              <w:spacing w:line="280" w:lineRule="atLeast"/>
              <w:rPr>
                <w:rFonts w:ascii="微软雅黑" w:eastAsia="微软雅黑" w:hAnsi="微软雅黑"/>
                <w:sz w:val="18"/>
                <w:szCs w:val="18"/>
                <w:lang w:eastAsia="zh-CN"/>
              </w:rPr>
            </w:pPr>
            <w:r w:rsidRPr="00E86DE7">
              <w:rPr>
                <w:rFonts w:ascii="微软雅黑" w:eastAsia="微软雅黑" w:hAnsi="微软雅黑" w:hint="eastAsia"/>
                <w:sz w:val="18"/>
                <w:szCs w:val="18"/>
                <w:lang w:eastAsia="zh-CN"/>
              </w:rPr>
              <w:t xml:space="preserve">基金托管人 </w:t>
            </w:r>
          </w:p>
        </w:tc>
        <w:tc>
          <w:tcPr>
            <w:tcW w:w="5562" w:type="dxa"/>
            <w:tcBorders>
              <w:top w:val="single" w:sz="4" w:space="0" w:color="000000"/>
              <w:left w:val="single" w:sz="4" w:space="0" w:color="000000"/>
              <w:bottom w:val="single" w:sz="4" w:space="0" w:color="000000"/>
              <w:right w:val="single" w:sz="4" w:space="0" w:color="000000"/>
            </w:tcBorders>
            <w:hideMark/>
          </w:tcPr>
          <w:p w:rsidR="00B845EF" w:rsidRPr="00E86DE7" w:rsidRDefault="00BD0275" w:rsidP="002E0B1C">
            <w:pPr>
              <w:spacing w:line="280" w:lineRule="atLeast"/>
              <w:rPr>
                <w:rFonts w:ascii="微软雅黑" w:eastAsia="微软雅黑" w:hAnsi="微软雅黑"/>
                <w:sz w:val="18"/>
                <w:szCs w:val="18"/>
                <w:lang w:eastAsia="zh-CN"/>
              </w:rPr>
            </w:pPr>
            <w:r w:rsidRPr="00E86DE7">
              <w:rPr>
                <w:rFonts w:ascii="微软雅黑" w:eastAsia="微软雅黑" w:hAnsi="微软雅黑" w:hint="eastAsia"/>
                <w:sz w:val="18"/>
                <w:szCs w:val="18"/>
                <w:lang w:eastAsia="zh-CN"/>
              </w:rPr>
              <w:t>中国工商银行股份有限公司</w:t>
            </w:r>
          </w:p>
        </w:tc>
      </w:tr>
    </w:tbl>
    <w:p w:rsidR="00C56E0E" w:rsidRPr="00E86DE7" w:rsidRDefault="00C56E0E" w:rsidP="002E0B1C">
      <w:pPr>
        <w:widowControl/>
        <w:spacing w:line="280" w:lineRule="atLeast"/>
        <w:rPr>
          <w:rFonts w:ascii="微软雅黑" w:eastAsia="微软雅黑" w:hAnsi="微软雅黑"/>
          <w:sz w:val="18"/>
          <w:szCs w:val="18"/>
          <w:lang w:eastAsia="zh-CN"/>
        </w:rPr>
      </w:pPr>
    </w:p>
    <w:tbl>
      <w:tblPr>
        <w:tblW w:w="836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802"/>
        <w:gridCol w:w="2976"/>
        <w:gridCol w:w="2586"/>
      </w:tblGrid>
      <w:tr w:rsidR="00BD0275" w:rsidRPr="00E86DE7" w:rsidTr="00E86DE7">
        <w:trPr>
          <w:trHeight w:val="343"/>
        </w:trPr>
        <w:tc>
          <w:tcPr>
            <w:tcW w:w="2802" w:type="dxa"/>
            <w:tcBorders>
              <w:top w:val="single" w:sz="4" w:space="0" w:color="000000"/>
              <w:left w:val="single" w:sz="4" w:space="0" w:color="000000"/>
              <w:bottom w:val="single" w:sz="4" w:space="0" w:color="000000"/>
              <w:right w:val="single" w:sz="4" w:space="0" w:color="000000"/>
            </w:tcBorders>
            <w:hideMark/>
          </w:tcPr>
          <w:p w:rsidR="00BD0275" w:rsidRPr="00E86DE7" w:rsidRDefault="00BD0275" w:rsidP="002E0B1C">
            <w:pPr>
              <w:spacing w:line="280" w:lineRule="atLeast"/>
              <w:rPr>
                <w:rFonts w:ascii="微软雅黑" w:eastAsia="微软雅黑" w:hAnsi="微软雅黑"/>
                <w:sz w:val="18"/>
                <w:szCs w:val="18"/>
                <w:lang w:eastAsia="zh-CN"/>
              </w:rPr>
            </w:pPr>
            <w:r w:rsidRPr="00E86DE7">
              <w:rPr>
                <w:rFonts w:ascii="微软雅黑" w:eastAsia="微软雅黑" w:hAnsi="微软雅黑" w:hint="eastAsia"/>
                <w:sz w:val="18"/>
                <w:szCs w:val="18"/>
                <w:lang w:eastAsia="zh-CN"/>
              </w:rPr>
              <w:t xml:space="preserve">下属分级基金的基金简称 </w:t>
            </w:r>
          </w:p>
        </w:tc>
        <w:tc>
          <w:tcPr>
            <w:tcW w:w="2976" w:type="dxa"/>
            <w:tcBorders>
              <w:top w:val="single" w:sz="4" w:space="0" w:color="000000"/>
              <w:left w:val="single" w:sz="4" w:space="0" w:color="000000"/>
              <w:bottom w:val="single" w:sz="4" w:space="0" w:color="000000"/>
              <w:right w:val="single" w:sz="4" w:space="0" w:color="000000"/>
            </w:tcBorders>
            <w:vAlign w:val="center"/>
            <w:hideMark/>
          </w:tcPr>
          <w:p w:rsidR="00BD0275" w:rsidRPr="00E86DE7" w:rsidRDefault="00BD0275" w:rsidP="002E0B1C">
            <w:pPr>
              <w:spacing w:line="280" w:lineRule="atLeast"/>
              <w:rPr>
                <w:rFonts w:ascii="微软雅黑" w:eastAsia="微软雅黑" w:hAnsi="微软雅黑"/>
                <w:sz w:val="18"/>
                <w:szCs w:val="18"/>
                <w:lang w:eastAsia="zh-CN"/>
              </w:rPr>
            </w:pPr>
            <w:r w:rsidRPr="00E86DE7">
              <w:rPr>
                <w:rFonts w:ascii="微软雅黑" w:eastAsia="微软雅黑" w:hAnsi="微软雅黑" w:hint="eastAsia"/>
                <w:sz w:val="18"/>
                <w:szCs w:val="18"/>
                <w:lang w:eastAsia="zh-CN"/>
              </w:rPr>
              <w:t>国企精明A</w:t>
            </w:r>
          </w:p>
        </w:tc>
        <w:tc>
          <w:tcPr>
            <w:tcW w:w="2586" w:type="dxa"/>
            <w:tcBorders>
              <w:top w:val="single" w:sz="4" w:space="0" w:color="000000"/>
              <w:left w:val="single" w:sz="4" w:space="0" w:color="000000"/>
              <w:bottom w:val="single" w:sz="4" w:space="0" w:color="000000"/>
              <w:right w:val="single" w:sz="4" w:space="0" w:color="000000"/>
            </w:tcBorders>
            <w:vAlign w:val="center"/>
            <w:hideMark/>
          </w:tcPr>
          <w:p w:rsidR="00BD0275" w:rsidRPr="00E86DE7" w:rsidRDefault="00BD0275" w:rsidP="002E0B1C">
            <w:pPr>
              <w:spacing w:line="280" w:lineRule="atLeast"/>
              <w:rPr>
                <w:rFonts w:ascii="微软雅黑" w:eastAsia="微软雅黑" w:hAnsi="微软雅黑"/>
                <w:sz w:val="18"/>
                <w:szCs w:val="18"/>
                <w:lang w:eastAsia="zh-CN"/>
              </w:rPr>
            </w:pPr>
            <w:r w:rsidRPr="00E86DE7">
              <w:rPr>
                <w:rFonts w:ascii="微软雅黑" w:eastAsia="微软雅黑" w:hAnsi="微软雅黑" w:hint="eastAsia"/>
                <w:sz w:val="18"/>
                <w:szCs w:val="18"/>
                <w:lang w:eastAsia="zh-CN"/>
              </w:rPr>
              <w:t>国企精明C</w:t>
            </w:r>
          </w:p>
        </w:tc>
      </w:tr>
      <w:tr w:rsidR="00BD0275" w:rsidRPr="00E86DE7" w:rsidTr="004A29F5">
        <w:trPr>
          <w:trHeight w:val="635"/>
        </w:trPr>
        <w:tc>
          <w:tcPr>
            <w:tcW w:w="2802" w:type="dxa"/>
            <w:tcBorders>
              <w:top w:val="single" w:sz="4" w:space="0" w:color="000000"/>
              <w:left w:val="single" w:sz="4" w:space="0" w:color="000000"/>
              <w:bottom w:val="single" w:sz="4" w:space="0" w:color="000000"/>
              <w:right w:val="single" w:sz="4" w:space="0" w:color="000000"/>
            </w:tcBorders>
            <w:hideMark/>
          </w:tcPr>
          <w:p w:rsidR="00BD0275" w:rsidRPr="00E86DE7" w:rsidRDefault="00BD0275" w:rsidP="002E0B1C">
            <w:pPr>
              <w:spacing w:line="280" w:lineRule="atLeast"/>
              <w:rPr>
                <w:rFonts w:ascii="微软雅黑" w:eastAsia="微软雅黑" w:hAnsi="微软雅黑"/>
                <w:sz w:val="18"/>
                <w:szCs w:val="18"/>
                <w:lang w:eastAsia="zh-CN"/>
              </w:rPr>
            </w:pPr>
            <w:r w:rsidRPr="00E86DE7">
              <w:rPr>
                <w:rFonts w:ascii="微软雅黑" w:eastAsia="微软雅黑" w:hAnsi="微软雅黑" w:hint="eastAsia"/>
                <w:sz w:val="18"/>
                <w:szCs w:val="18"/>
                <w:lang w:eastAsia="zh-CN"/>
              </w:rPr>
              <w:t xml:space="preserve">下属分级基金的交易代码 </w:t>
            </w:r>
          </w:p>
        </w:tc>
        <w:tc>
          <w:tcPr>
            <w:tcW w:w="2976" w:type="dxa"/>
            <w:tcBorders>
              <w:top w:val="single" w:sz="4" w:space="0" w:color="000000"/>
              <w:left w:val="single" w:sz="4" w:space="0" w:color="000000"/>
              <w:bottom w:val="single" w:sz="4" w:space="0" w:color="000000"/>
              <w:right w:val="single" w:sz="4" w:space="0" w:color="000000"/>
            </w:tcBorders>
            <w:vAlign w:val="center"/>
            <w:hideMark/>
          </w:tcPr>
          <w:p w:rsidR="00BD0275" w:rsidRPr="00E86DE7" w:rsidRDefault="00BD0275" w:rsidP="002E0B1C">
            <w:pPr>
              <w:spacing w:line="280" w:lineRule="atLeast"/>
              <w:rPr>
                <w:rFonts w:ascii="微软雅黑" w:eastAsia="微软雅黑" w:hAnsi="微软雅黑"/>
                <w:sz w:val="18"/>
                <w:szCs w:val="18"/>
                <w:lang w:eastAsia="zh-CN"/>
              </w:rPr>
            </w:pPr>
            <w:r w:rsidRPr="00E86DE7">
              <w:rPr>
                <w:rFonts w:ascii="微软雅黑" w:eastAsia="微软雅黑" w:hAnsi="微软雅黑"/>
                <w:sz w:val="18"/>
                <w:szCs w:val="18"/>
                <w:lang w:eastAsia="zh-CN"/>
              </w:rPr>
              <w:t>160138</w:t>
            </w:r>
          </w:p>
        </w:tc>
        <w:tc>
          <w:tcPr>
            <w:tcW w:w="2586" w:type="dxa"/>
            <w:tcBorders>
              <w:top w:val="single" w:sz="4" w:space="0" w:color="000000"/>
              <w:left w:val="single" w:sz="4" w:space="0" w:color="000000"/>
              <w:bottom w:val="single" w:sz="4" w:space="0" w:color="000000"/>
              <w:right w:val="single" w:sz="4" w:space="0" w:color="000000"/>
            </w:tcBorders>
            <w:vAlign w:val="center"/>
            <w:hideMark/>
          </w:tcPr>
          <w:p w:rsidR="00BD0275" w:rsidRPr="00E86DE7" w:rsidRDefault="00BD0275" w:rsidP="002E0B1C">
            <w:pPr>
              <w:spacing w:line="280" w:lineRule="atLeast"/>
              <w:rPr>
                <w:rFonts w:ascii="微软雅黑" w:eastAsia="微软雅黑" w:hAnsi="微软雅黑"/>
                <w:sz w:val="18"/>
                <w:szCs w:val="18"/>
                <w:lang w:eastAsia="zh-CN"/>
              </w:rPr>
            </w:pPr>
            <w:r w:rsidRPr="00E86DE7">
              <w:rPr>
                <w:rFonts w:ascii="微软雅黑" w:eastAsia="微软雅黑" w:hAnsi="微软雅黑"/>
                <w:sz w:val="18"/>
                <w:szCs w:val="18"/>
                <w:lang w:eastAsia="zh-CN"/>
              </w:rPr>
              <w:t>160139</w:t>
            </w:r>
          </w:p>
        </w:tc>
      </w:tr>
      <w:tr w:rsidR="00B845EF" w:rsidRPr="00E86DE7" w:rsidTr="00E86DE7">
        <w:trPr>
          <w:trHeight w:val="371"/>
        </w:trPr>
        <w:tc>
          <w:tcPr>
            <w:tcW w:w="2802" w:type="dxa"/>
            <w:tcBorders>
              <w:top w:val="single" w:sz="4" w:space="0" w:color="000000"/>
              <w:left w:val="single" w:sz="4" w:space="0" w:color="000000"/>
              <w:bottom w:val="single" w:sz="4" w:space="0" w:color="000000"/>
              <w:right w:val="single" w:sz="4" w:space="0" w:color="000000"/>
            </w:tcBorders>
            <w:hideMark/>
          </w:tcPr>
          <w:p w:rsidR="00B845EF" w:rsidRPr="00E86DE7" w:rsidRDefault="00B845EF" w:rsidP="002E0B1C">
            <w:pPr>
              <w:spacing w:line="280" w:lineRule="atLeast"/>
              <w:rPr>
                <w:rFonts w:ascii="微软雅黑" w:eastAsia="微软雅黑" w:hAnsi="微软雅黑"/>
                <w:sz w:val="18"/>
                <w:szCs w:val="18"/>
                <w:lang w:eastAsia="zh-CN"/>
              </w:rPr>
            </w:pPr>
            <w:r w:rsidRPr="00E86DE7">
              <w:rPr>
                <w:rFonts w:ascii="微软雅黑" w:eastAsia="微软雅黑" w:hAnsi="微软雅黑" w:hint="eastAsia"/>
                <w:sz w:val="18"/>
                <w:szCs w:val="18"/>
                <w:lang w:eastAsia="zh-CN"/>
              </w:rPr>
              <w:t>最后</w:t>
            </w:r>
            <w:r w:rsidRPr="00E86DE7">
              <w:rPr>
                <w:rFonts w:ascii="微软雅黑" w:eastAsia="微软雅黑" w:hAnsi="微软雅黑"/>
                <w:sz w:val="18"/>
                <w:szCs w:val="18"/>
                <w:lang w:eastAsia="zh-CN"/>
              </w:rPr>
              <w:t>运作日</w:t>
            </w:r>
            <w:r w:rsidRPr="00E86DE7">
              <w:rPr>
                <w:rFonts w:ascii="微软雅黑" w:eastAsia="微软雅黑" w:hAnsi="微软雅黑" w:hint="eastAsia"/>
                <w:sz w:val="18"/>
                <w:szCs w:val="18"/>
                <w:lang w:eastAsia="zh-CN"/>
              </w:rPr>
              <w:t xml:space="preserve">下属分级基金的份额总额 </w:t>
            </w:r>
          </w:p>
        </w:tc>
        <w:tc>
          <w:tcPr>
            <w:tcW w:w="2976" w:type="dxa"/>
            <w:tcBorders>
              <w:top w:val="single" w:sz="4" w:space="0" w:color="000000"/>
              <w:left w:val="single" w:sz="4" w:space="0" w:color="000000"/>
              <w:bottom w:val="single" w:sz="4" w:space="0" w:color="000000"/>
              <w:right w:val="single" w:sz="4" w:space="0" w:color="000000"/>
            </w:tcBorders>
            <w:vAlign w:val="center"/>
            <w:hideMark/>
          </w:tcPr>
          <w:p w:rsidR="00B845EF" w:rsidRPr="00E86DE7" w:rsidRDefault="00E86DE7" w:rsidP="002E0B1C">
            <w:pPr>
              <w:spacing w:line="280" w:lineRule="atLeast"/>
              <w:rPr>
                <w:rFonts w:ascii="微软雅黑" w:eastAsia="微软雅黑" w:hAnsi="微软雅黑"/>
                <w:sz w:val="18"/>
                <w:szCs w:val="18"/>
                <w:lang w:eastAsia="zh-CN"/>
              </w:rPr>
            </w:pPr>
            <w:r w:rsidRPr="00E86DE7">
              <w:rPr>
                <w:rFonts w:ascii="微软雅黑" w:eastAsia="微软雅黑" w:hAnsi="微软雅黑"/>
                <w:sz w:val="18"/>
                <w:szCs w:val="18"/>
                <w:lang w:eastAsia="zh-CN"/>
              </w:rPr>
              <w:t>9,090,073.99</w:t>
            </w:r>
            <w:r w:rsidR="00B845EF" w:rsidRPr="00E86DE7">
              <w:rPr>
                <w:rFonts w:ascii="微软雅黑" w:eastAsia="微软雅黑" w:hAnsi="微软雅黑" w:hint="eastAsia"/>
                <w:sz w:val="18"/>
                <w:szCs w:val="18"/>
                <w:lang w:eastAsia="zh-CN"/>
              </w:rPr>
              <w:t xml:space="preserve">份 </w:t>
            </w:r>
          </w:p>
        </w:tc>
        <w:tc>
          <w:tcPr>
            <w:tcW w:w="2586" w:type="dxa"/>
            <w:tcBorders>
              <w:top w:val="single" w:sz="4" w:space="0" w:color="000000"/>
              <w:left w:val="single" w:sz="4" w:space="0" w:color="000000"/>
              <w:bottom w:val="single" w:sz="4" w:space="0" w:color="000000"/>
              <w:right w:val="single" w:sz="4" w:space="0" w:color="000000"/>
            </w:tcBorders>
            <w:vAlign w:val="center"/>
            <w:hideMark/>
          </w:tcPr>
          <w:p w:rsidR="00B845EF" w:rsidRPr="00E86DE7" w:rsidRDefault="00E86DE7" w:rsidP="002E0B1C">
            <w:pPr>
              <w:spacing w:line="280" w:lineRule="atLeast"/>
              <w:rPr>
                <w:rFonts w:ascii="微软雅黑" w:eastAsia="微软雅黑" w:hAnsi="微软雅黑"/>
                <w:sz w:val="18"/>
                <w:szCs w:val="18"/>
                <w:lang w:eastAsia="zh-CN"/>
              </w:rPr>
            </w:pPr>
            <w:r w:rsidRPr="00E86DE7">
              <w:rPr>
                <w:rFonts w:ascii="微软雅黑" w:eastAsia="微软雅黑" w:hAnsi="微软雅黑"/>
                <w:sz w:val="18"/>
                <w:szCs w:val="18"/>
                <w:lang w:eastAsia="zh-CN"/>
              </w:rPr>
              <w:t>4,674,689.32</w:t>
            </w:r>
            <w:r w:rsidR="00B845EF" w:rsidRPr="00E86DE7">
              <w:rPr>
                <w:rFonts w:ascii="微软雅黑" w:eastAsia="微软雅黑" w:hAnsi="微软雅黑" w:hint="eastAsia"/>
                <w:sz w:val="18"/>
                <w:szCs w:val="18"/>
                <w:lang w:eastAsia="zh-CN"/>
              </w:rPr>
              <w:t xml:space="preserve">份 </w:t>
            </w:r>
          </w:p>
        </w:tc>
      </w:tr>
      <w:bookmarkEnd w:id="1"/>
      <w:bookmarkEnd w:id="2"/>
    </w:tbl>
    <w:p w:rsidR="00B845EF" w:rsidRPr="00E86DE7" w:rsidRDefault="00B845EF" w:rsidP="002E0B1C">
      <w:pPr>
        <w:pStyle w:val="a3"/>
        <w:tabs>
          <w:tab w:val="left" w:pos="826"/>
        </w:tabs>
        <w:spacing w:line="280" w:lineRule="atLeast"/>
        <w:ind w:left="0" w:rightChars="-26" w:right="-57"/>
        <w:rPr>
          <w:rFonts w:ascii="微软雅黑" w:eastAsia="微软雅黑" w:hAnsi="微软雅黑" w:cs="Times New Roman"/>
          <w:b/>
          <w:spacing w:val="-1"/>
          <w:sz w:val="18"/>
          <w:szCs w:val="18"/>
          <w:lang w:eastAsia="zh-CN"/>
        </w:rPr>
      </w:pPr>
    </w:p>
    <w:p w:rsidR="00DB3D88" w:rsidRPr="00E86DE7" w:rsidRDefault="009E34F2" w:rsidP="002E0B1C">
      <w:pPr>
        <w:pStyle w:val="a3"/>
        <w:tabs>
          <w:tab w:val="left" w:pos="826"/>
        </w:tabs>
        <w:spacing w:line="280" w:lineRule="atLeast"/>
        <w:ind w:left="0" w:rightChars="-26" w:right="-57" w:firstLineChars="202" w:firstLine="360"/>
        <w:rPr>
          <w:rFonts w:ascii="微软雅黑" w:eastAsia="微软雅黑" w:hAnsi="微软雅黑" w:cs="Times New Roman"/>
          <w:b/>
          <w:spacing w:val="-1"/>
          <w:sz w:val="18"/>
          <w:szCs w:val="18"/>
          <w:lang w:eastAsia="zh-CN"/>
        </w:rPr>
      </w:pPr>
      <w:r w:rsidRPr="00E86DE7">
        <w:rPr>
          <w:rFonts w:ascii="微软雅黑" w:eastAsia="微软雅黑" w:hAnsi="微软雅黑" w:cs="Times New Roman" w:hint="eastAsia"/>
          <w:b/>
          <w:spacing w:val="-1"/>
          <w:sz w:val="18"/>
          <w:szCs w:val="18"/>
          <w:lang w:eastAsia="zh-CN"/>
        </w:rPr>
        <w:t>2.</w:t>
      </w:r>
      <w:r w:rsidR="00684E28" w:rsidRPr="00E86DE7">
        <w:rPr>
          <w:rFonts w:ascii="微软雅黑" w:eastAsia="微软雅黑" w:hAnsi="微软雅黑" w:cs="Times New Roman" w:hint="eastAsia"/>
          <w:b/>
          <w:spacing w:val="-1"/>
          <w:sz w:val="18"/>
          <w:szCs w:val="18"/>
          <w:lang w:eastAsia="zh-CN"/>
        </w:rPr>
        <w:t>基金</w:t>
      </w:r>
      <w:r w:rsidR="00684E28" w:rsidRPr="00E86DE7">
        <w:rPr>
          <w:rFonts w:ascii="微软雅黑" w:eastAsia="微软雅黑" w:hAnsi="微软雅黑" w:cs="Times New Roman"/>
          <w:b/>
          <w:spacing w:val="-1"/>
          <w:sz w:val="18"/>
          <w:szCs w:val="18"/>
          <w:lang w:eastAsia="zh-CN"/>
        </w:rPr>
        <w:t>运作情况</w:t>
      </w:r>
    </w:p>
    <w:p w:rsidR="002E0B1C" w:rsidRPr="002E0B1C" w:rsidRDefault="002E0B1C" w:rsidP="002E0B1C">
      <w:pPr>
        <w:spacing w:line="280" w:lineRule="atLeast"/>
        <w:ind w:right="8" w:firstLineChars="200" w:firstLine="360"/>
        <w:jc w:val="both"/>
        <w:rPr>
          <w:rFonts w:ascii="微软雅黑" w:eastAsia="微软雅黑" w:hAnsi="微软雅黑"/>
          <w:sz w:val="18"/>
          <w:szCs w:val="18"/>
          <w:lang w:eastAsia="zh-CN"/>
        </w:rPr>
      </w:pPr>
      <w:r w:rsidRPr="002E0B1C">
        <w:rPr>
          <w:rFonts w:ascii="微软雅黑" w:eastAsia="微软雅黑" w:hAnsi="微软雅黑" w:hint="eastAsia"/>
          <w:sz w:val="18"/>
          <w:szCs w:val="18"/>
          <w:lang w:eastAsia="zh-CN"/>
        </w:rPr>
        <w:t>南方恒生中国企业精明指数证券投资基金(QDII-LOF)(以下简称“本基金”)经中国证券监督管理委员会(以下简称“中国证监会”)证监许可[2017]226号《关于准予南方恒生中国企业精明指数证券投资基金(QDII-LOF)注册的批复》核准，由南方基金管理股份有限公司(原南方基金管理有限公司，已于2018年1月4日办理完成工商变更登记)依照《中华人民共和国证券投资基金法》和《南方恒生中国企业精明指数证券投资基金(QDII-LOF)基金合同》负责公开募集。本基金为契约型开放式，存续期限不定，首次设立募集不包括认购资金利息共募集人民币341,731,608.76元，业经普华永道中天会计师事务所(特殊普通合伙)普华永道中天验字(2017)第413号验资报告予以验证。经向中国证监会备案，《南方恒生中国企业精明指数证券投资基金(QDII-LOF)基金合同》于2017年4月26日正式生效，基金合同生效日的基金份额总额为341,790,937.91份基金份额，其中认购资金利息折合59,329.15份基金份额。本基金的基金管理人为南方基金管理股份有限公司，基金托管人为中国工商银行股份有限公司。</w:t>
      </w:r>
    </w:p>
    <w:p w:rsidR="002E0B1C" w:rsidRPr="002E0B1C" w:rsidRDefault="002E0B1C" w:rsidP="002E0B1C">
      <w:pPr>
        <w:spacing w:line="280" w:lineRule="atLeast"/>
        <w:ind w:right="8" w:firstLineChars="200" w:firstLine="360"/>
        <w:jc w:val="both"/>
        <w:rPr>
          <w:rFonts w:ascii="微软雅黑" w:eastAsia="微软雅黑" w:hAnsi="微软雅黑"/>
          <w:sz w:val="18"/>
          <w:szCs w:val="18"/>
          <w:lang w:eastAsia="zh-CN"/>
        </w:rPr>
      </w:pPr>
      <w:r w:rsidRPr="002E0B1C">
        <w:rPr>
          <w:rFonts w:ascii="微软雅黑" w:eastAsia="微软雅黑" w:hAnsi="微软雅黑" w:hint="eastAsia"/>
          <w:sz w:val="18"/>
          <w:szCs w:val="18"/>
          <w:lang w:eastAsia="zh-CN"/>
        </w:rPr>
        <w:t>根据《南方恒生中国企业精明指数证券投资基金(QDII-LOF)基金合同》和《南方恒生中国企业精明指数证券投资基金(QDII-LOF)招募说明书》的规定，本基金根据认购费、申购费、销售服务费收取方式的不同，将基金份额分为不同的类别。在投资者认购、申购时收取认购费、申购费，不收取销售服务费的，称</w:t>
      </w:r>
      <w:r w:rsidRPr="002E0B1C">
        <w:rPr>
          <w:rFonts w:ascii="微软雅黑" w:eastAsia="微软雅黑" w:hAnsi="微软雅黑" w:hint="eastAsia"/>
          <w:sz w:val="18"/>
          <w:szCs w:val="18"/>
          <w:lang w:eastAsia="zh-CN"/>
        </w:rPr>
        <w:lastRenderedPageBreak/>
        <w:t>为A类基金份额；不收取认购费、申购费，而是从本类别基金资产中计提销售服务费的，称为C类基金份额。A类基金份额通过场内场外两种方式，并在交易所上市；C类基金份额通过场外方式发售，不在交易所上市交易。</w:t>
      </w:r>
    </w:p>
    <w:p w:rsidR="002E0B1C" w:rsidRPr="002E0B1C" w:rsidRDefault="002E0B1C" w:rsidP="002E0B1C">
      <w:pPr>
        <w:spacing w:line="280" w:lineRule="atLeast"/>
        <w:ind w:rightChars="-26" w:right="-57" w:firstLineChars="202" w:firstLine="364"/>
        <w:jc w:val="both"/>
        <w:rPr>
          <w:rFonts w:ascii="微软雅黑" w:eastAsia="微软雅黑" w:hAnsi="微软雅黑"/>
          <w:sz w:val="18"/>
          <w:szCs w:val="18"/>
          <w:lang w:eastAsia="zh-CN"/>
        </w:rPr>
      </w:pPr>
      <w:r w:rsidRPr="002E0B1C">
        <w:rPr>
          <w:rFonts w:ascii="微软雅黑" w:eastAsia="微软雅黑" w:hAnsi="微软雅黑" w:hint="eastAsia"/>
          <w:sz w:val="18"/>
          <w:szCs w:val="18"/>
          <w:lang w:eastAsia="zh-CN"/>
        </w:rPr>
        <w:t>经深圳证券交易所(以下简称“深交所”)深证上[2017]298号核准，本基金7,621,148.00份基金份额于2017年5月17日在深交所挂牌交易。</w:t>
      </w:r>
    </w:p>
    <w:p w:rsidR="002E0B1C" w:rsidRPr="002E0B1C" w:rsidRDefault="002E0B1C" w:rsidP="002E0B1C">
      <w:pPr>
        <w:spacing w:line="280" w:lineRule="atLeast"/>
        <w:ind w:rightChars="-26" w:right="-57" w:firstLineChars="202" w:firstLine="364"/>
        <w:jc w:val="both"/>
        <w:rPr>
          <w:rFonts w:ascii="微软雅黑" w:eastAsia="微软雅黑" w:hAnsi="微软雅黑"/>
          <w:sz w:val="18"/>
          <w:szCs w:val="18"/>
          <w:lang w:eastAsia="zh-CN"/>
        </w:rPr>
      </w:pPr>
      <w:r w:rsidRPr="002E0B1C">
        <w:rPr>
          <w:rFonts w:ascii="微软雅黑" w:eastAsia="微软雅黑" w:hAnsi="微软雅黑" w:hint="eastAsia"/>
          <w:sz w:val="18"/>
          <w:szCs w:val="18"/>
          <w:lang w:eastAsia="zh-CN"/>
        </w:rPr>
        <w:t>根据《中华人民共和国证券投资基金法》和《南方恒生中国企业精明指数证券投资基金(QDII-LOF)基金合同》的有关规定，本基金主要投资于标的指数成份股、备选成份股(包括港股通标的股票、境内上市的股票)、已与中国证监会签署双边监管合作谅解备忘录的国家或地区证券监管机构登记注册的公募基金、已与中国证监会签署双边监管合作谅解备忘录的国家或地区证券市场挂牌交易的其他股票、固定收益类证券、银行存款、货币市场工具、中国证监会认可的境外交易所上市交易的股指期货、权证、期权等金融衍生品和法律法规或中国证监会允许基金投资的其他金融工具。本基金的投资组合比例为：股票的投资比例不低于基金资产的80%，其中，投资于标的指数成份股及其备选成份股的比例不低于基金资产净值的90%，且不低于非现金基金资产的80%；现金或者到期日在一年以内的政府债券比例不低于基金资产净值的5%，其中现金不包括结算备付金、存出保证金、应收申购款等。本基金的业绩比较基准为：恒生中国企业精明指数收益率(使用估值汇率调整)×95%+银行人民币活期存款利率(税后)×5%。</w:t>
      </w:r>
    </w:p>
    <w:p w:rsidR="00B845EF" w:rsidRPr="00DE7D4B" w:rsidRDefault="002E0B1C" w:rsidP="00DE7D4B">
      <w:pPr>
        <w:snapToGrid w:val="0"/>
        <w:spacing w:line="280" w:lineRule="atLeast"/>
        <w:ind w:firstLineChars="200" w:firstLine="360"/>
        <w:jc w:val="both"/>
        <w:rPr>
          <w:rFonts w:ascii="Arial" w:hAnsi="Arial" w:cs="Arial"/>
          <w:sz w:val="24"/>
          <w:lang w:eastAsia="zh-CN"/>
        </w:rPr>
      </w:pPr>
      <w:r w:rsidRPr="002E0B1C">
        <w:rPr>
          <w:rFonts w:ascii="微软雅黑" w:eastAsia="微软雅黑" w:hAnsi="微软雅黑" w:hint="eastAsia"/>
          <w:sz w:val="18"/>
          <w:szCs w:val="18"/>
          <w:lang w:eastAsia="zh-CN"/>
        </w:rPr>
        <w:t>根据《南方恒生中国企业精明指数证券投资基金(QDII-LOF)基金合同》、基金管理人南方基金管理股份有限公司于2019年4月15日发布的《南方恒生中国企业精明指数证券投资基金(QDII-LOF)基金份额持有人大会表决结果暨决议生效的公告》以及于2019年4月18</w:t>
      </w:r>
      <w:r>
        <w:rPr>
          <w:rFonts w:ascii="微软雅黑" w:eastAsia="微软雅黑" w:hAnsi="微软雅黑" w:hint="eastAsia"/>
          <w:sz w:val="18"/>
          <w:szCs w:val="18"/>
          <w:lang w:eastAsia="zh-CN"/>
        </w:rPr>
        <w:t>日发布的《关于南方恒生中国企业精明指数证券投</w:t>
      </w:r>
      <w:r w:rsidRPr="002E0B1C">
        <w:rPr>
          <w:rFonts w:ascii="微软雅黑" w:eastAsia="微软雅黑" w:hAnsi="微软雅黑" w:hint="eastAsia"/>
          <w:sz w:val="18"/>
          <w:szCs w:val="18"/>
          <w:lang w:eastAsia="zh-CN"/>
        </w:rPr>
        <w:t>资基金(QDII-LOF)终止上市的公告》，本基金自201</w:t>
      </w:r>
      <w:r w:rsidRPr="002E0B1C">
        <w:rPr>
          <w:rFonts w:ascii="微软雅黑" w:eastAsia="微软雅黑" w:hAnsi="微软雅黑"/>
          <w:sz w:val="18"/>
          <w:szCs w:val="18"/>
          <w:lang w:eastAsia="zh-CN"/>
        </w:rPr>
        <w:t>9</w:t>
      </w:r>
      <w:r w:rsidRPr="002E0B1C">
        <w:rPr>
          <w:rFonts w:ascii="微软雅黑" w:eastAsia="微软雅黑" w:hAnsi="微软雅黑" w:hint="eastAsia"/>
          <w:sz w:val="18"/>
          <w:szCs w:val="18"/>
          <w:lang w:eastAsia="zh-CN"/>
        </w:rPr>
        <w:t>年</w:t>
      </w:r>
      <w:r w:rsidRPr="002E0B1C">
        <w:rPr>
          <w:rFonts w:ascii="微软雅黑" w:eastAsia="微软雅黑" w:hAnsi="微软雅黑"/>
          <w:sz w:val="18"/>
          <w:szCs w:val="18"/>
          <w:lang w:eastAsia="zh-CN"/>
        </w:rPr>
        <w:t>4</w:t>
      </w:r>
      <w:r w:rsidRPr="002E0B1C">
        <w:rPr>
          <w:rFonts w:ascii="微软雅黑" w:eastAsia="微软雅黑" w:hAnsi="微软雅黑" w:hint="eastAsia"/>
          <w:sz w:val="18"/>
          <w:szCs w:val="18"/>
          <w:lang w:eastAsia="zh-CN"/>
        </w:rPr>
        <w:t>月</w:t>
      </w:r>
      <w:r w:rsidRPr="002E0B1C">
        <w:rPr>
          <w:rFonts w:ascii="微软雅黑" w:eastAsia="微软雅黑" w:hAnsi="微软雅黑"/>
          <w:sz w:val="18"/>
          <w:szCs w:val="18"/>
          <w:lang w:eastAsia="zh-CN"/>
        </w:rPr>
        <w:t>23</w:t>
      </w:r>
      <w:r w:rsidRPr="002E0B1C">
        <w:rPr>
          <w:rFonts w:ascii="微软雅黑" w:eastAsia="微软雅黑" w:hAnsi="微软雅黑" w:hint="eastAsia"/>
          <w:sz w:val="18"/>
          <w:szCs w:val="18"/>
          <w:lang w:eastAsia="zh-CN"/>
        </w:rPr>
        <w:t>日起终止上市并进入基金财产清算程序</w:t>
      </w:r>
      <w:r w:rsidRPr="00BE460A">
        <w:rPr>
          <w:rFonts w:ascii="Arial" w:hAnsi="Arial" w:cs="Arial" w:hint="eastAsia"/>
          <w:sz w:val="24"/>
          <w:lang w:eastAsia="zh-CN"/>
        </w:rPr>
        <w:t>。</w:t>
      </w:r>
    </w:p>
    <w:p w:rsidR="00DB3D88" w:rsidRPr="00E86DE7" w:rsidRDefault="002C00B9" w:rsidP="002E0B1C">
      <w:pPr>
        <w:pStyle w:val="a3"/>
        <w:tabs>
          <w:tab w:val="left" w:pos="826"/>
        </w:tabs>
        <w:spacing w:line="280" w:lineRule="atLeast"/>
        <w:ind w:left="0" w:rightChars="-26" w:right="-57" w:firstLineChars="202" w:firstLine="360"/>
        <w:rPr>
          <w:rFonts w:ascii="微软雅黑" w:eastAsia="微软雅黑" w:hAnsi="微软雅黑" w:cs="Times New Roman"/>
          <w:b/>
          <w:spacing w:val="-1"/>
          <w:sz w:val="18"/>
          <w:szCs w:val="18"/>
          <w:lang w:eastAsia="zh-CN"/>
        </w:rPr>
      </w:pPr>
      <w:r w:rsidRPr="00E86DE7">
        <w:rPr>
          <w:rFonts w:ascii="微软雅黑" w:eastAsia="微软雅黑" w:hAnsi="微软雅黑" w:cs="Times New Roman" w:hint="eastAsia"/>
          <w:b/>
          <w:spacing w:val="-1"/>
          <w:sz w:val="18"/>
          <w:szCs w:val="18"/>
          <w:lang w:eastAsia="zh-CN"/>
        </w:rPr>
        <w:t>（二）</w:t>
      </w:r>
      <w:r w:rsidR="00DB3D88" w:rsidRPr="00E86DE7">
        <w:rPr>
          <w:rFonts w:ascii="微软雅黑" w:eastAsia="微软雅黑" w:hAnsi="微软雅黑" w:cs="Times New Roman" w:hint="eastAsia"/>
          <w:b/>
          <w:spacing w:val="-1"/>
          <w:sz w:val="18"/>
          <w:szCs w:val="18"/>
          <w:lang w:eastAsia="zh-CN"/>
        </w:rPr>
        <w:t>、清算原因</w:t>
      </w:r>
    </w:p>
    <w:p w:rsidR="003330B0" w:rsidRPr="00E86DE7" w:rsidRDefault="003330B0" w:rsidP="002E0B1C">
      <w:pPr>
        <w:pStyle w:val="a3"/>
        <w:spacing w:line="280" w:lineRule="atLeast"/>
        <w:ind w:left="0" w:rightChars="-26" w:right="-57" w:firstLineChars="236" w:firstLine="425"/>
        <w:rPr>
          <w:rFonts w:ascii="微软雅黑" w:eastAsia="微软雅黑" w:hAnsi="微软雅黑" w:cs="Times New Roman"/>
          <w:sz w:val="18"/>
          <w:szCs w:val="18"/>
          <w:lang w:eastAsia="zh-CN"/>
        </w:rPr>
      </w:pPr>
      <w:r w:rsidRPr="00E86DE7">
        <w:rPr>
          <w:rFonts w:ascii="微软雅黑" w:eastAsia="微软雅黑" w:hAnsi="微软雅黑" w:cs="Times New Roman" w:hint="eastAsia"/>
          <w:sz w:val="18"/>
          <w:szCs w:val="18"/>
          <w:lang w:eastAsia="zh-CN"/>
        </w:rPr>
        <w:t>根据《中华人民共和国证券投资基金法》、《基金合同》等有关规定，基金份额持有人大会决定终止基金合同的，《基金合同》应当终止。本基金管理人于</w:t>
      </w:r>
      <w:r w:rsidR="00D8383C" w:rsidRPr="00E86DE7">
        <w:rPr>
          <w:rFonts w:ascii="微软雅黑" w:eastAsia="微软雅黑" w:hAnsi="微软雅黑" w:cs="Times New Roman" w:hint="eastAsia"/>
          <w:sz w:val="18"/>
          <w:szCs w:val="18"/>
          <w:lang w:eastAsia="zh-CN"/>
        </w:rPr>
        <w:t>2019</w:t>
      </w:r>
      <w:r w:rsidRPr="00E86DE7">
        <w:rPr>
          <w:rFonts w:ascii="微软雅黑" w:eastAsia="微软雅黑" w:hAnsi="微软雅黑" w:cs="Times New Roman" w:hint="eastAsia"/>
          <w:sz w:val="18"/>
          <w:szCs w:val="18"/>
          <w:lang w:eastAsia="zh-CN"/>
        </w:rPr>
        <w:t>年</w:t>
      </w:r>
      <w:r w:rsidR="00D8383C" w:rsidRPr="00E86DE7">
        <w:rPr>
          <w:rFonts w:ascii="微软雅黑" w:eastAsia="微软雅黑" w:hAnsi="微软雅黑" w:cs="Times New Roman" w:hint="eastAsia"/>
          <w:sz w:val="18"/>
          <w:szCs w:val="18"/>
          <w:lang w:eastAsia="zh-CN"/>
        </w:rPr>
        <w:t>3</w:t>
      </w:r>
      <w:r w:rsidRPr="00E86DE7">
        <w:rPr>
          <w:rFonts w:ascii="微软雅黑" w:eastAsia="微软雅黑" w:hAnsi="微软雅黑" w:cs="Times New Roman" w:hint="eastAsia"/>
          <w:sz w:val="18"/>
          <w:szCs w:val="18"/>
          <w:lang w:eastAsia="zh-CN"/>
        </w:rPr>
        <w:t>月</w:t>
      </w:r>
      <w:r w:rsidR="00D8383C" w:rsidRPr="00E86DE7">
        <w:rPr>
          <w:rFonts w:ascii="微软雅黑" w:eastAsia="微软雅黑" w:hAnsi="微软雅黑" w:cs="Times New Roman" w:hint="eastAsia"/>
          <w:sz w:val="18"/>
          <w:szCs w:val="18"/>
          <w:lang w:eastAsia="zh-CN"/>
        </w:rPr>
        <w:t>1</w:t>
      </w:r>
      <w:r w:rsidR="00B845EF" w:rsidRPr="00E86DE7">
        <w:rPr>
          <w:rFonts w:ascii="微软雅黑" w:eastAsia="微软雅黑" w:hAnsi="微软雅黑" w:cs="Times New Roman" w:hint="eastAsia"/>
          <w:sz w:val="18"/>
          <w:szCs w:val="18"/>
          <w:lang w:eastAsia="zh-CN"/>
        </w:rPr>
        <w:t>1</w:t>
      </w:r>
      <w:r w:rsidRPr="00E86DE7">
        <w:rPr>
          <w:rFonts w:ascii="微软雅黑" w:eastAsia="微软雅黑" w:hAnsi="微软雅黑" w:cs="Times New Roman" w:hint="eastAsia"/>
          <w:sz w:val="18"/>
          <w:szCs w:val="18"/>
          <w:lang w:eastAsia="zh-CN"/>
        </w:rPr>
        <w:t>日发布《</w:t>
      </w:r>
      <w:r w:rsidR="00B845EF" w:rsidRPr="00E86DE7">
        <w:rPr>
          <w:rFonts w:ascii="微软雅黑" w:eastAsia="微软雅黑" w:hAnsi="微软雅黑" w:cs="Times New Roman" w:hint="eastAsia"/>
          <w:sz w:val="18"/>
          <w:szCs w:val="18"/>
          <w:lang w:eastAsia="zh-CN"/>
        </w:rPr>
        <w:t>南方基金管理股份有限公司关于以通讯方式召开</w:t>
      </w:r>
      <w:r w:rsidR="00BD0275" w:rsidRPr="00E86DE7">
        <w:rPr>
          <w:rFonts w:ascii="微软雅黑" w:eastAsia="微软雅黑" w:hAnsi="微软雅黑" w:cs="Times New Roman" w:hint="eastAsia"/>
          <w:sz w:val="18"/>
          <w:szCs w:val="18"/>
          <w:lang w:eastAsia="zh-CN"/>
        </w:rPr>
        <w:t>南方恒生中国企业精明指数证券投资基金(QDII-LOF)</w:t>
      </w:r>
      <w:r w:rsidR="00B845EF" w:rsidRPr="00E86DE7">
        <w:rPr>
          <w:rFonts w:ascii="微软雅黑" w:eastAsia="微软雅黑" w:hAnsi="微软雅黑" w:cs="Times New Roman" w:hint="eastAsia"/>
          <w:sz w:val="18"/>
          <w:szCs w:val="18"/>
          <w:lang w:eastAsia="zh-CN"/>
        </w:rPr>
        <w:t>基金份额持有人大会的公告</w:t>
      </w:r>
      <w:r w:rsidRPr="00E86DE7">
        <w:rPr>
          <w:rFonts w:ascii="微软雅黑" w:eastAsia="微软雅黑" w:hAnsi="微软雅黑" w:cs="Times New Roman" w:hint="eastAsia"/>
          <w:sz w:val="18"/>
          <w:szCs w:val="18"/>
          <w:lang w:eastAsia="zh-CN"/>
        </w:rPr>
        <w:t>》，审议终止本基金基金合同有关事项的议案，审议议案于</w:t>
      </w:r>
      <w:r w:rsidR="00D8383C" w:rsidRPr="00E86DE7">
        <w:rPr>
          <w:rFonts w:ascii="微软雅黑" w:eastAsia="微软雅黑" w:hAnsi="微软雅黑" w:cs="Times New Roman" w:hint="eastAsia"/>
          <w:sz w:val="18"/>
          <w:szCs w:val="18"/>
          <w:lang w:eastAsia="zh-CN"/>
        </w:rPr>
        <w:t>2019</w:t>
      </w:r>
      <w:r w:rsidRPr="00E86DE7">
        <w:rPr>
          <w:rFonts w:ascii="微软雅黑" w:eastAsia="微软雅黑" w:hAnsi="微软雅黑" w:cs="Times New Roman" w:hint="eastAsia"/>
          <w:sz w:val="18"/>
          <w:szCs w:val="18"/>
          <w:lang w:eastAsia="zh-CN"/>
        </w:rPr>
        <w:t>年</w:t>
      </w:r>
      <w:r w:rsidR="00D8383C" w:rsidRPr="00E86DE7">
        <w:rPr>
          <w:rFonts w:ascii="微软雅黑" w:eastAsia="微软雅黑" w:hAnsi="微软雅黑" w:cs="Times New Roman" w:hint="eastAsia"/>
          <w:sz w:val="18"/>
          <w:szCs w:val="18"/>
          <w:lang w:eastAsia="zh-CN"/>
        </w:rPr>
        <w:t>4</w:t>
      </w:r>
      <w:r w:rsidRPr="00E86DE7">
        <w:rPr>
          <w:rFonts w:ascii="微软雅黑" w:eastAsia="微软雅黑" w:hAnsi="微软雅黑" w:cs="Times New Roman" w:hint="eastAsia"/>
          <w:sz w:val="18"/>
          <w:szCs w:val="18"/>
          <w:lang w:eastAsia="zh-CN"/>
        </w:rPr>
        <w:t>月</w:t>
      </w:r>
      <w:r w:rsidR="00D8383C" w:rsidRPr="00E86DE7">
        <w:rPr>
          <w:rFonts w:ascii="微软雅黑" w:eastAsia="微软雅黑" w:hAnsi="微软雅黑" w:cs="Times New Roman" w:hint="eastAsia"/>
          <w:sz w:val="18"/>
          <w:szCs w:val="18"/>
          <w:lang w:eastAsia="zh-CN"/>
        </w:rPr>
        <w:t>12</w:t>
      </w:r>
      <w:r w:rsidRPr="00E86DE7">
        <w:rPr>
          <w:rFonts w:ascii="微软雅黑" w:eastAsia="微软雅黑" w:hAnsi="微软雅黑" w:cs="Times New Roman" w:hint="eastAsia"/>
          <w:sz w:val="18"/>
          <w:szCs w:val="18"/>
          <w:lang w:eastAsia="zh-CN"/>
        </w:rPr>
        <w:t>日通过，大会决议自同日起生效，本基金管理人于</w:t>
      </w:r>
      <w:r w:rsidR="00D8383C" w:rsidRPr="00E86DE7">
        <w:rPr>
          <w:rFonts w:ascii="微软雅黑" w:eastAsia="微软雅黑" w:hAnsi="微软雅黑" w:cs="Times New Roman" w:hint="eastAsia"/>
          <w:sz w:val="18"/>
          <w:szCs w:val="18"/>
          <w:lang w:eastAsia="zh-CN"/>
        </w:rPr>
        <w:t>2019</w:t>
      </w:r>
      <w:r w:rsidRPr="00E86DE7">
        <w:rPr>
          <w:rFonts w:ascii="微软雅黑" w:eastAsia="微软雅黑" w:hAnsi="微软雅黑" w:cs="Times New Roman" w:hint="eastAsia"/>
          <w:sz w:val="18"/>
          <w:szCs w:val="18"/>
          <w:lang w:eastAsia="zh-CN"/>
        </w:rPr>
        <w:t>年</w:t>
      </w:r>
      <w:r w:rsidR="00D8383C" w:rsidRPr="00E86DE7">
        <w:rPr>
          <w:rFonts w:ascii="微软雅黑" w:eastAsia="微软雅黑" w:hAnsi="微软雅黑" w:cs="Times New Roman" w:hint="eastAsia"/>
          <w:sz w:val="18"/>
          <w:szCs w:val="18"/>
          <w:lang w:eastAsia="zh-CN"/>
        </w:rPr>
        <w:t>4</w:t>
      </w:r>
      <w:r w:rsidRPr="00E86DE7">
        <w:rPr>
          <w:rFonts w:ascii="微软雅黑" w:eastAsia="微软雅黑" w:hAnsi="微软雅黑" w:cs="Times New Roman" w:hint="eastAsia"/>
          <w:sz w:val="18"/>
          <w:szCs w:val="18"/>
          <w:lang w:eastAsia="zh-CN"/>
        </w:rPr>
        <w:t>月</w:t>
      </w:r>
      <w:r w:rsidR="00D8383C" w:rsidRPr="00E86DE7">
        <w:rPr>
          <w:rFonts w:ascii="微软雅黑" w:eastAsia="微软雅黑" w:hAnsi="微软雅黑" w:cs="Times New Roman" w:hint="eastAsia"/>
          <w:sz w:val="18"/>
          <w:szCs w:val="18"/>
          <w:lang w:eastAsia="zh-CN"/>
        </w:rPr>
        <w:t>15</w:t>
      </w:r>
      <w:r w:rsidRPr="00E86DE7">
        <w:rPr>
          <w:rFonts w:ascii="微软雅黑" w:eastAsia="微软雅黑" w:hAnsi="微软雅黑" w:cs="Times New Roman" w:hint="eastAsia"/>
          <w:sz w:val="18"/>
          <w:szCs w:val="18"/>
          <w:lang w:eastAsia="zh-CN"/>
        </w:rPr>
        <w:t>日发布《</w:t>
      </w:r>
      <w:r w:rsidR="00BD0275" w:rsidRPr="00E86DE7">
        <w:rPr>
          <w:rFonts w:ascii="微软雅黑" w:eastAsia="微软雅黑" w:hAnsi="微软雅黑" w:cs="Times New Roman" w:hint="eastAsia"/>
          <w:sz w:val="18"/>
          <w:szCs w:val="18"/>
          <w:lang w:eastAsia="zh-CN"/>
        </w:rPr>
        <w:t>南方恒生中国企业精明指数证券投资基金(QDII-LOF)</w:t>
      </w:r>
      <w:r w:rsidR="00640E62" w:rsidRPr="00E86DE7">
        <w:rPr>
          <w:rFonts w:ascii="微软雅黑" w:eastAsia="微软雅黑" w:hAnsi="微软雅黑" w:cs="Times New Roman" w:hint="eastAsia"/>
          <w:sz w:val="18"/>
          <w:szCs w:val="18"/>
          <w:lang w:eastAsia="zh-CN"/>
        </w:rPr>
        <w:t>基金份额持有人大会表决结果暨决议生效的公告</w:t>
      </w:r>
      <w:r w:rsidRPr="00E86DE7">
        <w:rPr>
          <w:rFonts w:ascii="微软雅黑" w:eastAsia="微软雅黑" w:hAnsi="微软雅黑" w:cs="Times New Roman" w:hint="eastAsia"/>
          <w:sz w:val="18"/>
          <w:szCs w:val="18"/>
          <w:lang w:eastAsia="zh-CN"/>
        </w:rPr>
        <w:t>》。</w:t>
      </w:r>
    </w:p>
    <w:p w:rsidR="00F65D30" w:rsidRPr="00E86DE7" w:rsidRDefault="003330B0" w:rsidP="002E0B1C">
      <w:pPr>
        <w:pStyle w:val="a3"/>
        <w:spacing w:line="280" w:lineRule="atLeast"/>
        <w:ind w:left="0" w:rightChars="-26" w:right="-57" w:firstLineChars="202" w:firstLine="364"/>
        <w:rPr>
          <w:rFonts w:ascii="微软雅黑" w:eastAsia="微软雅黑" w:hAnsi="微软雅黑" w:cs="Times New Roman"/>
          <w:sz w:val="18"/>
          <w:szCs w:val="18"/>
          <w:lang w:eastAsia="zh-CN"/>
        </w:rPr>
      </w:pPr>
      <w:r w:rsidRPr="00E86DE7">
        <w:rPr>
          <w:rFonts w:ascii="微软雅黑" w:eastAsia="微软雅黑" w:hAnsi="微软雅黑" w:cs="Times New Roman" w:hint="eastAsia"/>
          <w:sz w:val="18"/>
          <w:szCs w:val="18"/>
          <w:lang w:eastAsia="zh-CN"/>
        </w:rPr>
        <w:t>基金管理人、基金托管人、普华永道中天会计师事务所（特殊普通合伙）和上海市通力律师事务所成立基金财产清算小组履行基金财产清算程序，并由普华永道中天会计师事务所（特殊普通合伙）对本基金进行清算审计，上海市通力律师事务所对清算报告出具法律意见。</w:t>
      </w:r>
    </w:p>
    <w:p w:rsidR="00DB3D88" w:rsidRPr="00E86DE7" w:rsidRDefault="002C00B9" w:rsidP="002E0B1C">
      <w:pPr>
        <w:pStyle w:val="a3"/>
        <w:tabs>
          <w:tab w:val="left" w:pos="826"/>
        </w:tabs>
        <w:spacing w:line="280" w:lineRule="atLeast"/>
        <w:ind w:left="0" w:rightChars="-26" w:right="-57" w:firstLineChars="202" w:firstLine="360"/>
        <w:rPr>
          <w:rFonts w:ascii="微软雅黑" w:eastAsia="微软雅黑" w:hAnsi="微软雅黑" w:cs="Times New Roman"/>
          <w:b/>
          <w:spacing w:val="-1"/>
          <w:sz w:val="18"/>
          <w:szCs w:val="18"/>
          <w:lang w:eastAsia="zh-CN"/>
        </w:rPr>
      </w:pPr>
      <w:r w:rsidRPr="00E86DE7">
        <w:rPr>
          <w:rFonts w:ascii="微软雅黑" w:eastAsia="微软雅黑" w:hAnsi="微软雅黑" w:cs="Times New Roman" w:hint="eastAsia"/>
          <w:b/>
          <w:spacing w:val="-1"/>
          <w:sz w:val="18"/>
          <w:szCs w:val="18"/>
          <w:lang w:eastAsia="zh-CN"/>
        </w:rPr>
        <w:t>（三）</w:t>
      </w:r>
      <w:r w:rsidR="0061569D" w:rsidRPr="00E86DE7">
        <w:rPr>
          <w:rFonts w:ascii="微软雅黑" w:eastAsia="微软雅黑" w:hAnsi="微软雅黑" w:cs="Times New Roman" w:hint="eastAsia"/>
          <w:b/>
          <w:spacing w:val="-1"/>
          <w:sz w:val="18"/>
          <w:szCs w:val="18"/>
          <w:lang w:eastAsia="zh-CN"/>
        </w:rPr>
        <w:t>、最后运作日及清算期间</w:t>
      </w:r>
    </w:p>
    <w:p w:rsidR="00DB3D88" w:rsidRPr="00E86DE7" w:rsidRDefault="00DB3D88" w:rsidP="002E0B1C">
      <w:pPr>
        <w:pStyle w:val="a3"/>
        <w:tabs>
          <w:tab w:val="left" w:pos="826"/>
          <w:tab w:val="left" w:pos="9072"/>
        </w:tabs>
        <w:spacing w:line="280" w:lineRule="atLeast"/>
        <w:ind w:left="0" w:rightChars="-26" w:right="-57" w:firstLineChars="202" w:firstLine="364"/>
        <w:rPr>
          <w:rFonts w:ascii="微软雅黑" w:eastAsia="微软雅黑" w:hAnsi="微软雅黑" w:cs="Times New Roman"/>
          <w:sz w:val="18"/>
          <w:szCs w:val="18"/>
          <w:lang w:eastAsia="zh-CN"/>
        </w:rPr>
      </w:pPr>
      <w:r w:rsidRPr="00E86DE7">
        <w:rPr>
          <w:rFonts w:ascii="微软雅黑" w:eastAsia="微软雅黑" w:hAnsi="微软雅黑" w:cs="Times New Roman" w:hint="eastAsia"/>
          <w:sz w:val="18"/>
          <w:szCs w:val="18"/>
          <w:lang w:eastAsia="zh-CN"/>
        </w:rPr>
        <w:t>本基金</w:t>
      </w:r>
      <w:r w:rsidR="00C157C1" w:rsidRPr="00E86DE7">
        <w:rPr>
          <w:rFonts w:ascii="微软雅黑" w:eastAsia="微软雅黑" w:hAnsi="微软雅黑" w:cs="Times New Roman" w:hint="eastAsia"/>
          <w:sz w:val="18"/>
          <w:szCs w:val="18"/>
          <w:lang w:eastAsia="zh-CN"/>
        </w:rPr>
        <w:t>最后运作日</w:t>
      </w:r>
      <w:r w:rsidRPr="00E86DE7">
        <w:rPr>
          <w:rFonts w:ascii="微软雅黑" w:eastAsia="微软雅黑" w:hAnsi="微软雅黑" w:cs="Times New Roman" w:hint="eastAsia"/>
          <w:sz w:val="18"/>
          <w:szCs w:val="18"/>
          <w:lang w:eastAsia="zh-CN"/>
        </w:rPr>
        <w:t>为</w:t>
      </w:r>
      <w:r w:rsidR="003148E8" w:rsidRPr="00E86DE7">
        <w:rPr>
          <w:rFonts w:ascii="微软雅黑" w:eastAsia="微软雅黑" w:hAnsi="微软雅黑" w:cs="Times New Roman"/>
          <w:sz w:val="18"/>
          <w:szCs w:val="18"/>
          <w:lang w:eastAsia="zh-CN"/>
        </w:rPr>
        <w:t>201</w:t>
      </w:r>
      <w:r w:rsidR="003148E8" w:rsidRPr="00E86DE7">
        <w:rPr>
          <w:rFonts w:ascii="微软雅黑" w:eastAsia="微软雅黑" w:hAnsi="微软雅黑" w:cs="Times New Roman" w:hint="eastAsia"/>
          <w:sz w:val="18"/>
          <w:szCs w:val="18"/>
          <w:lang w:eastAsia="zh-CN"/>
        </w:rPr>
        <w:t>9</w:t>
      </w:r>
      <w:r w:rsidRPr="00E86DE7">
        <w:rPr>
          <w:rFonts w:ascii="微软雅黑" w:eastAsia="微软雅黑" w:hAnsi="微软雅黑" w:cs="Times New Roman" w:hint="eastAsia"/>
          <w:sz w:val="18"/>
          <w:szCs w:val="18"/>
          <w:lang w:eastAsia="zh-CN"/>
        </w:rPr>
        <w:t>年</w:t>
      </w:r>
      <w:r w:rsidR="003148E8" w:rsidRPr="00E86DE7">
        <w:rPr>
          <w:rFonts w:ascii="微软雅黑" w:eastAsia="微软雅黑" w:hAnsi="微软雅黑" w:cs="Times New Roman" w:hint="eastAsia"/>
          <w:sz w:val="18"/>
          <w:szCs w:val="18"/>
          <w:lang w:eastAsia="zh-CN"/>
        </w:rPr>
        <w:t>4</w:t>
      </w:r>
      <w:r w:rsidRPr="00E86DE7">
        <w:rPr>
          <w:rFonts w:ascii="微软雅黑" w:eastAsia="微软雅黑" w:hAnsi="微软雅黑" w:cs="Times New Roman" w:hint="eastAsia"/>
          <w:sz w:val="18"/>
          <w:szCs w:val="18"/>
          <w:lang w:eastAsia="zh-CN"/>
        </w:rPr>
        <w:t>月</w:t>
      </w:r>
      <w:r w:rsidR="003148E8" w:rsidRPr="00E86DE7">
        <w:rPr>
          <w:rFonts w:ascii="微软雅黑" w:eastAsia="微软雅黑" w:hAnsi="微软雅黑" w:cs="Times New Roman" w:hint="eastAsia"/>
          <w:sz w:val="18"/>
          <w:szCs w:val="18"/>
          <w:lang w:eastAsia="zh-CN"/>
        </w:rPr>
        <w:t>22</w:t>
      </w:r>
      <w:r w:rsidR="00946909" w:rsidRPr="00E86DE7">
        <w:rPr>
          <w:rFonts w:ascii="微软雅黑" w:eastAsia="微软雅黑" w:hAnsi="微软雅黑" w:cs="Times New Roman" w:hint="eastAsia"/>
          <w:sz w:val="18"/>
          <w:szCs w:val="18"/>
          <w:lang w:eastAsia="zh-CN"/>
        </w:rPr>
        <w:t>日，清算期为</w:t>
      </w:r>
      <w:r w:rsidR="003148E8" w:rsidRPr="00E86DE7">
        <w:rPr>
          <w:rFonts w:ascii="微软雅黑" w:eastAsia="微软雅黑" w:hAnsi="微软雅黑" w:cs="Times New Roman" w:hint="eastAsia"/>
          <w:sz w:val="18"/>
          <w:szCs w:val="18"/>
          <w:lang w:eastAsia="zh-CN"/>
        </w:rPr>
        <w:t>2019</w:t>
      </w:r>
      <w:r w:rsidR="00946909" w:rsidRPr="00E86DE7">
        <w:rPr>
          <w:rFonts w:ascii="微软雅黑" w:eastAsia="微软雅黑" w:hAnsi="微软雅黑" w:cs="Times New Roman" w:hint="eastAsia"/>
          <w:sz w:val="18"/>
          <w:szCs w:val="18"/>
          <w:lang w:eastAsia="zh-CN"/>
        </w:rPr>
        <w:t>年</w:t>
      </w:r>
      <w:r w:rsidR="003148E8" w:rsidRPr="00E86DE7">
        <w:rPr>
          <w:rFonts w:ascii="微软雅黑" w:eastAsia="微软雅黑" w:hAnsi="微软雅黑" w:cs="Times New Roman" w:hint="eastAsia"/>
          <w:sz w:val="18"/>
          <w:szCs w:val="18"/>
          <w:lang w:eastAsia="zh-CN"/>
        </w:rPr>
        <w:t>4</w:t>
      </w:r>
      <w:r w:rsidR="00946909" w:rsidRPr="00E86DE7">
        <w:rPr>
          <w:rFonts w:ascii="微软雅黑" w:eastAsia="微软雅黑" w:hAnsi="微软雅黑" w:cs="Times New Roman" w:hint="eastAsia"/>
          <w:sz w:val="18"/>
          <w:szCs w:val="18"/>
          <w:lang w:eastAsia="zh-CN"/>
        </w:rPr>
        <w:t>月</w:t>
      </w:r>
      <w:r w:rsidR="003148E8" w:rsidRPr="00E86DE7">
        <w:rPr>
          <w:rFonts w:ascii="微软雅黑" w:eastAsia="微软雅黑" w:hAnsi="微软雅黑" w:cs="Times New Roman" w:hint="eastAsia"/>
          <w:sz w:val="18"/>
          <w:szCs w:val="18"/>
          <w:lang w:eastAsia="zh-CN"/>
        </w:rPr>
        <w:t>23</w:t>
      </w:r>
      <w:r w:rsidR="00946909" w:rsidRPr="00E86DE7">
        <w:rPr>
          <w:rFonts w:ascii="微软雅黑" w:eastAsia="微软雅黑" w:hAnsi="微软雅黑" w:cs="Times New Roman" w:hint="eastAsia"/>
          <w:sz w:val="18"/>
          <w:szCs w:val="18"/>
          <w:lang w:eastAsia="zh-CN"/>
        </w:rPr>
        <w:t>日</w:t>
      </w:r>
      <w:r w:rsidR="00946909" w:rsidRPr="00DE7D4B">
        <w:rPr>
          <w:rFonts w:ascii="微软雅黑" w:eastAsia="微软雅黑" w:hAnsi="微软雅黑" w:cs="Times New Roman" w:hint="eastAsia"/>
          <w:sz w:val="18"/>
          <w:szCs w:val="18"/>
          <w:lang w:eastAsia="zh-CN"/>
        </w:rPr>
        <w:t>至</w:t>
      </w:r>
      <w:r w:rsidR="003148E8" w:rsidRPr="00DE7D4B">
        <w:rPr>
          <w:rFonts w:ascii="微软雅黑" w:eastAsia="微软雅黑" w:hAnsi="微软雅黑" w:cs="Times New Roman" w:hint="eastAsia"/>
          <w:sz w:val="18"/>
          <w:szCs w:val="18"/>
          <w:lang w:eastAsia="zh-CN"/>
        </w:rPr>
        <w:t>2019</w:t>
      </w:r>
      <w:r w:rsidR="00946909" w:rsidRPr="00DE7D4B">
        <w:rPr>
          <w:rFonts w:ascii="微软雅黑" w:eastAsia="微软雅黑" w:hAnsi="微软雅黑" w:cs="Times New Roman" w:hint="eastAsia"/>
          <w:sz w:val="18"/>
          <w:szCs w:val="18"/>
          <w:lang w:eastAsia="zh-CN"/>
        </w:rPr>
        <w:t>年</w:t>
      </w:r>
      <w:r w:rsidR="003148E8" w:rsidRPr="00DE7D4B">
        <w:rPr>
          <w:rFonts w:ascii="微软雅黑" w:eastAsia="微软雅黑" w:hAnsi="微软雅黑" w:cs="Times New Roman" w:hint="eastAsia"/>
          <w:sz w:val="18"/>
          <w:szCs w:val="18"/>
          <w:lang w:eastAsia="zh-CN"/>
        </w:rPr>
        <w:t>5</w:t>
      </w:r>
      <w:r w:rsidR="00946909" w:rsidRPr="00DE7D4B">
        <w:rPr>
          <w:rFonts w:ascii="微软雅黑" w:eastAsia="微软雅黑" w:hAnsi="微软雅黑" w:cs="Times New Roman" w:hint="eastAsia"/>
          <w:sz w:val="18"/>
          <w:szCs w:val="18"/>
          <w:lang w:eastAsia="zh-CN"/>
        </w:rPr>
        <w:t>月</w:t>
      </w:r>
      <w:r w:rsidR="00DE7D4B" w:rsidRPr="00DE7D4B">
        <w:rPr>
          <w:rFonts w:ascii="微软雅黑" w:eastAsia="微软雅黑" w:hAnsi="微软雅黑" w:cs="Times New Roman" w:hint="eastAsia"/>
          <w:sz w:val="18"/>
          <w:szCs w:val="18"/>
          <w:lang w:eastAsia="zh-CN"/>
        </w:rPr>
        <w:t>21</w:t>
      </w:r>
      <w:r w:rsidR="00946909" w:rsidRPr="00DE7D4B">
        <w:rPr>
          <w:rFonts w:ascii="微软雅黑" w:eastAsia="微软雅黑" w:hAnsi="微软雅黑" w:cs="Times New Roman" w:hint="eastAsia"/>
          <w:sz w:val="18"/>
          <w:szCs w:val="18"/>
          <w:lang w:eastAsia="zh-CN"/>
        </w:rPr>
        <w:t>日。</w:t>
      </w:r>
    </w:p>
    <w:p w:rsidR="00DB3D88" w:rsidRPr="00E86DE7" w:rsidRDefault="00DB3D88" w:rsidP="002E0B1C">
      <w:pPr>
        <w:pStyle w:val="a3"/>
        <w:tabs>
          <w:tab w:val="left" w:pos="826"/>
        </w:tabs>
        <w:spacing w:line="280" w:lineRule="atLeast"/>
        <w:ind w:left="0" w:rightChars="-26" w:right="-57" w:firstLineChars="202" w:firstLine="360"/>
        <w:rPr>
          <w:rFonts w:ascii="微软雅黑" w:eastAsia="微软雅黑" w:hAnsi="微软雅黑" w:cs="Times New Roman"/>
          <w:b/>
          <w:spacing w:val="-1"/>
          <w:sz w:val="18"/>
          <w:szCs w:val="18"/>
          <w:lang w:eastAsia="zh-CN"/>
        </w:rPr>
      </w:pPr>
      <w:r w:rsidRPr="00E86DE7">
        <w:rPr>
          <w:rFonts w:ascii="微软雅黑" w:eastAsia="微软雅黑" w:hAnsi="微软雅黑" w:cs="Times New Roman" w:hint="eastAsia"/>
          <w:b/>
          <w:spacing w:val="-1"/>
          <w:sz w:val="18"/>
          <w:szCs w:val="18"/>
          <w:lang w:eastAsia="zh-CN"/>
        </w:rPr>
        <w:t>二、清算报表编制基础</w:t>
      </w:r>
    </w:p>
    <w:p w:rsidR="00C51E66" w:rsidRPr="00E86DE7" w:rsidRDefault="00DB3D88" w:rsidP="002E0B1C">
      <w:pPr>
        <w:pStyle w:val="a3"/>
        <w:tabs>
          <w:tab w:val="left" w:pos="826"/>
          <w:tab w:val="left" w:pos="9072"/>
        </w:tabs>
        <w:spacing w:line="280" w:lineRule="atLeast"/>
        <w:ind w:left="0" w:rightChars="-26" w:right="-57" w:firstLineChars="202" w:firstLine="364"/>
        <w:rPr>
          <w:rFonts w:ascii="微软雅黑" w:eastAsia="微软雅黑" w:hAnsi="微软雅黑" w:cs="Times New Roman"/>
          <w:sz w:val="18"/>
          <w:szCs w:val="18"/>
          <w:lang w:eastAsia="zh-CN"/>
        </w:rPr>
      </w:pPr>
      <w:r w:rsidRPr="00E86DE7">
        <w:rPr>
          <w:rFonts w:ascii="微软雅黑" w:eastAsia="微软雅黑" w:hAnsi="微软雅黑" w:cs="Times New Roman" w:hint="eastAsia"/>
          <w:sz w:val="18"/>
          <w:szCs w:val="18"/>
          <w:lang w:eastAsia="zh-CN"/>
        </w:rPr>
        <w:t>本基金的清算报表是在非持续经营的前提下参考《企业会计准则》及《证券投资基金会计核算业务指引》的有关规定编制的。自本基金最后运作日起，</w:t>
      </w:r>
      <w:r w:rsidR="008B4344" w:rsidRPr="00E86DE7">
        <w:rPr>
          <w:rFonts w:ascii="微软雅黑" w:eastAsia="微软雅黑" w:hAnsi="微软雅黑" w:cs="Times New Roman" w:hint="eastAsia"/>
          <w:sz w:val="18"/>
          <w:szCs w:val="18"/>
          <w:lang w:eastAsia="zh-CN"/>
        </w:rPr>
        <w:t>所有资产以可收回的金额与原账面价值孰低计量，负债以预计需要清偿的金额计量，其中本基金持有的交易性金融资产的可收回金额为其公允价值减去处置费用后的净额与预计未来现金流量的现值两者之间的较高者</w:t>
      </w:r>
      <w:r w:rsidRPr="00E86DE7">
        <w:rPr>
          <w:rFonts w:ascii="微软雅黑" w:eastAsia="微软雅黑" w:hAnsi="微软雅黑" w:cs="Times New Roman" w:hint="eastAsia"/>
          <w:sz w:val="18"/>
          <w:szCs w:val="18"/>
          <w:lang w:eastAsia="zh-CN"/>
        </w:rPr>
        <w:t>。由于报告性质所致，本清算报表并无比较期间的相关数据列示。</w:t>
      </w:r>
    </w:p>
    <w:p w:rsidR="00DB3D88" w:rsidRPr="00E86DE7" w:rsidRDefault="00DB3D88" w:rsidP="002E0B1C">
      <w:pPr>
        <w:pStyle w:val="a3"/>
        <w:tabs>
          <w:tab w:val="left" w:pos="826"/>
        </w:tabs>
        <w:spacing w:line="280" w:lineRule="atLeast"/>
        <w:ind w:left="0" w:rightChars="-26" w:right="-57" w:firstLineChars="202" w:firstLine="360"/>
        <w:rPr>
          <w:rFonts w:ascii="微软雅黑" w:eastAsia="微软雅黑" w:hAnsi="微软雅黑" w:cs="Times New Roman"/>
          <w:b/>
          <w:spacing w:val="-1"/>
          <w:sz w:val="18"/>
          <w:szCs w:val="18"/>
          <w:lang w:eastAsia="zh-CN"/>
        </w:rPr>
      </w:pPr>
      <w:r w:rsidRPr="00E86DE7">
        <w:rPr>
          <w:rFonts w:ascii="微软雅黑" w:eastAsia="微软雅黑" w:hAnsi="微软雅黑" w:cs="Times New Roman" w:hint="eastAsia"/>
          <w:b/>
          <w:spacing w:val="-1"/>
          <w:sz w:val="18"/>
          <w:szCs w:val="18"/>
          <w:lang w:eastAsia="zh-CN"/>
        </w:rPr>
        <w:t>三、财务报告</w:t>
      </w:r>
    </w:p>
    <w:p w:rsidR="00DB3D88" w:rsidRPr="00E86DE7" w:rsidRDefault="00DB3D88" w:rsidP="002E0B1C">
      <w:pPr>
        <w:spacing w:line="280" w:lineRule="atLeast"/>
        <w:ind w:rightChars="-26" w:right="-57" w:firstLineChars="202" w:firstLine="364"/>
        <w:rPr>
          <w:rFonts w:ascii="微软雅黑" w:eastAsia="微软雅黑" w:hAnsi="微软雅黑" w:cs="Times New Roman"/>
          <w:sz w:val="18"/>
          <w:szCs w:val="18"/>
          <w:lang w:eastAsia="zh-CN"/>
        </w:rPr>
      </w:pPr>
      <w:r w:rsidRPr="00E86DE7">
        <w:rPr>
          <w:rFonts w:ascii="微软雅黑" w:eastAsia="微软雅黑" w:hAnsi="微软雅黑" w:cs="Times New Roman" w:hint="eastAsia"/>
          <w:sz w:val="18"/>
          <w:szCs w:val="18"/>
          <w:lang w:eastAsia="zh-CN"/>
        </w:rPr>
        <w:t>资产负债表</w:t>
      </w:r>
    </w:p>
    <w:p w:rsidR="00DB3D88" w:rsidRPr="00E86DE7" w:rsidRDefault="00F65D30" w:rsidP="002E0B1C">
      <w:pPr>
        <w:spacing w:line="280" w:lineRule="atLeast"/>
        <w:ind w:rightChars="-26" w:right="-57" w:firstLineChars="202" w:firstLine="364"/>
        <w:rPr>
          <w:rFonts w:ascii="微软雅黑" w:eastAsia="微软雅黑" w:hAnsi="微软雅黑" w:cs="Times New Roman"/>
          <w:sz w:val="18"/>
          <w:szCs w:val="18"/>
          <w:lang w:eastAsia="zh-CN"/>
        </w:rPr>
      </w:pPr>
      <w:r w:rsidRPr="00E86DE7">
        <w:rPr>
          <w:rFonts w:ascii="微软雅黑" w:eastAsia="微软雅黑" w:hAnsi="微软雅黑" w:cs="Times New Roman" w:hint="eastAsia"/>
          <w:sz w:val="18"/>
          <w:szCs w:val="18"/>
          <w:lang w:eastAsia="zh-CN"/>
        </w:rPr>
        <w:t>会计主体</w:t>
      </w:r>
      <w:r w:rsidR="00B543F6" w:rsidRPr="00E86DE7">
        <w:rPr>
          <w:rFonts w:ascii="微软雅黑" w:eastAsia="微软雅黑" w:hAnsi="微软雅黑" w:cs="Times New Roman"/>
          <w:sz w:val="18"/>
          <w:szCs w:val="18"/>
          <w:lang w:eastAsia="zh-CN"/>
        </w:rPr>
        <w:t>：</w:t>
      </w:r>
      <w:r w:rsidR="00BD0275" w:rsidRPr="00E86DE7">
        <w:rPr>
          <w:rFonts w:ascii="微软雅黑" w:eastAsia="微软雅黑" w:hAnsi="微软雅黑" w:cs="Times New Roman" w:hint="eastAsia"/>
          <w:sz w:val="18"/>
          <w:szCs w:val="18"/>
          <w:lang w:eastAsia="zh-CN"/>
        </w:rPr>
        <w:t>南方恒生中国企业精明指数证券投资基金(QDII-LOF)</w:t>
      </w:r>
    </w:p>
    <w:p w:rsidR="008B4344" w:rsidRPr="00E86DE7" w:rsidRDefault="00DB3D88" w:rsidP="002E0B1C">
      <w:pPr>
        <w:spacing w:line="280" w:lineRule="atLeast"/>
        <w:ind w:rightChars="-26" w:right="-57" w:firstLineChars="202" w:firstLine="364"/>
        <w:rPr>
          <w:rFonts w:ascii="微软雅黑" w:eastAsia="微软雅黑" w:hAnsi="微软雅黑" w:cs="Times New Roman"/>
          <w:sz w:val="18"/>
          <w:szCs w:val="18"/>
          <w:lang w:eastAsia="zh-CN"/>
        </w:rPr>
      </w:pPr>
      <w:r w:rsidRPr="00E86DE7">
        <w:rPr>
          <w:rFonts w:ascii="微软雅黑" w:eastAsia="微软雅黑" w:hAnsi="微软雅黑" w:cs="Times New Roman" w:hint="eastAsia"/>
          <w:sz w:val="18"/>
          <w:szCs w:val="18"/>
          <w:lang w:eastAsia="zh-CN"/>
        </w:rPr>
        <w:t>报告截止日：</w:t>
      </w:r>
      <w:r w:rsidR="00B543F6" w:rsidRPr="00E86DE7">
        <w:rPr>
          <w:rFonts w:ascii="微软雅黑" w:eastAsia="微软雅黑" w:hAnsi="微软雅黑" w:cs="Times New Roman" w:hint="eastAsia"/>
          <w:sz w:val="18"/>
          <w:szCs w:val="18"/>
          <w:lang w:eastAsia="zh-CN"/>
        </w:rPr>
        <w:t>201</w:t>
      </w:r>
      <w:r w:rsidR="003148E8" w:rsidRPr="00E86DE7">
        <w:rPr>
          <w:rFonts w:ascii="微软雅黑" w:eastAsia="微软雅黑" w:hAnsi="微软雅黑" w:cs="Times New Roman"/>
          <w:sz w:val="18"/>
          <w:szCs w:val="18"/>
          <w:lang w:eastAsia="zh-CN"/>
        </w:rPr>
        <w:t>9</w:t>
      </w:r>
      <w:r w:rsidR="00B543F6" w:rsidRPr="00E86DE7">
        <w:rPr>
          <w:rFonts w:ascii="微软雅黑" w:eastAsia="微软雅黑" w:hAnsi="微软雅黑" w:cs="Times New Roman"/>
          <w:sz w:val="18"/>
          <w:szCs w:val="18"/>
          <w:lang w:eastAsia="zh-CN"/>
        </w:rPr>
        <w:t>年</w:t>
      </w:r>
      <w:r w:rsidR="003148E8" w:rsidRPr="00E86DE7">
        <w:rPr>
          <w:rFonts w:ascii="微软雅黑" w:eastAsia="微软雅黑" w:hAnsi="微软雅黑" w:cs="Times New Roman"/>
          <w:sz w:val="18"/>
          <w:szCs w:val="18"/>
          <w:lang w:eastAsia="zh-CN"/>
        </w:rPr>
        <w:t>4</w:t>
      </w:r>
      <w:r w:rsidR="00B543F6" w:rsidRPr="00E86DE7">
        <w:rPr>
          <w:rFonts w:ascii="微软雅黑" w:eastAsia="微软雅黑" w:hAnsi="微软雅黑" w:cs="Times New Roman" w:hint="eastAsia"/>
          <w:sz w:val="18"/>
          <w:szCs w:val="18"/>
          <w:lang w:eastAsia="zh-CN"/>
        </w:rPr>
        <w:t>月</w:t>
      </w:r>
      <w:r w:rsidR="003148E8" w:rsidRPr="00E86DE7">
        <w:rPr>
          <w:rFonts w:ascii="微软雅黑" w:eastAsia="微软雅黑" w:hAnsi="微软雅黑" w:cs="Times New Roman"/>
          <w:sz w:val="18"/>
          <w:szCs w:val="18"/>
          <w:lang w:eastAsia="zh-CN"/>
        </w:rPr>
        <w:t>22</w:t>
      </w:r>
      <w:r w:rsidR="00B543F6" w:rsidRPr="00E86DE7">
        <w:rPr>
          <w:rFonts w:ascii="微软雅黑" w:eastAsia="微软雅黑" w:hAnsi="微软雅黑" w:cs="Times New Roman"/>
          <w:sz w:val="18"/>
          <w:szCs w:val="18"/>
          <w:lang w:eastAsia="zh-CN"/>
        </w:rPr>
        <w:t>日</w:t>
      </w:r>
    </w:p>
    <w:p w:rsidR="00DB3D88" w:rsidRPr="00E86DE7" w:rsidRDefault="00DB3D88" w:rsidP="002E0B1C">
      <w:pPr>
        <w:pStyle w:val="a3"/>
        <w:spacing w:line="280" w:lineRule="atLeast"/>
        <w:ind w:left="0" w:rightChars="-26" w:right="-57" w:firstLineChars="202" w:firstLine="364"/>
        <w:jc w:val="right"/>
        <w:rPr>
          <w:rFonts w:ascii="微软雅黑" w:eastAsia="微软雅黑" w:hAnsi="微软雅黑" w:cs="Times New Roman"/>
          <w:sz w:val="18"/>
          <w:szCs w:val="18"/>
          <w:lang w:eastAsia="zh-CN"/>
        </w:rPr>
      </w:pPr>
      <w:r w:rsidRPr="00E86DE7">
        <w:rPr>
          <w:rFonts w:ascii="微软雅黑" w:eastAsia="微软雅黑" w:hAnsi="微软雅黑" w:cs="Times New Roman" w:hint="eastAsia"/>
          <w:sz w:val="18"/>
          <w:szCs w:val="18"/>
          <w:lang w:eastAsia="zh-CN"/>
        </w:rPr>
        <w:t>单位：人民币元</w:t>
      </w:r>
    </w:p>
    <w:tbl>
      <w:tblPr>
        <w:tblStyle w:val="a4"/>
        <w:tblW w:w="8222" w:type="dxa"/>
        <w:jc w:val="center"/>
        <w:tblLayout w:type="fixed"/>
        <w:tblLook w:val="0000"/>
      </w:tblPr>
      <w:tblGrid>
        <w:gridCol w:w="4536"/>
        <w:gridCol w:w="3686"/>
      </w:tblGrid>
      <w:tr w:rsidR="00B543F6" w:rsidRPr="00E86DE7" w:rsidTr="009F270F">
        <w:trPr>
          <w:jc w:val="center"/>
        </w:trPr>
        <w:tc>
          <w:tcPr>
            <w:tcW w:w="4536" w:type="dxa"/>
          </w:tcPr>
          <w:p w:rsidR="00B543F6" w:rsidRPr="00E86DE7" w:rsidRDefault="00B543F6" w:rsidP="002E0B1C">
            <w:pPr>
              <w:pStyle w:val="ac"/>
              <w:spacing w:before="0" w:beforeAutospacing="0" w:after="0" w:afterAutospacing="0" w:line="280" w:lineRule="atLeast"/>
              <w:ind w:rightChars="-26" w:right="-57" w:firstLineChars="202" w:firstLine="364"/>
              <w:jc w:val="center"/>
              <w:rPr>
                <w:rFonts w:ascii="微软雅黑" w:eastAsia="微软雅黑" w:hAnsi="微软雅黑" w:cs="Arial"/>
                <w:b/>
                <w:sz w:val="18"/>
                <w:szCs w:val="18"/>
              </w:rPr>
            </w:pPr>
            <w:r w:rsidRPr="00E86DE7">
              <w:rPr>
                <w:rFonts w:ascii="微软雅黑" w:eastAsia="微软雅黑" w:hAnsi="微软雅黑" w:cs="Arial"/>
                <w:b/>
                <w:sz w:val="18"/>
                <w:szCs w:val="18"/>
              </w:rPr>
              <w:t>资 产</w:t>
            </w:r>
          </w:p>
        </w:tc>
        <w:tc>
          <w:tcPr>
            <w:tcW w:w="3686" w:type="dxa"/>
          </w:tcPr>
          <w:p w:rsidR="00B543F6" w:rsidRPr="00E86DE7" w:rsidRDefault="00B543F6" w:rsidP="002E0B1C">
            <w:pPr>
              <w:pStyle w:val="ac"/>
              <w:spacing w:before="0" w:beforeAutospacing="0" w:after="0" w:afterAutospacing="0" w:line="280" w:lineRule="atLeast"/>
              <w:ind w:rightChars="-26" w:right="-57" w:firstLineChars="202" w:firstLine="364"/>
              <w:jc w:val="center"/>
              <w:rPr>
                <w:rFonts w:ascii="微软雅黑" w:eastAsia="微软雅黑" w:hAnsi="微软雅黑" w:cs="Arial"/>
                <w:b/>
                <w:sz w:val="18"/>
                <w:szCs w:val="18"/>
                <w:lang w:eastAsia="zh-CN"/>
              </w:rPr>
            </w:pPr>
            <w:r w:rsidRPr="00E86DE7">
              <w:rPr>
                <w:rFonts w:ascii="微软雅黑" w:eastAsia="微软雅黑" w:hAnsi="微软雅黑" w:cs="Arial"/>
                <w:b/>
                <w:sz w:val="18"/>
                <w:szCs w:val="18"/>
                <w:lang w:eastAsia="zh-CN"/>
              </w:rPr>
              <w:t>本期末</w:t>
            </w:r>
            <w:r w:rsidR="00D5493F" w:rsidRPr="00E86DE7">
              <w:rPr>
                <w:rFonts w:ascii="微软雅黑" w:eastAsia="微软雅黑" w:hAnsi="微软雅黑" w:cs="Arial"/>
                <w:b/>
                <w:sz w:val="18"/>
                <w:szCs w:val="18"/>
                <w:lang w:eastAsia="zh-CN"/>
              </w:rPr>
              <w:t>2019</w:t>
            </w:r>
            <w:r w:rsidRPr="00E86DE7">
              <w:rPr>
                <w:rFonts w:ascii="微软雅黑" w:eastAsia="微软雅黑" w:hAnsi="微软雅黑" w:cs="Arial"/>
                <w:b/>
                <w:sz w:val="18"/>
                <w:szCs w:val="18"/>
                <w:lang w:eastAsia="zh-CN"/>
              </w:rPr>
              <w:t>年</w:t>
            </w:r>
            <w:r w:rsidR="00D5493F" w:rsidRPr="00E86DE7">
              <w:rPr>
                <w:rFonts w:ascii="微软雅黑" w:eastAsia="微软雅黑" w:hAnsi="微软雅黑" w:cs="Arial"/>
                <w:b/>
                <w:sz w:val="18"/>
                <w:szCs w:val="18"/>
                <w:lang w:eastAsia="zh-CN"/>
              </w:rPr>
              <w:t>4</w:t>
            </w:r>
            <w:r w:rsidRPr="00E86DE7">
              <w:rPr>
                <w:rFonts w:ascii="微软雅黑" w:eastAsia="微软雅黑" w:hAnsi="微软雅黑" w:cs="Arial"/>
                <w:b/>
                <w:sz w:val="18"/>
                <w:szCs w:val="18"/>
                <w:lang w:eastAsia="zh-CN"/>
              </w:rPr>
              <w:t>月</w:t>
            </w:r>
            <w:r w:rsidR="00D5493F" w:rsidRPr="00E86DE7">
              <w:rPr>
                <w:rFonts w:ascii="微软雅黑" w:eastAsia="微软雅黑" w:hAnsi="微软雅黑" w:cs="Arial"/>
                <w:b/>
                <w:sz w:val="18"/>
                <w:szCs w:val="18"/>
                <w:lang w:eastAsia="zh-CN"/>
              </w:rPr>
              <w:t>22</w:t>
            </w:r>
            <w:r w:rsidRPr="00E86DE7">
              <w:rPr>
                <w:rFonts w:ascii="微软雅黑" w:eastAsia="微软雅黑" w:hAnsi="微软雅黑" w:cs="Arial"/>
                <w:b/>
                <w:sz w:val="18"/>
                <w:szCs w:val="18"/>
                <w:lang w:eastAsia="zh-CN"/>
              </w:rPr>
              <w:t>日</w:t>
            </w:r>
          </w:p>
          <w:p w:rsidR="00B543F6" w:rsidRPr="00E86DE7" w:rsidRDefault="00B543F6" w:rsidP="002E0B1C">
            <w:pPr>
              <w:pStyle w:val="ac"/>
              <w:spacing w:before="0" w:beforeAutospacing="0" w:after="0" w:afterAutospacing="0" w:line="280" w:lineRule="atLeast"/>
              <w:ind w:rightChars="-26" w:right="-57" w:firstLineChars="202" w:firstLine="364"/>
              <w:jc w:val="center"/>
              <w:rPr>
                <w:rFonts w:ascii="微软雅黑" w:eastAsia="微软雅黑" w:hAnsi="微软雅黑" w:cs="Arial"/>
                <w:b/>
                <w:sz w:val="18"/>
                <w:szCs w:val="18"/>
                <w:lang w:eastAsia="zh-CN"/>
              </w:rPr>
            </w:pPr>
            <w:r w:rsidRPr="00E86DE7">
              <w:rPr>
                <w:rFonts w:ascii="微软雅黑" w:eastAsia="微软雅黑" w:hAnsi="微软雅黑" w:cs="Arial" w:hint="eastAsia"/>
                <w:b/>
                <w:sz w:val="18"/>
                <w:szCs w:val="18"/>
                <w:lang w:eastAsia="zh-CN"/>
              </w:rPr>
              <w:t>(基金最后运作日)</w:t>
            </w:r>
          </w:p>
        </w:tc>
      </w:tr>
      <w:tr w:rsidR="00B543F6" w:rsidRPr="00E86DE7" w:rsidTr="009F270F">
        <w:trPr>
          <w:jc w:val="center"/>
        </w:trPr>
        <w:tc>
          <w:tcPr>
            <w:tcW w:w="4536" w:type="dxa"/>
          </w:tcPr>
          <w:p w:rsidR="00B543F6" w:rsidRPr="00E86DE7" w:rsidRDefault="00B543F6" w:rsidP="002E0B1C">
            <w:pPr>
              <w:pStyle w:val="ac"/>
              <w:spacing w:before="0" w:beforeAutospacing="0" w:after="0" w:afterAutospacing="0" w:line="280" w:lineRule="atLeast"/>
              <w:ind w:rightChars="-26" w:right="-57" w:firstLineChars="202" w:firstLine="364"/>
              <w:rPr>
                <w:rFonts w:ascii="微软雅黑" w:eastAsia="微软雅黑" w:hAnsi="微软雅黑" w:cs="Arial"/>
                <w:b/>
                <w:sz w:val="18"/>
                <w:szCs w:val="18"/>
              </w:rPr>
            </w:pPr>
            <w:r w:rsidRPr="00E86DE7">
              <w:rPr>
                <w:rFonts w:ascii="微软雅黑" w:eastAsia="微软雅黑" w:hAnsi="微软雅黑" w:cs="Arial"/>
                <w:b/>
                <w:sz w:val="18"/>
                <w:szCs w:val="18"/>
              </w:rPr>
              <w:t>资 产：</w:t>
            </w:r>
          </w:p>
        </w:tc>
        <w:tc>
          <w:tcPr>
            <w:tcW w:w="3686" w:type="dxa"/>
          </w:tcPr>
          <w:p w:rsidR="00B543F6" w:rsidRPr="00E86DE7" w:rsidRDefault="00B543F6" w:rsidP="002E0B1C">
            <w:pPr>
              <w:pStyle w:val="ac"/>
              <w:spacing w:before="0" w:beforeAutospacing="0" w:after="0" w:afterAutospacing="0" w:line="280" w:lineRule="atLeast"/>
              <w:ind w:rightChars="-26" w:right="-57" w:firstLineChars="202" w:firstLine="364"/>
              <w:jc w:val="right"/>
              <w:rPr>
                <w:rFonts w:ascii="微软雅黑" w:eastAsia="微软雅黑" w:hAnsi="微软雅黑" w:cs="Arial"/>
                <w:sz w:val="18"/>
                <w:szCs w:val="18"/>
              </w:rPr>
            </w:pPr>
          </w:p>
        </w:tc>
      </w:tr>
      <w:tr w:rsidR="00D5493F" w:rsidRPr="00E86DE7" w:rsidTr="004A29F5">
        <w:trPr>
          <w:jc w:val="center"/>
        </w:trPr>
        <w:tc>
          <w:tcPr>
            <w:tcW w:w="4536" w:type="dxa"/>
            <w:vAlign w:val="bottom"/>
          </w:tcPr>
          <w:p w:rsidR="00D5493F" w:rsidRPr="00E86DE7" w:rsidRDefault="00D5493F" w:rsidP="002E0B1C">
            <w:pPr>
              <w:pStyle w:val="ac"/>
              <w:spacing w:before="0" w:beforeAutospacing="0" w:after="0" w:afterAutospacing="0" w:line="280" w:lineRule="atLeast"/>
              <w:ind w:rightChars="-26" w:right="-57" w:firstLineChars="202" w:firstLine="364"/>
              <w:rPr>
                <w:rFonts w:ascii="微软雅黑" w:eastAsia="微软雅黑" w:hAnsi="微软雅黑" w:cs="Arial"/>
                <w:sz w:val="18"/>
                <w:szCs w:val="18"/>
              </w:rPr>
            </w:pPr>
            <w:r w:rsidRPr="00E86DE7">
              <w:rPr>
                <w:rFonts w:ascii="微软雅黑" w:eastAsia="微软雅黑" w:hAnsi="微软雅黑" w:cs="Arial"/>
                <w:sz w:val="18"/>
                <w:szCs w:val="18"/>
              </w:rPr>
              <w:t>银行存款</w:t>
            </w:r>
          </w:p>
        </w:tc>
        <w:tc>
          <w:tcPr>
            <w:tcW w:w="3686" w:type="dxa"/>
            <w:vAlign w:val="bottom"/>
          </w:tcPr>
          <w:p w:rsidR="00D5493F" w:rsidRPr="00E86DE7" w:rsidRDefault="00D5493F" w:rsidP="002E0B1C">
            <w:pPr>
              <w:tabs>
                <w:tab w:val="decimal" w:pos="2594"/>
              </w:tabs>
              <w:spacing w:line="280" w:lineRule="atLeast"/>
              <w:ind w:rightChars="-26" w:right="-57" w:firstLineChars="202" w:firstLine="364"/>
              <w:jc w:val="right"/>
              <w:rPr>
                <w:rFonts w:ascii="微软雅黑" w:eastAsia="微软雅黑" w:hAnsi="微软雅黑" w:cs="Arial"/>
                <w:sz w:val="18"/>
                <w:szCs w:val="18"/>
                <w:lang w:val="en-GB"/>
              </w:rPr>
            </w:pPr>
            <w:r w:rsidRPr="00E86DE7">
              <w:rPr>
                <w:rFonts w:ascii="微软雅黑" w:eastAsia="微软雅黑" w:hAnsi="微软雅黑" w:cs="Arial"/>
                <w:sz w:val="18"/>
                <w:szCs w:val="18"/>
                <w:lang w:eastAsia="zh-CN"/>
              </w:rPr>
              <w:t xml:space="preserve"> 2,352,935.80</w:t>
            </w:r>
          </w:p>
        </w:tc>
      </w:tr>
      <w:tr w:rsidR="00D5493F" w:rsidRPr="00E86DE7" w:rsidTr="004A29F5">
        <w:trPr>
          <w:jc w:val="center"/>
        </w:trPr>
        <w:tc>
          <w:tcPr>
            <w:tcW w:w="4536" w:type="dxa"/>
            <w:vAlign w:val="bottom"/>
          </w:tcPr>
          <w:p w:rsidR="00D5493F" w:rsidRPr="00E86DE7" w:rsidRDefault="00D5493F" w:rsidP="002E0B1C">
            <w:pPr>
              <w:pStyle w:val="ac"/>
              <w:spacing w:before="0" w:beforeAutospacing="0" w:after="0" w:afterAutospacing="0" w:line="280" w:lineRule="atLeast"/>
              <w:ind w:rightChars="-26" w:right="-57" w:firstLineChars="202" w:firstLine="364"/>
              <w:rPr>
                <w:rFonts w:ascii="微软雅黑" w:eastAsia="微软雅黑" w:hAnsi="微软雅黑" w:cs="Arial"/>
                <w:sz w:val="18"/>
                <w:szCs w:val="18"/>
              </w:rPr>
            </w:pPr>
            <w:r w:rsidRPr="00E86DE7">
              <w:rPr>
                <w:rFonts w:ascii="微软雅黑" w:eastAsia="微软雅黑" w:hAnsi="微软雅黑" w:cs="Arial" w:hint="eastAsia"/>
                <w:sz w:val="18"/>
                <w:szCs w:val="18"/>
              </w:rPr>
              <w:t>存出保证金</w:t>
            </w:r>
          </w:p>
        </w:tc>
        <w:tc>
          <w:tcPr>
            <w:tcW w:w="3686" w:type="dxa"/>
            <w:vAlign w:val="bottom"/>
          </w:tcPr>
          <w:p w:rsidR="00D5493F" w:rsidRPr="00E86DE7" w:rsidRDefault="00D5493F" w:rsidP="002E0B1C">
            <w:pPr>
              <w:tabs>
                <w:tab w:val="decimal" w:pos="2594"/>
              </w:tabs>
              <w:spacing w:line="280" w:lineRule="atLeast"/>
              <w:ind w:rightChars="-26" w:right="-57" w:firstLineChars="202" w:firstLine="364"/>
              <w:jc w:val="right"/>
              <w:rPr>
                <w:rFonts w:ascii="微软雅黑" w:eastAsia="微软雅黑" w:hAnsi="微软雅黑" w:cs="Arial"/>
                <w:sz w:val="18"/>
                <w:szCs w:val="18"/>
                <w:lang w:val="en-GB"/>
              </w:rPr>
            </w:pPr>
            <w:r w:rsidRPr="00E86DE7">
              <w:rPr>
                <w:rFonts w:ascii="微软雅黑" w:eastAsia="微软雅黑" w:hAnsi="微软雅黑" w:cs="Arial"/>
                <w:sz w:val="18"/>
                <w:szCs w:val="18"/>
                <w:lang w:eastAsia="zh-CN"/>
              </w:rPr>
              <w:t>158,852.26</w:t>
            </w:r>
          </w:p>
        </w:tc>
      </w:tr>
      <w:tr w:rsidR="00D5493F" w:rsidRPr="00E86DE7" w:rsidTr="004A29F5">
        <w:trPr>
          <w:jc w:val="center"/>
        </w:trPr>
        <w:tc>
          <w:tcPr>
            <w:tcW w:w="4536" w:type="dxa"/>
            <w:vAlign w:val="bottom"/>
          </w:tcPr>
          <w:p w:rsidR="00D5493F" w:rsidRPr="00E86DE7" w:rsidRDefault="00D5493F" w:rsidP="002E0B1C">
            <w:pPr>
              <w:pStyle w:val="ac"/>
              <w:spacing w:before="0" w:beforeAutospacing="0" w:after="0" w:afterAutospacing="0" w:line="280" w:lineRule="atLeast"/>
              <w:ind w:rightChars="-26" w:right="-57" w:firstLineChars="202" w:firstLine="364"/>
              <w:rPr>
                <w:rFonts w:ascii="微软雅黑" w:eastAsia="微软雅黑" w:hAnsi="微软雅黑" w:cs="Arial"/>
                <w:sz w:val="18"/>
                <w:szCs w:val="18"/>
              </w:rPr>
            </w:pPr>
            <w:r w:rsidRPr="00E86DE7">
              <w:rPr>
                <w:rFonts w:ascii="微软雅黑" w:eastAsia="微软雅黑" w:hAnsi="微软雅黑" w:cs="Arial" w:hint="eastAsia"/>
                <w:sz w:val="18"/>
                <w:szCs w:val="18"/>
                <w:lang w:eastAsia="zh-CN"/>
              </w:rPr>
              <w:t>交易性金融资产</w:t>
            </w:r>
          </w:p>
        </w:tc>
        <w:tc>
          <w:tcPr>
            <w:tcW w:w="3686" w:type="dxa"/>
            <w:vAlign w:val="bottom"/>
          </w:tcPr>
          <w:p w:rsidR="00D5493F" w:rsidRPr="00E86DE7" w:rsidRDefault="00D5493F" w:rsidP="002E0B1C">
            <w:pPr>
              <w:tabs>
                <w:tab w:val="decimal" w:pos="2594"/>
              </w:tabs>
              <w:spacing w:line="280" w:lineRule="atLeast"/>
              <w:ind w:rightChars="-26" w:right="-57" w:firstLineChars="202" w:firstLine="364"/>
              <w:jc w:val="right"/>
              <w:rPr>
                <w:rFonts w:ascii="微软雅黑" w:eastAsia="微软雅黑" w:hAnsi="微软雅黑" w:cs="Arial"/>
                <w:sz w:val="18"/>
                <w:szCs w:val="18"/>
                <w:lang w:val="en-GB"/>
              </w:rPr>
            </w:pPr>
            <w:r w:rsidRPr="00E86DE7">
              <w:rPr>
                <w:rFonts w:ascii="微软雅黑" w:eastAsia="微软雅黑" w:hAnsi="微软雅黑" w:cs="Arial"/>
                <w:sz w:val="18"/>
                <w:szCs w:val="18"/>
                <w:lang w:eastAsia="zh-CN"/>
              </w:rPr>
              <w:t>16,434,434.84</w:t>
            </w:r>
          </w:p>
        </w:tc>
      </w:tr>
      <w:tr w:rsidR="00D5493F" w:rsidRPr="00E86DE7" w:rsidTr="004A29F5">
        <w:trPr>
          <w:jc w:val="center"/>
        </w:trPr>
        <w:tc>
          <w:tcPr>
            <w:tcW w:w="4536" w:type="dxa"/>
            <w:vAlign w:val="bottom"/>
          </w:tcPr>
          <w:p w:rsidR="00D5493F" w:rsidRPr="00E86DE7" w:rsidRDefault="00D5493F" w:rsidP="002E0B1C">
            <w:pPr>
              <w:pStyle w:val="ac"/>
              <w:spacing w:before="0" w:beforeAutospacing="0" w:after="0" w:afterAutospacing="0" w:line="280" w:lineRule="atLeast"/>
              <w:ind w:rightChars="-26" w:right="-57" w:firstLineChars="202" w:firstLine="364"/>
              <w:rPr>
                <w:rFonts w:ascii="微软雅黑" w:eastAsia="微软雅黑" w:hAnsi="微软雅黑" w:cs="Arial"/>
                <w:sz w:val="18"/>
                <w:szCs w:val="18"/>
              </w:rPr>
            </w:pPr>
            <w:r w:rsidRPr="00E86DE7">
              <w:rPr>
                <w:rFonts w:ascii="微软雅黑" w:eastAsia="微软雅黑" w:hAnsi="微软雅黑" w:cs="Arial" w:hint="eastAsia"/>
                <w:sz w:val="18"/>
                <w:szCs w:val="18"/>
              </w:rPr>
              <w:t>其中：股票投资</w:t>
            </w:r>
          </w:p>
        </w:tc>
        <w:tc>
          <w:tcPr>
            <w:tcW w:w="3686" w:type="dxa"/>
            <w:vAlign w:val="bottom"/>
          </w:tcPr>
          <w:p w:rsidR="00D5493F" w:rsidRPr="00E86DE7" w:rsidRDefault="00D5493F" w:rsidP="002E0B1C">
            <w:pPr>
              <w:tabs>
                <w:tab w:val="decimal" w:pos="2594"/>
              </w:tabs>
              <w:spacing w:line="280" w:lineRule="atLeast"/>
              <w:ind w:rightChars="-26" w:right="-57" w:firstLineChars="202" w:firstLine="364"/>
              <w:jc w:val="right"/>
              <w:rPr>
                <w:rFonts w:ascii="微软雅黑" w:eastAsia="微软雅黑" w:hAnsi="微软雅黑" w:cs="Arial"/>
                <w:sz w:val="18"/>
                <w:szCs w:val="18"/>
                <w:lang w:val="en-GB"/>
              </w:rPr>
            </w:pPr>
            <w:r w:rsidRPr="00E86DE7">
              <w:rPr>
                <w:rFonts w:ascii="微软雅黑" w:eastAsia="微软雅黑" w:hAnsi="微软雅黑" w:cs="Arial"/>
                <w:sz w:val="18"/>
                <w:szCs w:val="18"/>
                <w:lang w:eastAsia="zh-CN"/>
              </w:rPr>
              <w:t>16,434,434.84</w:t>
            </w:r>
          </w:p>
        </w:tc>
      </w:tr>
      <w:tr w:rsidR="00D5493F" w:rsidRPr="00E86DE7" w:rsidTr="004A29F5">
        <w:trPr>
          <w:jc w:val="center"/>
        </w:trPr>
        <w:tc>
          <w:tcPr>
            <w:tcW w:w="4536" w:type="dxa"/>
            <w:vAlign w:val="bottom"/>
          </w:tcPr>
          <w:p w:rsidR="00D5493F" w:rsidRPr="00E86DE7" w:rsidRDefault="00D5493F" w:rsidP="002E0B1C">
            <w:pPr>
              <w:pStyle w:val="ac"/>
              <w:spacing w:before="0" w:beforeAutospacing="0" w:after="0" w:afterAutospacing="0" w:line="280" w:lineRule="atLeast"/>
              <w:ind w:rightChars="-26" w:right="-57" w:firstLineChars="202" w:firstLine="364"/>
              <w:rPr>
                <w:rFonts w:ascii="微软雅黑" w:eastAsia="微软雅黑" w:hAnsi="微软雅黑" w:cs="Arial"/>
                <w:sz w:val="18"/>
                <w:szCs w:val="18"/>
              </w:rPr>
            </w:pPr>
            <w:r w:rsidRPr="00E86DE7">
              <w:rPr>
                <w:rFonts w:ascii="微软雅黑" w:eastAsia="微软雅黑" w:hAnsi="微软雅黑" w:cs="Arial" w:hint="eastAsia"/>
                <w:sz w:val="18"/>
                <w:szCs w:val="18"/>
              </w:rPr>
              <w:t>应收证券清算款</w:t>
            </w:r>
          </w:p>
        </w:tc>
        <w:tc>
          <w:tcPr>
            <w:tcW w:w="3686" w:type="dxa"/>
            <w:vAlign w:val="bottom"/>
          </w:tcPr>
          <w:p w:rsidR="00D5493F" w:rsidRPr="00E86DE7" w:rsidRDefault="00D5493F" w:rsidP="002E0B1C">
            <w:pPr>
              <w:tabs>
                <w:tab w:val="decimal" w:pos="2594"/>
              </w:tabs>
              <w:spacing w:line="280" w:lineRule="atLeast"/>
              <w:ind w:rightChars="-26" w:right="-57" w:firstLineChars="202" w:firstLine="364"/>
              <w:jc w:val="right"/>
              <w:rPr>
                <w:rFonts w:ascii="微软雅黑" w:eastAsia="微软雅黑" w:hAnsi="微软雅黑" w:cs="Arial"/>
                <w:sz w:val="18"/>
                <w:szCs w:val="18"/>
                <w:lang w:val="en-GB"/>
              </w:rPr>
            </w:pPr>
            <w:r w:rsidRPr="00E86DE7">
              <w:rPr>
                <w:rFonts w:ascii="微软雅黑" w:eastAsia="微软雅黑" w:hAnsi="微软雅黑" w:cs="Arial"/>
                <w:sz w:val="18"/>
                <w:szCs w:val="18"/>
                <w:lang w:eastAsia="zh-CN"/>
              </w:rPr>
              <w:t>2,282,706.55</w:t>
            </w:r>
          </w:p>
        </w:tc>
      </w:tr>
      <w:tr w:rsidR="00D5493F" w:rsidRPr="00E86DE7" w:rsidTr="004A29F5">
        <w:trPr>
          <w:jc w:val="center"/>
        </w:trPr>
        <w:tc>
          <w:tcPr>
            <w:tcW w:w="4536" w:type="dxa"/>
            <w:vAlign w:val="bottom"/>
          </w:tcPr>
          <w:p w:rsidR="00D5493F" w:rsidRPr="00E86DE7" w:rsidRDefault="00D5493F" w:rsidP="002E0B1C">
            <w:pPr>
              <w:pStyle w:val="ac"/>
              <w:spacing w:before="0" w:beforeAutospacing="0" w:after="0" w:afterAutospacing="0" w:line="280" w:lineRule="atLeast"/>
              <w:ind w:rightChars="-26" w:right="-57" w:firstLineChars="202" w:firstLine="364"/>
              <w:rPr>
                <w:rFonts w:ascii="微软雅黑" w:eastAsia="微软雅黑" w:hAnsi="微软雅黑" w:cs="Arial"/>
                <w:sz w:val="18"/>
                <w:szCs w:val="18"/>
              </w:rPr>
            </w:pPr>
            <w:r w:rsidRPr="00E86DE7">
              <w:rPr>
                <w:rFonts w:ascii="微软雅黑" w:eastAsia="微软雅黑" w:hAnsi="微软雅黑" w:cs="Arial" w:hint="eastAsia"/>
                <w:sz w:val="18"/>
                <w:szCs w:val="18"/>
              </w:rPr>
              <w:t>应收利息</w:t>
            </w:r>
          </w:p>
        </w:tc>
        <w:tc>
          <w:tcPr>
            <w:tcW w:w="3686" w:type="dxa"/>
            <w:vAlign w:val="bottom"/>
          </w:tcPr>
          <w:p w:rsidR="00D5493F" w:rsidRPr="00E86DE7" w:rsidRDefault="00D5493F" w:rsidP="002E0B1C">
            <w:pPr>
              <w:tabs>
                <w:tab w:val="decimal" w:pos="2594"/>
              </w:tabs>
              <w:spacing w:line="280" w:lineRule="atLeast"/>
              <w:ind w:rightChars="-26" w:right="-57" w:firstLineChars="202" w:firstLine="364"/>
              <w:jc w:val="right"/>
              <w:rPr>
                <w:rFonts w:ascii="微软雅黑" w:eastAsia="微软雅黑" w:hAnsi="微软雅黑" w:cs="Arial"/>
                <w:sz w:val="18"/>
                <w:szCs w:val="18"/>
                <w:lang w:val="en-GB"/>
              </w:rPr>
            </w:pPr>
            <w:r w:rsidRPr="00E86DE7">
              <w:rPr>
                <w:rFonts w:ascii="微软雅黑" w:eastAsia="微软雅黑" w:hAnsi="微软雅黑" w:cs="Arial"/>
                <w:sz w:val="18"/>
                <w:szCs w:val="18"/>
                <w:lang w:eastAsia="zh-CN"/>
              </w:rPr>
              <w:t>2,286.27</w:t>
            </w:r>
          </w:p>
        </w:tc>
      </w:tr>
      <w:tr w:rsidR="00D5493F" w:rsidRPr="00E86DE7" w:rsidTr="004A29F5">
        <w:trPr>
          <w:jc w:val="center"/>
        </w:trPr>
        <w:tc>
          <w:tcPr>
            <w:tcW w:w="4536" w:type="dxa"/>
            <w:vAlign w:val="bottom"/>
          </w:tcPr>
          <w:p w:rsidR="00D5493F" w:rsidRPr="00E86DE7" w:rsidRDefault="00D5493F" w:rsidP="002E0B1C">
            <w:pPr>
              <w:pStyle w:val="ac"/>
              <w:spacing w:before="0" w:beforeAutospacing="0" w:after="0" w:afterAutospacing="0" w:line="280" w:lineRule="atLeast"/>
              <w:ind w:rightChars="-26" w:right="-57" w:firstLineChars="202" w:firstLine="364"/>
              <w:rPr>
                <w:rFonts w:ascii="微软雅黑" w:eastAsia="微软雅黑" w:hAnsi="微软雅黑" w:cs="Arial"/>
                <w:sz w:val="18"/>
                <w:szCs w:val="18"/>
              </w:rPr>
            </w:pPr>
            <w:r w:rsidRPr="00E86DE7">
              <w:rPr>
                <w:rFonts w:ascii="微软雅黑" w:eastAsia="微软雅黑" w:hAnsi="微软雅黑" w:cs="Arial" w:hint="eastAsia"/>
                <w:sz w:val="18"/>
                <w:szCs w:val="18"/>
                <w:lang w:eastAsia="zh-CN"/>
              </w:rPr>
              <w:t>应收股利</w:t>
            </w:r>
          </w:p>
        </w:tc>
        <w:tc>
          <w:tcPr>
            <w:tcW w:w="3686" w:type="dxa"/>
            <w:vAlign w:val="bottom"/>
          </w:tcPr>
          <w:p w:rsidR="00D5493F" w:rsidRPr="00E86DE7" w:rsidRDefault="00D5493F" w:rsidP="002E0B1C">
            <w:pPr>
              <w:tabs>
                <w:tab w:val="decimal" w:pos="2594"/>
              </w:tabs>
              <w:spacing w:line="280" w:lineRule="atLeast"/>
              <w:ind w:rightChars="-26" w:right="-57" w:firstLineChars="202" w:firstLine="364"/>
              <w:jc w:val="right"/>
              <w:rPr>
                <w:rFonts w:ascii="微软雅黑" w:eastAsia="微软雅黑" w:hAnsi="微软雅黑" w:cs="Arial"/>
                <w:sz w:val="18"/>
                <w:szCs w:val="18"/>
                <w:lang w:val="en-GB"/>
              </w:rPr>
            </w:pPr>
            <w:r w:rsidRPr="00E86DE7">
              <w:rPr>
                <w:rFonts w:ascii="微软雅黑" w:eastAsia="微软雅黑" w:hAnsi="微软雅黑" w:cs="Arial" w:hint="eastAsia"/>
                <w:sz w:val="18"/>
                <w:szCs w:val="18"/>
                <w:lang w:eastAsia="zh-CN"/>
              </w:rPr>
              <w:t>-</w:t>
            </w:r>
          </w:p>
        </w:tc>
      </w:tr>
      <w:tr w:rsidR="00640E62" w:rsidRPr="00E86DE7" w:rsidTr="004A29F5">
        <w:trPr>
          <w:jc w:val="center"/>
        </w:trPr>
        <w:tc>
          <w:tcPr>
            <w:tcW w:w="4536" w:type="dxa"/>
          </w:tcPr>
          <w:p w:rsidR="00640E62" w:rsidRPr="00E86DE7" w:rsidRDefault="00640E62" w:rsidP="002E0B1C">
            <w:pPr>
              <w:pStyle w:val="ac"/>
              <w:spacing w:before="0" w:beforeAutospacing="0" w:after="0" w:afterAutospacing="0" w:line="280" w:lineRule="atLeast"/>
              <w:ind w:rightChars="-26" w:right="-57" w:firstLineChars="202" w:firstLine="364"/>
              <w:rPr>
                <w:rFonts w:ascii="微软雅黑" w:eastAsia="微软雅黑" w:hAnsi="微软雅黑" w:cs="Arial"/>
                <w:b/>
                <w:sz w:val="18"/>
                <w:szCs w:val="18"/>
              </w:rPr>
            </w:pPr>
            <w:r w:rsidRPr="00E86DE7">
              <w:rPr>
                <w:rFonts w:ascii="微软雅黑" w:eastAsia="微软雅黑" w:hAnsi="微软雅黑" w:cs="Arial" w:hint="eastAsia"/>
                <w:b/>
                <w:sz w:val="18"/>
                <w:szCs w:val="18"/>
              </w:rPr>
              <w:t>资产总计</w:t>
            </w:r>
          </w:p>
        </w:tc>
        <w:tc>
          <w:tcPr>
            <w:tcW w:w="3686" w:type="dxa"/>
            <w:vAlign w:val="bottom"/>
          </w:tcPr>
          <w:p w:rsidR="00640E62" w:rsidRPr="00E86DE7" w:rsidRDefault="00D5493F" w:rsidP="002E0B1C">
            <w:pPr>
              <w:tabs>
                <w:tab w:val="decimal" w:pos="2594"/>
              </w:tabs>
              <w:spacing w:line="280" w:lineRule="atLeast"/>
              <w:ind w:rightChars="-26" w:right="-57" w:firstLineChars="202" w:firstLine="364"/>
              <w:jc w:val="right"/>
              <w:rPr>
                <w:rFonts w:ascii="微软雅黑" w:eastAsia="微软雅黑" w:hAnsi="微软雅黑" w:cs="Arial"/>
                <w:b/>
                <w:sz w:val="18"/>
                <w:szCs w:val="18"/>
                <w:lang w:val="en-GB"/>
              </w:rPr>
            </w:pPr>
            <w:r w:rsidRPr="00E86DE7">
              <w:rPr>
                <w:rFonts w:ascii="微软雅黑" w:eastAsia="微软雅黑" w:hAnsi="微软雅黑" w:cs="Arial"/>
                <w:b/>
                <w:sz w:val="18"/>
                <w:szCs w:val="18"/>
                <w:lang w:eastAsia="zh-CN"/>
              </w:rPr>
              <w:t>21,231,215.72</w:t>
            </w:r>
          </w:p>
        </w:tc>
      </w:tr>
      <w:tr w:rsidR="00B543F6" w:rsidRPr="00E86DE7" w:rsidTr="009F270F">
        <w:trPr>
          <w:jc w:val="center"/>
        </w:trPr>
        <w:tc>
          <w:tcPr>
            <w:tcW w:w="4536" w:type="dxa"/>
          </w:tcPr>
          <w:p w:rsidR="00B543F6" w:rsidRPr="00E86DE7" w:rsidRDefault="00B543F6" w:rsidP="002E0B1C">
            <w:pPr>
              <w:pStyle w:val="ac"/>
              <w:spacing w:before="0" w:beforeAutospacing="0" w:after="0" w:afterAutospacing="0" w:line="280" w:lineRule="atLeast"/>
              <w:ind w:rightChars="-26" w:right="-57" w:firstLineChars="202" w:firstLine="364"/>
              <w:rPr>
                <w:rFonts w:ascii="微软雅黑" w:eastAsia="微软雅黑" w:hAnsi="微软雅黑" w:cs="Arial"/>
                <w:b/>
                <w:sz w:val="18"/>
                <w:szCs w:val="18"/>
              </w:rPr>
            </w:pPr>
            <w:r w:rsidRPr="00E86DE7">
              <w:rPr>
                <w:rFonts w:ascii="微软雅黑" w:eastAsia="微软雅黑" w:hAnsi="微软雅黑" w:cs="Arial"/>
                <w:b/>
                <w:sz w:val="18"/>
                <w:szCs w:val="18"/>
              </w:rPr>
              <w:t>负债和所有者权益</w:t>
            </w:r>
          </w:p>
        </w:tc>
        <w:tc>
          <w:tcPr>
            <w:tcW w:w="3686" w:type="dxa"/>
          </w:tcPr>
          <w:p w:rsidR="00B543F6" w:rsidRPr="00E86DE7" w:rsidRDefault="00B543F6" w:rsidP="002E0B1C">
            <w:pPr>
              <w:pStyle w:val="ac"/>
              <w:tabs>
                <w:tab w:val="decimal" w:pos="2248"/>
              </w:tabs>
              <w:spacing w:before="0" w:beforeAutospacing="0" w:after="0" w:afterAutospacing="0" w:line="280" w:lineRule="atLeast"/>
              <w:ind w:rightChars="-26" w:right="-57" w:firstLineChars="202" w:firstLine="364"/>
              <w:jc w:val="right"/>
              <w:rPr>
                <w:rFonts w:ascii="微软雅黑" w:eastAsia="微软雅黑" w:hAnsi="微软雅黑" w:cs="Arial"/>
                <w:b/>
                <w:sz w:val="18"/>
                <w:szCs w:val="18"/>
              </w:rPr>
            </w:pPr>
          </w:p>
        </w:tc>
      </w:tr>
      <w:tr w:rsidR="00B543F6" w:rsidRPr="00E86DE7" w:rsidTr="009F270F">
        <w:trPr>
          <w:jc w:val="center"/>
        </w:trPr>
        <w:tc>
          <w:tcPr>
            <w:tcW w:w="4536" w:type="dxa"/>
          </w:tcPr>
          <w:p w:rsidR="00B543F6" w:rsidRPr="00E86DE7" w:rsidRDefault="00B543F6" w:rsidP="002E0B1C">
            <w:pPr>
              <w:pStyle w:val="ac"/>
              <w:spacing w:before="0" w:beforeAutospacing="0" w:after="0" w:afterAutospacing="0" w:line="280" w:lineRule="atLeast"/>
              <w:ind w:rightChars="-26" w:right="-57" w:firstLineChars="202" w:firstLine="364"/>
              <w:rPr>
                <w:rFonts w:ascii="微软雅黑" w:eastAsia="微软雅黑" w:hAnsi="微软雅黑" w:cs="Arial"/>
                <w:b/>
                <w:sz w:val="18"/>
                <w:szCs w:val="18"/>
              </w:rPr>
            </w:pPr>
            <w:r w:rsidRPr="00E86DE7">
              <w:rPr>
                <w:rFonts w:ascii="微软雅黑" w:eastAsia="微软雅黑" w:hAnsi="微软雅黑" w:cs="Arial"/>
                <w:b/>
                <w:sz w:val="18"/>
                <w:szCs w:val="18"/>
              </w:rPr>
              <w:t>负 债：</w:t>
            </w:r>
          </w:p>
        </w:tc>
        <w:tc>
          <w:tcPr>
            <w:tcW w:w="3686" w:type="dxa"/>
          </w:tcPr>
          <w:p w:rsidR="00B543F6" w:rsidRPr="00E86DE7" w:rsidRDefault="00B543F6" w:rsidP="002E0B1C">
            <w:pPr>
              <w:pStyle w:val="ac"/>
              <w:tabs>
                <w:tab w:val="decimal" w:pos="2248"/>
              </w:tabs>
              <w:spacing w:before="0" w:beforeAutospacing="0" w:after="0" w:afterAutospacing="0" w:line="280" w:lineRule="atLeast"/>
              <w:ind w:rightChars="-26" w:right="-57" w:firstLineChars="202" w:firstLine="364"/>
              <w:jc w:val="right"/>
              <w:rPr>
                <w:rFonts w:ascii="微软雅黑" w:eastAsia="微软雅黑" w:hAnsi="微软雅黑" w:cs="Arial"/>
                <w:b/>
                <w:sz w:val="18"/>
                <w:szCs w:val="18"/>
              </w:rPr>
            </w:pPr>
          </w:p>
        </w:tc>
      </w:tr>
      <w:tr w:rsidR="00D5493F" w:rsidRPr="00E86DE7" w:rsidTr="004A29F5">
        <w:trPr>
          <w:jc w:val="center"/>
        </w:trPr>
        <w:tc>
          <w:tcPr>
            <w:tcW w:w="4536" w:type="dxa"/>
            <w:vAlign w:val="bottom"/>
          </w:tcPr>
          <w:p w:rsidR="00D5493F" w:rsidRPr="00E86DE7" w:rsidRDefault="00D5493F" w:rsidP="002E0B1C">
            <w:pPr>
              <w:pStyle w:val="ac"/>
              <w:spacing w:before="0" w:beforeAutospacing="0" w:after="0" w:afterAutospacing="0" w:line="280" w:lineRule="atLeast"/>
              <w:ind w:rightChars="-26" w:right="-57" w:firstLineChars="202" w:firstLine="364"/>
              <w:rPr>
                <w:rFonts w:ascii="微软雅黑" w:eastAsia="微软雅黑" w:hAnsi="微软雅黑" w:cs="Arial"/>
                <w:sz w:val="18"/>
                <w:szCs w:val="18"/>
              </w:rPr>
            </w:pPr>
            <w:r w:rsidRPr="00E86DE7">
              <w:rPr>
                <w:rFonts w:ascii="微软雅黑" w:eastAsia="微软雅黑" w:hAnsi="微软雅黑" w:cs="Arial" w:hint="eastAsia"/>
                <w:sz w:val="18"/>
                <w:szCs w:val="18"/>
                <w:lang w:eastAsia="zh-CN"/>
              </w:rPr>
              <w:t>应付证券清算款</w:t>
            </w:r>
          </w:p>
        </w:tc>
        <w:tc>
          <w:tcPr>
            <w:tcW w:w="3686" w:type="dxa"/>
            <w:vAlign w:val="bottom"/>
          </w:tcPr>
          <w:p w:rsidR="00D5493F" w:rsidRPr="00E86DE7" w:rsidRDefault="00D5493F" w:rsidP="002E0B1C">
            <w:pPr>
              <w:tabs>
                <w:tab w:val="decimal" w:pos="2248"/>
              </w:tabs>
              <w:spacing w:line="280" w:lineRule="atLeast"/>
              <w:ind w:rightChars="-26" w:right="-57" w:firstLineChars="202" w:firstLine="364"/>
              <w:jc w:val="right"/>
              <w:rPr>
                <w:rFonts w:ascii="微软雅黑" w:eastAsia="微软雅黑" w:hAnsi="微软雅黑" w:cs="Arial"/>
                <w:sz w:val="18"/>
                <w:szCs w:val="18"/>
                <w:lang w:val="en-GB"/>
              </w:rPr>
            </w:pPr>
            <w:r w:rsidRPr="00E86DE7">
              <w:rPr>
                <w:rFonts w:ascii="微软雅黑" w:eastAsia="微软雅黑" w:hAnsi="微软雅黑" w:cs="Arial" w:hint="eastAsia"/>
                <w:sz w:val="18"/>
                <w:szCs w:val="18"/>
                <w:lang w:eastAsia="zh-CN"/>
              </w:rPr>
              <w:t>-</w:t>
            </w:r>
          </w:p>
        </w:tc>
      </w:tr>
      <w:tr w:rsidR="00D5493F" w:rsidRPr="00E86DE7" w:rsidTr="004A29F5">
        <w:trPr>
          <w:jc w:val="center"/>
        </w:trPr>
        <w:tc>
          <w:tcPr>
            <w:tcW w:w="4536" w:type="dxa"/>
            <w:vAlign w:val="bottom"/>
          </w:tcPr>
          <w:p w:rsidR="00D5493F" w:rsidRPr="00E86DE7" w:rsidRDefault="00D5493F" w:rsidP="002E0B1C">
            <w:pPr>
              <w:pStyle w:val="ac"/>
              <w:spacing w:before="0" w:beforeAutospacing="0" w:after="0" w:afterAutospacing="0" w:line="280" w:lineRule="atLeast"/>
              <w:ind w:rightChars="-26" w:right="-57" w:firstLineChars="202" w:firstLine="364"/>
              <w:rPr>
                <w:rFonts w:ascii="微软雅黑" w:eastAsia="微软雅黑" w:hAnsi="微软雅黑" w:cs="Arial"/>
                <w:sz w:val="18"/>
                <w:szCs w:val="18"/>
              </w:rPr>
            </w:pPr>
            <w:r w:rsidRPr="00E86DE7">
              <w:rPr>
                <w:rFonts w:ascii="微软雅黑" w:eastAsia="微软雅黑" w:hAnsi="微软雅黑" w:cs="Arial" w:hint="eastAsia"/>
                <w:sz w:val="18"/>
                <w:szCs w:val="18"/>
                <w:lang w:eastAsia="zh-CN"/>
              </w:rPr>
              <w:t>应付赎回款</w:t>
            </w:r>
          </w:p>
        </w:tc>
        <w:tc>
          <w:tcPr>
            <w:tcW w:w="3686" w:type="dxa"/>
            <w:vAlign w:val="bottom"/>
          </w:tcPr>
          <w:p w:rsidR="00D5493F" w:rsidRPr="00E86DE7" w:rsidRDefault="00D5493F" w:rsidP="002E0B1C">
            <w:pPr>
              <w:tabs>
                <w:tab w:val="decimal" w:pos="2248"/>
              </w:tabs>
              <w:spacing w:line="280" w:lineRule="atLeast"/>
              <w:ind w:rightChars="-26" w:right="-57" w:firstLineChars="202" w:firstLine="364"/>
              <w:jc w:val="right"/>
              <w:rPr>
                <w:rFonts w:ascii="微软雅黑" w:eastAsia="微软雅黑" w:hAnsi="微软雅黑" w:cs="Arial"/>
                <w:sz w:val="18"/>
                <w:szCs w:val="18"/>
                <w:lang w:val="en-GB"/>
              </w:rPr>
            </w:pPr>
            <w:r w:rsidRPr="00E86DE7">
              <w:rPr>
                <w:rFonts w:ascii="微软雅黑" w:eastAsia="微软雅黑" w:hAnsi="微软雅黑" w:cs="Arial"/>
                <w:sz w:val="18"/>
                <w:szCs w:val="18"/>
                <w:lang w:eastAsia="zh-CN"/>
              </w:rPr>
              <w:t>5,476,762.68</w:t>
            </w:r>
          </w:p>
        </w:tc>
      </w:tr>
      <w:tr w:rsidR="00D5493F" w:rsidRPr="00E86DE7" w:rsidTr="004A29F5">
        <w:trPr>
          <w:jc w:val="center"/>
        </w:trPr>
        <w:tc>
          <w:tcPr>
            <w:tcW w:w="4536" w:type="dxa"/>
            <w:vAlign w:val="bottom"/>
          </w:tcPr>
          <w:p w:rsidR="00D5493F" w:rsidRPr="00E86DE7" w:rsidRDefault="00D5493F" w:rsidP="002E0B1C">
            <w:pPr>
              <w:pStyle w:val="ac"/>
              <w:spacing w:before="0" w:beforeAutospacing="0" w:after="0" w:afterAutospacing="0" w:line="280" w:lineRule="atLeast"/>
              <w:ind w:rightChars="-26" w:right="-57" w:firstLineChars="202" w:firstLine="364"/>
              <w:rPr>
                <w:rFonts w:ascii="微软雅黑" w:eastAsia="微软雅黑" w:hAnsi="微软雅黑" w:cs="Arial"/>
                <w:sz w:val="18"/>
                <w:szCs w:val="18"/>
              </w:rPr>
            </w:pPr>
            <w:r w:rsidRPr="00E86DE7">
              <w:rPr>
                <w:rFonts w:ascii="微软雅黑" w:eastAsia="微软雅黑" w:hAnsi="微软雅黑" w:cs="Arial" w:hint="eastAsia"/>
                <w:sz w:val="18"/>
                <w:szCs w:val="18"/>
              </w:rPr>
              <w:t>应付管理人报酬</w:t>
            </w:r>
          </w:p>
        </w:tc>
        <w:tc>
          <w:tcPr>
            <w:tcW w:w="3686" w:type="dxa"/>
            <w:vAlign w:val="bottom"/>
          </w:tcPr>
          <w:p w:rsidR="00D5493F" w:rsidRPr="00E86DE7" w:rsidRDefault="00D5493F" w:rsidP="002E0B1C">
            <w:pPr>
              <w:tabs>
                <w:tab w:val="decimal" w:pos="2248"/>
              </w:tabs>
              <w:spacing w:line="280" w:lineRule="atLeast"/>
              <w:ind w:rightChars="-26" w:right="-57" w:firstLineChars="202" w:firstLine="364"/>
              <w:jc w:val="right"/>
              <w:rPr>
                <w:rFonts w:ascii="微软雅黑" w:eastAsia="微软雅黑" w:hAnsi="微软雅黑" w:cs="Arial"/>
                <w:sz w:val="18"/>
                <w:szCs w:val="18"/>
                <w:lang w:val="en-GB"/>
              </w:rPr>
            </w:pPr>
            <w:r w:rsidRPr="00E86DE7">
              <w:rPr>
                <w:rFonts w:ascii="微软雅黑" w:eastAsia="微软雅黑" w:hAnsi="微软雅黑" w:cs="Arial"/>
                <w:sz w:val="18"/>
                <w:szCs w:val="18"/>
                <w:lang w:eastAsia="zh-CN"/>
              </w:rPr>
              <w:t>6,813.74</w:t>
            </w:r>
          </w:p>
        </w:tc>
      </w:tr>
      <w:tr w:rsidR="00D5493F" w:rsidRPr="00E86DE7" w:rsidTr="004A29F5">
        <w:trPr>
          <w:jc w:val="center"/>
        </w:trPr>
        <w:tc>
          <w:tcPr>
            <w:tcW w:w="4536" w:type="dxa"/>
            <w:vAlign w:val="bottom"/>
          </w:tcPr>
          <w:p w:rsidR="00D5493F" w:rsidRPr="00E86DE7" w:rsidRDefault="00D5493F" w:rsidP="002E0B1C">
            <w:pPr>
              <w:pStyle w:val="ac"/>
              <w:spacing w:before="0" w:beforeAutospacing="0" w:after="0" w:afterAutospacing="0" w:line="280" w:lineRule="atLeast"/>
              <w:ind w:rightChars="-26" w:right="-57" w:firstLineChars="202" w:firstLine="364"/>
              <w:rPr>
                <w:rFonts w:ascii="微软雅黑" w:eastAsia="微软雅黑" w:hAnsi="微软雅黑" w:cs="Arial"/>
                <w:sz w:val="18"/>
                <w:szCs w:val="18"/>
              </w:rPr>
            </w:pPr>
            <w:r w:rsidRPr="00E86DE7">
              <w:rPr>
                <w:rFonts w:ascii="微软雅黑" w:eastAsia="微软雅黑" w:hAnsi="微软雅黑" w:cs="Arial"/>
                <w:sz w:val="18"/>
                <w:szCs w:val="18"/>
              </w:rPr>
              <w:t>应付托管费</w:t>
            </w:r>
          </w:p>
        </w:tc>
        <w:tc>
          <w:tcPr>
            <w:tcW w:w="3686" w:type="dxa"/>
            <w:vAlign w:val="bottom"/>
          </w:tcPr>
          <w:p w:rsidR="00D5493F" w:rsidRPr="00E86DE7" w:rsidRDefault="00D5493F" w:rsidP="002E0B1C">
            <w:pPr>
              <w:tabs>
                <w:tab w:val="decimal" w:pos="2248"/>
              </w:tabs>
              <w:spacing w:line="280" w:lineRule="atLeast"/>
              <w:ind w:rightChars="-26" w:right="-57" w:firstLineChars="202" w:firstLine="364"/>
              <w:jc w:val="right"/>
              <w:rPr>
                <w:rFonts w:ascii="微软雅黑" w:eastAsia="微软雅黑" w:hAnsi="微软雅黑" w:cs="Arial"/>
                <w:sz w:val="18"/>
                <w:szCs w:val="18"/>
                <w:lang w:val="en-GB"/>
              </w:rPr>
            </w:pPr>
            <w:r w:rsidRPr="00E86DE7">
              <w:rPr>
                <w:rFonts w:ascii="微软雅黑" w:eastAsia="微软雅黑" w:hAnsi="微软雅黑" w:cs="Arial"/>
                <w:sz w:val="18"/>
                <w:szCs w:val="18"/>
                <w:lang w:eastAsia="zh-CN"/>
              </w:rPr>
              <w:t>1,362.77</w:t>
            </w:r>
          </w:p>
        </w:tc>
      </w:tr>
      <w:tr w:rsidR="00D5493F" w:rsidRPr="00E86DE7" w:rsidTr="004A29F5">
        <w:trPr>
          <w:jc w:val="center"/>
        </w:trPr>
        <w:tc>
          <w:tcPr>
            <w:tcW w:w="4536" w:type="dxa"/>
            <w:vAlign w:val="bottom"/>
          </w:tcPr>
          <w:p w:rsidR="00D5493F" w:rsidRPr="00E86DE7" w:rsidRDefault="00D5493F" w:rsidP="002E0B1C">
            <w:pPr>
              <w:pStyle w:val="ac"/>
              <w:spacing w:before="0" w:beforeAutospacing="0" w:after="0" w:afterAutospacing="0" w:line="280" w:lineRule="atLeast"/>
              <w:ind w:rightChars="-26" w:right="-57" w:firstLineChars="202" w:firstLine="364"/>
              <w:rPr>
                <w:rFonts w:ascii="微软雅黑" w:eastAsia="微软雅黑" w:hAnsi="微软雅黑" w:cs="Arial"/>
                <w:sz w:val="18"/>
                <w:szCs w:val="18"/>
              </w:rPr>
            </w:pPr>
            <w:r w:rsidRPr="00E86DE7">
              <w:rPr>
                <w:rFonts w:ascii="微软雅黑" w:eastAsia="微软雅黑" w:hAnsi="微软雅黑" w:cs="Arial" w:hint="eastAsia"/>
                <w:sz w:val="18"/>
                <w:szCs w:val="18"/>
              </w:rPr>
              <w:t>应付销售服务费</w:t>
            </w:r>
          </w:p>
        </w:tc>
        <w:tc>
          <w:tcPr>
            <w:tcW w:w="3686" w:type="dxa"/>
            <w:vAlign w:val="bottom"/>
          </w:tcPr>
          <w:p w:rsidR="00D5493F" w:rsidRPr="00E86DE7" w:rsidRDefault="00D5493F" w:rsidP="002E0B1C">
            <w:pPr>
              <w:tabs>
                <w:tab w:val="decimal" w:pos="2248"/>
              </w:tabs>
              <w:spacing w:line="280" w:lineRule="atLeast"/>
              <w:ind w:rightChars="-26" w:right="-57" w:firstLineChars="202" w:firstLine="364"/>
              <w:jc w:val="right"/>
              <w:rPr>
                <w:rFonts w:ascii="微软雅黑" w:eastAsia="微软雅黑" w:hAnsi="微软雅黑" w:cs="Arial"/>
                <w:sz w:val="18"/>
                <w:szCs w:val="18"/>
                <w:lang w:val="en-GB"/>
              </w:rPr>
            </w:pPr>
            <w:r w:rsidRPr="00E86DE7">
              <w:rPr>
                <w:rFonts w:ascii="微软雅黑" w:eastAsia="微软雅黑" w:hAnsi="微软雅黑" w:cs="Arial"/>
                <w:sz w:val="18"/>
                <w:szCs w:val="18"/>
                <w:lang w:eastAsia="zh-CN"/>
              </w:rPr>
              <w:t>1,615.45</w:t>
            </w:r>
          </w:p>
        </w:tc>
      </w:tr>
      <w:tr w:rsidR="00D5493F" w:rsidRPr="00E86DE7" w:rsidTr="004A29F5">
        <w:trPr>
          <w:jc w:val="center"/>
        </w:trPr>
        <w:tc>
          <w:tcPr>
            <w:tcW w:w="4536" w:type="dxa"/>
            <w:vAlign w:val="bottom"/>
          </w:tcPr>
          <w:p w:rsidR="00D5493F" w:rsidRPr="00E86DE7" w:rsidRDefault="00D5493F" w:rsidP="002E0B1C">
            <w:pPr>
              <w:pStyle w:val="ac"/>
              <w:spacing w:before="0" w:beforeAutospacing="0" w:after="0" w:afterAutospacing="0" w:line="280" w:lineRule="atLeast"/>
              <w:ind w:rightChars="-26" w:right="-57" w:firstLineChars="202" w:firstLine="364"/>
              <w:rPr>
                <w:rFonts w:ascii="微软雅黑" w:eastAsia="微软雅黑" w:hAnsi="微软雅黑" w:cs="Arial"/>
                <w:sz w:val="18"/>
                <w:szCs w:val="18"/>
              </w:rPr>
            </w:pPr>
            <w:r w:rsidRPr="00E86DE7">
              <w:rPr>
                <w:rFonts w:ascii="微软雅黑" w:eastAsia="微软雅黑" w:hAnsi="微软雅黑" w:cs="Arial" w:hint="eastAsia"/>
                <w:sz w:val="18"/>
                <w:szCs w:val="18"/>
                <w:lang w:eastAsia="zh-CN"/>
              </w:rPr>
              <w:t>应付</w:t>
            </w:r>
            <w:r w:rsidRPr="00E86DE7">
              <w:rPr>
                <w:rFonts w:ascii="微软雅黑" w:eastAsia="微软雅黑" w:hAnsi="微软雅黑" w:cs="Arial"/>
                <w:sz w:val="18"/>
                <w:szCs w:val="18"/>
                <w:lang w:eastAsia="zh-CN"/>
              </w:rPr>
              <w:t>交易费用</w:t>
            </w:r>
          </w:p>
        </w:tc>
        <w:tc>
          <w:tcPr>
            <w:tcW w:w="3686" w:type="dxa"/>
            <w:vAlign w:val="bottom"/>
          </w:tcPr>
          <w:p w:rsidR="00D5493F" w:rsidRPr="00E86DE7" w:rsidRDefault="00D5493F" w:rsidP="002E0B1C">
            <w:pPr>
              <w:tabs>
                <w:tab w:val="decimal" w:pos="2248"/>
              </w:tabs>
              <w:spacing w:line="280" w:lineRule="atLeast"/>
              <w:ind w:rightChars="-26" w:right="-57" w:firstLineChars="202" w:firstLine="364"/>
              <w:jc w:val="right"/>
              <w:rPr>
                <w:rFonts w:ascii="微软雅黑" w:eastAsia="微软雅黑" w:hAnsi="微软雅黑" w:cs="Arial"/>
                <w:sz w:val="18"/>
                <w:szCs w:val="18"/>
                <w:lang w:val="en-GB"/>
              </w:rPr>
            </w:pPr>
            <w:r w:rsidRPr="00E86DE7">
              <w:rPr>
                <w:rFonts w:ascii="微软雅黑" w:eastAsia="微软雅黑" w:hAnsi="微软雅黑" w:cs="Arial"/>
                <w:sz w:val="18"/>
                <w:szCs w:val="18"/>
                <w:lang w:eastAsia="zh-CN"/>
              </w:rPr>
              <w:t>16,489.46</w:t>
            </w:r>
          </w:p>
        </w:tc>
      </w:tr>
      <w:tr w:rsidR="00D5493F" w:rsidRPr="00E86DE7" w:rsidTr="004A29F5">
        <w:trPr>
          <w:jc w:val="center"/>
        </w:trPr>
        <w:tc>
          <w:tcPr>
            <w:tcW w:w="4536" w:type="dxa"/>
            <w:vAlign w:val="bottom"/>
          </w:tcPr>
          <w:p w:rsidR="00D5493F" w:rsidRPr="00E86DE7" w:rsidRDefault="00D5493F" w:rsidP="002E0B1C">
            <w:pPr>
              <w:pStyle w:val="ac"/>
              <w:spacing w:before="0" w:beforeAutospacing="0" w:after="0" w:afterAutospacing="0" w:line="280" w:lineRule="atLeast"/>
              <w:ind w:rightChars="-26" w:right="-57" w:firstLineChars="202" w:firstLine="364"/>
              <w:rPr>
                <w:rFonts w:ascii="微软雅黑" w:eastAsia="微软雅黑" w:hAnsi="微软雅黑" w:cs="Arial"/>
                <w:sz w:val="18"/>
                <w:szCs w:val="18"/>
              </w:rPr>
            </w:pPr>
            <w:r w:rsidRPr="00E86DE7">
              <w:rPr>
                <w:rFonts w:ascii="微软雅黑" w:eastAsia="微软雅黑" w:hAnsi="微软雅黑" w:cs="Arial"/>
                <w:sz w:val="18"/>
                <w:szCs w:val="18"/>
              </w:rPr>
              <w:t>其他负债</w:t>
            </w:r>
          </w:p>
        </w:tc>
        <w:tc>
          <w:tcPr>
            <w:tcW w:w="3686" w:type="dxa"/>
            <w:vAlign w:val="bottom"/>
          </w:tcPr>
          <w:p w:rsidR="00D5493F" w:rsidRPr="00E86DE7" w:rsidRDefault="00D5493F" w:rsidP="002E0B1C">
            <w:pPr>
              <w:tabs>
                <w:tab w:val="decimal" w:pos="2248"/>
              </w:tabs>
              <w:spacing w:line="280" w:lineRule="atLeast"/>
              <w:ind w:rightChars="-26" w:right="-57" w:firstLineChars="202" w:firstLine="364"/>
              <w:jc w:val="right"/>
              <w:rPr>
                <w:rFonts w:ascii="微软雅黑" w:eastAsia="微软雅黑" w:hAnsi="微软雅黑" w:cs="Arial"/>
                <w:sz w:val="18"/>
                <w:szCs w:val="18"/>
                <w:lang w:val="en-GB"/>
              </w:rPr>
            </w:pPr>
            <w:r w:rsidRPr="00E86DE7">
              <w:rPr>
                <w:rFonts w:ascii="微软雅黑" w:eastAsia="微软雅黑" w:hAnsi="微软雅黑" w:cs="Arial"/>
                <w:sz w:val="18"/>
                <w:szCs w:val="18"/>
                <w:lang w:eastAsia="zh-CN"/>
              </w:rPr>
              <w:t>139,043.75</w:t>
            </w:r>
          </w:p>
        </w:tc>
      </w:tr>
      <w:tr w:rsidR="00D5493F" w:rsidRPr="00E86DE7" w:rsidTr="004A29F5">
        <w:trPr>
          <w:jc w:val="center"/>
        </w:trPr>
        <w:tc>
          <w:tcPr>
            <w:tcW w:w="4536" w:type="dxa"/>
          </w:tcPr>
          <w:p w:rsidR="00D5493F" w:rsidRPr="00E86DE7" w:rsidRDefault="00D5493F" w:rsidP="002E0B1C">
            <w:pPr>
              <w:pStyle w:val="ac"/>
              <w:spacing w:before="0" w:beforeAutospacing="0" w:after="0" w:afterAutospacing="0" w:line="280" w:lineRule="atLeast"/>
              <w:ind w:rightChars="-26" w:right="-57" w:firstLineChars="202" w:firstLine="364"/>
              <w:rPr>
                <w:rFonts w:ascii="微软雅黑" w:eastAsia="微软雅黑" w:hAnsi="微软雅黑" w:cs="Arial"/>
                <w:b/>
                <w:sz w:val="18"/>
                <w:szCs w:val="18"/>
              </w:rPr>
            </w:pPr>
            <w:r w:rsidRPr="00E86DE7">
              <w:rPr>
                <w:rFonts w:ascii="微软雅黑" w:eastAsia="微软雅黑" w:hAnsi="微软雅黑" w:cs="Arial"/>
                <w:b/>
                <w:sz w:val="18"/>
                <w:szCs w:val="18"/>
              </w:rPr>
              <w:t>负债合计</w:t>
            </w:r>
          </w:p>
        </w:tc>
        <w:tc>
          <w:tcPr>
            <w:tcW w:w="3686" w:type="dxa"/>
            <w:vAlign w:val="bottom"/>
          </w:tcPr>
          <w:p w:rsidR="00D5493F" w:rsidRPr="00E86DE7" w:rsidRDefault="00D5493F" w:rsidP="002E0B1C">
            <w:pPr>
              <w:tabs>
                <w:tab w:val="decimal" w:pos="2248"/>
              </w:tabs>
              <w:spacing w:line="280" w:lineRule="atLeast"/>
              <w:ind w:rightChars="-26" w:right="-57" w:firstLineChars="202" w:firstLine="364"/>
              <w:jc w:val="right"/>
              <w:rPr>
                <w:rFonts w:ascii="微软雅黑" w:eastAsia="微软雅黑" w:hAnsi="微软雅黑" w:cs="Arial"/>
                <w:b/>
                <w:sz w:val="18"/>
                <w:szCs w:val="18"/>
                <w:lang w:val="en-GB"/>
              </w:rPr>
            </w:pPr>
            <w:r w:rsidRPr="00E86DE7">
              <w:rPr>
                <w:rFonts w:ascii="微软雅黑" w:eastAsia="微软雅黑" w:hAnsi="微软雅黑" w:cs="Arial"/>
                <w:b/>
                <w:sz w:val="18"/>
                <w:szCs w:val="18"/>
              </w:rPr>
              <w:t>5,642,087.85</w:t>
            </w:r>
          </w:p>
        </w:tc>
      </w:tr>
      <w:tr w:rsidR="00D5493F" w:rsidRPr="00E86DE7" w:rsidTr="009F270F">
        <w:trPr>
          <w:jc w:val="center"/>
        </w:trPr>
        <w:tc>
          <w:tcPr>
            <w:tcW w:w="4536" w:type="dxa"/>
          </w:tcPr>
          <w:p w:rsidR="00D5493F" w:rsidRPr="00E86DE7" w:rsidRDefault="00D5493F" w:rsidP="002E0B1C">
            <w:pPr>
              <w:pStyle w:val="ac"/>
              <w:spacing w:before="0" w:beforeAutospacing="0" w:after="0" w:afterAutospacing="0" w:line="280" w:lineRule="atLeast"/>
              <w:ind w:rightChars="-26" w:right="-57" w:firstLineChars="202" w:firstLine="364"/>
              <w:rPr>
                <w:rFonts w:ascii="微软雅黑" w:eastAsia="微软雅黑" w:hAnsi="微软雅黑" w:cs="Arial"/>
                <w:b/>
                <w:sz w:val="18"/>
                <w:szCs w:val="18"/>
              </w:rPr>
            </w:pPr>
            <w:r w:rsidRPr="00E86DE7">
              <w:rPr>
                <w:rFonts w:ascii="微软雅黑" w:eastAsia="微软雅黑" w:hAnsi="微软雅黑" w:cs="Arial"/>
                <w:b/>
                <w:sz w:val="18"/>
                <w:szCs w:val="18"/>
              </w:rPr>
              <w:t>所有者权益：</w:t>
            </w:r>
          </w:p>
        </w:tc>
        <w:tc>
          <w:tcPr>
            <w:tcW w:w="3686" w:type="dxa"/>
          </w:tcPr>
          <w:p w:rsidR="00D5493F" w:rsidRPr="00E86DE7" w:rsidRDefault="00D5493F" w:rsidP="002E0B1C">
            <w:pPr>
              <w:tabs>
                <w:tab w:val="decimal" w:pos="1486"/>
                <w:tab w:val="decimal" w:pos="2248"/>
              </w:tabs>
              <w:spacing w:line="280" w:lineRule="atLeast"/>
              <w:ind w:rightChars="-26" w:right="-57" w:firstLineChars="202" w:firstLine="364"/>
              <w:jc w:val="right"/>
              <w:rPr>
                <w:rFonts w:ascii="微软雅黑" w:eastAsia="微软雅黑" w:hAnsi="微软雅黑" w:cs="Arial"/>
                <w:sz w:val="18"/>
                <w:szCs w:val="18"/>
                <w:highlight w:val="yellow"/>
              </w:rPr>
            </w:pPr>
          </w:p>
        </w:tc>
      </w:tr>
      <w:tr w:rsidR="00D5493F" w:rsidRPr="00E86DE7" w:rsidTr="004A29F5">
        <w:trPr>
          <w:jc w:val="center"/>
        </w:trPr>
        <w:tc>
          <w:tcPr>
            <w:tcW w:w="4536" w:type="dxa"/>
          </w:tcPr>
          <w:p w:rsidR="00D5493F" w:rsidRPr="00E86DE7" w:rsidRDefault="00D5493F" w:rsidP="002E0B1C">
            <w:pPr>
              <w:pStyle w:val="ac"/>
              <w:spacing w:before="0" w:beforeAutospacing="0" w:after="0" w:afterAutospacing="0" w:line="280" w:lineRule="atLeast"/>
              <w:ind w:rightChars="-26" w:right="-57" w:firstLineChars="202" w:firstLine="364"/>
              <w:rPr>
                <w:rFonts w:ascii="微软雅黑" w:eastAsia="微软雅黑" w:hAnsi="微软雅黑" w:cs="Arial"/>
                <w:sz w:val="18"/>
                <w:szCs w:val="18"/>
              </w:rPr>
            </w:pPr>
            <w:r w:rsidRPr="00E86DE7">
              <w:rPr>
                <w:rFonts w:ascii="微软雅黑" w:eastAsia="微软雅黑" w:hAnsi="微软雅黑" w:cs="Arial" w:hint="eastAsia"/>
                <w:sz w:val="18"/>
                <w:szCs w:val="18"/>
              </w:rPr>
              <w:t>实收基金</w:t>
            </w:r>
          </w:p>
        </w:tc>
        <w:tc>
          <w:tcPr>
            <w:tcW w:w="3686" w:type="dxa"/>
            <w:vAlign w:val="bottom"/>
          </w:tcPr>
          <w:p w:rsidR="00D5493F" w:rsidRPr="00E86DE7" w:rsidRDefault="00D5493F" w:rsidP="002E0B1C">
            <w:pPr>
              <w:tabs>
                <w:tab w:val="decimal" w:pos="2248"/>
              </w:tabs>
              <w:spacing w:line="280" w:lineRule="atLeast"/>
              <w:ind w:rightChars="-26" w:right="-57" w:firstLineChars="202" w:firstLine="364"/>
              <w:jc w:val="right"/>
              <w:rPr>
                <w:rFonts w:ascii="微软雅黑" w:eastAsia="微软雅黑" w:hAnsi="微软雅黑" w:cs="Arial"/>
                <w:sz w:val="18"/>
                <w:szCs w:val="18"/>
                <w:lang w:val="en-GB"/>
              </w:rPr>
            </w:pPr>
            <w:r w:rsidRPr="00E86DE7">
              <w:rPr>
                <w:rFonts w:ascii="微软雅黑" w:eastAsia="微软雅黑" w:hAnsi="微软雅黑" w:cs="Arial"/>
                <w:sz w:val="18"/>
                <w:szCs w:val="18"/>
              </w:rPr>
              <w:t>13,764,763.31</w:t>
            </w:r>
          </w:p>
        </w:tc>
      </w:tr>
      <w:tr w:rsidR="00D5493F" w:rsidRPr="00E86DE7" w:rsidTr="004A29F5">
        <w:trPr>
          <w:jc w:val="center"/>
        </w:trPr>
        <w:tc>
          <w:tcPr>
            <w:tcW w:w="4536" w:type="dxa"/>
          </w:tcPr>
          <w:p w:rsidR="00D5493F" w:rsidRPr="00E86DE7" w:rsidRDefault="00D5493F" w:rsidP="002E0B1C">
            <w:pPr>
              <w:pStyle w:val="ac"/>
              <w:spacing w:before="0" w:beforeAutospacing="0" w:after="0" w:afterAutospacing="0" w:line="280" w:lineRule="atLeast"/>
              <w:ind w:rightChars="-26" w:right="-57" w:firstLineChars="202" w:firstLine="364"/>
              <w:rPr>
                <w:rFonts w:ascii="微软雅黑" w:eastAsia="微软雅黑" w:hAnsi="微软雅黑" w:cs="Arial"/>
                <w:sz w:val="18"/>
                <w:szCs w:val="18"/>
              </w:rPr>
            </w:pPr>
            <w:r w:rsidRPr="00E86DE7">
              <w:rPr>
                <w:rFonts w:ascii="微软雅黑" w:eastAsia="微软雅黑" w:hAnsi="微软雅黑" w:cs="Arial" w:hint="eastAsia"/>
                <w:sz w:val="18"/>
                <w:szCs w:val="18"/>
              </w:rPr>
              <w:t>未分配利润</w:t>
            </w:r>
          </w:p>
        </w:tc>
        <w:tc>
          <w:tcPr>
            <w:tcW w:w="3686" w:type="dxa"/>
            <w:vAlign w:val="bottom"/>
          </w:tcPr>
          <w:p w:rsidR="00D5493F" w:rsidRPr="00E86DE7" w:rsidRDefault="00D5493F" w:rsidP="002E0B1C">
            <w:pPr>
              <w:tabs>
                <w:tab w:val="decimal" w:pos="2248"/>
              </w:tabs>
              <w:spacing w:line="280" w:lineRule="atLeast"/>
              <w:ind w:rightChars="-26" w:right="-57" w:firstLineChars="202" w:firstLine="364"/>
              <w:jc w:val="right"/>
              <w:rPr>
                <w:rFonts w:ascii="微软雅黑" w:eastAsia="微软雅黑" w:hAnsi="微软雅黑" w:cs="Arial"/>
                <w:sz w:val="18"/>
                <w:szCs w:val="18"/>
                <w:lang w:val="en-GB"/>
              </w:rPr>
            </w:pPr>
            <w:r w:rsidRPr="00E86DE7">
              <w:rPr>
                <w:rFonts w:ascii="微软雅黑" w:eastAsia="微软雅黑" w:hAnsi="微软雅黑" w:cs="Arial"/>
                <w:sz w:val="18"/>
                <w:szCs w:val="18"/>
                <w:lang w:eastAsia="zh-CN"/>
              </w:rPr>
              <w:t>1,824,364.56</w:t>
            </w:r>
          </w:p>
        </w:tc>
      </w:tr>
      <w:tr w:rsidR="00D5493F" w:rsidRPr="00E86DE7" w:rsidTr="004A29F5">
        <w:trPr>
          <w:jc w:val="center"/>
        </w:trPr>
        <w:tc>
          <w:tcPr>
            <w:tcW w:w="4536" w:type="dxa"/>
          </w:tcPr>
          <w:p w:rsidR="00D5493F" w:rsidRPr="00E86DE7" w:rsidRDefault="00D5493F" w:rsidP="002E0B1C">
            <w:pPr>
              <w:pStyle w:val="ac"/>
              <w:spacing w:before="0" w:beforeAutospacing="0" w:after="0" w:afterAutospacing="0" w:line="280" w:lineRule="atLeast"/>
              <w:ind w:rightChars="-26" w:right="-57" w:firstLineChars="202" w:firstLine="364"/>
              <w:rPr>
                <w:rFonts w:ascii="微软雅黑" w:eastAsia="微软雅黑" w:hAnsi="微软雅黑" w:cs="Arial"/>
                <w:b/>
                <w:sz w:val="18"/>
                <w:szCs w:val="18"/>
              </w:rPr>
            </w:pPr>
            <w:r w:rsidRPr="00E86DE7">
              <w:rPr>
                <w:rFonts w:ascii="微软雅黑" w:eastAsia="微软雅黑" w:hAnsi="微软雅黑" w:cs="Arial" w:hint="eastAsia"/>
                <w:b/>
                <w:sz w:val="18"/>
                <w:szCs w:val="18"/>
              </w:rPr>
              <w:t>所有者权益合计</w:t>
            </w:r>
          </w:p>
        </w:tc>
        <w:tc>
          <w:tcPr>
            <w:tcW w:w="3686" w:type="dxa"/>
            <w:vAlign w:val="bottom"/>
          </w:tcPr>
          <w:p w:rsidR="00D5493F" w:rsidRPr="00E86DE7" w:rsidRDefault="00D5493F" w:rsidP="002E0B1C">
            <w:pPr>
              <w:tabs>
                <w:tab w:val="decimal" w:pos="2248"/>
              </w:tabs>
              <w:spacing w:line="280" w:lineRule="atLeast"/>
              <w:ind w:rightChars="-26" w:right="-57" w:firstLineChars="202" w:firstLine="364"/>
              <w:jc w:val="right"/>
              <w:rPr>
                <w:rFonts w:ascii="微软雅黑" w:eastAsia="微软雅黑" w:hAnsi="微软雅黑" w:cs="Arial"/>
                <w:b/>
                <w:sz w:val="18"/>
                <w:szCs w:val="18"/>
                <w:lang w:val="en-GB"/>
              </w:rPr>
            </w:pPr>
            <w:r w:rsidRPr="00E86DE7">
              <w:rPr>
                <w:rFonts w:ascii="微软雅黑" w:eastAsia="微软雅黑" w:hAnsi="微软雅黑" w:cs="Arial"/>
                <w:b/>
                <w:sz w:val="18"/>
                <w:szCs w:val="18"/>
              </w:rPr>
              <w:t>15,589,127.87</w:t>
            </w:r>
          </w:p>
        </w:tc>
      </w:tr>
      <w:tr w:rsidR="00D5493F" w:rsidRPr="00E86DE7" w:rsidTr="004A29F5">
        <w:trPr>
          <w:jc w:val="center"/>
        </w:trPr>
        <w:tc>
          <w:tcPr>
            <w:tcW w:w="4536" w:type="dxa"/>
          </w:tcPr>
          <w:p w:rsidR="00D5493F" w:rsidRPr="00E86DE7" w:rsidRDefault="00D5493F" w:rsidP="002E0B1C">
            <w:pPr>
              <w:pStyle w:val="ac"/>
              <w:spacing w:before="0" w:beforeAutospacing="0" w:after="0" w:afterAutospacing="0" w:line="280" w:lineRule="atLeast"/>
              <w:ind w:rightChars="-26" w:right="-57" w:firstLineChars="202" w:firstLine="364"/>
              <w:rPr>
                <w:rFonts w:ascii="微软雅黑" w:eastAsia="微软雅黑" w:hAnsi="微软雅黑" w:cs="Arial"/>
                <w:b/>
                <w:sz w:val="18"/>
                <w:szCs w:val="18"/>
                <w:lang w:eastAsia="zh-CN"/>
              </w:rPr>
            </w:pPr>
            <w:r w:rsidRPr="00E86DE7">
              <w:rPr>
                <w:rFonts w:ascii="微软雅黑" w:eastAsia="微软雅黑" w:hAnsi="微软雅黑" w:cs="Arial" w:hint="eastAsia"/>
                <w:b/>
                <w:sz w:val="18"/>
                <w:szCs w:val="18"/>
                <w:lang w:eastAsia="zh-CN"/>
              </w:rPr>
              <w:t>负债和所有者权益总计</w:t>
            </w:r>
          </w:p>
        </w:tc>
        <w:tc>
          <w:tcPr>
            <w:tcW w:w="3686" w:type="dxa"/>
            <w:vAlign w:val="bottom"/>
          </w:tcPr>
          <w:p w:rsidR="00D5493F" w:rsidRPr="00E86DE7" w:rsidRDefault="00D5493F" w:rsidP="002E0B1C">
            <w:pPr>
              <w:tabs>
                <w:tab w:val="decimal" w:pos="2248"/>
              </w:tabs>
              <w:spacing w:line="280" w:lineRule="atLeast"/>
              <w:ind w:rightChars="-26" w:right="-57" w:firstLineChars="202" w:firstLine="364"/>
              <w:jc w:val="right"/>
              <w:rPr>
                <w:rFonts w:ascii="微软雅黑" w:eastAsia="微软雅黑" w:hAnsi="微软雅黑" w:cs="Arial"/>
                <w:b/>
                <w:sz w:val="18"/>
                <w:szCs w:val="18"/>
                <w:lang w:val="en-GB"/>
              </w:rPr>
            </w:pPr>
            <w:r w:rsidRPr="00E86DE7">
              <w:rPr>
                <w:rFonts w:ascii="微软雅黑" w:eastAsia="微软雅黑" w:hAnsi="微软雅黑" w:cs="Arial"/>
                <w:b/>
                <w:sz w:val="18"/>
                <w:szCs w:val="18"/>
                <w:lang w:eastAsia="zh-CN"/>
              </w:rPr>
              <w:t>21,231,215.72</w:t>
            </w:r>
          </w:p>
        </w:tc>
      </w:tr>
    </w:tbl>
    <w:p w:rsidR="008B4344" w:rsidRPr="00E86DE7" w:rsidRDefault="008B4344" w:rsidP="002E0B1C">
      <w:pPr>
        <w:spacing w:line="280" w:lineRule="atLeast"/>
        <w:ind w:rightChars="-26" w:right="-57"/>
        <w:jc w:val="both"/>
        <w:rPr>
          <w:rFonts w:ascii="微软雅黑" w:eastAsia="微软雅黑" w:hAnsi="微软雅黑" w:cs="Arial"/>
          <w:sz w:val="18"/>
          <w:szCs w:val="18"/>
          <w:lang w:eastAsia="zh-CN"/>
        </w:rPr>
      </w:pPr>
      <w:r w:rsidRPr="00E86DE7">
        <w:rPr>
          <w:rFonts w:ascii="微软雅黑" w:eastAsia="微软雅黑" w:hAnsi="微软雅黑" w:cs="Arial"/>
          <w:sz w:val="18"/>
          <w:szCs w:val="18"/>
          <w:lang w:eastAsia="zh-CN"/>
        </w:rPr>
        <w:t>注：</w:t>
      </w:r>
      <w:r w:rsidR="00D5493F" w:rsidRPr="00E86DE7">
        <w:rPr>
          <w:rFonts w:ascii="微软雅黑" w:eastAsia="微软雅黑" w:hAnsi="微软雅黑" w:cs="Arial" w:hint="eastAsia"/>
          <w:sz w:val="18"/>
          <w:szCs w:val="18"/>
          <w:lang w:eastAsia="zh-CN"/>
        </w:rPr>
        <w:t xml:space="preserve"> 报告截止日2019年4月22日(基金最后运作日)，基金份额总额</w:t>
      </w:r>
      <w:r w:rsidR="00D5493F" w:rsidRPr="00E86DE7">
        <w:rPr>
          <w:rFonts w:ascii="微软雅黑" w:eastAsia="微软雅黑" w:hAnsi="微软雅黑" w:cs="Arial"/>
          <w:sz w:val="18"/>
          <w:szCs w:val="18"/>
          <w:lang w:eastAsia="zh-CN"/>
        </w:rPr>
        <w:t>13,764,763.31</w:t>
      </w:r>
      <w:r w:rsidR="00D5493F" w:rsidRPr="00E86DE7">
        <w:rPr>
          <w:rFonts w:ascii="微软雅黑" w:eastAsia="微软雅黑" w:hAnsi="微软雅黑" w:cs="Arial" w:hint="eastAsia"/>
          <w:sz w:val="18"/>
          <w:szCs w:val="18"/>
          <w:lang w:eastAsia="zh-CN"/>
        </w:rPr>
        <w:t>份，其中南方恒生中国企业精明指数证券投资基金(QDII-LOF)A类基金份额总额为</w:t>
      </w:r>
      <w:r w:rsidR="00D5493F" w:rsidRPr="00E86DE7">
        <w:rPr>
          <w:rFonts w:ascii="微软雅黑" w:eastAsia="微软雅黑" w:hAnsi="微软雅黑" w:cs="Arial"/>
          <w:sz w:val="18"/>
          <w:szCs w:val="18"/>
          <w:lang w:eastAsia="zh-CN"/>
        </w:rPr>
        <w:t>9,090,073.99</w:t>
      </w:r>
      <w:r w:rsidR="00D5493F" w:rsidRPr="00E86DE7">
        <w:rPr>
          <w:rFonts w:ascii="微软雅黑" w:eastAsia="微软雅黑" w:hAnsi="微软雅黑" w:cs="Arial" w:hint="eastAsia"/>
          <w:sz w:val="18"/>
          <w:szCs w:val="18"/>
          <w:lang w:eastAsia="zh-CN"/>
        </w:rPr>
        <w:t>份，基金份额净值</w:t>
      </w:r>
      <w:r w:rsidR="00D5493F" w:rsidRPr="00E86DE7">
        <w:rPr>
          <w:rFonts w:ascii="微软雅黑" w:eastAsia="微软雅黑" w:hAnsi="微软雅黑" w:cs="Arial"/>
          <w:sz w:val="18"/>
          <w:szCs w:val="18"/>
          <w:lang w:eastAsia="zh-CN"/>
        </w:rPr>
        <w:t>1.1355</w:t>
      </w:r>
      <w:r w:rsidR="00D5493F" w:rsidRPr="00E86DE7">
        <w:rPr>
          <w:rFonts w:ascii="微软雅黑" w:eastAsia="微软雅黑" w:hAnsi="微软雅黑" w:cs="Arial" w:hint="eastAsia"/>
          <w:sz w:val="18"/>
          <w:szCs w:val="18"/>
          <w:lang w:eastAsia="zh-CN"/>
        </w:rPr>
        <w:t>元；南方恒生中国企业精明指数证券投资基金(QDII-LOF)C类基金份额总额为</w:t>
      </w:r>
      <w:r w:rsidR="00D5493F" w:rsidRPr="00E86DE7">
        <w:rPr>
          <w:rFonts w:ascii="微软雅黑" w:eastAsia="微软雅黑" w:hAnsi="微软雅黑" w:cs="Arial"/>
          <w:sz w:val="18"/>
          <w:szCs w:val="18"/>
          <w:lang w:eastAsia="zh-CN"/>
        </w:rPr>
        <w:t>4,674,689.32</w:t>
      </w:r>
      <w:r w:rsidR="00D5493F" w:rsidRPr="00E86DE7">
        <w:rPr>
          <w:rFonts w:ascii="微软雅黑" w:eastAsia="微软雅黑" w:hAnsi="微软雅黑" w:cs="Arial" w:hint="eastAsia"/>
          <w:sz w:val="18"/>
          <w:szCs w:val="18"/>
          <w:lang w:eastAsia="zh-CN"/>
        </w:rPr>
        <w:t>份，基金份额净值</w:t>
      </w:r>
      <w:r w:rsidR="00D5493F" w:rsidRPr="00E86DE7">
        <w:rPr>
          <w:rFonts w:ascii="微软雅黑" w:eastAsia="微软雅黑" w:hAnsi="微软雅黑" w:cs="Arial"/>
          <w:sz w:val="18"/>
          <w:szCs w:val="18"/>
          <w:lang w:eastAsia="zh-CN"/>
        </w:rPr>
        <w:t>1.1267</w:t>
      </w:r>
      <w:r w:rsidR="00D5493F" w:rsidRPr="00E86DE7">
        <w:rPr>
          <w:rFonts w:ascii="微软雅黑" w:eastAsia="微软雅黑" w:hAnsi="微软雅黑" w:cs="Arial" w:hint="eastAsia"/>
          <w:sz w:val="18"/>
          <w:szCs w:val="18"/>
          <w:lang w:eastAsia="zh-CN"/>
        </w:rPr>
        <w:t>元。</w:t>
      </w:r>
    </w:p>
    <w:p w:rsidR="00C46D64" w:rsidRPr="00E86DE7" w:rsidRDefault="001443E1" w:rsidP="002E0B1C">
      <w:pPr>
        <w:pStyle w:val="a3"/>
        <w:tabs>
          <w:tab w:val="left" w:pos="826"/>
        </w:tabs>
        <w:spacing w:line="280" w:lineRule="atLeast"/>
        <w:ind w:left="0" w:rightChars="-26" w:right="-57" w:firstLineChars="202" w:firstLine="360"/>
        <w:rPr>
          <w:rFonts w:ascii="微软雅黑" w:eastAsia="微软雅黑" w:hAnsi="微软雅黑" w:cs="Times New Roman"/>
          <w:b/>
          <w:spacing w:val="-1"/>
          <w:sz w:val="18"/>
          <w:szCs w:val="18"/>
          <w:lang w:eastAsia="zh-CN"/>
        </w:rPr>
      </w:pPr>
      <w:r w:rsidRPr="00E86DE7">
        <w:rPr>
          <w:rFonts w:ascii="微软雅黑" w:eastAsia="微软雅黑" w:hAnsi="微软雅黑" w:cs="Times New Roman" w:hint="eastAsia"/>
          <w:b/>
          <w:spacing w:val="-1"/>
          <w:sz w:val="18"/>
          <w:szCs w:val="18"/>
          <w:lang w:eastAsia="zh-CN"/>
        </w:rPr>
        <w:t>四、清算情况</w:t>
      </w:r>
    </w:p>
    <w:p w:rsidR="00C46D64" w:rsidRPr="00E86DE7" w:rsidRDefault="00C46D64" w:rsidP="002E0B1C">
      <w:pPr>
        <w:pStyle w:val="31"/>
        <w:spacing w:line="280" w:lineRule="atLeast"/>
        <w:ind w:left="0" w:rightChars="-26" w:right="-57" w:firstLineChars="202" w:firstLine="364"/>
        <w:rPr>
          <w:rFonts w:ascii="微软雅黑" w:eastAsia="微软雅黑" w:hAnsi="微软雅黑"/>
          <w:b w:val="0"/>
          <w:sz w:val="18"/>
          <w:szCs w:val="18"/>
          <w:lang w:eastAsia="zh-CN"/>
        </w:rPr>
      </w:pPr>
      <w:r w:rsidRPr="00E86DE7">
        <w:rPr>
          <w:rFonts w:ascii="微软雅黑" w:eastAsia="微软雅黑" w:hAnsi="微软雅黑" w:hint="eastAsia"/>
          <w:b w:val="0"/>
          <w:sz w:val="18"/>
          <w:szCs w:val="18"/>
          <w:lang w:eastAsia="zh-CN"/>
        </w:rPr>
        <w:t>自</w:t>
      </w:r>
      <w:r w:rsidR="00D5493F" w:rsidRPr="00E86DE7">
        <w:rPr>
          <w:rFonts w:ascii="微软雅黑" w:eastAsia="微软雅黑" w:hAnsi="微软雅黑" w:hint="eastAsia"/>
          <w:b w:val="0"/>
          <w:sz w:val="18"/>
          <w:szCs w:val="18"/>
          <w:lang w:eastAsia="zh-CN"/>
        </w:rPr>
        <w:t>2019</w:t>
      </w:r>
      <w:r w:rsidR="00640E62" w:rsidRPr="00E86DE7">
        <w:rPr>
          <w:rFonts w:ascii="微软雅黑" w:eastAsia="微软雅黑" w:hAnsi="微软雅黑" w:hint="eastAsia"/>
          <w:b w:val="0"/>
          <w:sz w:val="18"/>
          <w:szCs w:val="18"/>
          <w:lang w:eastAsia="zh-CN"/>
        </w:rPr>
        <w:t>年</w:t>
      </w:r>
      <w:r w:rsidR="00D5493F" w:rsidRPr="00E86DE7">
        <w:rPr>
          <w:rFonts w:ascii="微软雅黑" w:eastAsia="微软雅黑" w:hAnsi="微软雅黑"/>
          <w:b w:val="0"/>
          <w:sz w:val="18"/>
          <w:szCs w:val="18"/>
          <w:lang w:eastAsia="zh-CN"/>
        </w:rPr>
        <w:t>4</w:t>
      </w:r>
      <w:r w:rsidR="00640E62" w:rsidRPr="00E86DE7">
        <w:rPr>
          <w:rFonts w:ascii="微软雅黑" w:eastAsia="微软雅黑" w:hAnsi="微软雅黑" w:hint="eastAsia"/>
          <w:b w:val="0"/>
          <w:sz w:val="18"/>
          <w:szCs w:val="18"/>
          <w:lang w:eastAsia="zh-CN"/>
        </w:rPr>
        <w:t>月</w:t>
      </w:r>
      <w:r w:rsidR="00D5493F" w:rsidRPr="001C76D0">
        <w:rPr>
          <w:rFonts w:ascii="微软雅黑" w:eastAsia="微软雅黑" w:hAnsi="微软雅黑"/>
          <w:b w:val="0"/>
          <w:sz w:val="18"/>
          <w:szCs w:val="18"/>
          <w:lang w:eastAsia="zh-CN"/>
        </w:rPr>
        <w:t>23</w:t>
      </w:r>
      <w:r w:rsidR="00640E62" w:rsidRPr="001C76D0">
        <w:rPr>
          <w:rFonts w:ascii="微软雅黑" w:eastAsia="微软雅黑" w:hAnsi="微软雅黑" w:hint="eastAsia"/>
          <w:b w:val="0"/>
          <w:sz w:val="18"/>
          <w:szCs w:val="18"/>
          <w:lang w:eastAsia="zh-CN"/>
        </w:rPr>
        <w:t>日至</w:t>
      </w:r>
      <w:r w:rsidR="00D5493F" w:rsidRPr="001C76D0">
        <w:rPr>
          <w:rFonts w:ascii="微软雅黑" w:eastAsia="微软雅黑" w:hAnsi="微软雅黑" w:hint="eastAsia"/>
          <w:b w:val="0"/>
          <w:sz w:val="18"/>
          <w:szCs w:val="18"/>
          <w:lang w:eastAsia="zh-CN"/>
        </w:rPr>
        <w:t>2019</w:t>
      </w:r>
      <w:r w:rsidR="00640E62" w:rsidRPr="001C76D0">
        <w:rPr>
          <w:rFonts w:ascii="微软雅黑" w:eastAsia="微软雅黑" w:hAnsi="微软雅黑" w:hint="eastAsia"/>
          <w:b w:val="0"/>
          <w:sz w:val="18"/>
          <w:szCs w:val="18"/>
          <w:lang w:eastAsia="zh-CN"/>
        </w:rPr>
        <w:t>年</w:t>
      </w:r>
      <w:r w:rsidR="00D5493F" w:rsidRPr="001C76D0">
        <w:rPr>
          <w:rFonts w:ascii="微软雅黑" w:eastAsia="微软雅黑" w:hAnsi="微软雅黑"/>
          <w:b w:val="0"/>
          <w:sz w:val="18"/>
          <w:szCs w:val="18"/>
          <w:lang w:eastAsia="zh-CN"/>
        </w:rPr>
        <w:t>5</w:t>
      </w:r>
      <w:r w:rsidR="00640E62" w:rsidRPr="001C76D0">
        <w:rPr>
          <w:rFonts w:ascii="微软雅黑" w:eastAsia="微软雅黑" w:hAnsi="微软雅黑" w:hint="eastAsia"/>
          <w:b w:val="0"/>
          <w:sz w:val="18"/>
          <w:szCs w:val="18"/>
          <w:lang w:eastAsia="zh-CN"/>
        </w:rPr>
        <w:t>月</w:t>
      </w:r>
      <w:r w:rsidR="001C76D0" w:rsidRPr="001C76D0">
        <w:rPr>
          <w:rFonts w:ascii="微软雅黑" w:eastAsia="微软雅黑" w:hAnsi="微软雅黑" w:hint="eastAsia"/>
          <w:b w:val="0"/>
          <w:sz w:val="18"/>
          <w:szCs w:val="18"/>
          <w:lang w:eastAsia="zh-CN"/>
        </w:rPr>
        <w:t>21</w:t>
      </w:r>
      <w:r w:rsidR="00640E62" w:rsidRPr="001C76D0">
        <w:rPr>
          <w:rFonts w:ascii="微软雅黑" w:eastAsia="微软雅黑" w:hAnsi="微软雅黑" w:hint="eastAsia"/>
          <w:b w:val="0"/>
          <w:sz w:val="18"/>
          <w:szCs w:val="18"/>
          <w:lang w:eastAsia="zh-CN"/>
        </w:rPr>
        <w:t>日</w:t>
      </w:r>
      <w:r w:rsidRPr="001C76D0">
        <w:rPr>
          <w:rFonts w:ascii="微软雅黑" w:eastAsia="微软雅黑" w:hAnsi="微软雅黑" w:hint="eastAsia"/>
          <w:b w:val="0"/>
          <w:sz w:val="18"/>
          <w:szCs w:val="18"/>
          <w:lang w:eastAsia="zh-CN"/>
        </w:rPr>
        <w:t>止为本基金清</w:t>
      </w:r>
      <w:r w:rsidRPr="00E86DE7">
        <w:rPr>
          <w:rFonts w:ascii="微软雅黑" w:eastAsia="微软雅黑" w:hAnsi="微软雅黑" w:hint="eastAsia"/>
          <w:b w:val="0"/>
          <w:sz w:val="18"/>
          <w:szCs w:val="18"/>
          <w:lang w:eastAsia="zh-CN"/>
        </w:rPr>
        <w:t>算报告期，基金财产清算小组按照法律法规及《基金合同》的规定履行基金财产清算程序，全部工作按清算原则和清算手续进行。具体清算情况如下：</w:t>
      </w:r>
    </w:p>
    <w:p w:rsidR="00C157C1" w:rsidRPr="00E86DE7" w:rsidRDefault="002C00B9" w:rsidP="002E0B1C">
      <w:pPr>
        <w:pStyle w:val="a3"/>
        <w:tabs>
          <w:tab w:val="left" w:pos="826"/>
        </w:tabs>
        <w:spacing w:line="280" w:lineRule="atLeast"/>
        <w:ind w:left="0" w:rightChars="-26" w:right="-57" w:firstLineChars="202" w:firstLine="360"/>
        <w:rPr>
          <w:rFonts w:ascii="微软雅黑" w:eastAsia="微软雅黑" w:hAnsi="微软雅黑" w:cs="Times New Roman"/>
          <w:b/>
          <w:spacing w:val="-1"/>
          <w:sz w:val="18"/>
          <w:szCs w:val="18"/>
          <w:lang w:eastAsia="zh-CN"/>
        </w:rPr>
      </w:pPr>
      <w:r w:rsidRPr="00E86DE7">
        <w:rPr>
          <w:rFonts w:ascii="微软雅黑" w:eastAsia="微软雅黑" w:hAnsi="微软雅黑" w:cs="Times New Roman" w:hint="eastAsia"/>
          <w:b/>
          <w:spacing w:val="-1"/>
          <w:sz w:val="18"/>
          <w:szCs w:val="18"/>
          <w:lang w:eastAsia="zh-CN"/>
        </w:rPr>
        <w:t>（一）.</w:t>
      </w:r>
      <w:r w:rsidR="00C157C1" w:rsidRPr="00E86DE7">
        <w:rPr>
          <w:rFonts w:ascii="微软雅黑" w:eastAsia="微软雅黑" w:hAnsi="微软雅黑" w:cs="Times New Roman" w:hint="eastAsia"/>
          <w:b/>
          <w:spacing w:val="-1"/>
          <w:sz w:val="18"/>
          <w:szCs w:val="18"/>
          <w:lang w:eastAsia="zh-CN"/>
        </w:rPr>
        <w:t>清算费用</w:t>
      </w:r>
    </w:p>
    <w:p w:rsidR="00C157C1" w:rsidRPr="00E86DE7" w:rsidRDefault="00936ABF" w:rsidP="002E0B1C">
      <w:pPr>
        <w:pStyle w:val="31"/>
        <w:spacing w:line="280" w:lineRule="atLeast"/>
        <w:ind w:left="0" w:rightChars="-26" w:right="-57" w:firstLineChars="202" w:firstLine="364"/>
        <w:rPr>
          <w:rFonts w:ascii="微软雅黑" w:eastAsia="微软雅黑" w:hAnsi="微软雅黑"/>
          <w:b w:val="0"/>
          <w:sz w:val="18"/>
          <w:szCs w:val="18"/>
          <w:lang w:eastAsia="zh-CN"/>
        </w:rPr>
      </w:pPr>
      <w:r w:rsidRPr="00E86DE7">
        <w:rPr>
          <w:rFonts w:ascii="微软雅黑" w:eastAsia="微软雅黑" w:hAnsi="微软雅黑" w:hint="eastAsia"/>
          <w:b w:val="0"/>
          <w:sz w:val="18"/>
          <w:szCs w:val="18"/>
          <w:lang w:eastAsia="zh-CN"/>
        </w:rPr>
        <w:t>清算费用是指基金财产清算小组在进行基金清算过程中发生的所有合理费用。考虑到本基金清算的实际情况，从保护基金份额持有人利益的角度出发，本基金的清算费用将由基金管理人承担</w:t>
      </w:r>
      <w:r w:rsidR="00C157C1" w:rsidRPr="00E86DE7">
        <w:rPr>
          <w:rFonts w:ascii="微软雅黑" w:eastAsia="微软雅黑" w:hAnsi="微软雅黑" w:hint="eastAsia"/>
          <w:b w:val="0"/>
          <w:sz w:val="18"/>
          <w:szCs w:val="18"/>
          <w:lang w:eastAsia="zh-CN"/>
        </w:rPr>
        <w:t>。</w:t>
      </w:r>
    </w:p>
    <w:p w:rsidR="00C157C1" w:rsidRPr="00E86DE7" w:rsidRDefault="002C00B9" w:rsidP="002E0B1C">
      <w:pPr>
        <w:pStyle w:val="a3"/>
        <w:tabs>
          <w:tab w:val="left" w:pos="826"/>
        </w:tabs>
        <w:spacing w:line="280" w:lineRule="atLeast"/>
        <w:ind w:left="0" w:rightChars="-26" w:right="-57" w:firstLineChars="202" w:firstLine="360"/>
        <w:rPr>
          <w:rFonts w:ascii="微软雅黑" w:eastAsia="微软雅黑" w:hAnsi="微软雅黑" w:cs="Times New Roman"/>
          <w:b/>
          <w:spacing w:val="-1"/>
          <w:sz w:val="18"/>
          <w:szCs w:val="18"/>
          <w:lang w:eastAsia="zh-CN"/>
        </w:rPr>
      </w:pPr>
      <w:r w:rsidRPr="00E86DE7">
        <w:rPr>
          <w:rFonts w:ascii="微软雅黑" w:eastAsia="微软雅黑" w:hAnsi="微软雅黑" w:cs="Times New Roman" w:hint="eastAsia"/>
          <w:b/>
          <w:spacing w:val="-1"/>
          <w:sz w:val="18"/>
          <w:szCs w:val="18"/>
          <w:lang w:eastAsia="zh-CN"/>
        </w:rPr>
        <w:t>（二）.</w:t>
      </w:r>
      <w:r w:rsidR="00C157C1" w:rsidRPr="00E86DE7">
        <w:rPr>
          <w:rFonts w:ascii="微软雅黑" w:eastAsia="微软雅黑" w:hAnsi="微软雅黑" w:cs="Times New Roman" w:hint="eastAsia"/>
          <w:b/>
          <w:spacing w:val="-1"/>
          <w:sz w:val="18"/>
          <w:szCs w:val="18"/>
          <w:lang w:eastAsia="zh-CN"/>
        </w:rPr>
        <w:t>最后运作日资产处置情况</w:t>
      </w:r>
    </w:p>
    <w:p w:rsidR="00C70163" w:rsidRPr="00E86DE7" w:rsidRDefault="00C70163" w:rsidP="002E0B1C">
      <w:pPr>
        <w:pStyle w:val="a3"/>
        <w:spacing w:line="280" w:lineRule="atLeast"/>
        <w:ind w:left="0" w:rightChars="-26" w:right="-57" w:firstLineChars="202" w:firstLine="364"/>
        <w:rPr>
          <w:rFonts w:ascii="微软雅黑" w:eastAsia="微软雅黑" w:hAnsi="微软雅黑" w:cs="Times New Roman"/>
          <w:sz w:val="18"/>
          <w:szCs w:val="18"/>
          <w:lang w:eastAsia="zh-CN"/>
        </w:rPr>
      </w:pPr>
      <w:r w:rsidRPr="00E86DE7">
        <w:rPr>
          <w:rFonts w:ascii="微软雅黑" w:eastAsia="微软雅黑" w:hAnsi="微软雅黑" w:cs="Times New Roman" w:hint="eastAsia"/>
          <w:sz w:val="18"/>
          <w:szCs w:val="18"/>
          <w:lang w:eastAsia="zh-CN"/>
        </w:rPr>
        <w:t>1、本基金最后运作日,</w:t>
      </w:r>
      <w:r w:rsidR="00190F58" w:rsidRPr="00E86DE7">
        <w:rPr>
          <w:rFonts w:ascii="微软雅黑" w:eastAsia="微软雅黑" w:hAnsi="微软雅黑" w:cs="Times New Roman" w:hint="eastAsia"/>
          <w:sz w:val="18"/>
          <w:szCs w:val="18"/>
          <w:lang w:eastAsia="zh-CN"/>
        </w:rPr>
        <w:t>存出保证金共计</w:t>
      </w:r>
      <w:r w:rsidR="00190F58" w:rsidRPr="00E86DE7">
        <w:rPr>
          <w:rFonts w:ascii="微软雅黑" w:eastAsia="微软雅黑" w:hAnsi="微软雅黑" w:cs="Times New Roman"/>
          <w:sz w:val="18"/>
          <w:szCs w:val="18"/>
          <w:lang w:eastAsia="zh-CN"/>
        </w:rPr>
        <w:t>158</w:t>
      </w:r>
      <w:r w:rsidR="00190F58" w:rsidRPr="00E86DE7">
        <w:rPr>
          <w:rFonts w:ascii="微软雅黑" w:eastAsia="微软雅黑" w:hAnsi="微软雅黑" w:cs="Times New Roman" w:hint="eastAsia"/>
          <w:sz w:val="18"/>
          <w:szCs w:val="18"/>
          <w:lang w:eastAsia="zh-CN"/>
        </w:rPr>
        <w:t>,</w:t>
      </w:r>
      <w:r w:rsidR="00190F58" w:rsidRPr="00E86DE7">
        <w:rPr>
          <w:rFonts w:ascii="微软雅黑" w:eastAsia="微软雅黑" w:hAnsi="微软雅黑" w:cs="Times New Roman"/>
          <w:sz w:val="18"/>
          <w:szCs w:val="18"/>
          <w:lang w:eastAsia="zh-CN"/>
        </w:rPr>
        <w:t>852.26</w:t>
      </w:r>
      <w:r w:rsidR="00190F58" w:rsidRPr="00E86DE7">
        <w:rPr>
          <w:rFonts w:ascii="微软雅黑" w:eastAsia="微软雅黑" w:hAnsi="微软雅黑" w:cs="Times New Roman" w:hint="eastAsia"/>
          <w:sz w:val="18"/>
          <w:szCs w:val="18"/>
          <w:lang w:eastAsia="zh-CN"/>
        </w:rPr>
        <w:t>元，</w:t>
      </w:r>
      <w:r w:rsidR="00190F58" w:rsidRPr="00E86DE7">
        <w:rPr>
          <w:rFonts w:ascii="微软雅黑" w:eastAsia="微软雅黑" w:hAnsi="微软雅黑" w:cs="Times New Roman"/>
          <w:sz w:val="18"/>
          <w:szCs w:val="18"/>
          <w:lang w:eastAsia="zh-CN"/>
        </w:rPr>
        <w:t>其中</w:t>
      </w:r>
      <w:r w:rsidR="00190F58" w:rsidRPr="00E86DE7">
        <w:rPr>
          <w:rFonts w:ascii="微软雅黑" w:eastAsia="微软雅黑" w:hAnsi="微软雅黑" w:cs="Times New Roman" w:hint="eastAsia"/>
          <w:sz w:val="18"/>
          <w:szCs w:val="18"/>
          <w:lang w:eastAsia="zh-CN"/>
        </w:rPr>
        <w:t>结算保证金</w:t>
      </w:r>
      <w:r w:rsidR="00ED54E7" w:rsidRPr="00E86DE7">
        <w:rPr>
          <w:rFonts w:ascii="微软雅黑" w:eastAsia="微软雅黑" w:hAnsi="微软雅黑" w:cs="Times New Roman"/>
          <w:sz w:val="18"/>
          <w:szCs w:val="18"/>
          <w:lang w:eastAsia="zh-CN"/>
        </w:rPr>
        <w:t>453.13</w:t>
      </w:r>
      <w:r w:rsidRPr="00E86DE7">
        <w:rPr>
          <w:rFonts w:ascii="微软雅黑" w:eastAsia="微软雅黑" w:hAnsi="微软雅黑" w:cs="Times New Roman" w:hint="eastAsia"/>
          <w:sz w:val="18"/>
          <w:szCs w:val="18"/>
          <w:lang w:eastAsia="zh-CN"/>
        </w:rPr>
        <w:t>元</w:t>
      </w:r>
      <w:r w:rsidR="00190F58" w:rsidRPr="00E86DE7">
        <w:rPr>
          <w:rFonts w:ascii="微软雅黑" w:eastAsia="微软雅黑" w:hAnsi="微软雅黑" w:cs="Times New Roman"/>
          <w:sz w:val="18"/>
          <w:szCs w:val="18"/>
          <w:lang w:eastAsia="zh-CN"/>
        </w:rPr>
        <w:t xml:space="preserve">, </w:t>
      </w:r>
      <w:r w:rsidRPr="00E86DE7">
        <w:rPr>
          <w:rFonts w:ascii="微软雅黑" w:eastAsia="微软雅黑" w:hAnsi="微软雅黑" w:cs="Times New Roman"/>
          <w:sz w:val="18"/>
          <w:szCs w:val="18"/>
          <w:lang w:eastAsia="zh-CN"/>
        </w:rPr>
        <w:t>该款项</w:t>
      </w:r>
      <w:r w:rsidRPr="00E86DE7">
        <w:rPr>
          <w:rFonts w:ascii="微软雅黑" w:eastAsia="微软雅黑" w:hAnsi="微软雅黑" w:cs="Times New Roman" w:hint="eastAsia"/>
          <w:sz w:val="18"/>
          <w:szCs w:val="18"/>
          <w:lang w:eastAsia="zh-CN"/>
        </w:rPr>
        <w:t>将按照结算规则,逐步划回托管户</w:t>
      </w:r>
      <w:r w:rsidR="00190F58" w:rsidRPr="00E86DE7">
        <w:rPr>
          <w:rFonts w:ascii="微软雅黑" w:eastAsia="微软雅黑" w:hAnsi="微软雅黑" w:cs="Times New Roman" w:hint="eastAsia"/>
          <w:sz w:val="18"/>
          <w:szCs w:val="18"/>
          <w:lang w:eastAsia="zh-CN"/>
        </w:rPr>
        <w:t>；深港通风控资金</w:t>
      </w:r>
      <w:r w:rsidR="00190F58" w:rsidRPr="00E86DE7">
        <w:rPr>
          <w:rFonts w:ascii="微软雅黑" w:eastAsia="微软雅黑" w:hAnsi="微软雅黑" w:cs="Times New Roman"/>
          <w:sz w:val="18"/>
          <w:szCs w:val="18"/>
          <w:lang w:eastAsia="zh-CN"/>
        </w:rPr>
        <w:t>158</w:t>
      </w:r>
      <w:r w:rsidR="00190F58" w:rsidRPr="00E86DE7">
        <w:rPr>
          <w:rFonts w:ascii="微软雅黑" w:eastAsia="微软雅黑" w:hAnsi="微软雅黑" w:cs="Times New Roman" w:hint="eastAsia"/>
          <w:sz w:val="18"/>
          <w:szCs w:val="18"/>
          <w:lang w:eastAsia="zh-CN"/>
        </w:rPr>
        <w:t>,</w:t>
      </w:r>
      <w:r w:rsidR="00190F58" w:rsidRPr="00E86DE7">
        <w:rPr>
          <w:rFonts w:ascii="微软雅黑" w:eastAsia="微软雅黑" w:hAnsi="微软雅黑" w:cs="Times New Roman"/>
          <w:sz w:val="18"/>
          <w:szCs w:val="18"/>
          <w:lang w:eastAsia="zh-CN"/>
        </w:rPr>
        <w:t>399.13</w:t>
      </w:r>
      <w:r w:rsidR="00190F58" w:rsidRPr="00E86DE7">
        <w:rPr>
          <w:rFonts w:ascii="微软雅黑" w:eastAsia="微软雅黑" w:hAnsi="微软雅黑" w:cs="Times New Roman" w:hint="eastAsia"/>
          <w:sz w:val="18"/>
          <w:szCs w:val="18"/>
          <w:lang w:eastAsia="zh-CN"/>
        </w:rPr>
        <w:t>元</w:t>
      </w:r>
      <w:r w:rsidR="00190F58" w:rsidRPr="00E86DE7">
        <w:rPr>
          <w:rFonts w:ascii="微软雅黑" w:eastAsia="微软雅黑" w:hAnsi="微软雅黑" w:cs="Times New Roman"/>
          <w:sz w:val="18"/>
          <w:szCs w:val="18"/>
          <w:lang w:eastAsia="zh-CN"/>
        </w:rPr>
        <w:t>，</w:t>
      </w:r>
      <w:r w:rsidR="00190F58" w:rsidRPr="00E86DE7">
        <w:rPr>
          <w:rFonts w:ascii="微软雅黑" w:eastAsia="微软雅黑" w:hAnsi="微软雅黑" w:cs="Times New Roman" w:hint="eastAsia"/>
          <w:sz w:val="18"/>
          <w:szCs w:val="18"/>
          <w:lang w:eastAsia="zh-CN"/>
        </w:rPr>
        <w:t>该</w:t>
      </w:r>
      <w:r w:rsidR="00190F58" w:rsidRPr="00E86DE7">
        <w:rPr>
          <w:rFonts w:ascii="微软雅黑" w:eastAsia="微软雅黑" w:hAnsi="微软雅黑" w:cs="Times New Roman"/>
          <w:sz w:val="18"/>
          <w:szCs w:val="18"/>
          <w:lang w:eastAsia="zh-CN"/>
        </w:rPr>
        <w:t>款项已于</w:t>
      </w:r>
      <w:r w:rsidR="00190F58" w:rsidRPr="00E86DE7">
        <w:rPr>
          <w:rFonts w:ascii="微软雅黑" w:eastAsia="微软雅黑" w:hAnsi="微软雅黑" w:cs="Times New Roman" w:hint="eastAsia"/>
          <w:sz w:val="18"/>
          <w:szCs w:val="18"/>
          <w:lang w:eastAsia="zh-CN"/>
        </w:rPr>
        <w:t>2019年5月14日</w:t>
      </w:r>
      <w:r w:rsidR="00190F58" w:rsidRPr="00E86DE7">
        <w:rPr>
          <w:rFonts w:ascii="微软雅黑" w:eastAsia="微软雅黑" w:hAnsi="微软雅黑" w:cs="Times New Roman"/>
          <w:sz w:val="18"/>
          <w:szCs w:val="18"/>
          <w:lang w:eastAsia="zh-CN"/>
        </w:rPr>
        <w:t>全部划回托管户。</w:t>
      </w:r>
    </w:p>
    <w:p w:rsidR="00C70163" w:rsidRPr="00E86DE7" w:rsidRDefault="00C70163" w:rsidP="002E0B1C">
      <w:pPr>
        <w:pStyle w:val="a3"/>
        <w:spacing w:line="280" w:lineRule="atLeast"/>
        <w:ind w:left="0" w:rightChars="-26" w:right="-57" w:firstLineChars="202" w:firstLine="364"/>
        <w:rPr>
          <w:rFonts w:ascii="微软雅黑" w:eastAsia="微软雅黑" w:hAnsi="微软雅黑" w:cs="Times New Roman"/>
          <w:sz w:val="18"/>
          <w:szCs w:val="18"/>
          <w:lang w:eastAsia="zh-CN"/>
        </w:rPr>
      </w:pPr>
      <w:r w:rsidRPr="00E86DE7">
        <w:rPr>
          <w:rFonts w:ascii="微软雅黑" w:eastAsia="微软雅黑" w:hAnsi="微软雅黑" w:cs="Times New Roman" w:hint="eastAsia"/>
          <w:sz w:val="18"/>
          <w:szCs w:val="18"/>
          <w:lang w:eastAsia="zh-CN"/>
        </w:rPr>
        <w:t>2、本基金最后运作日应收</w:t>
      </w:r>
      <w:r w:rsidR="00190F58" w:rsidRPr="00E86DE7">
        <w:rPr>
          <w:rFonts w:ascii="微软雅黑" w:eastAsia="微软雅黑" w:hAnsi="微软雅黑" w:cs="Times New Roman" w:hint="eastAsia"/>
          <w:sz w:val="18"/>
          <w:szCs w:val="18"/>
          <w:lang w:eastAsia="zh-CN"/>
        </w:rPr>
        <w:t>利息</w:t>
      </w:r>
      <w:r w:rsidR="00190F58" w:rsidRPr="00E86DE7">
        <w:rPr>
          <w:rFonts w:ascii="微软雅黑" w:eastAsia="微软雅黑" w:hAnsi="微软雅黑" w:cs="Times New Roman"/>
          <w:sz w:val="18"/>
          <w:szCs w:val="18"/>
          <w:lang w:eastAsia="zh-CN"/>
        </w:rPr>
        <w:t>2</w:t>
      </w:r>
      <w:r w:rsidR="00190F58" w:rsidRPr="00E86DE7">
        <w:rPr>
          <w:rFonts w:ascii="微软雅黑" w:eastAsia="微软雅黑" w:hAnsi="微软雅黑" w:cs="Times New Roman" w:hint="eastAsia"/>
          <w:sz w:val="18"/>
          <w:szCs w:val="18"/>
          <w:lang w:eastAsia="zh-CN"/>
        </w:rPr>
        <w:t>,</w:t>
      </w:r>
      <w:r w:rsidR="00190F58" w:rsidRPr="00E86DE7">
        <w:rPr>
          <w:rFonts w:ascii="微软雅黑" w:eastAsia="微软雅黑" w:hAnsi="微软雅黑" w:cs="Times New Roman"/>
          <w:sz w:val="18"/>
          <w:szCs w:val="18"/>
          <w:lang w:eastAsia="zh-CN"/>
        </w:rPr>
        <w:t>286.27</w:t>
      </w:r>
      <w:r w:rsidR="00190F58" w:rsidRPr="00E86DE7">
        <w:rPr>
          <w:rFonts w:ascii="微软雅黑" w:eastAsia="微软雅黑" w:hAnsi="微软雅黑" w:cs="Times New Roman" w:hint="eastAsia"/>
          <w:sz w:val="18"/>
          <w:szCs w:val="18"/>
          <w:lang w:eastAsia="zh-CN"/>
        </w:rPr>
        <w:t>元</w:t>
      </w:r>
      <w:r w:rsidR="00190F58" w:rsidRPr="00E86DE7">
        <w:rPr>
          <w:rFonts w:ascii="微软雅黑" w:eastAsia="微软雅黑" w:hAnsi="微软雅黑" w:cs="Times New Roman"/>
          <w:sz w:val="18"/>
          <w:szCs w:val="18"/>
          <w:lang w:eastAsia="zh-CN"/>
        </w:rPr>
        <w:t>，其中</w:t>
      </w:r>
      <w:r w:rsidRPr="00E86DE7">
        <w:rPr>
          <w:rFonts w:ascii="微软雅黑" w:eastAsia="微软雅黑" w:hAnsi="微软雅黑" w:cs="Times New Roman" w:hint="eastAsia"/>
          <w:sz w:val="18"/>
          <w:szCs w:val="18"/>
          <w:lang w:eastAsia="zh-CN"/>
        </w:rPr>
        <w:t>活期存款利息为</w:t>
      </w:r>
      <w:r w:rsidR="00ED54E7" w:rsidRPr="00E86DE7">
        <w:rPr>
          <w:rFonts w:ascii="微软雅黑" w:eastAsia="微软雅黑" w:hAnsi="微软雅黑" w:cs="Times New Roman"/>
          <w:sz w:val="18"/>
          <w:szCs w:val="18"/>
          <w:lang w:eastAsia="zh-CN"/>
        </w:rPr>
        <w:t>1</w:t>
      </w:r>
      <w:r w:rsidR="00ED54E7" w:rsidRPr="00E86DE7">
        <w:rPr>
          <w:rFonts w:ascii="微软雅黑" w:eastAsia="微软雅黑" w:hAnsi="微软雅黑" w:cs="Times New Roman" w:hint="eastAsia"/>
          <w:sz w:val="18"/>
          <w:szCs w:val="18"/>
          <w:lang w:eastAsia="zh-CN"/>
        </w:rPr>
        <w:t>,</w:t>
      </w:r>
      <w:r w:rsidR="00ED54E7" w:rsidRPr="00E86DE7">
        <w:rPr>
          <w:rFonts w:ascii="微软雅黑" w:eastAsia="微软雅黑" w:hAnsi="微软雅黑" w:cs="Times New Roman"/>
          <w:sz w:val="18"/>
          <w:szCs w:val="18"/>
          <w:lang w:eastAsia="zh-CN"/>
        </w:rPr>
        <w:t>828.59</w:t>
      </w:r>
      <w:r w:rsidRPr="00E86DE7">
        <w:rPr>
          <w:rFonts w:ascii="微软雅黑" w:eastAsia="微软雅黑" w:hAnsi="微软雅黑" w:cs="Times New Roman" w:hint="eastAsia"/>
          <w:sz w:val="18"/>
          <w:szCs w:val="18"/>
          <w:lang w:eastAsia="zh-CN"/>
        </w:rPr>
        <w:t>元,</w:t>
      </w:r>
      <w:r w:rsidRPr="00E86DE7">
        <w:rPr>
          <w:rFonts w:ascii="微软雅黑" w:eastAsia="微软雅黑" w:hAnsi="微软雅黑" w:cs="Times New Roman"/>
          <w:sz w:val="18"/>
          <w:szCs w:val="18"/>
          <w:lang w:eastAsia="zh-CN"/>
        </w:rPr>
        <w:t>应收</w:t>
      </w:r>
      <w:r w:rsidRPr="00E86DE7">
        <w:rPr>
          <w:rFonts w:ascii="微软雅黑" w:eastAsia="微软雅黑" w:hAnsi="微软雅黑" w:cs="Times New Roman" w:hint="eastAsia"/>
          <w:sz w:val="18"/>
          <w:szCs w:val="18"/>
          <w:lang w:eastAsia="zh-CN"/>
        </w:rPr>
        <w:t>结算保证金</w:t>
      </w:r>
      <w:r w:rsidRPr="00E86DE7">
        <w:rPr>
          <w:rFonts w:ascii="微软雅黑" w:eastAsia="微软雅黑" w:hAnsi="微软雅黑" w:cs="Times New Roman"/>
          <w:sz w:val="18"/>
          <w:szCs w:val="18"/>
          <w:lang w:eastAsia="zh-CN"/>
        </w:rPr>
        <w:t>利息为</w:t>
      </w:r>
      <w:r w:rsidR="00ED54E7" w:rsidRPr="00E86DE7">
        <w:rPr>
          <w:rFonts w:ascii="微软雅黑" w:eastAsia="微软雅黑" w:hAnsi="微软雅黑" w:cs="Times New Roman"/>
          <w:sz w:val="18"/>
          <w:szCs w:val="18"/>
          <w:lang w:eastAsia="zh-CN"/>
        </w:rPr>
        <w:t>0.40</w:t>
      </w:r>
      <w:r w:rsidRPr="00E86DE7">
        <w:rPr>
          <w:rFonts w:ascii="微软雅黑" w:eastAsia="微软雅黑" w:hAnsi="微软雅黑" w:cs="Times New Roman" w:hint="eastAsia"/>
          <w:sz w:val="18"/>
          <w:szCs w:val="18"/>
          <w:lang w:eastAsia="zh-CN"/>
        </w:rPr>
        <w:t>元</w:t>
      </w:r>
      <w:r w:rsidR="00ED54E7" w:rsidRPr="00E86DE7">
        <w:rPr>
          <w:rFonts w:ascii="微软雅黑" w:eastAsia="微软雅黑" w:hAnsi="微软雅黑" w:cs="Times New Roman" w:hint="eastAsia"/>
          <w:sz w:val="18"/>
          <w:szCs w:val="18"/>
          <w:lang w:eastAsia="zh-CN"/>
        </w:rPr>
        <w:t>，应收深港通备付金</w:t>
      </w:r>
      <w:r w:rsidR="00ED54E7" w:rsidRPr="00E86DE7">
        <w:rPr>
          <w:rFonts w:ascii="微软雅黑" w:eastAsia="微软雅黑" w:hAnsi="微软雅黑" w:cs="Times New Roman"/>
          <w:sz w:val="18"/>
          <w:szCs w:val="18"/>
          <w:lang w:eastAsia="zh-CN"/>
        </w:rPr>
        <w:t>利息457.28</w:t>
      </w:r>
      <w:r w:rsidR="00ED54E7" w:rsidRPr="00E86DE7">
        <w:rPr>
          <w:rFonts w:ascii="微软雅黑" w:eastAsia="微软雅黑" w:hAnsi="微软雅黑" w:cs="Times New Roman" w:hint="eastAsia"/>
          <w:sz w:val="18"/>
          <w:szCs w:val="18"/>
          <w:lang w:eastAsia="zh-CN"/>
        </w:rPr>
        <w:t>元</w:t>
      </w:r>
      <w:r w:rsidRPr="00E86DE7">
        <w:rPr>
          <w:rFonts w:ascii="微软雅黑" w:eastAsia="微软雅黑" w:hAnsi="微软雅黑" w:cs="Times New Roman" w:hint="eastAsia"/>
          <w:sz w:val="18"/>
          <w:szCs w:val="18"/>
          <w:lang w:eastAsia="zh-CN"/>
        </w:rPr>
        <w:t>；上述款项</w:t>
      </w:r>
      <w:r w:rsidR="00EB3D53" w:rsidRPr="00E86DE7">
        <w:rPr>
          <w:rFonts w:ascii="微软雅黑" w:eastAsia="微软雅黑" w:hAnsi="微软雅黑" w:cs="Times New Roman" w:hint="eastAsia"/>
          <w:sz w:val="18"/>
          <w:szCs w:val="18"/>
          <w:lang w:eastAsia="zh-CN"/>
        </w:rPr>
        <w:t>预计</w:t>
      </w:r>
      <w:r w:rsidRPr="00E86DE7">
        <w:rPr>
          <w:rFonts w:ascii="微软雅黑" w:eastAsia="微软雅黑" w:hAnsi="微软雅黑" w:cs="Times New Roman" w:hint="eastAsia"/>
          <w:sz w:val="18"/>
          <w:szCs w:val="18"/>
          <w:lang w:eastAsia="zh-CN"/>
        </w:rPr>
        <w:t>于</w:t>
      </w:r>
      <w:r w:rsidR="00ED54E7" w:rsidRPr="00E86DE7">
        <w:rPr>
          <w:rFonts w:ascii="微软雅黑" w:eastAsia="微软雅黑" w:hAnsi="微软雅黑" w:cs="Times New Roman" w:hint="eastAsia"/>
          <w:sz w:val="18"/>
          <w:szCs w:val="18"/>
          <w:lang w:eastAsia="zh-CN"/>
        </w:rPr>
        <w:t>2019</w:t>
      </w:r>
      <w:r w:rsidRPr="00E86DE7">
        <w:rPr>
          <w:rFonts w:ascii="微软雅黑" w:eastAsia="微软雅黑" w:hAnsi="微软雅黑" w:cs="Times New Roman" w:hint="eastAsia"/>
          <w:sz w:val="18"/>
          <w:szCs w:val="18"/>
          <w:lang w:eastAsia="zh-CN"/>
        </w:rPr>
        <w:t>年</w:t>
      </w:r>
      <w:r w:rsidR="00ED54E7" w:rsidRPr="00E86DE7">
        <w:rPr>
          <w:rFonts w:ascii="微软雅黑" w:eastAsia="微软雅黑" w:hAnsi="微软雅黑" w:cs="Times New Roman" w:hint="eastAsia"/>
          <w:sz w:val="18"/>
          <w:szCs w:val="18"/>
          <w:lang w:eastAsia="zh-CN"/>
        </w:rPr>
        <w:t>6</w:t>
      </w:r>
      <w:r w:rsidRPr="00E86DE7">
        <w:rPr>
          <w:rFonts w:ascii="微软雅黑" w:eastAsia="微软雅黑" w:hAnsi="微软雅黑" w:cs="Times New Roman" w:hint="eastAsia"/>
          <w:sz w:val="18"/>
          <w:szCs w:val="18"/>
          <w:lang w:eastAsia="zh-CN"/>
        </w:rPr>
        <w:t>月</w:t>
      </w:r>
      <w:r w:rsidR="00ED54E7" w:rsidRPr="00E86DE7">
        <w:rPr>
          <w:rFonts w:ascii="微软雅黑" w:eastAsia="微软雅黑" w:hAnsi="微软雅黑" w:cs="Times New Roman" w:hint="eastAsia"/>
          <w:sz w:val="18"/>
          <w:szCs w:val="18"/>
          <w:lang w:eastAsia="zh-CN"/>
        </w:rPr>
        <w:t>21</w:t>
      </w:r>
      <w:r w:rsidRPr="00E86DE7">
        <w:rPr>
          <w:rFonts w:ascii="微软雅黑" w:eastAsia="微软雅黑" w:hAnsi="微软雅黑" w:cs="Times New Roman" w:hint="eastAsia"/>
          <w:sz w:val="18"/>
          <w:szCs w:val="18"/>
          <w:lang w:eastAsia="zh-CN"/>
        </w:rPr>
        <w:t>日季度结息日划至基金托管户。</w:t>
      </w:r>
    </w:p>
    <w:p w:rsidR="00081174" w:rsidRPr="00E86DE7" w:rsidRDefault="00C70163" w:rsidP="002E0B1C">
      <w:pPr>
        <w:pStyle w:val="a3"/>
        <w:spacing w:line="280" w:lineRule="atLeast"/>
        <w:ind w:left="0" w:rightChars="-26" w:right="-57" w:firstLineChars="202" w:firstLine="364"/>
        <w:rPr>
          <w:rFonts w:ascii="微软雅黑" w:eastAsia="微软雅黑" w:hAnsi="微软雅黑" w:cs="Times New Roman"/>
          <w:sz w:val="18"/>
          <w:szCs w:val="18"/>
          <w:lang w:eastAsia="zh-CN"/>
        </w:rPr>
      </w:pPr>
      <w:r w:rsidRPr="00E86DE7">
        <w:rPr>
          <w:rFonts w:ascii="微软雅黑" w:eastAsia="微软雅黑" w:hAnsi="微软雅黑" w:cs="Times New Roman" w:hint="eastAsia"/>
          <w:sz w:val="18"/>
          <w:szCs w:val="18"/>
          <w:lang w:eastAsia="zh-CN"/>
        </w:rPr>
        <w:t>3、本基金最后运作日,</w:t>
      </w:r>
      <w:r w:rsidR="00ED54E7" w:rsidRPr="00E86DE7">
        <w:rPr>
          <w:rFonts w:ascii="微软雅黑" w:eastAsia="微软雅黑" w:hAnsi="微软雅黑" w:cs="Times New Roman" w:hint="eastAsia"/>
          <w:sz w:val="18"/>
          <w:szCs w:val="18"/>
          <w:lang w:eastAsia="zh-CN"/>
        </w:rPr>
        <w:t>深港通</w:t>
      </w:r>
      <w:r w:rsidRPr="00E86DE7">
        <w:rPr>
          <w:rFonts w:ascii="微软雅黑" w:eastAsia="微软雅黑" w:hAnsi="微软雅黑" w:cs="Times New Roman" w:hint="eastAsia"/>
          <w:sz w:val="18"/>
          <w:szCs w:val="18"/>
          <w:lang w:eastAsia="zh-CN"/>
        </w:rPr>
        <w:t>证券清算款为</w:t>
      </w:r>
      <w:r w:rsidR="00ED54E7" w:rsidRPr="00E86DE7">
        <w:rPr>
          <w:rFonts w:ascii="微软雅黑" w:eastAsia="微软雅黑" w:hAnsi="微软雅黑" w:cs="Times New Roman"/>
          <w:sz w:val="18"/>
          <w:szCs w:val="18"/>
          <w:lang w:eastAsia="zh-CN"/>
        </w:rPr>
        <w:t>2,282</w:t>
      </w:r>
      <w:r w:rsidR="00ED54E7" w:rsidRPr="00E86DE7">
        <w:rPr>
          <w:rFonts w:ascii="微软雅黑" w:eastAsia="微软雅黑" w:hAnsi="微软雅黑" w:cs="Times New Roman" w:hint="eastAsia"/>
          <w:sz w:val="18"/>
          <w:szCs w:val="18"/>
          <w:lang w:eastAsia="zh-CN"/>
        </w:rPr>
        <w:t>,</w:t>
      </w:r>
      <w:r w:rsidR="00ED54E7" w:rsidRPr="00E86DE7">
        <w:rPr>
          <w:rFonts w:ascii="微软雅黑" w:eastAsia="微软雅黑" w:hAnsi="微软雅黑" w:cs="Times New Roman"/>
          <w:sz w:val="18"/>
          <w:szCs w:val="18"/>
          <w:lang w:eastAsia="zh-CN"/>
        </w:rPr>
        <w:t>706.55</w:t>
      </w:r>
      <w:r w:rsidRPr="00E86DE7">
        <w:rPr>
          <w:rFonts w:ascii="微软雅黑" w:eastAsia="微软雅黑" w:hAnsi="微软雅黑" w:cs="Times New Roman" w:hint="eastAsia"/>
          <w:sz w:val="18"/>
          <w:szCs w:val="18"/>
          <w:lang w:eastAsia="zh-CN"/>
        </w:rPr>
        <w:t>元,</w:t>
      </w:r>
      <w:r w:rsidRPr="00E86DE7">
        <w:rPr>
          <w:rFonts w:ascii="微软雅黑" w:eastAsia="微软雅黑" w:hAnsi="微软雅黑" w:cs="Times New Roman"/>
          <w:sz w:val="18"/>
          <w:szCs w:val="18"/>
          <w:lang w:eastAsia="zh-CN"/>
        </w:rPr>
        <w:t>该款项于</w:t>
      </w:r>
      <w:r w:rsidRPr="00E86DE7">
        <w:rPr>
          <w:rFonts w:ascii="微软雅黑" w:eastAsia="微软雅黑" w:hAnsi="微软雅黑" w:cs="Times New Roman" w:hint="eastAsia"/>
          <w:sz w:val="18"/>
          <w:szCs w:val="18"/>
          <w:lang w:eastAsia="zh-CN"/>
        </w:rPr>
        <w:t>2</w:t>
      </w:r>
      <w:r w:rsidR="00ED54E7" w:rsidRPr="00E86DE7">
        <w:rPr>
          <w:rFonts w:ascii="微软雅黑" w:eastAsia="微软雅黑" w:hAnsi="微软雅黑" w:cs="Times New Roman"/>
          <w:sz w:val="18"/>
          <w:szCs w:val="18"/>
          <w:lang w:eastAsia="zh-CN"/>
        </w:rPr>
        <w:t>019</w:t>
      </w:r>
      <w:r w:rsidRPr="00E86DE7">
        <w:rPr>
          <w:rFonts w:ascii="微软雅黑" w:eastAsia="微软雅黑" w:hAnsi="微软雅黑" w:cs="Times New Roman"/>
          <w:sz w:val="18"/>
          <w:szCs w:val="18"/>
          <w:lang w:eastAsia="zh-CN"/>
        </w:rPr>
        <w:t>年</w:t>
      </w:r>
      <w:r w:rsidR="00ED54E7" w:rsidRPr="00E86DE7">
        <w:rPr>
          <w:rFonts w:ascii="微软雅黑" w:eastAsia="微软雅黑" w:hAnsi="微软雅黑" w:cs="Times New Roman" w:hint="eastAsia"/>
          <w:sz w:val="18"/>
          <w:szCs w:val="18"/>
          <w:lang w:eastAsia="zh-CN"/>
        </w:rPr>
        <w:t>4</w:t>
      </w:r>
      <w:r w:rsidRPr="00E86DE7">
        <w:rPr>
          <w:rFonts w:ascii="微软雅黑" w:eastAsia="微软雅黑" w:hAnsi="微软雅黑" w:cs="Times New Roman" w:hint="eastAsia"/>
          <w:sz w:val="18"/>
          <w:szCs w:val="18"/>
          <w:lang w:eastAsia="zh-CN"/>
        </w:rPr>
        <w:t>月</w:t>
      </w:r>
      <w:r w:rsidR="00ED54E7" w:rsidRPr="00E86DE7">
        <w:rPr>
          <w:rFonts w:ascii="微软雅黑" w:eastAsia="微软雅黑" w:hAnsi="微软雅黑" w:cs="Times New Roman" w:hint="eastAsia"/>
          <w:sz w:val="18"/>
          <w:szCs w:val="18"/>
          <w:lang w:eastAsia="zh-CN"/>
        </w:rPr>
        <w:t>24</w:t>
      </w:r>
      <w:r w:rsidRPr="00E86DE7">
        <w:rPr>
          <w:rFonts w:ascii="微软雅黑" w:eastAsia="微软雅黑" w:hAnsi="微软雅黑" w:cs="Times New Roman" w:hint="eastAsia"/>
          <w:sz w:val="18"/>
          <w:szCs w:val="18"/>
          <w:lang w:eastAsia="zh-CN"/>
        </w:rPr>
        <w:t>日划入托管户。</w:t>
      </w:r>
    </w:p>
    <w:p w:rsidR="004A29F5" w:rsidRPr="00E86DE7" w:rsidRDefault="00F96EB8" w:rsidP="002E0B1C">
      <w:pPr>
        <w:pStyle w:val="a3"/>
        <w:spacing w:line="280" w:lineRule="atLeast"/>
        <w:ind w:left="0" w:rightChars="-26" w:right="-57" w:firstLineChars="202" w:firstLine="364"/>
        <w:rPr>
          <w:rFonts w:ascii="微软雅黑" w:eastAsia="微软雅黑" w:hAnsi="微软雅黑" w:cs="Times New Roman"/>
          <w:sz w:val="18"/>
          <w:szCs w:val="18"/>
          <w:lang w:eastAsia="zh-CN"/>
        </w:rPr>
      </w:pPr>
      <w:r w:rsidRPr="00E86DE7">
        <w:rPr>
          <w:rFonts w:ascii="微软雅黑" w:eastAsia="微软雅黑" w:hAnsi="微软雅黑" w:cs="Times New Roman" w:hint="eastAsia"/>
          <w:sz w:val="18"/>
          <w:szCs w:val="18"/>
          <w:lang w:eastAsia="zh-CN"/>
        </w:rPr>
        <w:t>4</w:t>
      </w:r>
      <w:r w:rsidR="00864835" w:rsidRPr="00E86DE7">
        <w:rPr>
          <w:rFonts w:ascii="微软雅黑" w:eastAsia="微软雅黑" w:hAnsi="微软雅黑" w:cs="Times New Roman"/>
          <w:sz w:val="18"/>
          <w:szCs w:val="18"/>
          <w:lang w:eastAsia="zh-CN"/>
        </w:rPr>
        <w:t>、</w:t>
      </w:r>
      <w:r w:rsidR="00D218AD" w:rsidRPr="00E86DE7">
        <w:rPr>
          <w:rFonts w:ascii="微软雅黑" w:eastAsia="微软雅黑" w:hAnsi="微软雅黑" w:cs="Times New Roman" w:hint="eastAsia"/>
          <w:sz w:val="18"/>
          <w:szCs w:val="18"/>
          <w:lang w:eastAsia="zh-CN"/>
        </w:rPr>
        <w:t>证</w:t>
      </w:r>
      <w:r w:rsidR="007301ED" w:rsidRPr="00E86DE7">
        <w:rPr>
          <w:rFonts w:ascii="微软雅黑" w:eastAsia="微软雅黑" w:hAnsi="微软雅黑" w:cs="Times New Roman" w:hint="eastAsia"/>
          <w:sz w:val="18"/>
          <w:szCs w:val="18"/>
          <w:lang w:eastAsia="zh-CN"/>
        </w:rPr>
        <w:t>券处置情况</w:t>
      </w:r>
      <w:r w:rsidR="00516561" w:rsidRPr="00E86DE7">
        <w:rPr>
          <w:rFonts w:ascii="微软雅黑" w:eastAsia="微软雅黑" w:hAnsi="微软雅黑" w:cs="Times New Roman" w:hint="eastAsia"/>
          <w:sz w:val="18"/>
          <w:szCs w:val="18"/>
          <w:lang w:eastAsia="zh-CN"/>
        </w:rPr>
        <w:t>：</w:t>
      </w:r>
    </w:p>
    <w:p w:rsidR="009E34F2" w:rsidRPr="00E86DE7" w:rsidRDefault="004A29F5" w:rsidP="002E0B1C">
      <w:pPr>
        <w:pStyle w:val="a3"/>
        <w:spacing w:line="280" w:lineRule="atLeast"/>
        <w:ind w:left="0" w:rightChars="-26" w:right="-57" w:firstLineChars="202" w:firstLine="364"/>
        <w:rPr>
          <w:rFonts w:ascii="微软雅黑" w:eastAsia="微软雅黑" w:hAnsi="微软雅黑" w:cs="Times New Roman"/>
          <w:sz w:val="18"/>
          <w:szCs w:val="18"/>
          <w:lang w:eastAsia="zh-CN"/>
        </w:rPr>
      </w:pPr>
      <w:r w:rsidRPr="00E86DE7">
        <w:rPr>
          <w:rFonts w:ascii="微软雅黑" w:eastAsia="微软雅黑" w:hAnsi="微软雅黑" w:cs="Times New Roman" w:hint="eastAsia"/>
          <w:sz w:val="18"/>
          <w:szCs w:val="18"/>
          <w:lang w:eastAsia="zh-CN"/>
        </w:rPr>
        <w:t>本基金</w:t>
      </w:r>
      <w:r w:rsidR="007301ED" w:rsidRPr="00E86DE7">
        <w:rPr>
          <w:rFonts w:ascii="微软雅黑" w:eastAsia="微软雅黑" w:hAnsi="微软雅黑" w:cs="Times New Roman" w:hint="eastAsia"/>
          <w:sz w:val="18"/>
          <w:szCs w:val="18"/>
          <w:lang w:eastAsia="zh-CN"/>
        </w:rPr>
        <w:t>最后运作日</w:t>
      </w:r>
      <w:r w:rsidRPr="00E86DE7">
        <w:rPr>
          <w:rFonts w:ascii="微软雅黑" w:eastAsia="微软雅黑" w:hAnsi="微软雅黑" w:cs="Times New Roman"/>
          <w:sz w:val="18"/>
          <w:szCs w:val="18"/>
          <w:lang w:eastAsia="zh-CN"/>
        </w:rPr>
        <w:t>共计</w:t>
      </w:r>
      <w:r w:rsidR="007301ED" w:rsidRPr="00E86DE7">
        <w:rPr>
          <w:rFonts w:ascii="微软雅黑" w:eastAsia="微软雅黑" w:hAnsi="微软雅黑" w:cs="Times New Roman" w:hint="eastAsia"/>
          <w:sz w:val="18"/>
          <w:szCs w:val="18"/>
          <w:lang w:eastAsia="zh-CN"/>
        </w:rPr>
        <w:t>持有</w:t>
      </w:r>
      <w:r w:rsidRPr="00E86DE7">
        <w:rPr>
          <w:rFonts w:ascii="微软雅黑" w:eastAsia="微软雅黑" w:hAnsi="微软雅黑" w:cs="Times New Roman" w:hint="eastAsia"/>
          <w:sz w:val="18"/>
          <w:szCs w:val="18"/>
          <w:lang w:eastAsia="zh-CN"/>
        </w:rPr>
        <w:t>指数成分券50只</w:t>
      </w:r>
      <w:r w:rsidR="00164F2A" w:rsidRPr="00E86DE7">
        <w:rPr>
          <w:rFonts w:ascii="微软雅黑" w:eastAsia="微软雅黑" w:hAnsi="微软雅黑" w:cs="Times New Roman" w:hint="eastAsia"/>
          <w:sz w:val="18"/>
          <w:szCs w:val="18"/>
          <w:lang w:eastAsia="zh-CN"/>
        </w:rPr>
        <w:t>，截止运作终止日</w:t>
      </w:r>
      <w:r w:rsidRPr="00E86DE7">
        <w:rPr>
          <w:rFonts w:ascii="微软雅黑" w:eastAsia="微软雅黑" w:hAnsi="微软雅黑" w:cs="Times New Roman" w:hint="eastAsia"/>
          <w:sz w:val="18"/>
          <w:szCs w:val="18"/>
          <w:lang w:eastAsia="zh-CN"/>
        </w:rPr>
        <w:t>证券</w:t>
      </w:r>
      <w:r w:rsidR="00164F2A" w:rsidRPr="00E86DE7">
        <w:rPr>
          <w:rFonts w:ascii="微软雅黑" w:eastAsia="微软雅黑" w:hAnsi="微软雅黑" w:cs="Times New Roman" w:hint="eastAsia"/>
          <w:sz w:val="18"/>
          <w:szCs w:val="18"/>
          <w:lang w:eastAsia="zh-CN"/>
        </w:rPr>
        <w:t>市值</w:t>
      </w:r>
      <w:r w:rsidRPr="00E86DE7">
        <w:rPr>
          <w:rFonts w:ascii="微软雅黑" w:eastAsia="微软雅黑" w:hAnsi="微软雅黑" w:cs="Times New Roman" w:hint="eastAsia"/>
          <w:sz w:val="18"/>
          <w:szCs w:val="18"/>
          <w:lang w:eastAsia="zh-CN"/>
        </w:rPr>
        <w:t>合计人民币</w:t>
      </w:r>
      <w:r w:rsidRPr="00E86DE7">
        <w:rPr>
          <w:rFonts w:ascii="微软雅黑" w:eastAsia="微软雅黑" w:hAnsi="微软雅黑" w:cs="Times New Roman"/>
          <w:sz w:val="18"/>
          <w:szCs w:val="18"/>
          <w:lang w:eastAsia="zh-CN"/>
        </w:rPr>
        <w:t>16,434</w:t>
      </w:r>
      <w:r w:rsidRPr="00E86DE7">
        <w:rPr>
          <w:rFonts w:ascii="微软雅黑" w:eastAsia="微软雅黑" w:hAnsi="微软雅黑" w:cs="Times New Roman" w:hint="eastAsia"/>
          <w:sz w:val="18"/>
          <w:szCs w:val="18"/>
          <w:lang w:eastAsia="zh-CN"/>
        </w:rPr>
        <w:t>,</w:t>
      </w:r>
      <w:r w:rsidRPr="00E86DE7">
        <w:rPr>
          <w:rFonts w:ascii="微软雅黑" w:eastAsia="微软雅黑" w:hAnsi="微软雅黑" w:cs="Times New Roman"/>
          <w:sz w:val="18"/>
          <w:szCs w:val="18"/>
          <w:lang w:eastAsia="zh-CN"/>
        </w:rPr>
        <w:t>434.84</w:t>
      </w:r>
      <w:r w:rsidRPr="00E86DE7">
        <w:rPr>
          <w:rFonts w:ascii="微软雅黑" w:eastAsia="微软雅黑" w:hAnsi="微软雅黑" w:cs="Times New Roman" w:hint="eastAsia"/>
          <w:sz w:val="18"/>
          <w:szCs w:val="18"/>
          <w:lang w:eastAsia="zh-CN"/>
        </w:rPr>
        <w:t>元。所有</w:t>
      </w:r>
      <w:r w:rsidR="00164F2A" w:rsidRPr="00E86DE7">
        <w:rPr>
          <w:rFonts w:ascii="微软雅黑" w:eastAsia="微软雅黑" w:hAnsi="微软雅黑" w:cs="Times New Roman" w:hint="eastAsia"/>
          <w:sz w:val="18"/>
          <w:szCs w:val="18"/>
          <w:lang w:eastAsia="zh-CN"/>
        </w:rPr>
        <w:t>证券已</w:t>
      </w:r>
      <w:r w:rsidRPr="00E86DE7">
        <w:rPr>
          <w:rFonts w:ascii="微软雅黑" w:eastAsia="微软雅黑" w:hAnsi="微软雅黑" w:cs="Times New Roman" w:hint="eastAsia"/>
          <w:sz w:val="18"/>
          <w:szCs w:val="18"/>
          <w:lang w:eastAsia="zh-CN"/>
        </w:rPr>
        <w:t>于2019年4月23日至2019年5月8日</w:t>
      </w:r>
      <w:r w:rsidRPr="00E86DE7">
        <w:rPr>
          <w:rFonts w:ascii="微软雅黑" w:eastAsia="微软雅黑" w:hAnsi="微软雅黑" w:cs="Times New Roman"/>
          <w:sz w:val="18"/>
          <w:szCs w:val="18"/>
          <w:lang w:eastAsia="zh-CN"/>
        </w:rPr>
        <w:t>期间</w:t>
      </w:r>
      <w:r w:rsidRPr="00E86DE7">
        <w:rPr>
          <w:rFonts w:ascii="微软雅黑" w:eastAsia="微软雅黑" w:hAnsi="微软雅黑" w:cs="Times New Roman" w:hint="eastAsia"/>
          <w:sz w:val="18"/>
          <w:szCs w:val="18"/>
          <w:lang w:eastAsia="zh-CN"/>
        </w:rPr>
        <w:t>全部</w:t>
      </w:r>
      <w:r w:rsidR="00DE02D3" w:rsidRPr="00E86DE7">
        <w:rPr>
          <w:rFonts w:ascii="微软雅黑" w:eastAsia="微软雅黑" w:hAnsi="微软雅黑" w:cs="Times New Roman" w:hint="eastAsia"/>
          <w:sz w:val="18"/>
          <w:szCs w:val="18"/>
          <w:lang w:eastAsia="zh-CN"/>
        </w:rPr>
        <w:t>卖出，实际清算金额</w:t>
      </w:r>
      <w:r w:rsidR="001C76D0">
        <w:rPr>
          <w:rFonts w:ascii="微软雅黑" w:eastAsia="微软雅黑" w:hAnsi="微软雅黑" w:cs="Times New Roman" w:hint="eastAsia"/>
          <w:sz w:val="18"/>
          <w:szCs w:val="18"/>
          <w:lang w:eastAsia="zh-CN"/>
        </w:rPr>
        <w:t>(含</w:t>
      </w:r>
      <w:r w:rsidR="001C76D0">
        <w:rPr>
          <w:rFonts w:ascii="微软雅黑" w:eastAsia="微软雅黑" w:hAnsi="微软雅黑" w:cs="Times New Roman"/>
          <w:sz w:val="18"/>
          <w:szCs w:val="18"/>
          <w:lang w:eastAsia="zh-CN"/>
        </w:rPr>
        <w:t>交易费用</w:t>
      </w:r>
      <w:r w:rsidR="001C76D0">
        <w:rPr>
          <w:rFonts w:ascii="微软雅黑" w:eastAsia="微软雅黑" w:hAnsi="微软雅黑" w:cs="Times New Roman" w:hint="eastAsia"/>
          <w:sz w:val="18"/>
          <w:szCs w:val="18"/>
          <w:lang w:eastAsia="zh-CN"/>
        </w:rPr>
        <w:t>)</w:t>
      </w:r>
      <w:r w:rsidR="00DE02D3" w:rsidRPr="00E86DE7">
        <w:rPr>
          <w:rFonts w:ascii="微软雅黑" w:eastAsia="微软雅黑" w:hAnsi="微软雅黑" w:cs="Times New Roman" w:hint="eastAsia"/>
          <w:sz w:val="18"/>
          <w:szCs w:val="18"/>
          <w:lang w:eastAsia="zh-CN"/>
        </w:rPr>
        <w:t>合计</w:t>
      </w:r>
      <w:r w:rsidRPr="00E86DE7">
        <w:rPr>
          <w:rFonts w:ascii="微软雅黑" w:eastAsia="微软雅黑" w:hAnsi="微软雅黑" w:cs="Times New Roman" w:hint="eastAsia"/>
          <w:sz w:val="18"/>
          <w:szCs w:val="18"/>
          <w:lang w:eastAsia="zh-CN"/>
        </w:rPr>
        <w:t>人民币</w:t>
      </w:r>
      <w:r w:rsidRPr="00E86DE7">
        <w:rPr>
          <w:rFonts w:ascii="微软雅黑" w:eastAsia="微软雅黑" w:hAnsi="微软雅黑" w:cs="Times New Roman"/>
          <w:sz w:val="18"/>
          <w:szCs w:val="18"/>
          <w:lang w:eastAsia="zh-CN"/>
        </w:rPr>
        <w:t>15,838</w:t>
      </w:r>
      <w:r w:rsidRPr="00E86DE7">
        <w:rPr>
          <w:rFonts w:ascii="微软雅黑" w:eastAsia="微软雅黑" w:hAnsi="微软雅黑" w:cs="Times New Roman" w:hint="eastAsia"/>
          <w:sz w:val="18"/>
          <w:szCs w:val="18"/>
          <w:lang w:eastAsia="zh-CN"/>
        </w:rPr>
        <w:t>,</w:t>
      </w:r>
      <w:r w:rsidRPr="00E86DE7">
        <w:rPr>
          <w:rFonts w:ascii="微软雅黑" w:eastAsia="微软雅黑" w:hAnsi="微软雅黑" w:cs="Times New Roman"/>
          <w:sz w:val="18"/>
          <w:szCs w:val="18"/>
          <w:lang w:eastAsia="zh-CN"/>
        </w:rPr>
        <w:t>106.81</w:t>
      </w:r>
      <w:r w:rsidR="00423103">
        <w:rPr>
          <w:rFonts w:ascii="微软雅黑" w:eastAsia="微软雅黑" w:hAnsi="微软雅黑" w:cs="Times New Roman" w:hint="eastAsia"/>
          <w:sz w:val="18"/>
          <w:szCs w:val="18"/>
          <w:lang w:eastAsia="zh-CN"/>
        </w:rPr>
        <w:t>元。所有</w:t>
      </w:r>
      <w:r w:rsidR="00944B08">
        <w:rPr>
          <w:rFonts w:ascii="微软雅黑" w:eastAsia="微软雅黑" w:hAnsi="微软雅黑" w:cs="Times New Roman" w:hint="eastAsia"/>
          <w:sz w:val="18"/>
          <w:szCs w:val="18"/>
          <w:lang w:eastAsia="zh-CN"/>
        </w:rPr>
        <w:t>卖出</w:t>
      </w:r>
      <w:r w:rsidR="00944B08">
        <w:rPr>
          <w:rFonts w:ascii="微软雅黑" w:eastAsia="微软雅黑" w:hAnsi="微软雅黑" w:cs="Times New Roman"/>
          <w:sz w:val="18"/>
          <w:szCs w:val="18"/>
          <w:lang w:eastAsia="zh-CN"/>
        </w:rPr>
        <w:t>所得清算</w:t>
      </w:r>
      <w:r w:rsidR="00164F2A" w:rsidRPr="00E86DE7">
        <w:rPr>
          <w:rFonts w:ascii="微软雅黑" w:eastAsia="微软雅黑" w:hAnsi="微软雅黑" w:cs="Times New Roman" w:hint="eastAsia"/>
          <w:sz w:val="18"/>
          <w:szCs w:val="18"/>
          <w:lang w:eastAsia="zh-CN"/>
        </w:rPr>
        <w:t>款项已于</w:t>
      </w:r>
      <w:r w:rsidRPr="00E86DE7">
        <w:rPr>
          <w:rFonts w:ascii="微软雅黑" w:eastAsia="微软雅黑" w:hAnsi="微软雅黑" w:cs="Times New Roman" w:hint="eastAsia"/>
          <w:sz w:val="18"/>
          <w:szCs w:val="18"/>
          <w:lang w:eastAsia="zh-CN"/>
        </w:rPr>
        <w:t>2019</w:t>
      </w:r>
      <w:r w:rsidR="00164F2A" w:rsidRPr="00E86DE7">
        <w:rPr>
          <w:rFonts w:ascii="微软雅黑" w:eastAsia="微软雅黑" w:hAnsi="微软雅黑" w:cs="Times New Roman" w:hint="eastAsia"/>
          <w:sz w:val="18"/>
          <w:szCs w:val="18"/>
          <w:lang w:eastAsia="zh-CN"/>
        </w:rPr>
        <w:t>年</w:t>
      </w:r>
      <w:r w:rsidRPr="00E86DE7">
        <w:rPr>
          <w:rFonts w:ascii="微软雅黑" w:eastAsia="微软雅黑" w:hAnsi="微软雅黑" w:cs="Times New Roman" w:hint="eastAsia"/>
          <w:sz w:val="18"/>
          <w:szCs w:val="18"/>
          <w:lang w:eastAsia="zh-CN"/>
        </w:rPr>
        <w:t>5</w:t>
      </w:r>
      <w:r w:rsidR="00164F2A" w:rsidRPr="00E86DE7">
        <w:rPr>
          <w:rFonts w:ascii="微软雅黑" w:eastAsia="微软雅黑" w:hAnsi="微软雅黑" w:cs="Times New Roman" w:hint="eastAsia"/>
          <w:sz w:val="18"/>
          <w:szCs w:val="18"/>
          <w:lang w:eastAsia="zh-CN"/>
        </w:rPr>
        <w:t>月</w:t>
      </w:r>
      <w:r w:rsidRPr="00E86DE7">
        <w:rPr>
          <w:rFonts w:ascii="微软雅黑" w:eastAsia="微软雅黑" w:hAnsi="微软雅黑" w:cs="Times New Roman" w:hint="eastAsia"/>
          <w:sz w:val="18"/>
          <w:szCs w:val="18"/>
          <w:lang w:eastAsia="zh-CN"/>
        </w:rPr>
        <w:t>13</w:t>
      </w:r>
      <w:r w:rsidR="00164F2A" w:rsidRPr="00E86DE7">
        <w:rPr>
          <w:rFonts w:ascii="微软雅黑" w:eastAsia="微软雅黑" w:hAnsi="微软雅黑" w:cs="Times New Roman" w:hint="eastAsia"/>
          <w:sz w:val="18"/>
          <w:szCs w:val="18"/>
          <w:lang w:eastAsia="zh-CN"/>
        </w:rPr>
        <w:t>日</w:t>
      </w:r>
      <w:r w:rsidRPr="00E86DE7">
        <w:rPr>
          <w:rFonts w:ascii="微软雅黑" w:eastAsia="微软雅黑" w:hAnsi="微软雅黑" w:cs="Times New Roman" w:hint="eastAsia"/>
          <w:sz w:val="18"/>
          <w:szCs w:val="18"/>
          <w:lang w:eastAsia="zh-CN"/>
        </w:rPr>
        <w:t>前</w:t>
      </w:r>
      <w:r w:rsidRPr="00E86DE7">
        <w:rPr>
          <w:rFonts w:ascii="微软雅黑" w:eastAsia="微软雅黑" w:hAnsi="微软雅黑" w:cs="Times New Roman"/>
          <w:sz w:val="18"/>
          <w:szCs w:val="18"/>
          <w:lang w:eastAsia="zh-CN"/>
        </w:rPr>
        <w:t>全部</w:t>
      </w:r>
      <w:r w:rsidR="00164F2A" w:rsidRPr="00E86DE7">
        <w:rPr>
          <w:rFonts w:ascii="微软雅黑" w:eastAsia="微软雅黑" w:hAnsi="微软雅黑" w:cs="Times New Roman" w:hint="eastAsia"/>
          <w:sz w:val="18"/>
          <w:szCs w:val="18"/>
          <w:lang w:eastAsia="zh-CN"/>
        </w:rPr>
        <w:t>划入基金托管户。</w:t>
      </w:r>
    </w:p>
    <w:p w:rsidR="004A29F5" w:rsidRPr="00E86DE7" w:rsidRDefault="008B16D2" w:rsidP="002E0B1C">
      <w:pPr>
        <w:pStyle w:val="a3"/>
        <w:spacing w:line="280" w:lineRule="atLeast"/>
        <w:ind w:left="0" w:rightChars="-26" w:right="-57"/>
        <w:rPr>
          <w:rFonts w:ascii="微软雅黑" w:eastAsia="微软雅黑" w:hAnsi="微软雅黑" w:cs="Times New Roman"/>
          <w:sz w:val="18"/>
          <w:szCs w:val="18"/>
          <w:lang w:eastAsia="zh-CN"/>
        </w:rPr>
      </w:pPr>
      <w:r w:rsidRPr="00E86DE7">
        <w:rPr>
          <w:rFonts w:ascii="微软雅黑" w:eastAsia="微软雅黑" w:hAnsi="微软雅黑" w:cs="Times New Roman" w:hint="eastAsia"/>
          <w:sz w:val="18"/>
          <w:szCs w:val="18"/>
          <w:lang w:eastAsia="zh-CN"/>
        </w:rPr>
        <w:t>证券</w:t>
      </w:r>
      <w:r w:rsidRPr="00E86DE7">
        <w:rPr>
          <w:rFonts w:ascii="微软雅黑" w:eastAsia="微软雅黑" w:hAnsi="微软雅黑" w:cs="Times New Roman"/>
          <w:sz w:val="18"/>
          <w:szCs w:val="18"/>
          <w:lang w:eastAsia="zh-CN"/>
        </w:rPr>
        <w:t>清算明细如下：</w:t>
      </w:r>
    </w:p>
    <w:tbl>
      <w:tblPr>
        <w:tblW w:w="8662" w:type="dxa"/>
        <w:tblLook w:val="04A0"/>
      </w:tblPr>
      <w:tblGrid>
        <w:gridCol w:w="1000"/>
        <w:gridCol w:w="1123"/>
        <w:gridCol w:w="731"/>
        <w:gridCol w:w="1175"/>
        <w:gridCol w:w="1296"/>
        <w:gridCol w:w="1148"/>
        <w:gridCol w:w="893"/>
        <w:gridCol w:w="1296"/>
      </w:tblGrid>
      <w:tr w:rsidR="004A29F5" w:rsidRPr="00E86DE7" w:rsidTr="004A29F5">
        <w:trPr>
          <w:trHeight w:val="900"/>
        </w:trPr>
        <w:tc>
          <w:tcPr>
            <w:tcW w:w="1000" w:type="dxa"/>
            <w:tcBorders>
              <w:top w:val="single" w:sz="4" w:space="0" w:color="auto"/>
              <w:left w:val="single" w:sz="4" w:space="0" w:color="auto"/>
              <w:bottom w:val="single" w:sz="4" w:space="0" w:color="auto"/>
              <w:right w:val="single" w:sz="4" w:space="0" w:color="auto"/>
            </w:tcBorders>
            <w:shd w:val="clear" w:color="000000" w:fill="D0CECE"/>
            <w:vAlign w:val="center"/>
            <w:hideMark/>
          </w:tcPr>
          <w:p w:rsidR="004A29F5" w:rsidRPr="00E86DE7" w:rsidRDefault="004A29F5" w:rsidP="002E0B1C">
            <w:pPr>
              <w:widowControl/>
              <w:spacing w:line="280" w:lineRule="atLeast"/>
              <w:jc w:val="center"/>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股票代码</w:t>
            </w:r>
          </w:p>
        </w:tc>
        <w:tc>
          <w:tcPr>
            <w:tcW w:w="1140" w:type="dxa"/>
            <w:tcBorders>
              <w:top w:val="single" w:sz="4" w:space="0" w:color="auto"/>
              <w:left w:val="nil"/>
              <w:bottom w:val="single" w:sz="4" w:space="0" w:color="auto"/>
              <w:right w:val="single" w:sz="4" w:space="0" w:color="auto"/>
            </w:tcBorders>
            <w:shd w:val="clear" w:color="000000" w:fill="D0CECE"/>
            <w:vAlign w:val="center"/>
            <w:hideMark/>
          </w:tcPr>
          <w:p w:rsidR="004A29F5" w:rsidRPr="00E86DE7" w:rsidRDefault="004A29F5" w:rsidP="002E0B1C">
            <w:pPr>
              <w:widowControl/>
              <w:spacing w:line="280" w:lineRule="atLeast"/>
              <w:jc w:val="center"/>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股票名称</w:t>
            </w:r>
          </w:p>
        </w:tc>
        <w:tc>
          <w:tcPr>
            <w:tcW w:w="739" w:type="dxa"/>
            <w:tcBorders>
              <w:top w:val="single" w:sz="4" w:space="0" w:color="auto"/>
              <w:left w:val="nil"/>
              <w:bottom w:val="single" w:sz="4" w:space="0" w:color="auto"/>
              <w:right w:val="single" w:sz="4" w:space="0" w:color="auto"/>
            </w:tcBorders>
            <w:shd w:val="clear" w:color="000000" w:fill="D0CECE"/>
            <w:vAlign w:val="center"/>
            <w:hideMark/>
          </w:tcPr>
          <w:p w:rsidR="004A29F5" w:rsidRPr="00E86DE7" w:rsidRDefault="004A29F5" w:rsidP="002E0B1C">
            <w:pPr>
              <w:widowControl/>
              <w:spacing w:line="280" w:lineRule="atLeast"/>
              <w:jc w:val="center"/>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交易市场</w:t>
            </w:r>
          </w:p>
        </w:tc>
        <w:tc>
          <w:tcPr>
            <w:tcW w:w="1176" w:type="dxa"/>
            <w:tcBorders>
              <w:top w:val="single" w:sz="4" w:space="0" w:color="auto"/>
              <w:left w:val="nil"/>
              <w:bottom w:val="single" w:sz="4" w:space="0" w:color="auto"/>
              <w:right w:val="single" w:sz="4" w:space="0" w:color="auto"/>
            </w:tcBorders>
            <w:shd w:val="clear" w:color="000000" w:fill="D0CECE"/>
            <w:vAlign w:val="center"/>
            <w:hideMark/>
          </w:tcPr>
          <w:p w:rsidR="004A29F5" w:rsidRPr="00E86DE7" w:rsidRDefault="004A29F5" w:rsidP="002E0B1C">
            <w:pPr>
              <w:widowControl/>
              <w:spacing w:line="280" w:lineRule="atLeast"/>
              <w:jc w:val="center"/>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运作终止日（2019年4月22日）证券数量</w:t>
            </w:r>
          </w:p>
        </w:tc>
        <w:tc>
          <w:tcPr>
            <w:tcW w:w="1296" w:type="dxa"/>
            <w:tcBorders>
              <w:top w:val="single" w:sz="4" w:space="0" w:color="auto"/>
              <w:left w:val="nil"/>
              <w:bottom w:val="single" w:sz="4" w:space="0" w:color="auto"/>
              <w:right w:val="single" w:sz="4" w:space="0" w:color="auto"/>
            </w:tcBorders>
            <w:shd w:val="clear" w:color="000000" w:fill="D0CECE"/>
            <w:vAlign w:val="center"/>
            <w:hideMark/>
          </w:tcPr>
          <w:p w:rsidR="004A29F5" w:rsidRPr="00E86DE7" w:rsidRDefault="004A29F5" w:rsidP="002E0B1C">
            <w:pPr>
              <w:widowControl/>
              <w:spacing w:line="280" w:lineRule="atLeast"/>
              <w:jc w:val="center"/>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运作终止日（2019年4月22日）市值（人民币）</w:t>
            </w:r>
          </w:p>
        </w:tc>
        <w:tc>
          <w:tcPr>
            <w:tcW w:w="1116" w:type="dxa"/>
            <w:tcBorders>
              <w:top w:val="single" w:sz="4" w:space="0" w:color="auto"/>
              <w:left w:val="nil"/>
              <w:bottom w:val="single" w:sz="4" w:space="0" w:color="auto"/>
              <w:right w:val="single" w:sz="4" w:space="0" w:color="auto"/>
            </w:tcBorders>
            <w:shd w:val="clear" w:color="000000" w:fill="D0CECE"/>
            <w:vAlign w:val="center"/>
            <w:hideMark/>
          </w:tcPr>
          <w:p w:rsidR="004A29F5" w:rsidRPr="00E86DE7" w:rsidRDefault="004A29F5" w:rsidP="002E0B1C">
            <w:pPr>
              <w:widowControl/>
              <w:spacing w:line="280" w:lineRule="atLeast"/>
              <w:jc w:val="center"/>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卖出数量</w:t>
            </w:r>
          </w:p>
        </w:tc>
        <w:tc>
          <w:tcPr>
            <w:tcW w:w="899" w:type="dxa"/>
            <w:tcBorders>
              <w:top w:val="single" w:sz="4" w:space="0" w:color="auto"/>
              <w:left w:val="nil"/>
              <w:bottom w:val="single" w:sz="4" w:space="0" w:color="auto"/>
              <w:right w:val="single" w:sz="4" w:space="0" w:color="auto"/>
            </w:tcBorders>
            <w:shd w:val="clear" w:color="000000" w:fill="D0CECE"/>
            <w:vAlign w:val="center"/>
            <w:hideMark/>
          </w:tcPr>
          <w:p w:rsidR="004A29F5" w:rsidRPr="00E86DE7" w:rsidRDefault="004A29F5" w:rsidP="002E0B1C">
            <w:pPr>
              <w:widowControl/>
              <w:spacing w:line="280" w:lineRule="atLeast"/>
              <w:jc w:val="center"/>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卖出日期</w:t>
            </w:r>
          </w:p>
        </w:tc>
        <w:tc>
          <w:tcPr>
            <w:tcW w:w="1296" w:type="dxa"/>
            <w:tcBorders>
              <w:top w:val="single" w:sz="4" w:space="0" w:color="auto"/>
              <w:left w:val="nil"/>
              <w:bottom w:val="single" w:sz="4" w:space="0" w:color="auto"/>
              <w:right w:val="single" w:sz="4" w:space="0" w:color="auto"/>
            </w:tcBorders>
            <w:shd w:val="clear" w:color="000000" w:fill="D0CECE"/>
            <w:vAlign w:val="center"/>
            <w:hideMark/>
          </w:tcPr>
          <w:p w:rsidR="004A29F5" w:rsidRPr="00E86DE7" w:rsidRDefault="004A29F5" w:rsidP="002E0B1C">
            <w:pPr>
              <w:widowControl/>
              <w:spacing w:line="280" w:lineRule="atLeast"/>
              <w:jc w:val="center"/>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卖出清算金额(人民币)</w:t>
            </w:r>
          </w:p>
        </w:tc>
      </w:tr>
      <w:tr w:rsidR="004A29F5" w:rsidRPr="00E86DE7" w:rsidTr="004A29F5">
        <w:trPr>
          <w:trHeight w:val="24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4A29F5" w:rsidRPr="00E86DE7" w:rsidRDefault="004A29F5" w:rsidP="002E0B1C">
            <w:pPr>
              <w:widowControl/>
              <w:spacing w:line="280" w:lineRule="atLeast"/>
              <w:jc w:val="center"/>
              <w:rPr>
                <w:rFonts w:ascii="微软雅黑" w:eastAsia="微软雅黑" w:hAnsi="微软雅黑" w:cs="Arial"/>
                <w:sz w:val="18"/>
                <w:szCs w:val="18"/>
                <w:lang w:eastAsia="zh-CN"/>
              </w:rPr>
            </w:pPr>
            <w:r w:rsidRPr="00E86DE7">
              <w:rPr>
                <w:rFonts w:ascii="微软雅黑" w:eastAsia="微软雅黑" w:hAnsi="微软雅黑" w:cs="Arial"/>
                <w:sz w:val="18"/>
                <w:szCs w:val="18"/>
                <w:lang w:eastAsia="zh-CN"/>
              </w:rPr>
              <w:t>600585</w:t>
            </w:r>
          </w:p>
        </w:tc>
        <w:tc>
          <w:tcPr>
            <w:tcW w:w="1140"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center"/>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海螺水泥</w:t>
            </w:r>
          </w:p>
        </w:tc>
        <w:tc>
          <w:tcPr>
            <w:tcW w:w="739"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center"/>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上交所</w:t>
            </w:r>
          </w:p>
        </w:tc>
        <w:tc>
          <w:tcPr>
            <w:tcW w:w="1176"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righ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2,000.00</w:t>
            </w:r>
          </w:p>
        </w:tc>
        <w:tc>
          <w:tcPr>
            <w:tcW w:w="1296"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righ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81,420.00</w:t>
            </w:r>
          </w:p>
        </w:tc>
        <w:tc>
          <w:tcPr>
            <w:tcW w:w="1116"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righ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2,000.00</w:t>
            </w:r>
          </w:p>
        </w:tc>
        <w:tc>
          <w:tcPr>
            <w:tcW w:w="899"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righ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2019年4月23日</w:t>
            </w:r>
          </w:p>
        </w:tc>
        <w:tc>
          <w:tcPr>
            <w:tcW w:w="1296"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righ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81,084.61</w:t>
            </w:r>
          </w:p>
        </w:tc>
      </w:tr>
      <w:tr w:rsidR="004A29F5" w:rsidRPr="00E86DE7" w:rsidTr="004A29F5">
        <w:trPr>
          <w:trHeight w:val="24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4A29F5" w:rsidRPr="00E86DE7" w:rsidRDefault="004A29F5" w:rsidP="002E0B1C">
            <w:pPr>
              <w:widowControl/>
              <w:spacing w:line="280" w:lineRule="atLeast"/>
              <w:jc w:val="center"/>
              <w:rPr>
                <w:rFonts w:ascii="微软雅黑" w:eastAsia="微软雅黑" w:hAnsi="微软雅黑" w:cs="Arial"/>
                <w:sz w:val="18"/>
                <w:szCs w:val="18"/>
                <w:lang w:eastAsia="zh-CN"/>
              </w:rPr>
            </w:pPr>
            <w:r w:rsidRPr="00E86DE7">
              <w:rPr>
                <w:rFonts w:ascii="微软雅黑" w:eastAsia="微软雅黑" w:hAnsi="微软雅黑" w:cs="Arial"/>
                <w:sz w:val="18"/>
                <w:szCs w:val="18"/>
                <w:lang w:eastAsia="zh-CN"/>
              </w:rPr>
              <w:t>601318</w:t>
            </w:r>
          </w:p>
        </w:tc>
        <w:tc>
          <w:tcPr>
            <w:tcW w:w="1140"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center"/>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中国平安</w:t>
            </w:r>
          </w:p>
        </w:tc>
        <w:tc>
          <w:tcPr>
            <w:tcW w:w="739"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center"/>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上交所</w:t>
            </w:r>
          </w:p>
        </w:tc>
        <w:tc>
          <w:tcPr>
            <w:tcW w:w="1176"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righ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13,000.00</w:t>
            </w:r>
          </w:p>
        </w:tc>
        <w:tc>
          <w:tcPr>
            <w:tcW w:w="1296"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righ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1,104,480.00</w:t>
            </w:r>
          </w:p>
        </w:tc>
        <w:tc>
          <w:tcPr>
            <w:tcW w:w="1116"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righ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13,000.00</w:t>
            </w:r>
          </w:p>
        </w:tc>
        <w:tc>
          <w:tcPr>
            <w:tcW w:w="899"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righ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2019年4月23日</w:t>
            </w:r>
          </w:p>
        </w:tc>
        <w:tc>
          <w:tcPr>
            <w:tcW w:w="1296"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righ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1,103,184.68</w:t>
            </w:r>
          </w:p>
        </w:tc>
      </w:tr>
      <w:tr w:rsidR="004A29F5" w:rsidRPr="00E86DE7" w:rsidTr="004A29F5">
        <w:trPr>
          <w:trHeight w:val="45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4A29F5" w:rsidRPr="00E86DE7" w:rsidRDefault="004A29F5" w:rsidP="002E0B1C">
            <w:pPr>
              <w:widowControl/>
              <w:spacing w:line="280" w:lineRule="atLeast"/>
              <w:jc w:val="center"/>
              <w:rPr>
                <w:rFonts w:ascii="微软雅黑" w:eastAsia="微软雅黑" w:hAnsi="微软雅黑" w:cs="Arial"/>
                <w:sz w:val="18"/>
                <w:szCs w:val="18"/>
                <w:lang w:eastAsia="zh-CN"/>
              </w:rPr>
            </w:pPr>
            <w:r w:rsidRPr="00E86DE7">
              <w:rPr>
                <w:rFonts w:ascii="微软雅黑" w:eastAsia="微软雅黑" w:hAnsi="微软雅黑" w:cs="Arial"/>
                <w:sz w:val="18"/>
                <w:szCs w:val="18"/>
                <w:lang w:eastAsia="zh-CN"/>
              </w:rPr>
              <w:t>0267  HK</w:t>
            </w:r>
          </w:p>
        </w:tc>
        <w:tc>
          <w:tcPr>
            <w:tcW w:w="1140"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center"/>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中国中信股份有限公司</w:t>
            </w:r>
          </w:p>
        </w:tc>
        <w:tc>
          <w:tcPr>
            <w:tcW w:w="739"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center"/>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港交所</w:t>
            </w:r>
          </w:p>
        </w:tc>
        <w:tc>
          <w:tcPr>
            <w:tcW w:w="1176"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righ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6,000.00</w:t>
            </w:r>
          </w:p>
        </w:tc>
        <w:tc>
          <w:tcPr>
            <w:tcW w:w="1296"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righ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60,287.17</w:t>
            </w:r>
          </w:p>
        </w:tc>
        <w:tc>
          <w:tcPr>
            <w:tcW w:w="1116"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righ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6,000.00</w:t>
            </w:r>
          </w:p>
        </w:tc>
        <w:tc>
          <w:tcPr>
            <w:tcW w:w="899"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righ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2019年5月7日</w:t>
            </w:r>
          </w:p>
        </w:tc>
        <w:tc>
          <w:tcPr>
            <w:tcW w:w="1296"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righ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58,328.06</w:t>
            </w:r>
          </w:p>
        </w:tc>
      </w:tr>
      <w:tr w:rsidR="004A29F5" w:rsidRPr="00E86DE7" w:rsidTr="004A29F5">
        <w:trPr>
          <w:trHeight w:val="45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4A29F5" w:rsidRPr="00E86DE7" w:rsidRDefault="004A29F5" w:rsidP="002E0B1C">
            <w:pPr>
              <w:widowControl/>
              <w:spacing w:line="280" w:lineRule="atLeast"/>
              <w:jc w:val="center"/>
              <w:rPr>
                <w:rFonts w:ascii="微软雅黑" w:eastAsia="微软雅黑" w:hAnsi="微软雅黑" w:cs="Arial"/>
                <w:sz w:val="18"/>
                <w:szCs w:val="18"/>
                <w:lang w:eastAsia="zh-CN"/>
              </w:rPr>
            </w:pPr>
            <w:r w:rsidRPr="00E86DE7">
              <w:rPr>
                <w:rFonts w:ascii="微软雅黑" w:eastAsia="微软雅黑" w:hAnsi="微软雅黑" w:cs="Arial"/>
                <w:sz w:val="18"/>
                <w:szCs w:val="18"/>
                <w:lang w:eastAsia="zh-CN"/>
              </w:rPr>
              <w:t>0384  HK</w:t>
            </w:r>
          </w:p>
        </w:tc>
        <w:tc>
          <w:tcPr>
            <w:tcW w:w="1140"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center"/>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中国燃气控股有限公司</w:t>
            </w:r>
          </w:p>
        </w:tc>
        <w:tc>
          <w:tcPr>
            <w:tcW w:w="739"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center"/>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港交所</w:t>
            </w:r>
          </w:p>
        </w:tc>
        <w:tc>
          <w:tcPr>
            <w:tcW w:w="1176"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righ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5,000.00</w:t>
            </w:r>
          </w:p>
        </w:tc>
        <w:tc>
          <w:tcPr>
            <w:tcW w:w="1296"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righ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105,519.64</w:t>
            </w:r>
          </w:p>
        </w:tc>
        <w:tc>
          <w:tcPr>
            <w:tcW w:w="1116"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righ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5,000.00</w:t>
            </w:r>
          </w:p>
        </w:tc>
        <w:tc>
          <w:tcPr>
            <w:tcW w:w="899"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righ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2019年5月7日</w:t>
            </w:r>
          </w:p>
        </w:tc>
        <w:tc>
          <w:tcPr>
            <w:tcW w:w="1296"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righ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106,186.76</w:t>
            </w:r>
          </w:p>
        </w:tc>
      </w:tr>
      <w:tr w:rsidR="004A29F5" w:rsidRPr="00E86DE7" w:rsidTr="004A29F5">
        <w:trPr>
          <w:trHeight w:val="45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4A29F5" w:rsidRPr="00E86DE7" w:rsidRDefault="004A29F5" w:rsidP="002E0B1C">
            <w:pPr>
              <w:widowControl/>
              <w:spacing w:line="280" w:lineRule="atLeast"/>
              <w:jc w:val="center"/>
              <w:rPr>
                <w:rFonts w:ascii="微软雅黑" w:eastAsia="微软雅黑" w:hAnsi="微软雅黑" w:cs="Arial"/>
                <w:sz w:val="18"/>
                <w:szCs w:val="18"/>
                <w:lang w:eastAsia="zh-CN"/>
              </w:rPr>
            </w:pPr>
            <w:r w:rsidRPr="00E86DE7">
              <w:rPr>
                <w:rFonts w:ascii="微软雅黑" w:eastAsia="微软雅黑" w:hAnsi="微软雅黑" w:cs="Arial"/>
                <w:sz w:val="18"/>
                <w:szCs w:val="18"/>
                <w:lang w:eastAsia="zh-CN"/>
              </w:rPr>
              <w:t>0386  HK</w:t>
            </w:r>
          </w:p>
        </w:tc>
        <w:tc>
          <w:tcPr>
            <w:tcW w:w="1140"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center"/>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中国石油化工股份有限公司</w:t>
            </w:r>
          </w:p>
        </w:tc>
        <w:tc>
          <w:tcPr>
            <w:tcW w:w="739"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center"/>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港交所</w:t>
            </w:r>
          </w:p>
        </w:tc>
        <w:tc>
          <w:tcPr>
            <w:tcW w:w="1176"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righ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120,000.00</w:t>
            </w:r>
          </w:p>
        </w:tc>
        <w:tc>
          <w:tcPr>
            <w:tcW w:w="1296"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righ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626,453.41</w:t>
            </w:r>
          </w:p>
        </w:tc>
        <w:tc>
          <w:tcPr>
            <w:tcW w:w="1116"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righ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120,000.00</w:t>
            </w:r>
          </w:p>
        </w:tc>
        <w:tc>
          <w:tcPr>
            <w:tcW w:w="899"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righ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2019年5月6日</w:t>
            </w:r>
          </w:p>
        </w:tc>
        <w:tc>
          <w:tcPr>
            <w:tcW w:w="1296"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righ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605,678.36</w:t>
            </w:r>
          </w:p>
        </w:tc>
      </w:tr>
      <w:tr w:rsidR="004A29F5" w:rsidRPr="00E86DE7" w:rsidTr="004A29F5">
        <w:trPr>
          <w:trHeight w:val="45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4A29F5" w:rsidRPr="00E86DE7" w:rsidRDefault="004A29F5" w:rsidP="002E0B1C">
            <w:pPr>
              <w:widowControl/>
              <w:spacing w:line="280" w:lineRule="atLeast"/>
              <w:jc w:val="center"/>
              <w:rPr>
                <w:rFonts w:ascii="微软雅黑" w:eastAsia="微软雅黑" w:hAnsi="微软雅黑" w:cs="Arial"/>
                <w:sz w:val="18"/>
                <w:szCs w:val="18"/>
                <w:lang w:eastAsia="zh-CN"/>
              </w:rPr>
            </w:pPr>
            <w:r w:rsidRPr="00E86DE7">
              <w:rPr>
                <w:rFonts w:ascii="微软雅黑" w:eastAsia="微软雅黑" w:hAnsi="微软雅黑" w:cs="Arial"/>
                <w:sz w:val="18"/>
                <w:szCs w:val="18"/>
                <w:lang w:eastAsia="zh-CN"/>
              </w:rPr>
              <w:t>0390  HK</w:t>
            </w:r>
          </w:p>
        </w:tc>
        <w:tc>
          <w:tcPr>
            <w:tcW w:w="1140"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center"/>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中国中铁股份有限公司</w:t>
            </w:r>
          </w:p>
        </w:tc>
        <w:tc>
          <w:tcPr>
            <w:tcW w:w="739"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center"/>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港交所</w:t>
            </w:r>
          </w:p>
        </w:tc>
        <w:tc>
          <w:tcPr>
            <w:tcW w:w="1176"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righ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20,000.00</w:t>
            </w:r>
          </w:p>
        </w:tc>
        <w:tc>
          <w:tcPr>
            <w:tcW w:w="1296"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righ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109,364.48</w:t>
            </w:r>
          </w:p>
        </w:tc>
        <w:tc>
          <w:tcPr>
            <w:tcW w:w="1116"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righ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20,000.00</w:t>
            </w:r>
          </w:p>
        </w:tc>
        <w:tc>
          <w:tcPr>
            <w:tcW w:w="899"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righ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2019年5月7日</w:t>
            </w:r>
          </w:p>
        </w:tc>
        <w:tc>
          <w:tcPr>
            <w:tcW w:w="1296"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righ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104,809.42</w:t>
            </w:r>
          </w:p>
        </w:tc>
      </w:tr>
      <w:tr w:rsidR="004A29F5" w:rsidRPr="00E86DE7" w:rsidTr="004A29F5">
        <w:trPr>
          <w:trHeight w:val="45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4A29F5" w:rsidRPr="00E86DE7" w:rsidRDefault="004A29F5" w:rsidP="002E0B1C">
            <w:pPr>
              <w:widowControl/>
              <w:spacing w:line="280" w:lineRule="atLeast"/>
              <w:jc w:val="center"/>
              <w:rPr>
                <w:rFonts w:ascii="微软雅黑" w:eastAsia="微软雅黑" w:hAnsi="微软雅黑" w:cs="Arial"/>
                <w:sz w:val="18"/>
                <w:szCs w:val="18"/>
                <w:lang w:eastAsia="zh-CN"/>
              </w:rPr>
            </w:pPr>
            <w:r w:rsidRPr="00E86DE7">
              <w:rPr>
                <w:rFonts w:ascii="微软雅黑" w:eastAsia="微软雅黑" w:hAnsi="微软雅黑" w:cs="Arial"/>
                <w:sz w:val="18"/>
                <w:szCs w:val="18"/>
                <w:lang w:eastAsia="zh-CN"/>
              </w:rPr>
              <w:t>0489  HK</w:t>
            </w:r>
          </w:p>
        </w:tc>
        <w:tc>
          <w:tcPr>
            <w:tcW w:w="1140"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center"/>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东风汽车集团股份有限公司</w:t>
            </w:r>
          </w:p>
        </w:tc>
        <w:tc>
          <w:tcPr>
            <w:tcW w:w="739"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center"/>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港交所</w:t>
            </w:r>
          </w:p>
        </w:tc>
        <w:tc>
          <w:tcPr>
            <w:tcW w:w="1176"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righ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26,000.00</w:t>
            </w:r>
          </w:p>
        </w:tc>
        <w:tc>
          <w:tcPr>
            <w:tcW w:w="1296"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righ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189,713.20</w:t>
            </w:r>
          </w:p>
        </w:tc>
        <w:tc>
          <w:tcPr>
            <w:tcW w:w="1116"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righ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26,000.00</w:t>
            </w:r>
          </w:p>
        </w:tc>
        <w:tc>
          <w:tcPr>
            <w:tcW w:w="899"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righ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2019年5月7日</w:t>
            </w:r>
          </w:p>
        </w:tc>
        <w:tc>
          <w:tcPr>
            <w:tcW w:w="1296"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righ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162,307.25</w:t>
            </w:r>
          </w:p>
        </w:tc>
      </w:tr>
      <w:tr w:rsidR="004A29F5" w:rsidRPr="00E86DE7" w:rsidTr="004A29F5">
        <w:trPr>
          <w:trHeight w:val="240"/>
        </w:trPr>
        <w:tc>
          <w:tcPr>
            <w:tcW w:w="10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A29F5" w:rsidRPr="00E86DE7" w:rsidRDefault="004A29F5" w:rsidP="002E0B1C">
            <w:pPr>
              <w:widowControl/>
              <w:spacing w:line="280" w:lineRule="atLeast"/>
              <w:jc w:val="center"/>
              <w:rPr>
                <w:rFonts w:ascii="微软雅黑" w:eastAsia="微软雅黑" w:hAnsi="微软雅黑" w:cs="Arial"/>
                <w:sz w:val="18"/>
                <w:szCs w:val="18"/>
                <w:lang w:eastAsia="zh-CN"/>
              </w:rPr>
            </w:pPr>
            <w:r w:rsidRPr="00E86DE7">
              <w:rPr>
                <w:rFonts w:ascii="微软雅黑" w:eastAsia="微软雅黑" w:hAnsi="微软雅黑" w:cs="Arial"/>
                <w:sz w:val="18"/>
                <w:szCs w:val="18"/>
                <w:lang w:eastAsia="zh-CN"/>
              </w:rPr>
              <w:t>0700  HK</w:t>
            </w:r>
          </w:p>
        </w:tc>
        <w:tc>
          <w:tcPr>
            <w:tcW w:w="1140" w:type="dxa"/>
            <w:vMerge w:val="restart"/>
            <w:tcBorders>
              <w:top w:val="nil"/>
              <w:left w:val="single" w:sz="4" w:space="0" w:color="auto"/>
              <w:bottom w:val="single" w:sz="4" w:space="0" w:color="000000"/>
              <w:right w:val="single" w:sz="4" w:space="0" w:color="auto"/>
            </w:tcBorders>
            <w:shd w:val="clear" w:color="auto" w:fill="auto"/>
            <w:vAlign w:val="center"/>
            <w:hideMark/>
          </w:tcPr>
          <w:p w:rsidR="004A29F5" w:rsidRPr="00E86DE7" w:rsidRDefault="004A29F5" w:rsidP="002E0B1C">
            <w:pPr>
              <w:widowControl/>
              <w:spacing w:line="280" w:lineRule="atLeast"/>
              <w:jc w:val="center"/>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腾讯控股有限公司</w:t>
            </w:r>
          </w:p>
        </w:tc>
        <w:tc>
          <w:tcPr>
            <w:tcW w:w="739" w:type="dxa"/>
            <w:vMerge w:val="restart"/>
            <w:tcBorders>
              <w:top w:val="nil"/>
              <w:left w:val="single" w:sz="4" w:space="0" w:color="auto"/>
              <w:bottom w:val="single" w:sz="4" w:space="0" w:color="000000"/>
              <w:right w:val="single" w:sz="4" w:space="0" w:color="auto"/>
            </w:tcBorders>
            <w:shd w:val="clear" w:color="auto" w:fill="auto"/>
            <w:vAlign w:val="center"/>
            <w:hideMark/>
          </w:tcPr>
          <w:p w:rsidR="004A29F5" w:rsidRPr="00E86DE7" w:rsidRDefault="004A29F5" w:rsidP="002E0B1C">
            <w:pPr>
              <w:widowControl/>
              <w:spacing w:line="280" w:lineRule="atLeast"/>
              <w:jc w:val="center"/>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港交所</w:t>
            </w:r>
          </w:p>
        </w:tc>
        <w:tc>
          <w:tcPr>
            <w:tcW w:w="1176" w:type="dxa"/>
            <w:vMerge w:val="restart"/>
            <w:tcBorders>
              <w:top w:val="nil"/>
              <w:left w:val="single" w:sz="4" w:space="0" w:color="auto"/>
              <w:bottom w:val="single" w:sz="4" w:space="0" w:color="000000"/>
              <w:right w:val="single" w:sz="4" w:space="0" w:color="auto"/>
            </w:tcBorders>
            <w:shd w:val="clear" w:color="auto" w:fill="auto"/>
            <w:vAlign w:val="center"/>
            <w:hideMark/>
          </w:tcPr>
          <w:p w:rsidR="004A29F5" w:rsidRPr="00E86DE7" w:rsidRDefault="004A29F5" w:rsidP="002E0B1C">
            <w:pPr>
              <w:widowControl/>
              <w:spacing w:line="280" w:lineRule="atLeast"/>
              <w:jc w:val="righ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2,600.00</w:t>
            </w:r>
          </w:p>
        </w:tc>
        <w:tc>
          <w:tcPr>
            <w:tcW w:w="1296" w:type="dxa"/>
            <w:vMerge w:val="restart"/>
            <w:tcBorders>
              <w:top w:val="nil"/>
              <w:left w:val="single" w:sz="4" w:space="0" w:color="auto"/>
              <w:bottom w:val="single" w:sz="4" w:space="0" w:color="000000"/>
              <w:right w:val="single" w:sz="4" w:space="0" w:color="auto"/>
            </w:tcBorders>
            <w:shd w:val="clear" w:color="auto" w:fill="auto"/>
            <w:vAlign w:val="center"/>
            <w:hideMark/>
          </w:tcPr>
          <w:p w:rsidR="004A29F5" w:rsidRPr="00E86DE7" w:rsidRDefault="004A29F5" w:rsidP="002E0B1C">
            <w:pPr>
              <w:widowControl/>
              <w:spacing w:line="280" w:lineRule="atLeast"/>
              <w:jc w:val="righ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869,926.09</w:t>
            </w:r>
          </w:p>
        </w:tc>
        <w:tc>
          <w:tcPr>
            <w:tcW w:w="1116"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righ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1,000.00</w:t>
            </w:r>
          </w:p>
        </w:tc>
        <w:tc>
          <w:tcPr>
            <w:tcW w:w="899"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righ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2019年4月23日</w:t>
            </w:r>
          </w:p>
        </w:tc>
        <w:tc>
          <w:tcPr>
            <w:tcW w:w="1296"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righ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333,173.67</w:t>
            </w:r>
          </w:p>
        </w:tc>
      </w:tr>
      <w:tr w:rsidR="004A29F5" w:rsidRPr="00E86DE7" w:rsidTr="004A29F5">
        <w:trPr>
          <w:trHeight w:val="240"/>
        </w:trPr>
        <w:tc>
          <w:tcPr>
            <w:tcW w:w="1000" w:type="dxa"/>
            <w:vMerge/>
            <w:tcBorders>
              <w:top w:val="nil"/>
              <w:left w:val="single" w:sz="4" w:space="0" w:color="auto"/>
              <w:bottom w:val="single" w:sz="4" w:space="0" w:color="000000"/>
              <w:right w:val="single" w:sz="4" w:space="0" w:color="auto"/>
            </w:tcBorders>
            <w:vAlign w:val="center"/>
            <w:hideMark/>
          </w:tcPr>
          <w:p w:rsidR="004A29F5" w:rsidRPr="00E86DE7" w:rsidRDefault="004A29F5" w:rsidP="002E0B1C">
            <w:pPr>
              <w:widowControl/>
              <w:spacing w:line="280" w:lineRule="atLeast"/>
              <w:rPr>
                <w:rFonts w:ascii="微软雅黑" w:eastAsia="微软雅黑" w:hAnsi="微软雅黑" w:cs="Arial"/>
                <w:sz w:val="18"/>
                <w:szCs w:val="18"/>
                <w:lang w:eastAsia="zh-CN"/>
              </w:rPr>
            </w:pPr>
          </w:p>
        </w:tc>
        <w:tc>
          <w:tcPr>
            <w:tcW w:w="1140" w:type="dxa"/>
            <w:vMerge/>
            <w:tcBorders>
              <w:top w:val="nil"/>
              <w:left w:val="single" w:sz="4" w:space="0" w:color="auto"/>
              <w:bottom w:val="single" w:sz="4" w:space="0" w:color="000000"/>
              <w:right w:val="single" w:sz="4" w:space="0" w:color="auto"/>
            </w:tcBorders>
            <w:vAlign w:val="center"/>
            <w:hideMark/>
          </w:tcPr>
          <w:p w:rsidR="004A29F5" w:rsidRPr="00E86DE7" w:rsidRDefault="004A29F5" w:rsidP="002E0B1C">
            <w:pPr>
              <w:widowControl/>
              <w:spacing w:line="280" w:lineRule="atLeast"/>
              <w:rPr>
                <w:rFonts w:ascii="微软雅黑" w:eastAsia="微软雅黑" w:hAnsi="微软雅黑" w:cs="Arial"/>
                <w:color w:val="000000"/>
                <w:sz w:val="18"/>
                <w:szCs w:val="18"/>
                <w:lang w:eastAsia="zh-CN"/>
              </w:rPr>
            </w:pPr>
          </w:p>
        </w:tc>
        <w:tc>
          <w:tcPr>
            <w:tcW w:w="739" w:type="dxa"/>
            <w:vMerge/>
            <w:tcBorders>
              <w:top w:val="nil"/>
              <w:left w:val="single" w:sz="4" w:space="0" w:color="auto"/>
              <w:bottom w:val="single" w:sz="4" w:space="0" w:color="000000"/>
              <w:right w:val="single" w:sz="4" w:space="0" w:color="auto"/>
            </w:tcBorders>
            <w:vAlign w:val="center"/>
            <w:hideMark/>
          </w:tcPr>
          <w:p w:rsidR="004A29F5" w:rsidRPr="00E86DE7" w:rsidRDefault="004A29F5" w:rsidP="002E0B1C">
            <w:pPr>
              <w:widowControl/>
              <w:spacing w:line="280" w:lineRule="atLeast"/>
              <w:rPr>
                <w:rFonts w:ascii="微软雅黑" w:eastAsia="微软雅黑" w:hAnsi="微软雅黑" w:cs="Arial"/>
                <w:color w:val="000000"/>
                <w:sz w:val="18"/>
                <w:szCs w:val="18"/>
                <w:lang w:eastAsia="zh-CN"/>
              </w:rPr>
            </w:pPr>
          </w:p>
        </w:tc>
        <w:tc>
          <w:tcPr>
            <w:tcW w:w="1176" w:type="dxa"/>
            <w:vMerge/>
            <w:tcBorders>
              <w:top w:val="nil"/>
              <w:left w:val="single" w:sz="4" w:space="0" w:color="auto"/>
              <w:bottom w:val="single" w:sz="4" w:space="0" w:color="000000"/>
              <w:right w:val="single" w:sz="4" w:space="0" w:color="auto"/>
            </w:tcBorders>
            <w:vAlign w:val="center"/>
            <w:hideMark/>
          </w:tcPr>
          <w:p w:rsidR="004A29F5" w:rsidRPr="00E86DE7" w:rsidRDefault="004A29F5" w:rsidP="002E0B1C">
            <w:pPr>
              <w:widowControl/>
              <w:spacing w:line="280" w:lineRule="atLeast"/>
              <w:rPr>
                <w:rFonts w:ascii="微软雅黑" w:eastAsia="微软雅黑" w:hAnsi="微软雅黑" w:cs="Arial"/>
                <w:color w:val="000000"/>
                <w:sz w:val="18"/>
                <w:szCs w:val="18"/>
                <w:lang w:eastAsia="zh-CN"/>
              </w:rPr>
            </w:pPr>
          </w:p>
        </w:tc>
        <w:tc>
          <w:tcPr>
            <w:tcW w:w="1296" w:type="dxa"/>
            <w:vMerge/>
            <w:tcBorders>
              <w:top w:val="nil"/>
              <w:left w:val="single" w:sz="4" w:space="0" w:color="auto"/>
              <w:bottom w:val="single" w:sz="4" w:space="0" w:color="000000"/>
              <w:right w:val="single" w:sz="4" w:space="0" w:color="auto"/>
            </w:tcBorders>
            <w:vAlign w:val="center"/>
            <w:hideMark/>
          </w:tcPr>
          <w:p w:rsidR="004A29F5" w:rsidRPr="00E86DE7" w:rsidRDefault="004A29F5" w:rsidP="002E0B1C">
            <w:pPr>
              <w:widowControl/>
              <w:spacing w:line="280" w:lineRule="atLeast"/>
              <w:rPr>
                <w:rFonts w:ascii="微软雅黑" w:eastAsia="微软雅黑" w:hAnsi="微软雅黑" w:cs="Arial"/>
                <w:color w:val="000000"/>
                <w:sz w:val="18"/>
                <w:szCs w:val="18"/>
                <w:lang w:eastAsia="zh-CN"/>
              </w:rPr>
            </w:pPr>
          </w:p>
        </w:tc>
        <w:tc>
          <w:tcPr>
            <w:tcW w:w="1116"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righ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1,600.00</w:t>
            </w:r>
          </w:p>
        </w:tc>
        <w:tc>
          <w:tcPr>
            <w:tcW w:w="899"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righ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2019年4月25日</w:t>
            </w:r>
          </w:p>
        </w:tc>
        <w:tc>
          <w:tcPr>
            <w:tcW w:w="1296"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righ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535,120.04</w:t>
            </w:r>
          </w:p>
        </w:tc>
      </w:tr>
      <w:tr w:rsidR="004A29F5" w:rsidRPr="00E86DE7" w:rsidTr="004A29F5">
        <w:trPr>
          <w:trHeight w:val="45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4A29F5" w:rsidRPr="00E86DE7" w:rsidRDefault="004A29F5" w:rsidP="002E0B1C">
            <w:pPr>
              <w:widowControl/>
              <w:spacing w:line="280" w:lineRule="atLeast"/>
              <w:jc w:val="center"/>
              <w:rPr>
                <w:rFonts w:ascii="微软雅黑" w:eastAsia="微软雅黑" w:hAnsi="微软雅黑" w:cs="Arial"/>
                <w:sz w:val="18"/>
                <w:szCs w:val="18"/>
                <w:lang w:eastAsia="zh-CN"/>
              </w:rPr>
            </w:pPr>
            <w:r w:rsidRPr="00E86DE7">
              <w:rPr>
                <w:rFonts w:ascii="微软雅黑" w:eastAsia="微软雅黑" w:hAnsi="微软雅黑" w:cs="Arial"/>
                <w:sz w:val="18"/>
                <w:szCs w:val="18"/>
                <w:lang w:eastAsia="zh-CN"/>
              </w:rPr>
              <w:t>0728  HK</w:t>
            </w:r>
          </w:p>
        </w:tc>
        <w:tc>
          <w:tcPr>
            <w:tcW w:w="1140"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center"/>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中国电信股份有限公司</w:t>
            </w:r>
          </w:p>
        </w:tc>
        <w:tc>
          <w:tcPr>
            <w:tcW w:w="739"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center"/>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港交所</w:t>
            </w:r>
          </w:p>
        </w:tc>
        <w:tc>
          <w:tcPr>
            <w:tcW w:w="1176"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righ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90,000.00</w:t>
            </w:r>
          </w:p>
        </w:tc>
        <w:tc>
          <w:tcPr>
            <w:tcW w:w="1296"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righ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316,815.23</w:t>
            </w:r>
          </w:p>
        </w:tc>
        <w:tc>
          <w:tcPr>
            <w:tcW w:w="1116"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righ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90,000.00</w:t>
            </w:r>
          </w:p>
        </w:tc>
        <w:tc>
          <w:tcPr>
            <w:tcW w:w="899"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righ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2019年5月6日</w:t>
            </w:r>
          </w:p>
        </w:tc>
        <w:tc>
          <w:tcPr>
            <w:tcW w:w="1296"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righ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312,864.88</w:t>
            </w:r>
          </w:p>
        </w:tc>
      </w:tr>
      <w:tr w:rsidR="004A29F5" w:rsidRPr="00E86DE7" w:rsidTr="004A29F5">
        <w:trPr>
          <w:trHeight w:val="45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4A29F5" w:rsidRPr="00E86DE7" w:rsidRDefault="004A29F5" w:rsidP="002E0B1C">
            <w:pPr>
              <w:widowControl/>
              <w:spacing w:line="280" w:lineRule="atLeast"/>
              <w:jc w:val="center"/>
              <w:rPr>
                <w:rFonts w:ascii="微软雅黑" w:eastAsia="微软雅黑" w:hAnsi="微软雅黑" w:cs="Arial"/>
                <w:sz w:val="18"/>
                <w:szCs w:val="18"/>
                <w:lang w:eastAsia="zh-CN"/>
              </w:rPr>
            </w:pPr>
            <w:r w:rsidRPr="00E86DE7">
              <w:rPr>
                <w:rFonts w:ascii="微软雅黑" w:eastAsia="微软雅黑" w:hAnsi="微软雅黑" w:cs="Arial"/>
                <w:sz w:val="18"/>
                <w:szCs w:val="18"/>
                <w:lang w:eastAsia="zh-CN"/>
              </w:rPr>
              <w:t>0753  HK</w:t>
            </w:r>
          </w:p>
        </w:tc>
        <w:tc>
          <w:tcPr>
            <w:tcW w:w="1140"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center"/>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中国国际航空股份有限公司</w:t>
            </w:r>
          </w:p>
        </w:tc>
        <w:tc>
          <w:tcPr>
            <w:tcW w:w="739"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center"/>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港交所</w:t>
            </w:r>
          </w:p>
        </w:tc>
        <w:tc>
          <w:tcPr>
            <w:tcW w:w="1176"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righ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14,000.00</w:t>
            </w:r>
          </w:p>
        </w:tc>
        <w:tc>
          <w:tcPr>
            <w:tcW w:w="1296"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righ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120,095.87</w:t>
            </w:r>
          </w:p>
        </w:tc>
        <w:tc>
          <w:tcPr>
            <w:tcW w:w="1116"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righ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14,000.00</w:t>
            </w:r>
          </w:p>
        </w:tc>
        <w:tc>
          <w:tcPr>
            <w:tcW w:w="899"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righ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2019年5月6日</w:t>
            </w:r>
          </w:p>
        </w:tc>
        <w:tc>
          <w:tcPr>
            <w:tcW w:w="1296"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righ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105,631.29</w:t>
            </w:r>
          </w:p>
        </w:tc>
      </w:tr>
      <w:tr w:rsidR="004A29F5" w:rsidRPr="00E86DE7" w:rsidTr="004A29F5">
        <w:trPr>
          <w:trHeight w:val="675"/>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4A29F5" w:rsidRPr="00E86DE7" w:rsidRDefault="004A29F5" w:rsidP="002E0B1C">
            <w:pPr>
              <w:widowControl/>
              <w:spacing w:line="280" w:lineRule="atLeast"/>
              <w:jc w:val="center"/>
              <w:rPr>
                <w:rFonts w:ascii="微软雅黑" w:eastAsia="微软雅黑" w:hAnsi="微软雅黑" w:cs="Arial"/>
                <w:sz w:val="18"/>
                <w:szCs w:val="18"/>
                <w:lang w:eastAsia="zh-CN"/>
              </w:rPr>
            </w:pPr>
            <w:r w:rsidRPr="00E86DE7">
              <w:rPr>
                <w:rFonts w:ascii="微软雅黑" w:eastAsia="微软雅黑" w:hAnsi="微软雅黑" w:cs="Arial"/>
                <w:sz w:val="18"/>
                <w:szCs w:val="18"/>
                <w:lang w:eastAsia="zh-CN"/>
              </w:rPr>
              <w:t>0857  HK</w:t>
            </w:r>
          </w:p>
        </w:tc>
        <w:tc>
          <w:tcPr>
            <w:tcW w:w="1140"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center"/>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中国石油天然气股份有限公司</w:t>
            </w:r>
          </w:p>
        </w:tc>
        <w:tc>
          <w:tcPr>
            <w:tcW w:w="739"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center"/>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港交所</w:t>
            </w:r>
          </w:p>
        </w:tc>
        <w:tc>
          <w:tcPr>
            <w:tcW w:w="1176"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righ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112,000.00</w:t>
            </w:r>
          </w:p>
        </w:tc>
        <w:tc>
          <w:tcPr>
            <w:tcW w:w="1296"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righ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482,297.36</w:t>
            </w:r>
          </w:p>
        </w:tc>
        <w:tc>
          <w:tcPr>
            <w:tcW w:w="1116"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righ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112,000.00</w:t>
            </w:r>
          </w:p>
        </w:tc>
        <w:tc>
          <w:tcPr>
            <w:tcW w:w="899"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righ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2019年5月6日</w:t>
            </w:r>
          </w:p>
        </w:tc>
        <w:tc>
          <w:tcPr>
            <w:tcW w:w="1296"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righ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459,550.60</w:t>
            </w:r>
          </w:p>
        </w:tc>
      </w:tr>
      <w:tr w:rsidR="004A29F5" w:rsidRPr="00E86DE7" w:rsidTr="004A29F5">
        <w:trPr>
          <w:trHeight w:val="240"/>
        </w:trPr>
        <w:tc>
          <w:tcPr>
            <w:tcW w:w="10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A29F5" w:rsidRPr="00E86DE7" w:rsidRDefault="004A29F5" w:rsidP="002E0B1C">
            <w:pPr>
              <w:widowControl/>
              <w:spacing w:line="280" w:lineRule="atLeast"/>
              <w:jc w:val="center"/>
              <w:rPr>
                <w:rFonts w:ascii="微软雅黑" w:eastAsia="微软雅黑" w:hAnsi="微软雅黑" w:cs="Arial"/>
                <w:sz w:val="18"/>
                <w:szCs w:val="18"/>
                <w:lang w:eastAsia="zh-CN"/>
              </w:rPr>
            </w:pPr>
            <w:r w:rsidRPr="00E86DE7">
              <w:rPr>
                <w:rFonts w:ascii="微软雅黑" w:eastAsia="微软雅黑" w:hAnsi="微软雅黑" w:cs="Arial"/>
                <w:sz w:val="18"/>
                <w:szCs w:val="18"/>
                <w:lang w:eastAsia="zh-CN"/>
              </w:rPr>
              <w:t>0883  HK</w:t>
            </w:r>
          </w:p>
        </w:tc>
        <w:tc>
          <w:tcPr>
            <w:tcW w:w="1140" w:type="dxa"/>
            <w:vMerge w:val="restart"/>
            <w:tcBorders>
              <w:top w:val="nil"/>
              <w:left w:val="single" w:sz="4" w:space="0" w:color="auto"/>
              <w:bottom w:val="single" w:sz="4" w:space="0" w:color="000000"/>
              <w:right w:val="single" w:sz="4" w:space="0" w:color="auto"/>
            </w:tcBorders>
            <w:shd w:val="clear" w:color="auto" w:fill="auto"/>
            <w:vAlign w:val="center"/>
            <w:hideMark/>
          </w:tcPr>
          <w:p w:rsidR="004A29F5" w:rsidRPr="00E86DE7" w:rsidRDefault="004A29F5" w:rsidP="002E0B1C">
            <w:pPr>
              <w:widowControl/>
              <w:spacing w:line="280" w:lineRule="atLeast"/>
              <w:jc w:val="center"/>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中国海洋石油有限公司</w:t>
            </w:r>
          </w:p>
        </w:tc>
        <w:tc>
          <w:tcPr>
            <w:tcW w:w="739" w:type="dxa"/>
            <w:vMerge w:val="restart"/>
            <w:tcBorders>
              <w:top w:val="nil"/>
              <w:left w:val="single" w:sz="4" w:space="0" w:color="auto"/>
              <w:bottom w:val="single" w:sz="4" w:space="0" w:color="000000"/>
              <w:right w:val="single" w:sz="4" w:space="0" w:color="auto"/>
            </w:tcBorders>
            <w:shd w:val="clear" w:color="auto" w:fill="auto"/>
            <w:vAlign w:val="center"/>
            <w:hideMark/>
          </w:tcPr>
          <w:p w:rsidR="004A29F5" w:rsidRPr="00E86DE7" w:rsidRDefault="004A29F5" w:rsidP="002E0B1C">
            <w:pPr>
              <w:widowControl/>
              <w:spacing w:line="280" w:lineRule="atLeast"/>
              <w:jc w:val="center"/>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港交所</w:t>
            </w:r>
          </w:p>
        </w:tc>
        <w:tc>
          <w:tcPr>
            <w:tcW w:w="1176" w:type="dxa"/>
            <w:vMerge w:val="restart"/>
            <w:tcBorders>
              <w:top w:val="nil"/>
              <w:left w:val="single" w:sz="4" w:space="0" w:color="auto"/>
              <w:bottom w:val="single" w:sz="4" w:space="0" w:color="000000"/>
              <w:right w:val="single" w:sz="4" w:space="0" w:color="auto"/>
            </w:tcBorders>
            <w:shd w:val="clear" w:color="auto" w:fill="auto"/>
            <w:vAlign w:val="center"/>
            <w:hideMark/>
          </w:tcPr>
          <w:p w:rsidR="004A29F5" w:rsidRPr="00E86DE7" w:rsidRDefault="004A29F5" w:rsidP="002E0B1C">
            <w:pPr>
              <w:widowControl/>
              <w:spacing w:line="280" w:lineRule="atLeast"/>
              <w:jc w:val="righ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45,000.00</w:t>
            </w:r>
          </w:p>
        </w:tc>
        <w:tc>
          <w:tcPr>
            <w:tcW w:w="1296" w:type="dxa"/>
            <w:vMerge w:val="restart"/>
            <w:tcBorders>
              <w:top w:val="nil"/>
              <w:left w:val="single" w:sz="4" w:space="0" w:color="auto"/>
              <w:bottom w:val="single" w:sz="4" w:space="0" w:color="000000"/>
              <w:right w:val="single" w:sz="4" w:space="0" w:color="auto"/>
            </w:tcBorders>
            <w:shd w:val="clear" w:color="auto" w:fill="auto"/>
            <w:vAlign w:val="center"/>
            <w:hideMark/>
          </w:tcPr>
          <w:p w:rsidR="004A29F5" w:rsidRPr="00E86DE7" w:rsidRDefault="004A29F5" w:rsidP="002E0B1C">
            <w:pPr>
              <w:widowControl/>
              <w:spacing w:line="280" w:lineRule="atLeast"/>
              <w:jc w:val="righ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566,730.15</w:t>
            </w:r>
          </w:p>
        </w:tc>
        <w:tc>
          <w:tcPr>
            <w:tcW w:w="1116"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righ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15,000.00</w:t>
            </w:r>
          </w:p>
        </w:tc>
        <w:tc>
          <w:tcPr>
            <w:tcW w:w="899"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righ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2019年4月24日</w:t>
            </w:r>
          </w:p>
        </w:tc>
        <w:tc>
          <w:tcPr>
            <w:tcW w:w="1296"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righ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189,012.47</w:t>
            </w:r>
          </w:p>
        </w:tc>
      </w:tr>
      <w:tr w:rsidR="004A29F5" w:rsidRPr="00E86DE7" w:rsidTr="004A29F5">
        <w:trPr>
          <w:trHeight w:val="240"/>
        </w:trPr>
        <w:tc>
          <w:tcPr>
            <w:tcW w:w="1000" w:type="dxa"/>
            <w:vMerge/>
            <w:tcBorders>
              <w:top w:val="nil"/>
              <w:left w:val="single" w:sz="4" w:space="0" w:color="auto"/>
              <w:bottom w:val="single" w:sz="4" w:space="0" w:color="000000"/>
              <w:right w:val="single" w:sz="4" w:space="0" w:color="auto"/>
            </w:tcBorders>
            <w:vAlign w:val="center"/>
            <w:hideMark/>
          </w:tcPr>
          <w:p w:rsidR="004A29F5" w:rsidRPr="00E86DE7" w:rsidRDefault="004A29F5" w:rsidP="002E0B1C">
            <w:pPr>
              <w:widowControl/>
              <w:spacing w:line="280" w:lineRule="atLeast"/>
              <w:rPr>
                <w:rFonts w:ascii="微软雅黑" w:eastAsia="微软雅黑" w:hAnsi="微软雅黑" w:cs="Arial"/>
                <w:sz w:val="18"/>
                <w:szCs w:val="18"/>
                <w:lang w:eastAsia="zh-CN"/>
              </w:rPr>
            </w:pPr>
          </w:p>
        </w:tc>
        <w:tc>
          <w:tcPr>
            <w:tcW w:w="1140" w:type="dxa"/>
            <w:vMerge/>
            <w:tcBorders>
              <w:top w:val="nil"/>
              <w:left w:val="single" w:sz="4" w:space="0" w:color="auto"/>
              <w:bottom w:val="single" w:sz="4" w:space="0" w:color="000000"/>
              <w:right w:val="single" w:sz="4" w:space="0" w:color="auto"/>
            </w:tcBorders>
            <w:vAlign w:val="center"/>
            <w:hideMark/>
          </w:tcPr>
          <w:p w:rsidR="004A29F5" w:rsidRPr="00E86DE7" w:rsidRDefault="004A29F5" w:rsidP="002E0B1C">
            <w:pPr>
              <w:widowControl/>
              <w:spacing w:line="280" w:lineRule="atLeast"/>
              <w:rPr>
                <w:rFonts w:ascii="微软雅黑" w:eastAsia="微软雅黑" w:hAnsi="微软雅黑" w:cs="Arial"/>
                <w:color w:val="000000"/>
                <w:sz w:val="18"/>
                <w:szCs w:val="18"/>
                <w:lang w:eastAsia="zh-CN"/>
              </w:rPr>
            </w:pPr>
          </w:p>
        </w:tc>
        <w:tc>
          <w:tcPr>
            <w:tcW w:w="739" w:type="dxa"/>
            <w:vMerge/>
            <w:tcBorders>
              <w:top w:val="nil"/>
              <w:left w:val="single" w:sz="4" w:space="0" w:color="auto"/>
              <w:bottom w:val="single" w:sz="4" w:space="0" w:color="000000"/>
              <w:right w:val="single" w:sz="4" w:space="0" w:color="auto"/>
            </w:tcBorders>
            <w:vAlign w:val="center"/>
            <w:hideMark/>
          </w:tcPr>
          <w:p w:rsidR="004A29F5" w:rsidRPr="00E86DE7" w:rsidRDefault="004A29F5" w:rsidP="002E0B1C">
            <w:pPr>
              <w:widowControl/>
              <w:spacing w:line="280" w:lineRule="atLeast"/>
              <w:rPr>
                <w:rFonts w:ascii="微软雅黑" w:eastAsia="微软雅黑" w:hAnsi="微软雅黑" w:cs="Arial"/>
                <w:color w:val="000000"/>
                <w:sz w:val="18"/>
                <w:szCs w:val="18"/>
                <w:lang w:eastAsia="zh-CN"/>
              </w:rPr>
            </w:pPr>
          </w:p>
        </w:tc>
        <w:tc>
          <w:tcPr>
            <w:tcW w:w="1176" w:type="dxa"/>
            <w:vMerge/>
            <w:tcBorders>
              <w:top w:val="nil"/>
              <w:left w:val="single" w:sz="4" w:space="0" w:color="auto"/>
              <w:bottom w:val="single" w:sz="4" w:space="0" w:color="000000"/>
              <w:right w:val="single" w:sz="4" w:space="0" w:color="auto"/>
            </w:tcBorders>
            <w:vAlign w:val="center"/>
            <w:hideMark/>
          </w:tcPr>
          <w:p w:rsidR="004A29F5" w:rsidRPr="00E86DE7" w:rsidRDefault="004A29F5" w:rsidP="002E0B1C">
            <w:pPr>
              <w:widowControl/>
              <w:spacing w:line="280" w:lineRule="atLeast"/>
              <w:rPr>
                <w:rFonts w:ascii="微软雅黑" w:eastAsia="微软雅黑" w:hAnsi="微软雅黑" w:cs="Arial"/>
                <w:color w:val="000000"/>
                <w:sz w:val="18"/>
                <w:szCs w:val="18"/>
                <w:lang w:eastAsia="zh-CN"/>
              </w:rPr>
            </w:pPr>
          </w:p>
        </w:tc>
        <w:tc>
          <w:tcPr>
            <w:tcW w:w="1296" w:type="dxa"/>
            <w:vMerge/>
            <w:tcBorders>
              <w:top w:val="nil"/>
              <w:left w:val="single" w:sz="4" w:space="0" w:color="auto"/>
              <w:bottom w:val="single" w:sz="4" w:space="0" w:color="000000"/>
              <w:right w:val="single" w:sz="4" w:space="0" w:color="auto"/>
            </w:tcBorders>
            <w:vAlign w:val="center"/>
            <w:hideMark/>
          </w:tcPr>
          <w:p w:rsidR="004A29F5" w:rsidRPr="00E86DE7" w:rsidRDefault="004A29F5" w:rsidP="002E0B1C">
            <w:pPr>
              <w:widowControl/>
              <w:spacing w:line="280" w:lineRule="atLeast"/>
              <w:rPr>
                <w:rFonts w:ascii="微软雅黑" w:eastAsia="微软雅黑" w:hAnsi="微软雅黑" w:cs="Arial"/>
                <w:color w:val="000000"/>
                <w:sz w:val="18"/>
                <w:szCs w:val="18"/>
                <w:lang w:eastAsia="zh-CN"/>
              </w:rPr>
            </w:pPr>
          </w:p>
        </w:tc>
        <w:tc>
          <w:tcPr>
            <w:tcW w:w="1116"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righ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30,000.00</w:t>
            </w:r>
          </w:p>
        </w:tc>
        <w:tc>
          <w:tcPr>
            <w:tcW w:w="899"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righ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2019年5月7日</w:t>
            </w:r>
          </w:p>
        </w:tc>
        <w:tc>
          <w:tcPr>
            <w:tcW w:w="1296"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righ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355,386.49</w:t>
            </w:r>
          </w:p>
        </w:tc>
      </w:tr>
      <w:tr w:rsidR="004A29F5" w:rsidRPr="00E86DE7" w:rsidTr="004A29F5">
        <w:trPr>
          <w:trHeight w:val="45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4A29F5" w:rsidRPr="00E86DE7" w:rsidRDefault="004A29F5" w:rsidP="002E0B1C">
            <w:pPr>
              <w:widowControl/>
              <w:spacing w:line="280" w:lineRule="atLeast"/>
              <w:jc w:val="center"/>
              <w:rPr>
                <w:rFonts w:ascii="微软雅黑" w:eastAsia="微软雅黑" w:hAnsi="微软雅黑" w:cs="Arial"/>
                <w:sz w:val="18"/>
                <w:szCs w:val="18"/>
                <w:lang w:eastAsia="zh-CN"/>
              </w:rPr>
            </w:pPr>
            <w:r w:rsidRPr="00E86DE7">
              <w:rPr>
                <w:rFonts w:ascii="微软雅黑" w:eastAsia="微软雅黑" w:hAnsi="微软雅黑" w:cs="Arial"/>
                <w:sz w:val="18"/>
                <w:szCs w:val="18"/>
                <w:lang w:eastAsia="zh-CN"/>
              </w:rPr>
              <w:t>0902  HK</w:t>
            </w:r>
          </w:p>
        </w:tc>
        <w:tc>
          <w:tcPr>
            <w:tcW w:w="1140"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center"/>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华能国际电力股份有限公司</w:t>
            </w:r>
          </w:p>
        </w:tc>
        <w:tc>
          <w:tcPr>
            <w:tcW w:w="739"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center"/>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港交所</w:t>
            </w:r>
          </w:p>
        </w:tc>
        <w:tc>
          <w:tcPr>
            <w:tcW w:w="1176"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righ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44,000.00</w:t>
            </w:r>
          </w:p>
        </w:tc>
        <w:tc>
          <w:tcPr>
            <w:tcW w:w="1296"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righ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178,947.63</w:t>
            </w:r>
          </w:p>
        </w:tc>
        <w:tc>
          <w:tcPr>
            <w:tcW w:w="1116"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righ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44,000.00</w:t>
            </w:r>
          </w:p>
        </w:tc>
        <w:tc>
          <w:tcPr>
            <w:tcW w:w="899"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righ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2019年5月6日</w:t>
            </w:r>
          </w:p>
        </w:tc>
        <w:tc>
          <w:tcPr>
            <w:tcW w:w="1296"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righ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185,446.90</w:t>
            </w:r>
          </w:p>
        </w:tc>
      </w:tr>
      <w:tr w:rsidR="004A29F5" w:rsidRPr="00E86DE7" w:rsidTr="004A29F5">
        <w:trPr>
          <w:trHeight w:val="240"/>
        </w:trPr>
        <w:tc>
          <w:tcPr>
            <w:tcW w:w="10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A29F5" w:rsidRPr="00E86DE7" w:rsidRDefault="004A29F5" w:rsidP="002E0B1C">
            <w:pPr>
              <w:widowControl/>
              <w:spacing w:line="280" w:lineRule="atLeast"/>
              <w:jc w:val="center"/>
              <w:rPr>
                <w:rFonts w:ascii="微软雅黑" w:eastAsia="微软雅黑" w:hAnsi="微软雅黑" w:cs="Arial"/>
                <w:sz w:val="18"/>
                <w:szCs w:val="18"/>
                <w:lang w:eastAsia="zh-CN"/>
              </w:rPr>
            </w:pPr>
            <w:r w:rsidRPr="00E86DE7">
              <w:rPr>
                <w:rFonts w:ascii="微软雅黑" w:eastAsia="微软雅黑" w:hAnsi="微软雅黑" w:cs="Arial"/>
                <w:sz w:val="18"/>
                <w:szCs w:val="18"/>
                <w:lang w:eastAsia="zh-CN"/>
              </w:rPr>
              <w:t>0939  HK</w:t>
            </w:r>
          </w:p>
        </w:tc>
        <w:tc>
          <w:tcPr>
            <w:tcW w:w="1140" w:type="dxa"/>
            <w:vMerge w:val="restart"/>
            <w:tcBorders>
              <w:top w:val="nil"/>
              <w:left w:val="single" w:sz="4" w:space="0" w:color="auto"/>
              <w:bottom w:val="single" w:sz="4" w:space="0" w:color="000000"/>
              <w:right w:val="single" w:sz="4" w:space="0" w:color="auto"/>
            </w:tcBorders>
            <w:shd w:val="clear" w:color="auto" w:fill="auto"/>
            <w:vAlign w:val="center"/>
            <w:hideMark/>
          </w:tcPr>
          <w:p w:rsidR="004A29F5" w:rsidRPr="00E86DE7" w:rsidRDefault="004A29F5" w:rsidP="002E0B1C">
            <w:pPr>
              <w:widowControl/>
              <w:spacing w:line="280" w:lineRule="atLeast"/>
              <w:jc w:val="center"/>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中国建设银行股份有限公司</w:t>
            </w:r>
          </w:p>
        </w:tc>
        <w:tc>
          <w:tcPr>
            <w:tcW w:w="739" w:type="dxa"/>
            <w:vMerge w:val="restart"/>
            <w:tcBorders>
              <w:top w:val="nil"/>
              <w:left w:val="single" w:sz="4" w:space="0" w:color="auto"/>
              <w:bottom w:val="single" w:sz="4" w:space="0" w:color="000000"/>
              <w:right w:val="single" w:sz="4" w:space="0" w:color="auto"/>
            </w:tcBorders>
            <w:shd w:val="clear" w:color="auto" w:fill="auto"/>
            <w:vAlign w:val="center"/>
            <w:hideMark/>
          </w:tcPr>
          <w:p w:rsidR="004A29F5" w:rsidRPr="00E86DE7" w:rsidRDefault="004A29F5" w:rsidP="002E0B1C">
            <w:pPr>
              <w:widowControl/>
              <w:spacing w:line="280" w:lineRule="atLeast"/>
              <w:jc w:val="center"/>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港交所</w:t>
            </w:r>
          </w:p>
        </w:tc>
        <w:tc>
          <w:tcPr>
            <w:tcW w:w="1176" w:type="dxa"/>
            <w:vMerge w:val="restart"/>
            <w:tcBorders>
              <w:top w:val="nil"/>
              <w:left w:val="single" w:sz="4" w:space="0" w:color="auto"/>
              <w:bottom w:val="single" w:sz="4" w:space="0" w:color="000000"/>
              <w:right w:val="single" w:sz="4" w:space="0" w:color="auto"/>
            </w:tcBorders>
            <w:shd w:val="clear" w:color="auto" w:fill="auto"/>
            <w:vAlign w:val="center"/>
            <w:hideMark/>
          </w:tcPr>
          <w:p w:rsidR="004A29F5" w:rsidRPr="00E86DE7" w:rsidRDefault="004A29F5" w:rsidP="002E0B1C">
            <w:pPr>
              <w:widowControl/>
              <w:spacing w:line="280" w:lineRule="atLeast"/>
              <w:jc w:val="righ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160,000.00</w:t>
            </w:r>
          </w:p>
        </w:tc>
        <w:tc>
          <w:tcPr>
            <w:tcW w:w="1296" w:type="dxa"/>
            <w:vMerge w:val="restart"/>
            <w:tcBorders>
              <w:top w:val="nil"/>
              <w:left w:val="single" w:sz="4" w:space="0" w:color="auto"/>
              <w:bottom w:val="single" w:sz="4" w:space="0" w:color="000000"/>
              <w:right w:val="single" w:sz="4" w:space="0" w:color="auto"/>
            </w:tcBorders>
            <w:shd w:val="clear" w:color="auto" w:fill="auto"/>
            <w:vAlign w:val="center"/>
            <w:hideMark/>
          </w:tcPr>
          <w:p w:rsidR="004A29F5" w:rsidRPr="00E86DE7" w:rsidRDefault="004A29F5" w:rsidP="002E0B1C">
            <w:pPr>
              <w:widowControl/>
              <w:spacing w:line="280" w:lineRule="atLeast"/>
              <w:jc w:val="righ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965,141.54</w:t>
            </w:r>
          </w:p>
        </w:tc>
        <w:tc>
          <w:tcPr>
            <w:tcW w:w="1116"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righ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40,000.00</w:t>
            </w:r>
          </w:p>
        </w:tc>
        <w:tc>
          <w:tcPr>
            <w:tcW w:w="899"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righ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2019年4月23日</w:t>
            </w:r>
          </w:p>
        </w:tc>
        <w:tc>
          <w:tcPr>
            <w:tcW w:w="1296"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righ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238,298.49</w:t>
            </w:r>
          </w:p>
        </w:tc>
      </w:tr>
      <w:tr w:rsidR="004A29F5" w:rsidRPr="00E86DE7" w:rsidTr="004A29F5">
        <w:trPr>
          <w:trHeight w:val="240"/>
        </w:trPr>
        <w:tc>
          <w:tcPr>
            <w:tcW w:w="1000" w:type="dxa"/>
            <w:vMerge/>
            <w:tcBorders>
              <w:top w:val="nil"/>
              <w:left w:val="single" w:sz="4" w:space="0" w:color="auto"/>
              <w:bottom w:val="single" w:sz="4" w:space="0" w:color="000000"/>
              <w:right w:val="single" w:sz="4" w:space="0" w:color="auto"/>
            </w:tcBorders>
            <w:vAlign w:val="center"/>
            <w:hideMark/>
          </w:tcPr>
          <w:p w:rsidR="004A29F5" w:rsidRPr="00E86DE7" w:rsidRDefault="004A29F5" w:rsidP="002E0B1C">
            <w:pPr>
              <w:widowControl/>
              <w:spacing w:line="280" w:lineRule="atLeast"/>
              <w:rPr>
                <w:rFonts w:ascii="微软雅黑" w:eastAsia="微软雅黑" w:hAnsi="微软雅黑" w:cs="Arial"/>
                <w:sz w:val="18"/>
                <w:szCs w:val="18"/>
                <w:lang w:eastAsia="zh-CN"/>
              </w:rPr>
            </w:pPr>
          </w:p>
        </w:tc>
        <w:tc>
          <w:tcPr>
            <w:tcW w:w="1140" w:type="dxa"/>
            <w:vMerge/>
            <w:tcBorders>
              <w:top w:val="nil"/>
              <w:left w:val="single" w:sz="4" w:space="0" w:color="auto"/>
              <w:bottom w:val="single" w:sz="4" w:space="0" w:color="000000"/>
              <w:right w:val="single" w:sz="4" w:space="0" w:color="auto"/>
            </w:tcBorders>
            <w:vAlign w:val="center"/>
            <w:hideMark/>
          </w:tcPr>
          <w:p w:rsidR="004A29F5" w:rsidRPr="00E86DE7" w:rsidRDefault="004A29F5" w:rsidP="002E0B1C">
            <w:pPr>
              <w:widowControl/>
              <w:spacing w:line="280" w:lineRule="atLeast"/>
              <w:rPr>
                <w:rFonts w:ascii="微软雅黑" w:eastAsia="微软雅黑" w:hAnsi="微软雅黑" w:cs="Arial"/>
                <w:color w:val="000000"/>
                <w:sz w:val="18"/>
                <w:szCs w:val="18"/>
                <w:lang w:eastAsia="zh-CN"/>
              </w:rPr>
            </w:pPr>
          </w:p>
        </w:tc>
        <w:tc>
          <w:tcPr>
            <w:tcW w:w="739" w:type="dxa"/>
            <w:vMerge/>
            <w:tcBorders>
              <w:top w:val="nil"/>
              <w:left w:val="single" w:sz="4" w:space="0" w:color="auto"/>
              <w:bottom w:val="single" w:sz="4" w:space="0" w:color="000000"/>
              <w:right w:val="single" w:sz="4" w:space="0" w:color="auto"/>
            </w:tcBorders>
            <w:vAlign w:val="center"/>
            <w:hideMark/>
          </w:tcPr>
          <w:p w:rsidR="004A29F5" w:rsidRPr="00E86DE7" w:rsidRDefault="004A29F5" w:rsidP="002E0B1C">
            <w:pPr>
              <w:widowControl/>
              <w:spacing w:line="280" w:lineRule="atLeast"/>
              <w:rPr>
                <w:rFonts w:ascii="微软雅黑" w:eastAsia="微软雅黑" w:hAnsi="微软雅黑" w:cs="Arial"/>
                <w:color w:val="000000"/>
                <w:sz w:val="18"/>
                <w:szCs w:val="18"/>
                <w:lang w:eastAsia="zh-CN"/>
              </w:rPr>
            </w:pPr>
          </w:p>
        </w:tc>
        <w:tc>
          <w:tcPr>
            <w:tcW w:w="1176" w:type="dxa"/>
            <w:vMerge/>
            <w:tcBorders>
              <w:top w:val="nil"/>
              <w:left w:val="single" w:sz="4" w:space="0" w:color="auto"/>
              <w:bottom w:val="single" w:sz="4" w:space="0" w:color="000000"/>
              <w:right w:val="single" w:sz="4" w:space="0" w:color="auto"/>
            </w:tcBorders>
            <w:vAlign w:val="center"/>
            <w:hideMark/>
          </w:tcPr>
          <w:p w:rsidR="004A29F5" w:rsidRPr="00E86DE7" w:rsidRDefault="004A29F5" w:rsidP="002E0B1C">
            <w:pPr>
              <w:widowControl/>
              <w:spacing w:line="280" w:lineRule="atLeast"/>
              <w:rPr>
                <w:rFonts w:ascii="微软雅黑" w:eastAsia="微软雅黑" w:hAnsi="微软雅黑" w:cs="Arial"/>
                <w:color w:val="000000"/>
                <w:sz w:val="18"/>
                <w:szCs w:val="18"/>
                <w:lang w:eastAsia="zh-CN"/>
              </w:rPr>
            </w:pPr>
          </w:p>
        </w:tc>
        <w:tc>
          <w:tcPr>
            <w:tcW w:w="1296" w:type="dxa"/>
            <w:vMerge/>
            <w:tcBorders>
              <w:top w:val="nil"/>
              <w:left w:val="single" w:sz="4" w:space="0" w:color="auto"/>
              <w:bottom w:val="single" w:sz="4" w:space="0" w:color="000000"/>
              <w:right w:val="single" w:sz="4" w:space="0" w:color="auto"/>
            </w:tcBorders>
            <w:vAlign w:val="center"/>
            <w:hideMark/>
          </w:tcPr>
          <w:p w:rsidR="004A29F5" w:rsidRPr="00E86DE7" w:rsidRDefault="004A29F5" w:rsidP="002E0B1C">
            <w:pPr>
              <w:widowControl/>
              <w:spacing w:line="280" w:lineRule="atLeast"/>
              <w:rPr>
                <w:rFonts w:ascii="微软雅黑" w:eastAsia="微软雅黑" w:hAnsi="微软雅黑" w:cs="Arial"/>
                <w:color w:val="000000"/>
                <w:sz w:val="18"/>
                <w:szCs w:val="18"/>
                <w:lang w:eastAsia="zh-CN"/>
              </w:rPr>
            </w:pPr>
          </w:p>
        </w:tc>
        <w:tc>
          <w:tcPr>
            <w:tcW w:w="1116"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righ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30,000.00</w:t>
            </w:r>
          </w:p>
        </w:tc>
        <w:tc>
          <w:tcPr>
            <w:tcW w:w="899"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righ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2019年4月24日</w:t>
            </w:r>
          </w:p>
        </w:tc>
        <w:tc>
          <w:tcPr>
            <w:tcW w:w="1296"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righ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178,220.37</w:t>
            </w:r>
          </w:p>
        </w:tc>
      </w:tr>
      <w:tr w:rsidR="004A29F5" w:rsidRPr="00E86DE7" w:rsidTr="004A29F5">
        <w:trPr>
          <w:trHeight w:val="240"/>
        </w:trPr>
        <w:tc>
          <w:tcPr>
            <w:tcW w:w="1000" w:type="dxa"/>
            <w:vMerge/>
            <w:tcBorders>
              <w:top w:val="nil"/>
              <w:left w:val="single" w:sz="4" w:space="0" w:color="auto"/>
              <w:bottom w:val="single" w:sz="4" w:space="0" w:color="000000"/>
              <w:right w:val="single" w:sz="4" w:space="0" w:color="auto"/>
            </w:tcBorders>
            <w:vAlign w:val="center"/>
            <w:hideMark/>
          </w:tcPr>
          <w:p w:rsidR="004A29F5" w:rsidRPr="00E86DE7" w:rsidRDefault="004A29F5" w:rsidP="002E0B1C">
            <w:pPr>
              <w:widowControl/>
              <w:spacing w:line="280" w:lineRule="atLeast"/>
              <w:rPr>
                <w:rFonts w:ascii="微软雅黑" w:eastAsia="微软雅黑" w:hAnsi="微软雅黑" w:cs="Arial"/>
                <w:sz w:val="18"/>
                <w:szCs w:val="18"/>
                <w:lang w:eastAsia="zh-CN"/>
              </w:rPr>
            </w:pPr>
          </w:p>
        </w:tc>
        <w:tc>
          <w:tcPr>
            <w:tcW w:w="1140" w:type="dxa"/>
            <w:vMerge/>
            <w:tcBorders>
              <w:top w:val="nil"/>
              <w:left w:val="single" w:sz="4" w:space="0" w:color="auto"/>
              <w:bottom w:val="single" w:sz="4" w:space="0" w:color="000000"/>
              <w:right w:val="single" w:sz="4" w:space="0" w:color="auto"/>
            </w:tcBorders>
            <w:vAlign w:val="center"/>
            <w:hideMark/>
          </w:tcPr>
          <w:p w:rsidR="004A29F5" w:rsidRPr="00E86DE7" w:rsidRDefault="004A29F5" w:rsidP="002E0B1C">
            <w:pPr>
              <w:widowControl/>
              <w:spacing w:line="280" w:lineRule="atLeast"/>
              <w:rPr>
                <w:rFonts w:ascii="微软雅黑" w:eastAsia="微软雅黑" w:hAnsi="微软雅黑" w:cs="Arial"/>
                <w:color w:val="000000"/>
                <w:sz w:val="18"/>
                <w:szCs w:val="18"/>
                <w:lang w:eastAsia="zh-CN"/>
              </w:rPr>
            </w:pPr>
          </w:p>
        </w:tc>
        <w:tc>
          <w:tcPr>
            <w:tcW w:w="739" w:type="dxa"/>
            <w:vMerge/>
            <w:tcBorders>
              <w:top w:val="nil"/>
              <w:left w:val="single" w:sz="4" w:space="0" w:color="auto"/>
              <w:bottom w:val="single" w:sz="4" w:space="0" w:color="000000"/>
              <w:right w:val="single" w:sz="4" w:space="0" w:color="auto"/>
            </w:tcBorders>
            <w:vAlign w:val="center"/>
            <w:hideMark/>
          </w:tcPr>
          <w:p w:rsidR="004A29F5" w:rsidRPr="00E86DE7" w:rsidRDefault="004A29F5" w:rsidP="002E0B1C">
            <w:pPr>
              <w:widowControl/>
              <w:spacing w:line="280" w:lineRule="atLeast"/>
              <w:rPr>
                <w:rFonts w:ascii="微软雅黑" w:eastAsia="微软雅黑" w:hAnsi="微软雅黑" w:cs="Arial"/>
                <w:color w:val="000000"/>
                <w:sz w:val="18"/>
                <w:szCs w:val="18"/>
                <w:lang w:eastAsia="zh-CN"/>
              </w:rPr>
            </w:pPr>
          </w:p>
        </w:tc>
        <w:tc>
          <w:tcPr>
            <w:tcW w:w="1176" w:type="dxa"/>
            <w:vMerge/>
            <w:tcBorders>
              <w:top w:val="nil"/>
              <w:left w:val="single" w:sz="4" w:space="0" w:color="auto"/>
              <w:bottom w:val="single" w:sz="4" w:space="0" w:color="000000"/>
              <w:right w:val="single" w:sz="4" w:space="0" w:color="auto"/>
            </w:tcBorders>
            <w:vAlign w:val="center"/>
            <w:hideMark/>
          </w:tcPr>
          <w:p w:rsidR="004A29F5" w:rsidRPr="00E86DE7" w:rsidRDefault="004A29F5" w:rsidP="002E0B1C">
            <w:pPr>
              <w:widowControl/>
              <w:spacing w:line="280" w:lineRule="atLeast"/>
              <w:rPr>
                <w:rFonts w:ascii="微软雅黑" w:eastAsia="微软雅黑" w:hAnsi="微软雅黑" w:cs="Arial"/>
                <w:color w:val="000000"/>
                <w:sz w:val="18"/>
                <w:szCs w:val="18"/>
                <w:lang w:eastAsia="zh-CN"/>
              </w:rPr>
            </w:pPr>
          </w:p>
        </w:tc>
        <w:tc>
          <w:tcPr>
            <w:tcW w:w="1296" w:type="dxa"/>
            <w:vMerge/>
            <w:tcBorders>
              <w:top w:val="nil"/>
              <w:left w:val="single" w:sz="4" w:space="0" w:color="auto"/>
              <w:bottom w:val="single" w:sz="4" w:space="0" w:color="000000"/>
              <w:right w:val="single" w:sz="4" w:space="0" w:color="auto"/>
            </w:tcBorders>
            <w:vAlign w:val="center"/>
            <w:hideMark/>
          </w:tcPr>
          <w:p w:rsidR="004A29F5" w:rsidRPr="00E86DE7" w:rsidRDefault="004A29F5" w:rsidP="002E0B1C">
            <w:pPr>
              <w:widowControl/>
              <w:spacing w:line="280" w:lineRule="atLeast"/>
              <w:rPr>
                <w:rFonts w:ascii="微软雅黑" w:eastAsia="微软雅黑" w:hAnsi="微软雅黑" w:cs="Arial"/>
                <w:color w:val="000000"/>
                <w:sz w:val="18"/>
                <w:szCs w:val="18"/>
                <w:lang w:eastAsia="zh-CN"/>
              </w:rPr>
            </w:pPr>
          </w:p>
        </w:tc>
        <w:tc>
          <w:tcPr>
            <w:tcW w:w="1116"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righ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90,000.00</w:t>
            </w:r>
          </w:p>
        </w:tc>
        <w:tc>
          <w:tcPr>
            <w:tcW w:w="899"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righ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2019年5月6日</w:t>
            </w:r>
          </w:p>
        </w:tc>
        <w:tc>
          <w:tcPr>
            <w:tcW w:w="1296"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righ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529,188.57</w:t>
            </w:r>
          </w:p>
        </w:tc>
      </w:tr>
      <w:tr w:rsidR="004A29F5" w:rsidRPr="00E86DE7" w:rsidTr="004A29F5">
        <w:trPr>
          <w:trHeight w:val="240"/>
        </w:trPr>
        <w:tc>
          <w:tcPr>
            <w:tcW w:w="10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A29F5" w:rsidRPr="00E86DE7" w:rsidRDefault="004A29F5" w:rsidP="002E0B1C">
            <w:pPr>
              <w:widowControl/>
              <w:spacing w:line="280" w:lineRule="atLeast"/>
              <w:jc w:val="center"/>
              <w:rPr>
                <w:rFonts w:ascii="微软雅黑" w:eastAsia="微软雅黑" w:hAnsi="微软雅黑" w:cs="Arial"/>
                <w:sz w:val="18"/>
                <w:szCs w:val="18"/>
                <w:lang w:eastAsia="zh-CN"/>
              </w:rPr>
            </w:pPr>
            <w:r w:rsidRPr="00E86DE7">
              <w:rPr>
                <w:rFonts w:ascii="微软雅黑" w:eastAsia="微软雅黑" w:hAnsi="微软雅黑" w:cs="Arial"/>
                <w:sz w:val="18"/>
                <w:szCs w:val="18"/>
                <w:lang w:eastAsia="zh-CN"/>
              </w:rPr>
              <w:t>0941  HK</w:t>
            </w:r>
          </w:p>
        </w:tc>
        <w:tc>
          <w:tcPr>
            <w:tcW w:w="1140" w:type="dxa"/>
            <w:vMerge w:val="restart"/>
            <w:tcBorders>
              <w:top w:val="nil"/>
              <w:left w:val="single" w:sz="4" w:space="0" w:color="auto"/>
              <w:bottom w:val="single" w:sz="4" w:space="0" w:color="000000"/>
              <w:right w:val="single" w:sz="4" w:space="0" w:color="auto"/>
            </w:tcBorders>
            <w:shd w:val="clear" w:color="auto" w:fill="auto"/>
            <w:vAlign w:val="center"/>
            <w:hideMark/>
          </w:tcPr>
          <w:p w:rsidR="004A29F5" w:rsidRPr="00E86DE7" w:rsidRDefault="004A29F5" w:rsidP="002E0B1C">
            <w:pPr>
              <w:widowControl/>
              <w:spacing w:line="280" w:lineRule="atLeast"/>
              <w:jc w:val="center"/>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中国移动有限公司</w:t>
            </w:r>
          </w:p>
        </w:tc>
        <w:tc>
          <w:tcPr>
            <w:tcW w:w="739" w:type="dxa"/>
            <w:vMerge w:val="restart"/>
            <w:tcBorders>
              <w:top w:val="nil"/>
              <w:left w:val="single" w:sz="4" w:space="0" w:color="auto"/>
              <w:bottom w:val="single" w:sz="4" w:space="0" w:color="000000"/>
              <w:right w:val="single" w:sz="4" w:space="0" w:color="auto"/>
            </w:tcBorders>
            <w:shd w:val="clear" w:color="auto" w:fill="auto"/>
            <w:vAlign w:val="center"/>
            <w:hideMark/>
          </w:tcPr>
          <w:p w:rsidR="004A29F5" w:rsidRPr="00E86DE7" w:rsidRDefault="004A29F5" w:rsidP="002E0B1C">
            <w:pPr>
              <w:widowControl/>
              <w:spacing w:line="280" w:lineRule="atLeast"/>
              <w:jc w:val="center"/>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港交所</w:t>
            </w:r>
          </w:p>
        </w:tc>
        <w:tc>
          <w:tcPr>
            <w:tcW w:w="1176" w:type="dxa"/>
            <w:vMerge w:val="restart"/>
            <w:tcBorders>
              <w:top w:val="nil"/>
              <w:left w:val="single" w:sz="4" w:space="0" w:color="auto"/>
              <w:bottom w:val="single" w:sz="4" w:space="0" w:color="000000"/>
              <w:right w:val="single" w:sz="4" w:space="0" w:color="auto"/>
            </w:tcBorders>
            <w:shd w:val="clear" w:color="auto" w:fill="auto"/>
            <w:vAlign w:val="center"/>
            <w:hideMark/>
          </w:tcPr>
          <w:p w:rsidR="004A29F5" w:rsidRPr="00E86DE7" w:rsidRDefault="004A29F5" w:rsidP="002E0B1C">
            <w:pPr>
              <w:widowControl/>
              <w:spacing w:line="280" w:lineRule="atLeast"/>
              <w:jc w:val="righ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18,000.00</w:t>
            </w:r>
          </w:p>
        </w:tc>
        <w:tc>
          <w:tcPr>
            <w:tcW w:w="1296" w:type="dxa"/>
            <w:vMerge w:val="restart"/>
            <w:tcBorders>
              <w:top w:val="nil"/>
              <w:left w:val="single" w:sz="4" w:space="0" w:color="auto"/>
              <w:bottom w:val="single" w:sz="4" w:space="0" w:color="000000"/>
              <w:right w:val="single" w:sz="4" w:space="0" w:color="auto"/>
            </w:tcBorders>
            <w:shd w:val="clear" w:color="auto" w:fill="auto"/>
            <w:vAlign w:val="center"/>
            <w:hideMark/>
          </w:tcPr>
          <w:p w:rsidR="004A29F5" w:rsidRPr="00E86DE7" w:rsidRDefault="004A29F5" w:rsidP="002E0B1C">
            <w:pPr>
              <w:widowControl/>
              <w:spacing w:line="280" w:lineRule="atLeast"/>
              <w:jc w:val="righ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1,164,219.07</w:t>
            </w:r>
          </w:p>
        </w:tc>
        <w:tc>
          <w:tcPr>
            <w:tcW w:w="1116"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righ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6,000.00</w:t>
            </w:r>
          </w:p>
        </w:tc>
        <w:tc>
          <w:tcPr>
            <w:tcW w:w="899"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righ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2019年4月23日</w:t>
            </w:r>
          </w:p>
        </w:tc>
        <w:tc>
          <w:tcPr>
            <w:tcW w:w="1296"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righ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385,141.17</w:t>
            </w:r>
          </w:p>
        </w:tc>
      </w:tr>
      <w:tr w:rsidR="004A29F5" w:rsidRPr="00E86DE7" w:rsidTr="004A29F5">
        <w:trPr>
          <w:trHeight w:val="240"/>
        </w:trPr>
        <w:tc>
          <w:tcPr>
            <w:tcW w:w="1000" w:type="dxa"/>
            <w:vMerge/>
            <w:tcBorders>
              <w:top w:val="nil"/>
              <w:left w:val="single" w:sz="4" w:space="0" w:color="auto"/>
              <w:bottom w:val="single" w:sz="4" w:space="0" w:color="000000"/>
              <w:right w:val="single" w:sz="4" w:space="0" w:color="auto"/>
            </w:tcBorders>
            <w:vAlign w:val="center"/>
            <w:hideMark/>
          </w:tcPr>
          <w:p w:rsidR="004A29F5" w:rsidRPr="00E86DE7" w:rsidRDefault="004A29F5" w:rsidP="002E0B1C">
            <w:pPr>
              <w:widowControl/>
              <w:spacing w:line="280" w:lineRule="atLeast"/>
              <w:rPr>
                <w:rFonts w:ascii="微软雅黑" w:eastAsia="微软雅黑" w:hAnsi="微软雅黑" w:cs="Arial"/>
                <w:sz w:val="18"/>
                <w:szCs w:val="18"/>
                <w:lang w:eastAsia="zh-CN"/>
              </w:rPr>
            </w:pPr>
          </w:p>
        </w:tc>
        <w:tc>
          <w:tcPr>
            <w:tcW w:w="1140" w:type="dxa"/>
            <w:vMerge/>
            <w:tcBorders>
              <w:top w:val="nil"/>
              <w:left w:val="single" w:sz="4" w:space="0" w:color="auto"/>
              <w:bottom w:val="single" w:sz="4" w:space="0" w:color="000000"/>
              <w:right w:val="single" w:sz="4" w:space="0" w:color="auto"/>
            </w:tcBorders>
            <w:vAlign w:val="center"/>
            <w:hideMark/>
          </w:tcPr>
          <w:p w:rsidR="004A29F5" w:rsidRPr="00E86DE7" w:rsidRDefault="004A29F5" w:rsidP="002E0B1C">
            <w:pPr>
              <w:widowControl/>
              <w:spacing w:line="280" w:lineRule="atLeast"/>
              <w:rPr>
                <w:rFonts w:ascii="微软雅黑" w:eastAsia="微软雅黑" w:hAnsi="微软雅黑" w:cs="Arial"/>
                <w:color w:val="000000"/>
                <w:sz w:val="18"/>
                <w:szCs w:val="18"/>
                <w:lang w:eastAsia="zh-CN"/>
              </w:rPr>
            </w:pPr>
          </w:p>
        </w:tc>
        <w:tc>
          <w:tcPr>
            <w:tcW w:w="739" w:type="dxa"/>
            <w:vMerge/>
            <w:tcBorders>
              <w:top w:val="nil"/>
              <w:left w:val="single" w:sz="4" w:space="0" w:color="auto"/>
              <w:bottom w:val="single" w:sz="4" w:space="0" w:color="000000"/>
              <w:right w:val="single" w:sz="4" w:space="0" w:color="auto"/>
            </w:tcBorders>
            <w:vAlign w:val="center"/>
            <w:hideMark/>
          </w:tcPr>
          <w:p w:rsidR="004A29F5" w:rsidRPr="00E86DE7" w:rsidRDefault="004A29F5" w:rsidP="002E0B1C">
            <w:pPr>
              <w:widowControl/>
              <w:spacing w:line="280" w:lineRule="atLeast"/>
              <w:rPr>
                <w:rFonts w:ascii="微软雅黑" w:eastAsia="微软雅黑" w:hAnsi="微软雅黑" w:cs="Arial"/>
                <w:color w:val="000000"/>
                <w:sz w:val="18"/>
                <w:szCs w:val="18"/>
                <w:lang w:eastAsia="zh-CN"/>
              </w:rPr>
            </w:pPr>
          </w:p>
        </w:tc>
        <w:tc>
          <w:tcPr>
            <w:tcW w:w="1176" w:type="dxa"/>
            <w:vMerge/>
            <w:tcBorders>
              <w:top w:val="nil"/>
              <w:left w:val="single" w:sz="4" w:space="0" w:color="auto"/>
              <w:bottom w:val="single" w:sz="4" w:space="0" w:color="000000"/>
              <w:right w:val="single" w:sz="4" w:space="0" w:color="auto"/>
            </w:tcBorders>
            <w:vAlign w:val="center"/>
            <w:hideMark/>
          </w:tcPr>
          <w:p w:rsidR="004A29F5" w:rsidRPr="00E86DE7" w:rsidRDefault="004A29F5" w:rsidP="002E0B1C">
            <w:pPr>
              <w:widowControl/>
              <w:spacing w:line="280" w:lineRule="atLeast"/>
              <w:rPr>
                <w:rFonts w:ascii="微软雅黑" w:eastAsia="微软雅黑" w:hAnsi="微软雅黑" w:cs="Arial"/>
                <w:color w:val="000000"/>
                <w:sz w:val="18"/>
                <w:szCs w:val="18"/>
                <w:lang w:eastAsia="zh-CN"/>
              </w:rPr>
            </w:pPr>
          </w:p>
        </w:tc>
        <w:tc>
          <w:tcPr>
            <w:tcW w:w="1296" w:type="dxa"/>
            <w:vMerge/>
            <w:tcBorders>
              <w:top w:val="nil"/>
              <w:left w:val="single" w:sz="4" w:space="0" w:color="auto"/>
              <w:bottom w:val="single" w:sz="4" w:space="0" w:color="000000"/>
              <w:right w:val="single" w:sz="4" w:space="0" w:color="auto"/>
            </w:tcBorders>
            <w:vAlign w:val="center"/>
            <w:hideMark/>
          </w:tcPr>
          <w:p w:rsidR="004A29F5" w:rsidRPr="00E86DE7" w:rsidRDefault="004A29F5" w:rsidP="002E0B1C">
            <w:pPr>
              <w:widowControl/>
              <w:spacing w:line="280" w:lineRule="atLeast"/>
              <w:rPr>
                <w:rFonts w:ascii="微软雅黑" w:eastAsia="微软雅黑" w:hAnsi="微软雅黑" w:cs="Arial"/>
                <w:color w:val="000000"/>
                <w:sz w:val="18"/>
                <w:szCs w:val="18"/>
                <w:lang w:eastAsia="zh-CN"/>
              </w:rPr>
            </w:pPr>
          </w:p>
        </w:tc>
        <w:tc>
          <w:tcPr>
            <w:tcW w:w="1116"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righ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12,000.00</w:t>
            </w:r>
          </w:p>
        </w:tc>
        <w:tc>
          <w:tcPr>
            <w:tcW w:w="899"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righ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2019年5月6日</w:t>
            </w:r>
          </w:p>
        </w:tc>
        <w:tc>
          <w:tcPr>
            <w:tcW w:w="1296"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righ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760,189.39</w:t>
            </w:r>
          </w:p>
        </w:tc>
      </w:tr>
      <w:tr w:rsidR="004A29F5" w:rsidRPr="00E86DE7" w:rsidTr="004A29F5">
        <w:trPr>
          <w:trHeight w:val="45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4A29F5" w:rsidRPr="00E86DE7" w:rsidRDefault="004A29F5" w:rsidP="002E0B1C">
            <w:pPr>
              <w:widowControl/>
              <w:spacing w:line="280" w:lineRule="atLeast"/>
              <w:jc w:val="center"/>
              <w:rPr>
                <w:rFonts w:ascii="微软雅黑" w:eastAsia="微软雅黑" w:hAnsi="微软雅黑" w:cs="Arial"/>
                <w:sz w:val="18"/>
                <w:szCs w:val="18"/>
                <w:lang w:eastAsia="zh-CN"/>
              </w:rPr>
            </w:pPr>
            <w:r w:rsidRPr="00E86DE7">
              <w:rPr>
                <w:rFonts w:ascii="微软雅黑" w:eastAsia="微软雅黑" w:hAnsi="微软雅黑" w:cs="Arial"/>
                <w:sz w:val="18"/>
                <w:szCs w:val="18"/>
                <w:lang w:eastAsia="zh-CN"/>
              </w:rPr>
              <w:t>0998  HK</w:t>
            </w:r>
          </w:p>
        </w:tc>
        <w:tc>
          <w:tcPr>
            <w:tcW w:w="1140"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center"/>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中信银行股份有限公司</w:t>
            </w:r>
          </w:p>
        </w:tc>
        <w:tc>
          <w:tcPr>
            <w:tcW w:w="739"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center"/>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港交所</w:t>
            </w:r>
          </w:p>
        </w:tc>
        <w:tc>
          <w:tcPr>
            <w:tcW w:w="1176"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righ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60,000.00</w:t>
            </w:r>
          </w:p>
        </w:tc>
        <w:tc>
          <w:tcPr>
            <w:tcW w:w="1296"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righ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263,500.04</w:t>
            </w:r>
          </w:p>
        </w:tc>
        <w:tc>
          <w:tcPr>
            <w:tcW w:w="1116"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righ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60,000.00</w:t>
            </w:r>
          </w:p>
        </w:tc>
        <w:tc>
          <w:tcPr>
            <w:tcW w:w="899"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righ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2019年5月7日</w:t>
            </w:r>
          </w:p>
        </w:tc>
        <w:tc>
          <w:tcPr>
            <w:tcW w:w="1296"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righ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253,851.49</w:t>
            </w:r>
          </w:p>
        </w:tc>
      </w:tr>
      <w:tr w:rsidR="004A29F5" w:rsidRPr="00E86DE7" w:rsidTr="004A29F5">
        <w:trPr>
          <w:trHeight w:val="45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4A29F5" w:rsidRPr="00E86DE7" w:rsidRDefault="004A29F5" w:rsidP="002E0B1C">
            <w:pPr>
              <w:widowControl/>
              <w:spacing w:line="280" w:lineRule="atLeast"/>
              <w:jc w:val="center"/>
              <w:rPr>
                <w:rFonts w:ascii="微软雅黑" w:eastAsia="微软雅黑" w:hAnsi="微软雅黑" w:cs="Arial"/>
                <w:sz w:val="18"/>
                <w:szCs w:val="18"/>
                <w:lang w:eastAsia="zh-CN"/>
              </w:rPr>
            </w:pPr>
            <w:r w:rsidRPr="00E86DE7">
              <w:rPr>
                <w:rFonts w:ascii="微软雅黑" w:eastAsia="微软雅黑" w:hAnsi="微软雅黑" w:cs="Arial"/>
                <w:sz w:val="18"/>
                <w:szCs w:val="18"/>
                <w:lang w:eastAsia="zh-CN"/>
              </w:rPr>
              <w:t>1044  HK</w:t>
            </w:r>
          </w:p>
        </w:tc>
        <w:tc>
          <w:tcPr>
            <w:tcW w:w="1140"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center"/>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恒安国际集团有限公司</w:t>
            </w:r>
          </w:p>
        </w:tc>
        <w:tc>
          <w:tcPr>
            <w:tcW w:w="739"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center"/>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港交所</w:t>
            </w:r>
          </w:p>
        </w:tc>
        <w:tc>
          <w:tcPr>
            <w:tcW w:w="1176"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righ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2,000.00</w:t>
            </w:r>
          </w:p>
        </w:tc>
        <w:tc>
          <w:tcPr>
            <w:tcW w:w="1296"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righ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119,446.52</w:t>
            </w:r>
          </w:p>
        </w:tc>
        <w:tc>
          <w:tcPr>
            <w:tcW w:w="1116"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righ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2,000.00</w:t>
            </w:r>
          </w:p>
        </w:tc>
        <w:tc>
          <w:tcPr>
            <w:tcW w:w="899"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righ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2019年5月7日</w:t>
            </w:r>
          </w:p>
        </w:tc>
        <w:tc>
          <w:tcPr>
            <w:tcW w:w="1296"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righ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117,686.40</w:t>
            </w:r>
          </w:p>
        </w:tc>
      </w:tr>
      <w:tr w:rsidR="004A29F5" w:rsidRPr="00E86DE7" w:rsidTr="004A29F5">
        <w:trPr>
          <w:trHeight w:val="45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4A29F5" w:rsidRPr="00E86DE7" w:rsidRDefault="004A29F5" w:rsidP="002E0B1C">
            <w:pPr>
              <w:widowControl/>
              <w:spacing w:line="280" w:lineRule="atLeast"/>
              <w:jc w:val="center"/>
              <w:rPr>
                <w:rFonts w:ascii="微软雅黑" w:eastAsia="微软雅黑" w:hAnsi="微软雅黑" w:cs="Arial"/>
                <w:sz w:val="18"/>
                <w:szCs w:val="18"/>
                <w:lang w:eastAsia="zh-CN"/>
              </w:rPr>
            </w:pPr>
            <w:r w:rsidRPr="00E86DE7">
              <w:rPr>
                <w:rFonts w:ascii="微软雅黑" w:eastAsia="微软雅黑" w:hAnsi="微软雅黑" w:cs="Arial"/>
                <w:sz w:val="18"/>
                <w:szCs w:val="18"/>
                <w:lang w:eastAsia="zh-CN"/>
              </w:rPr>
              <w:t>1088  HK</w:t>
            </w:r>
          </w:p>
        </w:tc>
        <w:tc>
          <w:tcPr>
            <w:tcW w:w="1140"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center"/>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中国神华能源股份有限公司</w:t>
            </w:r>
          </w:p>
        </w:tc>
        <w:tc>
          <w:tcPr>
            <w:tcW w:w="739"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center"/>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港交所</w:t>
            </w:r>
          </w:p>
        </w:tc>
        <w:tc>
          <w:tcPr>
            <w:tcW w:w="1176"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righ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26,000.00</w:t>
            </w:r>
          </w:p>
        </w:tc>
        <w:tc>
          <w:tcPr>
            <w:tcW w:w="1296"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righ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394,976.65</w:t>
            </w:r>
          </w:p>
        </w:tc>
        <w:tc>
          <w:tcPr>
            <w:tcW w:w="1116"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righ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26,000.00</w:t>
            </w:r>
          </w:p>
        </w:tc>
        <w:tc>
          <w:tcPr>
            <w:tcW w:w="899"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righ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2019年5月7日</w:t>
            </w:r>
          </w:p>
        </w:tc>
        <w:tc>
          <w:tcPr>
            <w:tcW w:w="1296"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righ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389,259.88</w:t>
            </w:r>
          </w:p>
        </w:tc>
      </w:tr>
      <w:tr w:rsidR="004A29F5" w:rsidRPr="00E86DE7" w:rsidTr="004A29F5">
        <w:trPr>
          <w:trHeight w:val="45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4A29F5" w:rsidRPr="00E86DE7" w:rsidRDefault="004A29F5" w:rsidP="002E0B1C">
            <w:pPr>
              <w:widowControl/>
              <w:spacing w:line="280" w:lineRule="atLeast"/>
              <w:jc w:val="center"/>
              <w:rPr>
                <w:rFonts w:ascii="微软雅黑" w:eastAsia="微软雅黑" w:hAnsi="微软雅黑" w:cs="Arial"/>
                <w:sz w:val="18"/>
                <w:szCs w:val="18"/>
                <w:lang w:eastAsia="zh-CN"/>
              </w:rPr>
            </w:pPr>
            <w:r w:rsidRPr="00E86DE7">
              <w:rPr>
                <w:rFonts w:ascii="微软雅黑" w:eastAsia="微软雅黑" w:hAnsi="微软雅黑" w:cs="Arial"/>
                <w:sz w:val="18"/>
                <w:szCs w:val="18"/>
                <w:lang w:eastAsia="zh-CN"/>
              </w:rPr>
              <w:t>1093  HK</w:t>
            </w:r>
          </w:p>
        </w:tc>
        <w:tc>
          <w:tcPr>
            <w:tcW w:w="1140"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center"/>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石药集团有限公司</w:t>
            </w:r>
          </w:p>
        </w:tc>
        <w:tc>
          <w:tcPr>
            <w:tcW w:w="739"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center"/>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港交所</w:t>
            </w:r>
          </w:p>
        </w:tc>
        <w:tc>
          <w:tcPr>
            <w:tcW w:w="1176"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righ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8,000.00</w:t>
            </w:r>
          </w:p>
        </w:tc>
        <w:tc>
          <w:tcPr>
            <w:tcW w:w="1296"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righ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104,853.20</w:t>
            </w:r>
          </w:p>
        </w:tc>
        <w:tc>
          <w:tcPr>
            <w:tcW w:w="1116"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righ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8,000.00</w:t>
            </w:r>
          </w:p>
        </w:tc>
        <w:tc>
          <w:tcPr>
            <w:tcW w:w="899"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righ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2019年5月6日</w:t>
            </w:r>
          </w:p>
        </w:tc>
        <w:tc>
          <w:tcPr>
            <w:tcW w:w="1296"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righ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98,337.19</w:t>
            </w:r>
          </w:p>
        </w:tc>
      </w:tr>
      <w:tr w:rsidR="004A29F5" w:rsidRPr="00E86DE7" w:rsidTr="004A29F5">
        <w:trPr>
          <w:trHeight w:val="45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4A29F5" w:rsidRPr="00E86DE7" w:rsidRDefault="004A29F5" w:rsidP="002E0B1C">
            <w:pPr>
              <w:widowControl/>
              <w:spacing w:line="280" w:lineRule="atLeast"/>
              <w:jc w:val="center"/>
              <w:rPr>
                <w:rFonts w:ascii="微软雅黑" w:eastAsia="微软雅黑" w:hAnsi="微软雅黑" w:cs="Arial"/>
                <w:sz w:val="18"/>
                <w:szCs w:val="18"/>
                <w:lang w:eastAsia="zh-CN"/>
              </w:rPr>
            </w:pPr>
            <w:r w:rsidRPr="00E86DE7">
              <w:rPr>
                <w:rFonts w:ascii="微软雅黑" w:eastAsia="微软雅黑" w:hAnsi="微软雅黑" w:cs="Arial"/>
                <w:sz w:val="18"/>
                <w:szCs w:val="18"/>
                <w:lang w:eastAsia="zh-CN"/>
              </w:rPr>
              <w:t>1099  HK</w:t>
            </w:r>
          </w:p>
        </w:tc>
        <w:tc>
          <w:tcPr>
            <w:tcW w:w="1140"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center"/>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国药控股股份有限公司</w:t>
            </w:r>
          </w:p>
        </w:tc>
        <w:tc>
          <w:tcPr>
            <w:tcW w:w="739"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center"/>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港交所</w:t>
            </w:r>
          </w:p>
        </w:tc>
        <w:tc>
          <w:tcPr>
            <w:tcW w:w="1176"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righ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11,200.00</w:t>
            </w:r>
          </w:p>
        </w:tc>
        <w:tc>
          <w:tcPr>
            <w:tcW w:w="1296"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righ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301,914.32</w:t>
            </w:r>
          </w:p>
        </w:tc>
        <w:tc>
          <w:tcPr>
            <w:tcW w:w="1116"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righ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11,200.00</w:t>
            </w:r>
          </w:p>
        </w:tc>
        <w:tc>
          <w:tcPr>
            <w:tcW w:w="899"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righ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2019年5月6日</w:t>
            </w:r>
          </w:p>
        </w:tc>
        <w:tc>
          <w:tcPr>
            <w:tcW w:w="1296"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righ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295,618.62</w:t>
            </w:r>
          </w:p>
        </w:tc>
      </w:tr>
      <w:tr w:rsidR="004A29F5" w:rsidRPr="00E86DE7" w:rsidTr="004A29F5">
        <w:trPr>
          <w:trHeight w:val="45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4A29F5" w:rsidRPr="00E86DE7" w:rsidRDefault="004A29F5" w:rsidP="002E0B1C">
            <w:pPr>
              <w:widowControl/>
              <w:spacing w:line="280" w:lineRule="atLeast"/>
              <w:jc w:val="center"/>
              <w:rPr>
                <w:rFonts w:ascii="微软雅黑" w:eastAsia="微软雅黑" w:hAnsi="微软雅黑" w:cs="Arial"/>
                <w:sz w:val="18"/>
                <w:szCs w:val="18"/>
                <w:lang w:eastAsia="zh-CN"/>
              </w:rPr>
            </w:pPr>
            <w:r w:rsidRPr="00E86DE7">
              <w:rPr>
                <w:rFonts w:ascii="微软雅黑" w:eastAsia="微软雅黑" w:hAnsi="微软雅黑" w:cs="Arial"/>
                <w:sz w:val="18"/>
                <w:szCs w:val="18"/>
                <w:lang w:eastAsia="zh-CN"/>
              </w:rPr>
              <w:t>1109  HK</w:t>
            </w:r>
          </w:p>
        </w:tc>
        <w:tc>
          <w:tcPr>
            <w:tcW w:w="1140"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center"/>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华润置地有限公司</w:t>
            </w:r>
          </w:p>
        </w:tc>
        <w:tc>
          <w:tcPr>
            <w:tcW w:w="739"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center"/>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港交所</w:t>
            </w:r>
          </w:p>
        </w:tc>
        <w:tc>
          <w:tcPr>
            <w:tcW w:w="1176"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righ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6,000.00</w:t>
            </w:r>
          </w:p>
        </w:tc>
        <w:tc>
          <w:tcPr>
            <w:tcW w:w="1296"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righ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173,274.35</w:t>
            </w:r>
          </w:p>
        </w:tc>
        <w:tc>
          <w:tcPr>
            <w:tcW w:w="1116"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righ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6,000.00</w:t>
            </w:r>
          </w:p>
        </w:tc>
        <w:tc>
          <w:tcPr>
            <w:tcW w:w="899"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righ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2019年4月26日</w:t>
            </w:r>
          </w:p>
        </w:tc>
        <w:tc>
          <w:tcPr>
            <w:tcW w:w="1296"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righ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172,985.10</w:t>
            </w:r>
          </w:p>
        </w:tc>
      </w:tr>
      <w:tr w:rsidR="004A29F5" w:rsidRPr="00E86DE7" w:rsidTr="004A29F5">
        <w:trPr>
          <w:trHeight w:val="45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4A29F5" w:rsidRPr="00E86DE7" w:rsidRDefault="004A29F5" w:rsidP="002E0B1C">
            <w:pPr>
              <w:widowControl/>
              <w:spacing w:line="280" w:lineRule="atLeast"/>
              <w:jc w:val="center"/>
              <w:rPr>
                <w:rFonts w:ascii="微软雅黑" w:eastAsia="微软雅黑" w:hAnsi="微软雅黑" w:cs="Arial"/>
                <w:sz w:val="18"/>
                <w:szCs w:val="18"/>
                <w:lang w:eastAsia="zh-CN"/>
              </w:rPr>
            </w:pPr>
            <w:r w:rsidRPr="00E86DE7">
              <w:rPr>
                <w:rFonts w:ascii="微软雅黑" w:eastAsia="微软雅黑" w:hAnsi="微软雅黑" w:cs="Arial"/>
                <w:sz w:val="18"/>
                <w:szCs w:val="18"/>
                <w:lang w:eastAsia="zh-CN"/>
              </w:rPr>
              <w:t>1186  HK</w:t>
            </w:r>
          </w:p>
        </w:tc>
        <w:tc>
          <w:tcPr>
            <w:tcW w:w="1140"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center"/>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中国铁建股份有限公司</w:t>
            </w:r>
          </w:p>
        </w:tc>
        <w:tc>
          <w:tcPr>
            <w:tcW w:w="739"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center"/>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港交所</w:t>
            </w:r>
          </w:p>
        </w:tc>
        <w:tc>
          <w:tcPr>
            <w:tcW w:w="1176"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righ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29,000.00</w:t>
            </w:r>
          </w:p>
        </w:tc>
        <w:tc>
          <w:tcPr>
            <w:tcW w:w="1296"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righ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234,646.62</w:t>
            </w:r>
          </w:p>
        </w:tc>
        <w:tc>
          <w:tcPr>
            <w:tcW w:w="1116"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righ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29,000.00</w:t>
            </w:r>
          </w:p>
        </w:tc>
        <w:tc>
          <w:tcPr>
            <w:tcW w:w="899"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righ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2019年5月7日</w:t>
            </w:r>
          </w:p>
        </w:tc>
        <w:tc>
          <w:tcPr>
            <w:tcW w:w="1296"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righ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230,358.93</w:t>
            </w:r>
          </w:p>
        </w:tc>
      </w:tr>
      <w:tr w:rsidR="004A29F5" w:rsidRPr="00E86DE7" w:rsidTr="004A29F5">
        <w:trPr>
          <w:trHeight w:val="45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4A29F5" w:rsidRPr="00E86DE7" w:rsidRDefault="004A29F5" w:rsidP="002E0B1C">
            <w:pPr>
              <w:widowControl/>
              <w:spacing w:line="280" w:lineRule="atLeast"/>
              <w:jc w:val="center"/>
              <w:rPr>
                <w:rFonts w:ascii="微软雅黑" w:eastAsia="微软雅黑" w:hAnsi="微软雅黑" w:cs="Arial"/>
                <w:sz w:val="18"/>
                <w:szCs w:val="18"/>
                <w:lang w:eastAsia="zh-CN"/>
              </w:rPr>
            </w:pPr>
            <w:r w:rsidRPr="00E86DE7">
              <w:rPr>
                <w:rFonts w:ascii="微软雅黑" w:eastAsia="微软雅黑" w:hAnsi="微软雅黑" w:cs="Arial"/>
                <w:sz w:val="18"/>
                <w:szCs w:val="18"/>
                <w:lang w:eastAsia="zh-CN"/>
              </w:rPr>
              <w:t>1211  HK</w:t>
            </w:r>
          </w:p>
        </w:tc>
        <w:tc>
          <w:tcPr>
            <w:tcW w:w="1140"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center"/>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比亚迪股份有限公司</w:t>
            </w:r>
          </w:p>
        </w:tc>
        <w:tc>
          <w:tcPr>
            <w:tcW w:w="739"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center"/>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港交所</w:t>
            </w:r>
          </w:p>
        </w:tc>
        <w:tc>
          <w:tcPr>
            <w:tcW w:w="1176"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righ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5,000.00</w:t>
            </w:r>
          </w:p>
        </w:tc>
        <w:tc>
          <w:tcPr>
            <w:tcW w:w="1296"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righ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245,002.07</w:t>
            </w:r>
          </w:p>
        </w:tc>
        <w:tc>
          <w:tcPr>
            <w:tcW w:w="1116"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righ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5,000.00</w:t>
            </w:r>
          </w:p>
        </w:tc>
        <w:tc>
          <w:tcPr>
            <w:tcW w:w="899"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righ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2019年5月6日</w:t>
            </w:r>
          </w:p>
        </w:tc>
        <w:tc>
          <w:tcPr>
            <w:tcW w:w="1296"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righ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223,180.74</w:t>
            </w:r>
          </w:p>
        </w:tc>
      </w:tr>
      <w:tr w:rsidR="004A29F5" w:rsidRPr="00E86DE7" w:rsidTr="004A29F5">
        <w:trPr>
          <w:trHeight w:val="240"/>
        </w:trPr>
        <w:tc>
          <w:tcPr>
            <w:tcW w:w="10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A29F5" w:rsidRPr="00E86DE7" w:rsidRDefault="004A29F5" w:rsidP="002E0B1C">
            <w:pPr>
              <w:widowControl/>
              <w:spacing w:line="280" w:lineRule="atLeast"/>
              <w:jc w:val="center"/>
              <w:rPr>
                <w:rFonts w:ascii="微软雅黑" w:eastAsia="微软雅黑" w:hAnsi="微软雅黑" w:cs="Arial"/>
                <w:sz w:val="18"/>
                <w:szCs w:val="18"/>
                <w:lang w:eastAsia="zh-CN"/>
              </w:rPr>
            </w:pPr>
            <w:r w:rsidRPr="00E86DE7">
              <w:rPr>
                <w:rFonts w:ascii="微软雅黑" w:eastAsia="微软雅黑" w:hAnsi="微软雅黑" w:cs="Arial"/>
                <w:sz w:val="18"/>
                <w:szCs w:val="18"/>
                <w:lang w:eastAsia="zh-CN"/>
              </w:rPr>
              <w:t>1288  HK</w:t>
            </w:r>
          </w:p>
        </w:tc>
        <w:tc>
          <w:tcPr>
            <w:tcW w:w="1140" w:type="dxa"/>
            <w:vMerge w:val="restart"/>
            <w:tcBorders>
              <w:top w:val="nil"/>
              <w:left w:val="single" w:sz="4" w:space="0" w:color="auto"/>
              <w:bottom w:val="single" w:sz="4" w:space="0" w:color="000000"/>
              <w:right w:val="single" w:sz="4" w:space="0" w:color="auto"/>
            </w:tcBorders>
            <w:shd w:val="clear" w:color="auto" w:fill="auto"/>
            <w:vAlign w:val="center"/>
            <w:hideMark/>
          </w:tcPr>
          <w:p w:rsidR="004A29F5" w:rsidRPr="00E86DE7" w:rsidRDefault="004A29F5" w:rsidP="002E0B1C">
            <w:pPr>
              <w:widowControl/>
              <w:spacing w:line="280" w:lineRule="atLeast"/>
              <w:jc w:val="center"/>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中国农业银行股份有限公司</w:t>
            </w:r>
          </w:p>
        </w:tc>
        <w:tc>
          <w:tcPr>
            <w:tcW w:w="739" w:type="dxa"/>
            <w:vMerge w:val="restart"/>
            <w:tcBorders>
              <w:top w:val="nil"/>
              <w:left w:val="single" w:sz="4" w:space="0" w:color="auto"/>
              <w:bottom w:val="single" w:sz="4" w:space="0" w:color="000000"/>
              <w:right w:val="single" w:sz="4" w:space="0" w:color="auto"/>
            </w:tcBorders>
            <w:shd w:val="clear" w:color="auto" w:fill="auto"/>
            <w:vAlign w:val="center"/>
            <w:hideMark/>
          </w:tcPr>
          <w:p w:rsidR="004A29F5" w:rsidRPr="00E86DE7" w:rsidRDefault="004A29F5" w:rsidP="002E0B1C">
            <w:pPr>
              <w:widowControl/>
              <w:spacing w:line="280" w:lineRule="atLeast"/>
              <w:jc w:val="center"/>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港交所</w:t>
            </w:r>
          </w:p>
        </w:tc>
        <w:tc>
          <w:tcPr>
            <w:tcW w:w="1176" w:type="dxa"/>
            <w:vMerge w:val="restart"/>
            <w:tcBorders>
              <w:top w:val="nil"/>
              <w:left w:val="single" w:sz="4" w:space="0" w:color="auto"/>
              <w:bottom w:val="single" w:sz="4" w:space="0" w:color="000000"/>
              <w:right w:val="single" w:sz="4" w:space="0" w:color="auto"/>
            </w:tcBorders>
            <w:shd w:val="clear" w:color="auto" w:fill="auto"/>
            <w:vAlign w:val="center"/>
            <w:hideMark/>
          </w:tcPr>
          <w:p w:rsidR="004A29F5" w:rsidRPr="00E86DE7" w:rsidRDefault="004A29F5" w:rsidP="002E0B1C">
            <w:pPr>
              <w:widowControl/>
              <w:spacing w:line="280" w:lineRule="atLeast"/>
              <w:jc w:val="righ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150,000.00</w:t>
            </w:r>
          </w:p>
        </w:tc>
        <w:tc>
          <w:tcPr>
            <w:tcW w:w="1296" w:type="dxa"/>
            <w:vMerge w:val="restart"/>
            <w:tcBorders>
              <w:top w:val="nil"/>
              <w:left w:val="single" w:sz="4" w:space="0" w:color="auto"/>
              <w:bottom w:val="single" w:sz="4" w:space="0" w:color="000000"/>
              <w:right w:val="single" w:sz="4" w:space="0" w:color="auto"/>
            </w:tcBorders>
            <w:shd w:val="clear" w:color="auto" w:fill="auto"/>
            <w:vAlign w:val="center"/>
            <w:hideMark/>
          </w:tcPr>
          <w:p w:rsidR="004A29F5" w:rsidRPr="00E86DE7" w:rsidRDefault="004A29F5" w:rsidP="002E0B1C">
            <w:pPr>
              <w:widowControl/>
              <w:spacing w:line="280" w:lineRule="atLeast"/>
              <w:jc w:val="righ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469,071.09</w:t>
            </w:r>
          </w:p>
        </w:tc>
        <w:tc>
          <w:tcPr>
            <w:tcW w:w="1116"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righ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50,000.00</w:t>
            </w:r>
          </w:p>
        </w:tc>
        <w:tc>
          <w:tcPr>
            <w:tcW w:w="899"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righ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2019年4月26日</w:t>
            </w:r>
          </w:p>
        </w:tc>
        <w:tc>
          <w:tcPr>
            <w:tcW w:w="1296"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righ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154,685.49</w:t>
            </w:r>
          </w:p>
        </w:tc>
      </w:tr>
      <w:tr w:rsidR="004A29F5" w:rsidRPr="00E86DE7" w:rsidTr="004A29F5">
        <w:trPr>
          <w:trHeight w:val="240"/>
        </w:trPr>
        <w:tc>
          <w:tcPr>
            <w:tcW w:w="1000" w:type="dxa"/>
            <w:vMerge/>
            <w:tcBorders>
              <w:top w:val="nil"/>
              <w:left w:val="single" w:sz="4" w:space="0" w:color="auto"/>
              <w:bottom w:val="single" w:sz="4" w:space="0" w:color="000000"/>
              <w:right w:val="single" w:sz="4" w:space="0" w:color="auto"/>
            </w:tcBorders>
            <w:vAlign w:val="center"/>
            <w:hideMark/>
          </w:tcPr>
          <w:p w:rsidR="004A29F5" w:rsidRPr="00E86DE7" w:rsidRDefault="004A29F5" w:rsidP="002E0B1C">
            <w:pPr>
              <w:widowControl/>
              <w:spacing w:line="280" w:lineRule="atLeast"/>
              <w:rPr>
                <w:rFonts w:ascii="微软雅黑" w:eastAsia="微软雅黑" w:hAnsi="微软雅黑" w:cs="Arial"/>
                <w:sz w:val="18"/>
                <w:szCs w:val="18"/>
                <w:lang w:eastAsia="zh-CN"/>
              </w:rPr>
            </w:pPr>
          </w:p>
        </w:tc>
        <w:tc>
          <w:tcPr>
            <w:tcW w:w="1140" w:type="dxa"/>
            <w:vMerge/>
            <w:tcBorders>
              <w:top w:val="nil"/>
              <w:left w:val="single" w:sz="4" w:space="0" w:color="auto"/>
              <w:bottom w:val="single" w:sz="4" w:space="0" w:color="000000"/>
              <w:right w:val="single" w:sz="4" w:space="0" w:color="auto"/>
            </w:tcBorders>
            <w:vAlign w:val="center"/>
            <w:hideMark/>
          </w:tcPr>
          <w:p w:rsidR="004A29F5" w:rsidRPr="00E86DE7" w:rsidRDefault="004A29F5" w:rsidP="002E0B1C">
            <w:pPr>
              <w:widowControl/>
              <w:spacing w:line="280" w:lineRule="atLeast"/>
              <w:rPr>
                <w:rFonts w:ascii="微软雅黑" w:eastAsia="微软雅黑" w:hAnsi="微软雅黑" w:cs="Arial"/>
                <w:color w:val="000000"/>
                <w:sz w:val="18"/>
                <w:szCs w:val="18"/>
                <w:lang w:eastAsia="zh-CN"/>
              </w:rPr>
            </w:pPr>
          </w:p>
        </w:tc>
        <w:tc>
          <w:tcPr>
            <w:tcW w:w="739" w:type="dxa"/>
            <w:vMerge/>
            <w:tcBorders>
              <w:top w:val="nil"/>
              <w:left w:val="single" w:sz="4" w:space="0" w:color="auto"/>
              <w:bottom w:val="single" w:sz="4" w:space="0" w:color="000000"/>
              <w:right w:val="single" w:sz="4" w:space="0" w:color="auto"/>
            </w:tcBorders>
            <w:vAlign w:val="center"/>
            <w:hideMark/>
          </w:tcPr>
          <w:p w:rsidR="004A29F5" w:rsidRPr="00E86DE7" w:rsidRDefault="004A29F5" w:rsidP="002E0B1C">
            <w:pPr>
              <w:widowControl/>
              <w:spacing w:line="280" w:lineRule="atLeast"/>
              <w:rPr>
                <w:rFonts w:ascii="微软雅黑" w:eastAsia="微软雅黑" w:hAnsi="微软雅黑" w:cs="Arial"/>
                <w:color w:val="000000"/>
                <w:sz w:val="18"/>
                <w:szCs w:val="18"/>
                <w:lang w:eastAsia="zh-CN"/>
              </w:rPr>
            </w:pPr>
          </w:p>
        </w:tc>
        <w:tc>
          <w:tcPr>
            <w:tcW w:w="1176" w:type="dxa"/>
            <w:vMerge/>
            <w:tcBorders>
              <w:top w:val="nil"/>
              <w:left w:val="single" w:sz="4" w:space="0" w:color="auto"/>
              <w:bottom w:val="single" w:sz="4" w:space="0" w:color="000000"/>
              <w:right w:val="single" w:sz="4" w:space="0" w:color="auto"/>
            </w:tcBorders>
            <w:vAlign w:val="center"/>
            <w:hideMark/>
          </w:tcPr>
          <w:p w:rsidR="004A29F5" w:rsidRPr="00E86DE7" w:rsidRDefault="004A29F5" w:rsidP="002E0B1C">
            <w:pPr>
              <w:widowControl/>
              <w:spacing w:line="280" w:lineRule="atLeast"/>
              <w:rPr>
                <w:rFonts w:ascii="微软雅黑" w:eastAsia="微软雅黑" w:hAnsi="微软雅黑" w:cs="Arial"/>
                <w:color w:val="000000"/>
                <w:sz w:val="18"/>
                <w:szCs w:val="18"/>
                <w:lang w:eastAsia="zh-CN"/>
              </w:rPr>
            </w:pPr>
          </w:p>
        </w:tc>
        <w:tc>
          <w:tcPr>
            <w:tcW w:w="1296" w:type="dxa"/>
            <w:vMerge/>
            <w:tcBorders>
              <w:top w:val="nil"/>
              <w:left w:val="single" w:sz="4" w:space="0" w:color="auto"/>
              <w:bottom w:val="single" w:sz="4" w:space="0" w:color="000000"/>
              <w:right w:val="single" w:sz="4" w:space="0" w:color="auto"/>
            </w:tcBorders>
            <w:vAlign w:val="center"/>
            <w:hideMark/>
          </w:tcPr>
          <w:p w:rsidR="004A29F5" w:rsidRPr="00E86DE7" w:rsidRDefault="004A29F5" w:rsidP="002E0B1C">
            <w:pPr>
              <w:widowControl/>
              <w:spacing w:line="280" w:lineRule="atLeast"/>
              <w:rPr>
                <w:rFonts w:ascii="微软雅黑" w:eastAsia="微软雅黑" w:hAnsi="微软雅黑" w:cs="Arial"/>
                <w:color w:val="000000"/>
                <w:sz w:val="18"/>
                <w:szCs w:val="18"/>
                <w:lang w:eastAsia="zh-CN"/>
              </w:rPr>
            </w:pPr>
          </w:p>
        </w:tc>
        <w:tc>
          <w:tcPr>
            <w:tcW w:w="1116"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righ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100,000.00</w:t>
            </w:r>
          </w:p>
        </w:tc>
        <w:tc>
          <w:tcPr>
            <w:tcW w:w="899"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righ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2019年5月6日</w:t>
            </w:r>
          </w:p>
        </w:tc>
        <w:tc>
          <w:tcPr>
            <w:tcW w:w="1296"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righ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307,305.80</w:t>
            </w:r>
          </w:p>
        </w:tc>
      </w:tr>
      <w:tr w:rsidR="004A29F5" w:rsidRPr="00E86DE7" w:rsidTr="004A29F5">
        <w:trPr>
          <w:trHeight w:val="45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4A29F5" w:rsidRPr="00E86DE7" w:rsidRDefault="004A29F5" w:rsidP="002E0B1C">
            <w:pPr>
              <w:widowControl/>
              <w:spacing w:line="280" w:lineRule="atLeast"/>
              <w:jc w:val="center"/>
              <w:rPr>
                <w:rFonts w:ascii="微软雅黑" w:eastAsia="微软雅黑" w:hAnsi="微软雅黑" w:cs="Arial"/>
                <w:sz w:val="18"/>
                <w:szCs w:val="18"/>
                <w:lang w:eastAsia="zh-CN"/>
              </w:rPr>
            </w:pPr>
            <w:r w:rsidRPr="00E86DE7">
              <w:rPr>
                <w:rFonts w:ascii="微软雅黑" w:eastAsia="微软雅黑" w:hAnsi="微软雅黑" w:cs="Arial"/>
                <w:sz w:val="18"/>
                <w:szCs w:val="18"/>
                <w:lang w:eastAsia="zh-CN"/>
              </w:rPr>
              <w:t>1336  HK</w:t>
            </w:r>
          </w:p>
        </w:tc>
        <w:tc>
          <w:tcPr>
            <w:tcW w:w="1140"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center"/>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新华人寿保险股份有限公司</w:t>
            </w:r>
          </w:p>
        </w:tc>
        <w:tc>
          <w:tcPr>
            <w:tcW w:w="739"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center"/>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港交所</w:t>
            </w:r>
          </w:p>
        </w:tc>
        <w:tc>
          <w:tcPr>
            <w:tcW w:w="1176"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righ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3,000.00</w:t>
            </w:r>
          </w:p>
        </w:tc>
        <w:tc>
          <w:tcPr>
            <w:tcW w:w="1296"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righ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118,421.23</w:t>
            </w:r>
          </w:p>
        </w:tc>
        <w:tc>
          <w:tcPr>
            <w:tcW w:w="1116"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righ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3,000.00</w:t>
            </w:r>
          </w:p>
        </w:tc>
        <w:tc>
          <w:tcPr>
            <w:tcW w:w="899"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righ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2019年4月26日</w:t>
            </w:r>
          </w:p>
        </w:tc>
        <w:tc>
          <w:tcPr>
            <w:tcW w:w="1296"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righ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112,396.86</w:t>
            </w:r>
          </w:p>
        </w:tc>
      </w:tr>
      <w:tr w:rsidR="004A29F5" w:rsidRPr="00E86DE7" w:rsidTr="004A29F5">
        <w:trPr>
          <w:trHeight w:val="675"/>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4A29F5" w:rsidRPr="00E86DE7" w:rsidRDefault="004A29F5" w:rsidP="002E0B1C">
            <w:pPr>
              <w:widowControl/>
              <w:spacing w:line="280" w:lineRule="atLeast"/>
              <w:jc w:val="center"/>
              <w:rPr>
                <w:rFonts w:ascii="微软雅黑" w:eastAsia="微软雅黑" w:hAnsi="微软雅黑" w:cs="Arial"/>
                <w:sz w:val="18"/>
                <w:szCs w:val="18"/>
                <w:lang w:eastAsia="zh-CN"/>
              </w:rPr>
            </w:pPr>
            <w:r w:rsidRPr="00E86DE7">
              <w:rPr>
                <w:rFonts w:ascii="微软雅黑" w:eastAsia="微软雅黑" w:hAnsi="微软雅黑" w:cs="Arial"/>
                <w:sz w:val="18"/>
                <w:szCs w:val="18"/>
                <w:lang w:eastAsia="zh-CN"/>
              </w:rPr>
              <w:t>1339  HK</w:t>
            </w:r>
          </w:p>
        </w:tc>
        <w:tc>
          <w:tcPr>
            <w:tcW w:w="1140"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center"/>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中国人民保险集团股份有限公司</w:t>
            </w:r>
          </w:p>
        </w:tc>
        <w:tc>
          <w:tcPr>
            <w:tcW w:w="739"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center"/>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港交所</w:t>
            </w:r>
          </w:p>
        </w:tc>
        <w:tc>
          <w:tcPr>
            <w:tcW w:w="1176"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righ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62,000.00</w:t>
            </w:r>
          </w:p>
        </w:tc>
        <w:tc>
          <w:tcPr>
            <w:tcW w:w="1296"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righ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178,520.43</w:t>
            </w:r>
          </w:p>
        </w:tc>
        <w:tc>
          <w:tcPr>
            <w:tcW w:w="1116"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righ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62,000.00</w:t>
            </w:r>
          </w:p>
        </w:tc>
        <w:tc>
          <w:tcPr>
            <w:tcW w:w="899"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righ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2019年5月7日</w:t>
            </w:r>
          </w:p>
        </w:tc>
        <w:tc>
          <w:tcPr>
            <w:tcW w:w="1296"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righ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167,026.58</w:t>
            </w:r>
          </w:p>
        </w:tc>
      </w:tr>
      <w:tr w:rsidR="004A29F5" w:rsidRPr="00E86DE7" w:rsidTr="004A29F5">
        <w:trPr>
          <w:trHeight w:val="675"/>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4A29F5" w:rsidRPr="00E86DE7" w:rsidRDefault="004A29F5" w:rsidP="002E0B1C">
            <w:pPr>
              <w:widowControl/>
              <w:spacing w:line="280" w:lineRule="atLeast"/>
              <w:jc w:val="center"/>
              <w:rPr>
                <w:rFonts w:ascii="微软雅黑" w:eastAsia="微软雅黑" w:hAnsi="微软雅黑" w:cs="Arial"/>
                <w:sz w:val="18"/>
                <w:szCs w:val="18"/>
                <w:lang w:eastAsia="zh-CN"/>
              </w:rPr>
            </w:pPr>
            <w:r w:rsidRPr="00E86DE7">
              <w:rPr>
                <w:rFonts w:ascii="微软雅黑" w:eastAsia="微软雅黑" w:hAnsi="微软雅黑" w:cs="Arial"/>
                <w:sz w:val="18"/>
                <w:szCs w:val="18"/>
                <w:lang w:eastAsia="zh-CN"/>
              </w:rPr>
              <w:t>1359  HK</w:t>
            </w:r>
          </w:p>
        </w:tc>
        <w:tc>
          <w:tcPr>
            <w:tcW w:w="1140"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center"/>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中国信达资产管理股份有限公司</w:t>
            </w:r>
          </w:p>
        </w:tc>
        <w:tc>
          <w:tcPr>
            <w:tcW w:w="739"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center"/>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港交所</w:t>
            </w:r>
          </w:p>
        </w:tc>
        <w:tc>
          <w:tcPr>
            <w:tcW w:w="1176"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righ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80,000.00</w:t>
            </w:r>
          </w:p>
        </w:tc>
        <w:tc>
          <w:tcPr>
            <w:tcW w:w="1296"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righ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149,692.63</w:t>
            </w:r>
          </w:p>
        </w:tc>
        <w:tc>
          <w:tcPr>
            <w:tcW w:w="1116"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righ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80,000.00</w:t>
            </w:r>
          </w:p>
        </w:tc>
        <w:tc>
          <w:tcPr>
            <w:tcW w:w="899"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righ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2019年4月26日</w:t>
            </w:r>
          </w:p>
        </w:tc>
        <w:tc>
          <w:tcPr>
            <w:tcW w:w="1296"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righ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143,684.92</w:t>
            </w:r>
          </w:p>
        </w:tc>
      </w:tr>
      <w:tr w:rsidR="004A29F5" w:rsidRPr="00E86DE7" w:rsidTr="004A29F5">
        <w:trPr>
          <w:trHeight w:val="45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4A29F5" w:rsidRPr="00E86DE7" w:rsidRDefault="004A29F5" w:rsidP="002E0B1C">
            <w:pPr>
              <w:widowControl/>
              <w:spacing w:line="280" w:lineRule="atLeast"/>
              <w:jc w:val="center"/>
              <w:rPr>
                <w:rFonts w:ascii="微软雅黑" w:eastAsia="微软雅黑" w:hAnsi="微软雅黑" w:cs="Arial"/>
                <w:sz w:val="18"/>
                <w:szCs w:val="18"/>
                <w:lang w:eastAsia="zh-CN"/>
              </w:rPr>
            </w:pPr>
            <w:r w:rsidRPr="00E86DE7">
              <w:rPr>
                <w:rFonts w:ascii="微软雅黑" w:eastAsia="微软雅黑" w:hAnsi="微软雅黑" w:cs="Arial"/>
                <w:sz w:val="18"/>
                <w:szCs w:val="18"/>
                <w:lang w:eastAsia="zh-CN"/>
              </w:rPr>
              <w:t>1398  HK</w:t>
            </w:r>
          </w:p>
        </w:tc>
        <w:tc>
          <w:tcPr>
            <w:tcW w:w="1140"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center"/>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中国工商银行股份有限公司</w:t>
            </w:r>
          </w:p>
        </w:tc>
        <w:tc>
          <w:tcPr>
            <w:tcW w:w="739"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center"/>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港交所</w:t>
            </w:r>
          </w:p>
        </w:tc>
        <w:tc>
          <w:tcPr>
            <w:tcW w:w="1176"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righ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200,000.00</w:t>
            </w:r>
          </w:p>
        </w:tc>
        <w:tc>
          <w:tcPr>
            <w:tcW w:w="1296"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righ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1,025,292.00</w:t>
            </w:r>
          </w:p>
        </w:tc>
        <w:tc>
          <w:tcPr>
            <w:tcW w:w="1116"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righ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200,000.00</w:t>
            </w:r>
          </w:p>
        </w:tc>
        <w:tc>
          <w:tcPr>
            <w:tcW w:w="899"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righ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2019年5月7日</w:t>
            </w:r>
          </w:p>
        </w:tc>
        <w:tc>
          <w:tcPr>
            <w:tcW w:w="1296"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righ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996,433.12</w:t>
            </w:r>
          </w:p>
        </w:tc>
      </w:tr>
      <w:tr w:rsidR="004A29F5" w:rsidRPr="00E86DE7" w:rsidTr="004A29F5">
        <w:trPr>
          <w:trHeight w:val="675"/>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4A29F5" w:rsidRPr="00E86DE7" w:rsidRDefault="004A29F5" w:rsidP="002E0B1C">
            <w:pPr>
              <w:widowControl/>
              <w:spacing w:line="280" w:lineRule="atLeast"/>
              <w:jc w:val="center"/>
              <w:rPr>
                <w:rFonts w:ascii="微软雅黑" w:eastAsia="微软雅黑" w:hAnsi="微软雅黑" w:cs="Arial"/>
                <w:sz w:val="18"/>
                <w:szCs w:val="18"/>
                <w:lang w:eastAsia="zh-CN"/>
              </w:rPr>
            </w:pPr>
            <w:r w:rsidRPr="00E86DE7">
              <w:rPr>
                <w:rFonts w:ascii="微软雅黑" w:eastAsia="微软雅黑" w:hAnsi="微软雅黑" w:cs="Arial"/>
                <w:sz w:val="18"/>
                <w:szCs w:val="18"/>
                <w:lang w:eastAsia="zh-CN"/>
              </w:rPr>
              <w:t>1658  HK</w:t>
            </w:r>
          </w:p>
        </w:tc>
        <w:tc>
          <w:tcPr>
            <w:tcW w:w="1140"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center"/>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中国邮政储蓄银行股份有限公司</w:t>
            </w:r>
          </w:p>
        </w:tc>
        <w:tc>
          <w:tcPr>
            <w:tcW w:w="739"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center"/>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港交所</w:t>
            </w:r>
          </w:p>
        </w:tc>
        <w:tc>
          <w:tcPr>
            <w:tcW w:w="1176"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righ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85,000.00</w:t>
            </w:r>
          </w:p>
        </w:tc>
        <w:tc>
          <w:tcPr>
            <w:tcW w:w="1296"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righ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342,789.29</w:t>
            </w:r>
          </w:p>
        </w:tc>
        <w:tc>
          <w:tcPr>
            <w:tcW w:w="1116"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righ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85,000.00</w:t>
            </w:r>
          </w:p>
        </w:tc>
        <w:tc>
          <w:tcPr>
            <w:tcW w:w="899"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righ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2019年5月6日</w:t>
            </w:r>
          </w:p>
        </w:tc>
        <w:tc>
          <w:tcPr>
            <w:tcW w:w="1296"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righ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344,354.01</w:t>
            </w:r>
          </w:p>
        </w:tc>
      </w:tr>
      <w:tr w:rsidR="004A29F5" w:rsidRPr="00E86DE7" w:rsidTr="004A29F5">
        <w:trPr>
          <w:trHeight w:val="45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4A29F5" w:rsidRPr="00E86DE7" w:rsidRDefault="004A29F5" w:rsidP="002E0B1C">
            <w:pPr>
              <w:widowControl/>
              <w:spacing w:line="280" w:lineRule="atLeast"/>
              <w:jc w:val="center"/>
              <w:rPr>
                <w:rFonts w:ascii="微软雅黑" w:eastAsia="微软雅黑" w:hAnsi="微软雅黑" w:cs="Arial"/>
                <w:sz w:val="18"/>
                <w:szCs w:val="18"/>
                <w:lang w:eastAsia="zh-CN"/>
              </w:rPr>
            </w:pPr>
            <w:r w:rsidRPr="00E86DE7">
              <w:rPr>
                <w:rFonts w:ascii="微软雅黑" w:eastAsia="微软雅黑" w:hAnsi="微软雅黑" w:cs="Arial"/>
                <w:sz w:val="18"/>
                <w:szCs w:val="18"/>
                <w:lang w:eastAsia="zh-CN"/>
              </w:rPr>
              <w:t>1766  HK</w:t>
            </w:r>
          </w:p>
        </w:tc>
        <w:tc>
          <w:tcPr>
            <w:tcW w:w="1140"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center"/>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中国中车股份有限公司</w:t>
            </w:r>
          </w:p>
        </w:tc>
        <w:tc>
          <w:tcPr>
            <w:tcW w:w="739"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center"/>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港交所</w:t>
            </w:r>
          </w:p>
        </w:tc>
        <w:tc>
          <w:tcPr>
            <w:tcW w:w="1176"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righ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21,000.00</w:t>
            </w:r>
          </w:p>
        </w:tc>
        <w:tc>
          <w:tcPr>
            <w:tcW w:w="1296"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righ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129,366.22</w:t>
            </w:r>
          </w:p>
        </w:tc>
        <w:tc>
          <w:tcPr>
            <w:tcW w:w="1116"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righ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21,000.00</w:t>
            </w:r>
          </w:p>
        </w:tc>
        <w:tc>
          <w:tcPr>
            <w:tcW w:w="899"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righ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2019年5月6日</w:t>
            </w:r>
          </w:p>
        </w:tc>
        <w:tc>
          <w:tcPr>
            <w:tcW w:w="1296"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righ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120,763.19</w:t>
            </w:r>
          </w:p>
        </w:tc>
      </w:tr>
      <w:tr w:rsidR="004A29F5" w:rsidRPr="00E86DE7" w:rsidTr="004A29F5">
        <w:trPr>
          <w:trHeight w:val="45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4A29F5" w:rsidRPr="00E86DE7" w:rsidRDefault="004A29F5" w:rsidP="002E0B1C">
            <w:pPr>
              <w:widowControl/>
              <w:spacing w:line="280" w:lineRule="atLeast"/>
              <w:jc w:val="center"/>
              <w:rPr>
                <w:rFonts w:ascii="微软雅黑" w:eastAsia="微软雅黑" w:hAnsi="微软雅黑" w:cs="Arial"/>
                <w:sz w:val="18"/>
                <w:szCs w:val="18"/>
                <w:lang w:eastAsia="zh-CN"/>
              </w:rPr>
            </w:pPr>
            <w:r w:rsidRPr="00E86DE7">
              <w:rPr>
                <w:rFonts w:ascii="微软雅黑" w:eastAsia="微软雅黑" w:hAnsi="微软雅黑" w:cs="Arial"/>
                <w:sz w:val="18"/>
                <w:szCs w:val="18"/>
                <w:lang w:eastAsia="zh-CN"/>
              </w:rPr>
              <w:t>1776  HK</w:t>
            </w:r>
          </w:p>
        </w:tc>
        <w:tc>
          <w:tcPr>
            <w:tcW w:w="1140"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center"/>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广发证券股份有限公司</w:t>
            </w:r>
          </w:p>
        </w:tc>
        <w:tc>
          <w:tcPr>
            <w:tcW w:w="739"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center"/>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港交所</w:t>
            </w:r>
          </w:p>
        </w:tc>
        <w:tc>
          <w:tcPr>
            <w:tcW w:w="1176"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righ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10,000.00</w:t>
            </w:r>
          </w:p>
        </w:tc>
        <w:tc>
          <w:tcPr>
            <w:tcW w:w="1296"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righ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96,548.33</w:t>
            </w:r>
          </w:p>
        </w:tc>
        <w:tc>
          <w:tcPr>
            <w:tcW w:w="1116"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righ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10,000.00</w:t>
            </w:r>
          </w:p>
        </w:tc>
        <w:tc>
          <w:tcPr>
            <w:tcW w:w="899"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righ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2019年5月7日</w:t>
            </w:r>
          </w:p>
        </w:tc>
        <w:tc>
          <w:tcPr>
            <w:tcW w:w="1296"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righ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84,877.22</w:t>
            </w:r>
          </w:p>
        </w:tc>
      </w:tr>
      <w:tr w:rsidR="004A29F5" w:rsidRPr="00E86DE7" w:rsidTr="004A29F5">
        <w:trPr>
          <w:trHeight w:val="45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4A29F5" w:rsidRPr="00E86DE7" w:rsidRDefault="004A29F5" w:rsidP="002E0B1C">
            <w:pPr>
              <w:widowControl/>
              <w:spacing w:line="280" w:lineRule="atLeast"/>
              <w:jc w:val="center"/>
              <w:rPr>
                <w:rFonts w:ascii="微软雅黑" w:eastAsia="微软雅黑" w:hAnsi="微软雅黑" w:cs="Arial"/>
                <w:sz w:val="18"/>
                <w:szCs w:val="18"/>
                <w:lang w:eastAsia="zh-CN"/>
              </w:rPr>
            </w:pPr>
            <w:r w:rsidRPr="00E86DE7">
              <w:rPr>
                <w:rFonts w:ascii="微软雅黑" w:eastAsia="微软雅黑" w:hAnsi="微软雅黑" w:cs="Arial"/>
                <w:sz w:val="18"/>
                <w:szCs w:val="18"/>
                <w:lang w:eastAsia="zh-CN"/>
              </w:rPr>
              <w:t>1800  HK</w:t>
            </w:r>
          </w:p>
        </w:tc>
        <w:tc>
          <w:tcPr>
            <w:tcW w:w="1140"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center"/>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中国交通建设股份有限公司</w:t>
            </w:r>
          </w:p>
        </w:tc>
        <w:tc>
          <w:tcPr>
            <w:tcW w:w="739"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center"/>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港交所</w:t>
            </w:r>
          </w:p>
        </w:tc>
        <w:tc>
          <w:tcPr>
            <w:tcW w:w="1176"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righ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37,000.00</w:t>
            </w:r>
          </w:p>
        </w:tc>
        <w:tc>
          <w:tcPr>
            <w:tcW w:w="1296"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righ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254,486.02</w:t>
            </w:r>
          </w:p>
        </w:tc>
        <w:tc>
          <w:tcPr>
            <w:tcW w:w="1116"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righ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37,000.00</w:t>
            </w:r>
          </w:p>
        </w:tc>
        <w:tc>
          <w:tcPr>
            <w:tcW w:w="899"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righ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2019年5月7日</w:t>
            </w:r>
          </w:p>
        </w:tc>
        <w:tc>
          <w:tcPr>
            <w:tcW w:w="1296"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righ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233,854.86</w:t>
            </w:r>
          </w:p>
        </w:tc>
      </w:tr>
      <w:tr w:rsidR="004A29F5" w:rsidRPr="00E86DE7" w:rsidTr="004A29F5">
        <w:trPr>
          <w:trHeight w:val="45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4A29F5" w:rsidRPr="00E86DE7" w:rsidRDefault="004A29F5" w:rsidP="002E0B1C">
            <w:pPr>
              <w:widowControl/>
              <w:spacing w:line="280" w:lineRule="atLeast"/>
              <w:jc w:val="center"/>
              <w:rPr>
                <w:rFonts w:ascii="微软雅黑" w:eastAsia="微软雅黑" w:hAnsi="微软雅黑" w:cs="Arial"/>
                <w:sz w:val="18"/>
                <w:szCs w:val="18"/>
                <w:lang w:eastAsia="zh-CN"/>
              </w:rPr>
            </w:pPr>
            <w:r w:rsidRPr="00E86DE7">
              <w:rPr>
                <w:rFonts w:ascii="微软雅黑" w:eastAsia="微软雅黑" w:hAnsi="微软雅黑" w:cs="Arial"/>
                <w:sz w:val="18"/>
                <w:szCs w:val="18"/>
                <w:lang w:eastAsia="zh-CN"/>
              </w:rPr>
              <w:t>1816  HK</w:t>
            </w:r>
          </w:p>
        </w:tc>
        <w:tc>
          <w:tcPr>
            <w:tcW w:w="1140"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center"/>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中国广核电力股份有限公司</w:t>
            </w:r>
          </w:p>
        </w:tc>
        <w:tc>
          <w:tcPr>
            <w:tcW w:w="739"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center"/>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港交所</w:t>
            </w:r>
          </w:p>
        </w:tc>
        <w:tc>
          <w:tcPr>
            <w:tcW w:w="1176"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righ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78,000.00</w:t>
            </w:r>
          </w:p>
        </w:tc>
        <w:tc>
          <w:tcPr>
            <w:tcW w:w="1296"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righ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145,283.88</w:t>
            </w:r>
          </w:p>
        </w:tc>
        <w:tc>
          <w:tcPr>
            <w:tcW w:w="1116"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righ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78,000.00</w:t>
            </w:r>
          </w:p>
        </w:tc>
        <w:tc>
          <w:tcPr>
            <w:tcW w:w="899"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righ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2019年5月6日</w:t>
            </w:r>
          </w:p>
        </w:tc>
        <w:tc>
          <w:tcPr>
            <w:tcW w:w="1296"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righ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137,244.07</w:t>
            </w:r>
          </w:p>
        </w:tc>
      </w:tr>
      <w:tr w:rsidR="004A29F5" w:rsidRPr="00E86DE7" w:rsidTr="004A29F5">
        <w:trPr>
          <w:trHeight w:val="240"/>
        </w:trPr>
        <w:tc>
          <w:tcPr>
            <w:tcW w:w="10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A29F5" w:rsidRPr="00E86DE7" w:rsidRDefault="004A29F5" w:rsidP="002E0B1C">
            <w:pPr>
              <w:widowControl/>
              <w:spacing w:line="280" w:lineRule="atLeast"/>
              <w:jc w:val="center"/>
              <w:rPr>
                <w:rFonts w:ascii="微软雅黑" w:eastAsia="微软雅黑" w:hAnsi="微软雅黑" w:cs="Arial"/>
                <w:sz w:val="18"/>
                <w:szCs w:val="18"/>
                <w:lang w:eastAsia="zh-CN"/>
              </w:rPr>
            </w:pPr>
            <w:r w:rsidRPr="00E86DE7">
              <w:rPr>
                <w:rFonts w:ascii="微软雅黑" w:eastAsia="微软雅黑" w:hAnsi="微软雅黑" w:cs="Arial"/>
                <w:sz w:val="18"/>
                <w:szCs w:val="18"/>
                <w:lang w:eastAsia="zh-CN"/>
              </w:rPr>
              <w:t>1988  HK</w:t>
            </w:r>
          </w:p>
        </w:tc>
        <w:tc>
          <w:tcPr>
            <w:tcW w:w="1140" w:type="dxa"/>
            <w:vMerge w:val="restart"/>
            <w:tcBorders>
              <w:top w:val="nil"/>
              <w:left w:val="single" w:sz="4" w:space="0" w:color="auto"/>
              <w:bottom w:val="single" w:sz="4" w:space="0" w:color="000000"/>
              <w:right w:val="single" w:sz="4" w:space="0" w:color="auto"/>
            </w:tcBorders>
            <w:shd w:val="clear" w:color="auto" w:fill="auto"/>
            <w:vAlign w:val="center"/>
            <w:hideMark/>
          </w:tcPr>
          <w:p w:rsidR="004A29F5" w:rsidRPr="00E86DE7" w:rsidRDefault="004A29F5" w:rsidP="002E0B1C">
            <w:pPr>
              <w:widowControl/>
              <w:spacing w:line="280" w:lineRule="atLeast"/>
              <w:jc w:val="center"/>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中国民生银行股份有限公司</w:t>
            </w:r>
          </w:p>
        </w:tc>
        <w:tc>
          <w:tcPr>
            <w:tcW w:w="739" w:type="dxa"/>
            <w:vMerge w:val="restart"/>
            <w:tcBorders>
              <w:top w:val="nil"/>
              <w:left w:val="single" w:sz="4" w:space="0" w:color="auto"/>
              <w:bottom w:val="single" w:sz="4" w:space="0" w:color="000000"/>
              <w:right w:val="single" w:sz="4" w:space="0" w:color="auto"/>
            </w:tcBorders>
            <w:shd w:val="clear" w:color="auto" w:fill="auto"/>
            <w:vAlign w:val="center"/>
            <w:hideMark/>
          </w:tcPr>
          <w:p w:rsidR="004A29F5" w:rsidRPr="00E86DE7" w:rsidRDefault="004A29F5" w:rsidP="002E0B1C">
            <w:pPr>
              <w:widowControl/>
              <w:spacing w:line="280" w:lineRule="atLeast"/>
              <w:jc w:val="center"/>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港交所</w:t>
            </w:r>
          </w:p>
        </w:tc>
        <w:tc>
          <w:tcPr>
            <w:tcW w:w="1176" w:type="dxa"/>
            <w:vMerge w:val="restart"/>
            <w:tcBorders>
              <w:top w:val="nil"/>
              <w:left w:val="single" w:sz="4" w:space="0" w:color="auto"/>
              <w:bottom w:val="single" w:sz="4" w:space="0" w:color="000000"/>
              <w:right w:val="single" w:sz="4" w:space="0" w:color="auto"/>
            </w:tcBorders>
            <w:shd w:val="clear" w:color="auto" w:fill="auto"/>
            <w:vAlign w:val="center"/>
            <w:hideMark/>
          </w:tcPr>
          <w:p w:rsidR="004A29F5" w:rsidRPr="00E86DE7" w:rsidRDefault="004A29F5" w:rsidP="002E0B1C">
            <w:pPr>
              <w:widowControl/>
              <w:spacing w:line="280" w:lineRule="atLeast"/>
              <w:jc w:val="righ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29,800.00</w:t>
            </w:r>
          </w:p>
        </w:tc>
        <w:tc>
          <w:tcPr>
            <w:tcW w:w="1296" w:type="dxa"/>
            <w:vMerge w:val="restart"/>
            <w:tcBorders>
              <w:top w:val="nil"/>
              <w:left w:val="single" w:sz="4" w:space="0" w:color="auto"/>
              <w:bottom w:val="single" w:sz="4" w:space="0" w:color="000000"/>
              <w:right w:val="single" w:sz="4" w:space="0" w:color="auto"/>
            </w:tcBorders>
            <w:shd w:val="clear" w:color="auto" w:fill="auto"/>
            <w:vAlign w:val="center"/>
            <w:hideMark/>
          </w:tcPr>
          <w:p w:rsidR="004A29F5" w:rsidRPr="00E86DE7" w:rsidRDefault="004A29F5" w:rsidP="002E0B1C">
            <w:pPr>
              <w:widowControl/>
              <w:spacing w:line="280" w:lineRule="atLeast"/>
              <w:jc w:val="righ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154,550.81</w:t>
            </w:r>
          </w:p>
        </w:tc>
        <w:tc>
          <w:tcPr>
            <w:tcW w:w="1116"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righ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29,500.00</w:t>
            </w:r>
          </w:p>
        </w:tc>
        <w:tc>
          <w:tcPr>
            <w:tcW w:w="899"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righ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2019年5月7日</w:t>
            </w:r>
          </w:p>
        </w:tc>
        <w:tc>
          <w:tcPr>
            <w:tcW w:w="1296"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righ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147,476.49</w:t>
            </w:r>
          </w:p>
        </w:tc>
      </w:tr>
      <w:tr w:rsidR="004A29F5" w:rsidRPr="00E86DE7" w:rsidTr="004A29F5">
        <w:trPr>
          <w:trHeight w:val="240"/>
        </w:trPr>
        <w:tc>
          <w:tcPr>
            <w:tcW w:w="1000" w:type="dxa"/>
            <w:vMerge/>
            <w:tcBorders>
              <w:top w:val="nil"/>
              <w:left w:val="single" w:sz="4" w:space="0" w:color="auto"/>
              <w:bottom w:val="single" w:sz="4" w:space="0" w:color="000000"/>
              <w:right w:val="single" w:sz="4" w:space="0" w:color="auto"/>
            </w:tcBorders>
            <w:vAlign w:val="center"/>
            <w:hideMark/>
          </w:tcPr>
          <w:p w:rsidR="004A29F5" w:rsidRPr="00E86DE7" w:rsidRDefault="004A29F5" w:rsidP="002E0B1C">
            <w:pPr>
              <w:widowControl/>
              <w:spacing w:line="280" w:lineRule="atLeast"/>
              <w:rPr>
                <w:rFonts w:ascii="微软雅黑" w:eastAsia="微软雅黑" w:hAnsi="微软雅黑" w:cs="Arial"/>
                <w:sz w:val="18"/>
                <w:szCs w:val="18"/>
                <w:lang w:eastAsia="zh-CN"/>
              </w:rPr>
            </w:pPr>
          </w:p>
        </w:tc>
        <w:tc>
          <w:tcPr>
            <w:tcW w:w="1140" w:type="dxa"/>
            <w:vMerge/>
            <w:tcBorders>
              <w:top w:val="nil"/>
              <w:left w:val="single" w:sz="4" w:space="0" w:color="auto"/>
              <w:bottom w:val="single" w:sz="4" w:space="0" w:color="000000"/>
              <w:right w:val="single" w:sz="4" w:space="0" w:color="auto"/>
            </w:tcBorders>
            <w:vAlign w:val="center"/>
            <w:hideMark/>
          </w:tcPr>
          <w:p w:rsidR="004A29F5" w:rsidRPr="00E86DE7" w:rsidRDefault="004A29F5" w:rsidP="002E0B1C">
            <w:pPr>
              <w:widowControl/>
              <w:spacing w:line="280" w:lineRule="atLeast"/>
              <w:rPr>
                <w:rFonts w:ascii="微软雅黑" w:eastAsia="微软雅黑" w:hAnsi="微软雅黑" w:cs="Arial"/>
                <w:color w:val="000000"/>
                <w:sz w:val="18"/>
                <w:szCs w:val="18"/>
                <w:lang w:eastAsia="zh-CN"/>
              </w:rPr>
            </w:pPr>
          </w:p>
        </w:tc>
        <w:tc>
          <w:tcPr>
            <w:tcW w:w="739" w:type="dxa"/>
            <w:vMerge/>
            <w:tcBorders>
              <w:top w:val="nil"/>
              <w:left w:val="single" w:sz="4" w:space="0" w:color="auto"/>
              <w:bottom w:val="single" w:sz="4" w:space="0" w:color="000000"/>
              <w:right w:val="single" w:sz="4" w:space="0" w:color="auto"/>
            </w:tcBorders>
            <w:vAlign w:val="center"/>
            <w:hideMark/>
          </w:tcPr>
          <w:p w:rsidR="004A29F5" w:rsidRPr="00E86DE7" w:rsidRDefault="004A29F5" w:rsidP="002E0B1C">
            <w:pPr>
              <w:widowControl/>
              <w:spacing w:line="280" w:lineRule="atLeast"/>
              <w:rPr>
                <w:rFonts w:ascii="微软雅黑" w:eastAsia="微软雅黑" w:hAnsi="微软雅黑" w:cs="Arial"/>
                <w:color w:val="000000"/>
                <w:sz w:val="18"/>
                <w:szCs w:val="18"/>
                <w:lang w:eastAsia="zh-CN"/>
              </w:rPr>
            </w:pPr>
          </w:p>
        </w:tc>
        <w:tc>
          <w:tcPr>
            <w:tcW w:w="1176" w:type="dxa"/>
            <w:vMerge/>
            <w:tcBorders>
              <w:top w:val="nil"/>
              <w:left w:val="single" w:sz="4" w:space="0" w:color="auto"/>
              <w:bottom w:val="single" w:sz="4" w:space="0" w:color="000000"/>
              <w:right w:val="single" w:sz="4" w:space="0" w:color="auto"/>
            </w:tcBorders>
            <w:vAlign w:val="center"/>
            <w:hideMark/>
          </w:tcPr>
          <w:p w:rsidR="004A29F5" w:rsidRPr="00E86DE7" w:rsidRDefault="004A29F5" w:rsidP="002E0B1C">
            <w:pPr>
              <w:widowControl/>
              <w:spacing w:line="280" w:lineRule="atLeast"/>
              <w:rPr>
                <w:rFonts w:ascii="微软雅黑" w:eastAsia="微软雅黑" w:hAnsi="微软雅黑" w:cs="Arial"/>
                <w:color w:val="000000"/>
                <w:sz w:val="18"/>
                <w:szCs w:val="18"/>
                <w:lang w:eastAsia="zh-CN"/>
              </w:rPr>
            </w:pPr>
          </w:p>
        </w:tc>
        <w:tc>
          <w:tcPr>
            <w:tcW w:w="1296" w:type="dxa"/>
            <w:vMerge/>
            <w:tcBorders>
              <w:top w:val="nil"/>
              <w:left w:val="single" w:sz="4" w:space="0" w:color="auto"/>
              <w:bottom w:val="single" w:sz="4" w:space="0" w:color="000000"/>
              <w:right w:val="single" w:sz="4" w:space="0" w:color="auto"/>
            </w:tcBorders>
            <w:vAlign w:val="center"/>
            <w:hideMark/>
          </w:tcPr>
          <w:p w:rsidR="004A29F5" w:rsidRPr="00E86DE7" w:rsidRDefault="004A29F5" w:rsidP="002E0B1C">
            <w:pPr>
              <w:widowControl/>
              <w:spacing w:line="280" w:lineRule="atLeast"/>
              <w:rPr>
                <w:rFonts w:ascii="微软雅黑" w:eastAsia="微软雅黑" w:hAnsi="微软雅黑" w:cs="Arial"/>
                <w:color w:val="000000"/>
                <w:sz w:val="18"/>
                <w:szCs w:val="18"/>
                <w:lang w:eastAsia="zh-CN"/>
              </w:rPr>
            </w:pPr>
          </w:p>
        </w:tc>
        <w:tc>
          <w:tcPr>
            <w:tcW w:w="1116"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righ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300.00</w:t>
            </w:r>
          </w:p>
        </w:tc>
        <w:tc>
          <w:tcPr>
            <w:tcW w:w="899"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righ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2019年5月8日</w:t>
            </w:r>
          </w:p>
        </w:tc>
        <w:tc>
          <w:tcPr>
            <w:tcW w:w="1296"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righ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1,469.68</w:t>
            </w:r>
          </w:p>
        </w:tc>
      </w:tr>
      <w:tr w:rsidR="004A29F5" w:rsidRPr="00E86DE7" w:rsidTr="004A29F5">
        <w:trPr>
          <w:trHeight w:val="45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4A29F5" w:rsidRPr="00E86DE7" w:rsidRDefault="004A29F5" w:rsidP="002E0B1C">
            <w:pPr>
              <w:widowControl/>
              <w:spacing w:line="280" w:lineRule="atLeast"/>
              <w:jc w:val="center"/>
              <w:rPr>
                <w:rFonts w:ascii="微软雅黑" w:eastAsia="微软雅黑" w:hAnsi="微软雅黑" w:cs="Arial"/>
                <w:sz w:val="18"/>
                <w:szCs w:val="18"/>
                <w:lang w:eastAsia="zh-CN"/>
              </w:rPr>
            </w:pPr>
            <w:r w:rsidRPr="00E86DE7">
              <w:rPr>
                <w:rFonts w:ascii="微软雅黑" w:eastAsia="微软雅黑" w:hAnsi="微软雅黑" w:cs="Arial"/>
                <w:sz w:val="18"/>
                <w:szCs w:val="18"/>
                <w:lang w:eastAsia="zh-CN"/>
              </w:rPr>
              <w:t>2202  HK</w:t>
            </w:r>
          </w:p>
        </w:tc>
        <w:tc>
          <w:tcPr>
            <w:tcW w:w="1140"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center"/>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万科企业股份有限公司</w:t>
            </w:r>
          </w:p>
        </w:tc>
        <w:tc>
          <w:tcPr>
            <w:tcW w:w="739"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center"/>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港交所</w:t>
            </w:r>
          </w:p>
        </w:tc>
        <w:tc>
          <w:tcPr>
            <w:tcW w:w="1176"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righ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6,000.00</w:t>
            </w:r>
          </w:p>
        </w:tc>
        <w:tc>
          <w:tcPr>
            <w:tcW w:w="1296"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righ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165,584.66</w:t>
            </w:r>
          </w:p>
        </w:tc>
        <w:tc>
          <w:tcPr>
            <w:tcW w:w="1116"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righ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6,000.00</w:t>
            </w:r>
          </w:p>
        </w:tc>
        <w:tc>
          <w:tcPr>
            <w:tcW w:w="899"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righ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2019年5月6日</w:t>
            </w:r>
          </w:p>
        </w:tc>
        <w:tc>
          <w:tcPr>
            <w:tcW w:w="1296"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righ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150,905.64</w:t>
            </w:r>
          </w:p>
        </w:tc>
      </w:tr>
      <w:tr w:rsidR="004A29F5" w:rsidRPr="00E86DE7" w:rsidTr="004A29F5">
        <w:trPr>
          <w:trHeight w:val="240"/>
        </w:trPr>
        <w:tc>
          <w:tcPr>
            <w:tcW w:w="10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A29F5" w:rsidRPr="00E86DE7" w:rsidRDefault="004A29F5" w:rsidP="002E0B1C">
            <w:pPr>
              <w:widowControl/>
              <w:spacing w:line="280" w:lineRule="atLeast"/>
              <w:jc w:val="center"/>
              <w:rPr>
                <w:rFonts w:ascii="微软雅黑" w:eastAsia="微软雅黑" w:hAnsi="微软雅黑" w:cs="Arial"/>
                <w:sz w:val="18"/>
                <w:szCs w:val="18"/>
                <w:lang w:eastAsia="zh-CN"/>
              </w:rPr>
            </w:pPr>
            <w:r w:rsidRPr="00E86DE7">
              <w:rPr>
                <w:rFonts w:ascii="微软雅黑" w:eastAsia="微软雅黑" w:hAnsi="微软雅黑" w:cs="Arial"/>
                <w:sz w:val="18"/>
                <w:szCs w:val="18"/>
                <w:lang w:eastAsia="zh-CN"/>
              </w:rPr>
              <w:t>2238  HK</w:t>
            </w:r>
          </w:p>
        </w:tc>
        <w:tc>
          <w:tcPr>
            <w:tcW w:w="1140" w:type="dxa"/>
            <w:vMerge w:val="restart"/>
            <w:tcBorders>
              <w:top w:val="nil"/>
              <w:left w:val="single" w:sz="4" w:space="0" w:color="auto"/>
              <w:bottom w:val="single" w:sz="4" w:space="0" w:color="000000"/>
              <w:right w:val="single" w:sz="4" w:space="0" w:color="auto"/>
            </w:tcBorders>
            <w:shd w:val="clear" w:color="auto" w:fill="auto"/>
            <w:vAlign w:val="center"/>
            <w:hideMark/>
          </w:tcPr>
          <w:p w:rsidR="004A29F5" w:rsidRPr="00E86DE7" w:rsidRDefault="004A29F5" w:rsidP="002E0B1C">
            <w:pPr>
              <w:widowControl/>
              <w:spacing w:line="280" w:lineRule="atLeast"/>
              <w:jc w:val="center"/>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广州汽车集团股份有限公司</w:t>
            </w:r>
          </w:p>
        </w:tc>
        <w:tc>
          <w:tcPr>
            <w:tcW w:w="739" w:type="dxa"/>
            <w:vMerge w:val="restart"/>
            <w:tcBorders>
              <w:top w:val="nil"/>
              <w:left w:val="single" w:sz="4" w:space="0" w:color="auto"/>
              <w:bottom w:val="single" w:sz="4" w:space="0" w:color="000000"/>
              <w:right w:val="single" w:sz="4" w:space="0" w:color="auto"/>
            </w:tcBorders>
            <w:shd w:val="clear" w:color="auto" w:fill="auto"/>
            <w:vAlign w:val="center"/>
            <w:hideMark/>
          </w:tcPr>
          <w:p w:rsidR="004A29F5" w:rsidRPr="00E86DE7" w:rsidRDefault="004A29F5" w:rsidP="002E0B1C">
            <w:pPr>
              <w:widowControl/>
              <w:spacing w:line="280" w:lineRule="atLeast"/>
              <w:jc w:val="center"/>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港交所</w:t>
            </w:r>
          </w:p>
        </w:tc>
        <w:tc>
          <w:tcPr>
            <w:tcW w:w="1176" w:type="dxa"/>
            <w:vMerge w:val="restart"/>
            <w:tcBorders>
              <w:top w:val="nil"/>
              <w:left w:val="single" w:sz="4" w:space="0" w:color="auto"/>
              <w:bottom w:val="single" w:sz="4" w:space="0" w:color="000000"/>
              <w:right w:val="single" w:sz="4" w:space="0" w:color="auto"/>
            </w:tcBorders>
            <w:shd w:val="clear" w:color="auto" w:fill="auto"/>
            <w:vAlign w:val="center"/>
            <w:hideMark/>
          </w:tcPr>
          <w:p w:rsidR="004A29F5" w:rsidRPr="00E86DE7" w:rsidRDefault="004A29F5" w:rsidP="002E0B1C">
            <w:pPr>
              <w:widowControl/>
              <w:spacing w:line="280" w:lineRule="atLeast"/>
              <w:jc w:val="righ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30,400.00</w:t>
            </w:r>
          </w:p>
        </w:tc>
        <w:tc>
          <w:tcPr>
            <w:tcW w:w="1296" w:type="dxa"/>
            <w:vMerge w:val="restart"/>
            <w:tcBorders>
              <w:top w:val="nil"/>
              <w:left w:val="single" w:sz="4" w:space="0" w:color="auto"/>
              <w:bottom w:val="single" w:sz="4" w:space="0" w:color="000000"/>
              <w:right w:val="single" w:sz="4" w:space="0" w:color="auto"/>
            </w:tcBorders>
            <w:shd w:val="clear" w:color="auto" w:fill="auto"/>
            <w:vAlign w:val="center"/>
            <w:hideMark/>
          </w:tcPr>
          <w:p w:rsidR="004A29F5" w:rsidRPr="00E86DE7" w:rsidRDefault="004A29F5" w:rsidP="002E0B1C">
            <w:pPr>
              <w:widowControl/>
              <w:spacing w:line="280" w:lineRule="atLeast"/>
              <w:jc w:val="righ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260,260.12</w:t>
            </w:r>
          </w:p>
        </w:tc>
        <w:tc>
          <w:tcPr>
            <w:tcW w:w="1116"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righ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30,000.00</w:t>
            </w:r>
          </w:p>
        </w:tc>
        <w:tc>
          <w:tcPr>
            <w:tcW w:w="899"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righ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2019年5月6日</w:t>
            </w:r>
          </w:p>
        </w:tc>
        <w:tc>
          <w:tcPr>
            <w:tcW w:w="1296"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righ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206,258.18</w:t>
            </w:r>
          </w:p>
        </w:tc>
      </w:tr>
      <w:tr w:rsidR="004A29F5" w:rsidRPr="00E86DE7" w:rsidTr="004A29F5">
        <w:trPr>
          <w:trHeight w:val="240"/>
        </w:trPr>
        <w:tc>
          <w:tcPr>
            <w:tcW w:w="1000" w:type="dxa"/>
            <w:vMerge/>
            <w:tcBorders>
              <w:top w:val="nil"/>
              <w:left w:val="single" w:sz="4" w:space="0" w:color="auto"/>
              <w:bottom w:val="single" w:sz="4" w:space="0" w:color="000000"/>
              <w:right w:val="single" w:sz="4" w:space="0" w:color="auto"/>
            </w:tcBorders>
            <w:vAlign w:val="center"/>
            <w:hideMark/>
          </w:tcPr>
          <w:p w:rsidR="004A29F5" w:rsidRPr="00E86DE7" w:rsidRDefault="004A29F5" w:rsidP="002E0B1C">
            <w:pPr>
              <w:widowControl/>
              <w:spacing w:line="280" w:lineRule="atLeast"/>
              <w:rPr>
                <w:rFonts w:ascii="微软雅黑" w:eastAsia="微软雅黑" w:hAnsi="微软雅黑" w:cs="Arial"/>
                <w:sz w:val="18"/>
                <w:szCs w:val="18"/>
                <w:lang w:eastAsia="zh-CN"/>
              </w:rPr>
            </w:pPr>
          </w:p>
        </w:tc>
        <w:tc>
          <w:tcPr>
            <w:tcW w:w="1140" w:type="dxa"/>
            <w:vMerge/>
            <w:tcBorders>
              <w:top w:val="nil"/>
              <w:left w:val="single" w:sz="4" w:space="0" w:color="auto"/>
              <w:bottom w:val="single" w:sz="4" w:space="0" w:color="000000"/>
              <w:right w:val="single" w:sz="4" w:space="0" w:color="auto"/>
            </w:tcBorders>
            <w:vAlign w:val="center"/>
            <w:hideMark/>
          </w:tcPr>
          <w:p w:rsidR="004A29F5" w:rsidRPr="00E86DE7" w:rsidRDefault="004A29F5" w:rsidP="002E0B1C">
            <w:pPr>
              <w:widowControl/>
              <w:spacing w:line="280" w:lineRule="atLeast"/>
              <w:rPr>
                <w:rFonts w:ascii="微软雅黑" w:eastAsia="微软雅黑" w:hAnsi="微软雅黑" w:cs="Arial"/>
                <w:color w:val="000000"/>
                <w:sz w:val="18"/>
                <w:szCs w:val="18"/>
                <w:lang w:eastAsia="zh-CN"/>
              </w:rPr>
            </w:pPr>
          </w:p>
        </w:tc>
        <w:tc>
          <w:tcPr>
            <w:tcW w:w="739" w:type="dxa"/>
            <w:vMerge/>
            <w:tcBorders>
              <w:top w:val="nil"/>
              <w:left w:val="single" w:sz="4" w:space="0" w:color="auto"/>
              <w:bottom w:val="single" w:sz="4" w:space="0" w:color="000000"/>
              <w:right w:val="single" w:sz="4" w:space="0" w:color="auto"/>
            </w:tcBorders>
            <w:vAlign w:val="center"/>
            <w:hideMark/>
          </w:tcPr>
          <w:p w:rsidR="004A29F5" w:rsidRPr="00E86DE7" w:rsidRDefault="004A29F5" w:rsidP="002E0B1C">
            <w:pPr>
              <w:widowControl/>
              <w:spacing w:line="280" w:lineRule="atLeast"/>
              <w:rPr>
                <w:rFonts w:ascii="微软雅黑" w:eastAsia="微软雅黑" w:hAnsi="微软雅黑" w:cs="Arial"/>
                <w:color w:val="000000"/>
                <w:sz w:val="18"/>
                <w:szCs w:val="18"/>
                <w:lang w:eastAsia="zh-CN"/>
              </w:rPr>
            </w:pPr>
          </w:p>
        </w:tc>
        <w:tc>
          <w:tcPr>
            <w:tcW w:w="1176" w:type="dxa"/>
            <w:vMerge/>
            <w:tcBorders>
              <w:top w:val="nil"/>
              <w:left w:val="single" w:sz="4" w:space="0" w:color="auto"/>
              <w:bottom w:val="single" w:sz="4" w:space="0" w:color="000000"/>
              <w:right w:val="single" w:sz="4" w:space="0" w:color="auto"/>
            </w:tcBorders>
            <w:vAlign w:val="center"/>
            <w:hideMark/>
          </w:tcPr>
          <w:p w:rsidR="004A29F5" w:rsidRPr="00E86DE7" w:rsidRDefault="004A29F5" w:rsidP="002E0B1C">
            <w:pPr>
              <w:widowControl/>
              <w:spacing w:line="280" w:lineRule="atLeast"/>
              <w:rPr>
                <w:rFonts w:ascii="微软雅黑" w:eastAsia="微软雅黑" w:hAnsi="微软雅黑" w:cs="Arial"/>
                <w:color w:val="000000"/>
                <w:sz w:val="18"/>
                <w:szCs w:val="18"/>
                <w:lang w:eastAsia="zh-CN"/>
              </w:rPr>
            </w:pPr>
          </w:p>
        </w:tc>
        <w:tc>
          <w:tcPr>
            <w:tcW w:w="1296" w:type="dxa"/>
            <w:vMerge/>
            <w:tcBorders>
              <w:top w:val="nil"/>
              <w:left w:val="single" w:sz="4" w:space="0" w:color="auto"/>
              <w:bottom w:val="single" w:sz="4" w:space="0" w:color="000000"/>
              <w:right w:val="single" w:sz="4" w:space="0" w:color="auto"/>
            </w:tcBorders>
            <w:vAlign w:val="center"/>
            <w:hideMark/>
          </w:tcPr>
          <w:p w:rsidR="004A29F5" w:rsidRPr="00E86DE7" w:rsidRDefault="004A29F5" w:rsidP="002E0B1C">
            <w:pPr>
              <w:widowControl/>
              <w:spacing w:line="280" w:lineRule="atLeast"/>
              <w:rPr>
                <w:rFonts w:ascii="微软雅黑" w:eastAsia="微软雅黑" w:hAnsi="微软雅黑" w:cs="Arial"/>
                <w:color w:val="000000"/>
                <w:sz w:val="18"/>
                <w:szCs w:val="18"/>
                <w:lang w:eastAsia="zh-CN"/>
              </w:rPr>
            </w:pPr>
          </w:p>
        </w:tc>
        <w:tc>
          <w:tcPr>
            <w:tcW w:w="1116"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righ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4,000.00</w:t>
            </w:r>
          </w:p>
        </w:tc>
        <w:tc>
          <w:tcPr>
            <w:tcW w:w="899"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righ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2019年5月7日</w:t>
            </w:r>
          </w:p>
        </w:tc>
        <w:tc>
          <w:tcPr>
            <w:tcW w:w="1296"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righ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2,756.82</w:t>
            </w:r>
          </w:p>
        </w:tc>
      </w:tr>
      <w:tr w:rsidR="004A29F5" w:rsidRPr="00E86DE7" w:rsidTr="004A29F5">
        <w:trPr>
          <w:trHeight w:val="45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4A29F5" w:rsidRPr="00E86DE7" w:rsidRDefault="004A29F5" w:rsidP="002E0B1C">
            <w:pPr>
              <w:widowControl/>
              <w:spacing w:line="280" w:lineRule="atLeast"/>
              <w:jc w:val="center"/>
              <w:rPr>
                <w:rFonts w:ascii="微软雅黑" w:eastAsia="微软雅黑" w:hAnsi="微软雅黑" w:cs="Arial"/>
                <w:sz w:val="18"/>
                <w:szCs w:val="18"/>
                <w:lang w:eastAsia="zh-CN"/>
              </w:rPr>
            </w:pPr>
            <w:r w:rsidRPr="00E86DE7">
              <w:rPr>
                <w:rFonts w:ascii="微软雅黑" w:eastAsia="微软雅黑" w:hAnsi="微软雅黑" w:cs="Arial"/>
                <w:sz w:val="18"/>
                <w:szCs w:val="18"/>
                <w:lang w:eastAsia="zh-CN"/>
              </w:rPr>
              <w:t>2313  HK</w:t>
            </w:r>
          </w:p>
        </w:tc>
        <w:tc>
          <w:tcPr>
            <w:tcW w:w="1140"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center"/>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申洲国际集团控股有限公司</w:t>
            </w:r>
          </w:p>
        </w:tc>
        <w:tc>
          <w:tcPr>
            <w:tcW w:w="739"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center"/>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港交所</w:t>
            </w:r>
          </w:p>
        </w:tc>
        <w:tc>
          <w:tcPr>
            <w:tcW w:w="1176"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righ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1,000.00</w:t>
            </w:r>
          </w:p>
        </w:tc>
        <w:tc>
          <w:tcPr>
            <w:tcW w:w="1296"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righ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89,285.85</w:t>
            </w:r>
          </w:p>
        </w:tc>
        <w:tc>
          <w:tcPr>
            <w:tcW w:w="1116"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righ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1,000.00</w:t>
            </w:r>
          </w:p>
        </w:tc>
        <w:tc>
          <w:tcPr>
            <w:tcW w:w="899"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righ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2019年5月6日</w:t>
            </w:r>
          </w:p>
        </w:tc>
        <w:tc>
          <w:tcPr>
            <w:tcW w:w="1296"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righ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88,967.49</w:t>
            </w:r>
          </w:p>
        </w:tc>
      </w:tr>
      <w:tr w:rsidR="004A29F5" w:rsidRPr="00E86DE7" w:rsidTr="004A29F5">
        <w:trPr>
          <w:trHeight w:val="675"/>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4A29F5" w:rsidRPr="00E86DE7" w:rsidRDefault="004A29F5" w:rsidP="002E0B1C">
            <w:pPr>
              <w:widowControl/>
              <w:spacing w:line="280" w:lineRule="atLeast"/>
              <w:jc w:val="center"/>
              <w:rPr>
                <w:rFonts w:ascii="微软雅黑" w:eastAsia="微软雅黑" w:hAnsi="微软雅黑" w:cs="Arial"/>
                <w:sz w:val="18"/>
                <w:szCs w:val="18"/>
                <w:lang w:eastAsia="zh-CN"/>
              </w:rPr>
            </w:pPr>
            <w:r w:rsidRPr="00E86DE7">
              <w:rPr>
                <w:rFonts w:ascii="微软雅黑" w:eastAsia="微软雅黑" w:hAnsi="微软雅黑" w:cs="Arial"/>
                <w:sz w:val="18"/>
                <w:szCs w:val="18"/>
                <w:lang w:eastAsia="zh-CN"/>
              </w:rPr>
              <w:t>2318  HK</w:t>
            </w:r>
          </w:p>
        </w:tc>
        <w:tc>
          <w:tcPr>
            <w:tcW w:w="1140"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center"/>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中国平安保险(集团)股份有限公司</w:t>
            </w:r>
          </w:p>
        </w:tc>
        <w:tc>
          <w:tcPr>
            <w:tcW w:w="739"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center"/>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港交所</w:t>
            </w:r>
          </w:p>
        </w:tc>
        <w:tc>
          <w:tcPr>
            <w:tcW w:w="1176"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righ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2,000.00</w:t>
            </w:r>
          </w:p>
        </w:tc>
        <w:tc>
          <w:tcPr>
            <w:tcW w:w="1296"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righ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161,483.49</w:t>
            </w:r>
          </w:p>
        </w:tc>
        <w:tc>
          <w:tcPr>
            <w:tcW w:w="1116"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righ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2,000.00</w:t>
            </w:r>
          </w:p>
        </w:tc>
        <w:tc>
          <w:tcPr>
            <w:tcW w:w="899"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righ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2019年5月6日</w:t>
            </w:r>
          </w:p>
        </w:tc>
        <w:tc>
          <w:tcPr>
            <w:tcW w:w="1296"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righ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157,343.19</w:t>
            </w:r>
          </w:p>
        </w:tc>
      </w:tr>
      <w:tr w:rsidR="004A29F5" w:rsidRPr="00E86DE7" w:rsidTr="004A29F5">
        <w:trPr>
          <w:trHeight w:val="240"/>
        </w:trPr>
        <w:tc>
          <w:tcPr>
            <w:tcW w:w="10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A29F5" w:rsidRPr="00E86DE7" w:rsidRDefault="004A29F5" w:rsidP="002E0B1C">
            <w:pPr>
              <w:widowControl/>
              <w:spacing w:line="280" w:lineRule="atLeast"/>
              <w:jc w:val="center"/>
              <w:rPr>
                <w:rFonts w:ascii="微软雅黑" w:eastAsia="微软雅黑" w:hAnsi="微软雅黑" w:cs="Arial"/>
                <w:sz w:val="18"/>
                <w:szCs w:val="18"/>
                <w:lang w:eastAsia="zh-CN"/>
              </w:rPr>
            </w:pPr>
            <w:r w:rsidRPr="00E86DE7">
              <w:rPr>
                <w:rFonts w:ascii="微软雅黑" w:eastAsia="微软雅黑" w:hAnsi="微软雅黑" w:cs="Arial"/>
                <w:sz w:val="18"/>
                <w:szCs w:val="18"/>
                <w:lang w:eastAsia="zh-CN"/>
              </w:rPr>
              <w:t>2328  HK</w:t>
            </w:r>
          </w:p>
        </w:tc>
        <w:tc>
          <w:tcPr>
            <w:tcW w:w="1140" w:type="dxa"/>
            <w:vMerge w:val="restart"/>
            <w:tcBorders>
              <w:top w:val="nil"/>
              <w:left w:val="single" w:sz="4" w:space="0" w:color="auto"/>
              <w:bottom w:val="single" w:sz="4" w:space="0" w:color="000000"/>
              <w:right w:val="single" w:sz="4" w:space="0" w:color="auto"/>
            </w:tcBorders>
            <w:shd w:val="clear" w:color="auto" w:fill="auto"/>
            <w:vAlign w:val="center"/>
            <w:hideMark/>
          </w:tcPr>
          <w:p w:rsidR="004A29F5" w:rsidRPr="00E86DE7" w:rsidRDefault="004A29F5" w:rsidP="002E0B1C">
            <w:pPr>
              <w:widowControl/>
              <w:spacing w:line="280" w:lineRule="atLeast"/>
              <w:jc w:val="center"/>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中国人民财产保险股份有限公司</w:t>
            </w:r>
          </w:p>
        </w:tc>
        <w:tc>
          <w:tcPr>
            <w:tcW w:w="739" w:type="dxa"/>
            <w:vMerge w:val="restart"/>
            <w:tcBorders>
              <w:top w:val="nil"/>
              <w:left w:val="single" w:sz="4" w:space="0" w:color="auto"/>
              <w:bottom w:val="single" w:sz="4" w:space="0" w:color="000000"/>
              <w:right w:val="single" w:sz="4" w:space="0" w:color="auto"/>
            </w:tcBorders>
            <w:shd w:val="clear" w:color="auto" w:fill="auto"/>
            <w:vAlign w:val="center"/>
            <w:hideMark/>
          </w:tcPr>
          <w:p w:rsidR="004A29F5" w:rsidRPr="00E86DE7" w:rsidRDefault="004A29F5" w:rsidP="002E0B1C">
            <w:pPr>
              <w:widowControl/>
              <w:spacing w:line="280" w:lineRule="atLeast"/>
              <w:jc w:val="center"/>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港交所</w:t>
            </w:r>
          </w:p>
        </w:tc>
        <w:tc>
          <w:tcPr>
            <w:tcW w:w="1176" w:type="dxa"/>
            <w:vMerge w:val="restart"/>
            <w:tcBorders>
              <w:top w:val="nil"/>
              <w:left w:val="single" w:sz="4" w:space="0" w:color="auto"/>
              <w:bottom w:val="single" w:sz="4" w:space="0" w:color="000000"/>
              <w:right w:val="single" w:sz="4" w:space="0" w:color="auto"/>
            </w:tcBorders>
            <w:shd w:val="clear" w:color="auto" w:fill="auto"/>
            <w:vAlign w:val="center"/>
            <w:hideMark/>
          </w:tcPr>
          <w:p w:rsidR="004A29F5" w:rsidRPr="00E86DE7" w:rsidRDefault="004A29F5" w:rsidP="002E0B1C">
            <w:pPr>
              <w:widowControl/>
              <w:spacing w:line="280" w:lineRule="atLeast"/>
              <w:jc w:val="righ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57,000.00</w:t>
            </w:r>
          </w:p>
        </w:tc>
        <w:tc>
          <w:tcPr>
            <w:tcW w:w="1296" w:type="dxa"/>
            <w:vMerge w:val="restart"/>
            <w:tcBorders>
              <w:top w:val="nil"/>
              <w:left w:val="single" w:sz="4" w:space="0" w:color="auto"/>
              <w:bottom w:val="single" w:sz="4" w:space="0" w:color="000000"/>
              <w:right w:val="single" w:sz="4" w:space="0" w:color="auto"/>
            </w:tcBorders>
            <w:shd w:val="clear" w:color="auto" w:fill="auto"/>
            <w:vAlign w:val="center"/>
            <w:hideMark/>
          </w:tcPr>
          <w:p w:rsidR="004A29F5" w:rsidRPr="00E86DE7" w:rsidRDefault="004A29F5" w:rsidP="002E0B1C">
            <w:pPr>
              <w:widowControl/>
              <w:spacing w:line="280" w:lineRule="atLeast"/>
              <w:jc w:val="righ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455,844.82</w:t>
            </w:r>
          </w:p>
        </w:tc>
        <w:tc>
          <w:tcPr>
            <w:tcW w:w="1116"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righ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56,000.00</w:t>
            </w:r>
          </w:p>
        </w:tc>
        <w:tc>
          <w:tcPr>
            <w:tcW w:w="899"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righ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2019年5月7日</w:t>
            </w:r>
          </w:p>
        </w:tc>
        <w:tc>
          <w:tcPr>
            <w:tcW w:w="1296"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righ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416,316.92</w:t>
            </w:r>
          </w:p>
        </w:tc>
      </w:tr>
      <w:tr w:rsidR="004A29F5" w:rsidRPr="00E86DE7" w:rsidTr="004A29F5">
        <w:trPr>
          <w:trHeight w:val="240"/>
        </w:trPr>
        <w:tc>
          <w:tcPr>
            <w:tcW w:w="1000" w:type="dxa"/>
            <w:vMerge/>
            <w:tcBorders>
              <w:top w:val="nil"/>
              <w:left w:val="single" w:sz="4" w:space="0" w:color="auto"/>
              <w:bottom w:val="single" w:sz="4" w:space="0" w:color="000000"/>
              <w:right w:val="single" w:sz="4" w:space="0" w:color="auto"/>
            </w:tcBorders>
            <w:vAlign w:val="center"/>
            <w:hideMark/>
          </w:tcPr>
          <w:p w:rsidR="004A29F5" w:rsidRPr="00E86DE7" w:rsidRDefault="004A29F5" w:rsidP="002E0B1C">
            <w:pPr>
              <w:widowControl/>
              <w:spacing w:line="280" w:lineRule="atLeast"/>
              <w:rPr>
                <w:rFonts w:ascii="微软雅黑" w:eastAsia="微软雅黑" w:hAnsi="微软雅黑" w:cs="Arial"/>
                <w:sz w:val="18"/>
                <w:szCs w:val="18"/>
                <w:lang w:eastAsia="zh-CN"/>
              </w:rPr>
            </w:pPr>
          </w:p>
        </w:tc>
        <w:tc>
          <w:tcPr>
            <w:tcW w:w="1140" w:type="dxa"/>
            <w:vMerge/>
            <w:tcBorders>
              <w:top w:val="nil"/>
              <w:left w:val="single" w:sz="4" w:space="0" w:color="auto"/>
              <w:bottom w:val="single" w:sz="4" w:space="0" w:color="000000"/>
              <w:right w:val="single" w:sz="4" w:space="0" w:color="auto"/>
            </w:tcBorders>
            <w:vAlign w:val="center"/>
            <w:hideMark/>
          </w:tcPr>
          <w:p w:rsidR="004A29F5" w:rsidRPr="00E86DE7" w:rsidRDefault="004A29F5" w:rsidP="002E0B1C">
            <w:pPr>
              <w:widowControl/>
              <w:spacing w:line="280" w:lineRule="atLeast"/>
              <w:rPr>
                <w:rFonts w:ascii="微软雅黑" w:eastAsia="微软雅黑" w:hAnsi="微软雅黑" w:cs="Arial"/>
                <w:color w:val="000000"/>
                <w:sz w:val="18"/>
                <w:szCs w:val="18"/>
                <w:lang w:eastAsia="zh-CN"/>
              </w:rPr>
            </w:pPr>
          </w:p>
        </w:tc>
        <w:tc>
          <w:tcPr>
            <w:tcW w:w="739" w:type="dxa"/>
            <w:vMerge/>
            <w:tcBorders>
              <w:top w:val="nil"/>
              <w:left w:val="single" w:sz="4" w:space="0" w:color="auto"/>
              <w:bottom w:val="single" w:sz="4" w:space="0" w:color="000000"/>
              <w:right w:val="single" w:sz="4" w:space="0" w:color="auto"/>
            </w:tcBorders>
            <w:vAlign w:val="center"/>
            <w:hideMark/>
          </w:tcPr>
          <w:p w:rsidR="004A29F5" w:rsidRPr="00E86DE7" w:rsidRDefault="004A29F5" w:rsidP="002E0B1C">
            <w:pPr>
              <w:widowControl/>
              <w:spacing w:line="280" w:lineRule="atLeast"/>
              <w:rPr>
                <w:rFonts w:ascii="微软雅黑" w:eastAsia="微软雅黑" w:hAnsi="微软雅黑" w:cs="Arial"/>
                <w:color w:val="000000"/>
                <w:sz w:val="18"/>
                <w:szCs w:val="18"/>
                <w:lang w:eastAsia="zh-CN"/>
              </w:rPr>
            </w:pPr>
          </w:p>
        </w:tc>
        <w:tc>
          <w:tcPr>
            <w:tcW w:w="1176" w:type="dxa"/>
            <w:vMerge/>
            <w:tcBorders>
              <w:top w:val="nil"/>
              <w:left w:val="single" w:sz="4" w:space="0" w:color="auto"/>
              <w:bottom w:val="single" w:sz="4" w:space="0" w:color="000000"/>
              <w:right w:val="single" w:sz="4" w:space="0" w:color="auto"/>
            </w:tcBorders>
            <w:vAlign w:val="center"/>
            <w:hideMark/>
          </w:tcPr>
          <w:p w:rsidR="004A29F5" w:rsidRPr="00E86DE7" w:rsidRDefault="004A29F5" w:rsidP="002E0B1C">
            <w:pPr>
              <w:widowControl/>
              <w:spacing w:line="280" w:lineRule="atLeast"/>
              <w:rPr>
                <w:rFonts w:ascii="微软雅黑" w:eastAsia="微软雅黑" w:hAnsi="微软雅黑" w:cs="Arial"/>
                <w:color w:val="000000"/>
                <w:sz w:val="18"/>
                <w:szCs w:val="18"/>
                <w:lang w:eastAsia="zh-CN"/>
              </w:rPr>
            </w:pPr>
          </w:p>
        </w:tc>
        <w:tc>
          <w:tcPr>
            <w:tcW w:w="1296" w:type="dxa"/>
            <w:vMerge/>
            <w:tcBorders>
              <w:top w:val="nil"/>
              <w:left w:val="single" w:sz="4" w:space="0" w:color="auto"/>
              <w:bottom w:val="single" w:sz="4" w:space="0" w:color="000000"/>
              <w:right w:val="single" w:sz="4" w:space="0" w:color="auto"/>
            </w:tcBorders>
            <w:vAlign w:val="center"/>
            <w:hideMark/>
          </w:tcPr>
          <w:p w:rsidR="004A29F5" w:rsidRPr="00E86DE7" w:rsidRDefault="004A29F5" w:rsidP="002E0B1C">
            <w:pPr>
              <w:widowControl/>
              <w:spacing w:line="280" w:lineRule="atLeast"/>
              <w:rPr>
                <w:rFonts w:ascii="微软雅黑" w:eastAsia="微软雅黑" w:hAnsi="微软雅黑" w:cs="Arial"/>
                <w:color w:val="000000"/>
                <w:sz w:val="18"/>
                <w:szCs w:val="18"/>
                <w:lang w:eastAsia="zh-CN"/>
              </w:rPr>
            </w:pPr>
          </w:p>
        </w:tc>
        <w:tc>
          <w:tcPr>
            <w:tcW w:w="1116"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righ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1,000.00</w:t>
            </w:r>
          </w:p>
        </w:tc>
        <w:tc>
          <w:tcPr>
            <w:tcW w:w="899"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righ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2019年5月8日</w:t>
            </w:r>
          </w:p>
        </w:tc>
        <w:tc>
          <w:tcPr>
            <w:tcW w:w="1296"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righ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7,275.93</w:t>
            </w:r>
          </w:p>
        </w:tc>
      </w:tr>
      <w:tr w:rsidR="004A29F5" w:rsidRPr="00E86DE7" w:rsidTr="004A29F5">
        <w:trPr>
          <w:trHeight w:val="45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4A29F5" w:rsidRPr="00E86DE7" w:rsidRDefault="004A29F5" w:rsidP="002E0B1C">
            <w:pPr>
              <w:widowControl/>
              <w:spacing w:line="280" w:lineRule="atLeast"/>
              <w:jc w:val="center"/>
              <w:rPr>
                <w:rFonts w:ascii="微软雅黑" w:eastAsia="微软雅黑" w:hAnsi="微软雅黑" w:cs="Arial"/>
                <w:sz w:val="18"/>
                <w:szCs w:val="18"/>
                <w:lang w:eastAsia="zh-CN"/>
              </w:rPr>
            </w:pPr>
            <w:r w:rsidRPr="00E86DE7">
              <w:rPr>
                <w:rFonts w:ascii="微软雅黑" w:eastAsia="微软雅黑" w:hAnsi="微软雅黑" w:cs="Arial"/>
                <w:sz w:val="18"/>
                <w:szCs w:val="18"/>
                <w:lang w:eastAsia="zh-CN"/>
              </w:rPr>
              <w:t>2333  HK</w:t>
            </w:r>
          </w:p>
        </w:tc>
        <w:tc>
          <w:tcPr>
            <w:tcW w:w="1140"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center"/>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长城汽车股份有限公司</w:t>
            </w:r>
          </w:p>
        </w:tc>
        <w:tc>
          <w:tcPr>
            <w:tcW w:w="739"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center"/>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港交所</w:t>
            </w:r>
          </w:p>
        </w:tc>
        <w:tc>
          <w:tcPr>
            <w:tcW w:w="1176"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righ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24,500.00</w:t>
            </w:r>
          </w:p>
        </w:tc>
        <w:tc>
          <w:tcPr>
            <w:tcW w:w="1296"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righ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145,903.32</w:t>
            </w:r>
          </w:p>
        </w:tc>
        <w:tc>
          <w:tcPr>
            <w:tcW w:w="1116"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righ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24,500.00</w:t>
            </w:r>
          </w:p>
        </w:tc>
        <w:tc>
          <w:tcPr>
            <w:tcW w:w="899"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righ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2019年5月6日</w:t>
            </w:r>
          </w:p>
        </w:tc>
        <w:tc>
          <w:tcPr>
            <w:tcW w:w="1296"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righ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126,178.34</w:t>
            </w:r>
          </w:p>
        </w:tc>
      </w:tr>
      <w:tr w:rsidR="004A29F5" w:rsidRPr="00E86DE7" w:rsidTr="004A29F5">
        <w:trPr>
          <w:trHeight w:val="675"/>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4A29F5" w:rsidRPr="00E86DE7" w:rsidRDefault="004A29F5" w:rsidP="002E0B1C">
            <w:pPr>
              <w:widowControl/>
              <w:spacing w:line="280" w:lineRule="atLeast"/>
              <w:jc w:val="center"/>
              <w:rPr>
                <w:rFonts w:ascii="微软雅黑" w:eastAsia="微软雅黑" w:hAnsi="微软雅黑" w:cs="Arial"/>
                <w:sz w:val="18"/>
                <w:szCs w:val="18"/>
                <w:lang w:eastAsia="zh-CN"/>
              </w:rPr>
            </w:pPr>
            <w:r w:rsidRPr="00E86DE7">
              <w:rPr>
                <w:rFonts w:ascii="微软雅黑" w:eastAsia="微软雅黑" w:hAnsi="微软雅黑" w:cs="Arial"/>
                <w:sz w:val="18"/>
                <w:szCs w:val="18"/>
                <w:lang w:eastAsia="zh-CN"/>
              </w:rPr>
              <w:t>2601  HK</w:t>
            </w:r>
          </w:p>
        </w:tc>
        <w:tc>
          <w:tcPr>
            <w:tcW w:w="1140"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center"/>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中国太平洋保险(集团)股份有限公司</w:t>
            </w:r>
          </w:p>
        </w:tc>
        <w:tc>
          <w:tcPr>
            <w:tcW w:w="739"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center"/>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港交所</w:t>
            </w:r>
          </w:p>
        </w:tc>
        <w:tc>
          <w:tcPr>
            <w:tcW w:w="1176"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righ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10,000.00</w:t>
            </w:r>
          </w:p>
        </w:tc>
        <w:tc>
          <w:tcPr>
            <w:tcW w:w="1296"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righ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289,217.79</w:t>
            </w:r>
          </w:p>
        </w:tc>
        <w:tc>
          <w:tcPr>
            <w:tcW w:w="1116"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righ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10,000.00</w:t>
            </w:r>
          </w:p>
        </w:tc>
        <w:tc>
          <w:tcPr>
            <w:tcW w:w="899"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righ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2019年5月6日</w:t>
            </w:r>
          </w:p>
        </w:tc>
        <w:tc>
          <w:tcPr>
            <w:tcW w:w="1296"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righ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267,389.90</w:t>
            </w:r>
          </w:p>
        </w:tc>
      </w:tr>
      <w:tr w:rsidR="004A29F5" w:rsidRPr="00E86DE7" w:rsidTr="004A29F5">
        <w:trPr>
          <w:trHeight w:val="240"/>
        </w:trPr>
        <w:tc>
          <w:tcPr>
            <w:tcW w:w="10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A29F5" w:rsidRPr="00E86DE7" w:rsidRDefault="004A29F5" w:rsidP="002E0B1C">
            <w:pPr>
              <w:widowControl/>
              <w:spacing w:line="280" w:lineRule="atLeast"/>
              <w:jc w:val="center"/>
              <w:rPr>
                <w:rFonts w:ascii="微软雅黑" w:eastAsia="微软雅黑" w:hAnsi="微软雅黑" w:cs="Arial"/>
                <w:sz w:val="18"/>
                <w:szCs w:val="18"/>
                <w:lang w:eastAsia="zh-CN"/>
              </w:rPr>
            </w:pPr>
            <w:r w:rsidRPr="00E86DE7">
              <w:rPr>
                <w:rFonts w:ascii="微软雅黑" w:eastAsia="微软雅黑" w:hAnsi="微软雅黑" w:cs="Arial"/>
                <w:sz w:val="18"/>
                <w:szCs w:val="18"/>
                <w:lang w:eastAsia="zh-CN"/>
              </w:rPr>
              <w:t>2628  HK</w:t>
            </w:r>
          </w:p>
        </w:tc>
        <w:tc>
          <w:tcPr>
            <w:tcW w:w="1140" w:type="dxa"/>
            <w:vMerge w:val="restart"/>
            <w:tcBorders>
              <w:top w:val="nil"/>
              <w:left w:val="single" w:sz="4" w:space="0" w:color="auto"/>
              <w:bottom w:val="single" w:sz="4" w:space="0" w:color="000000"/>
              <w:right w:val="single" w:sz="4" w:space="0" w:color="auto"/>
            </w:tcBorders>
            <w:shd w:val="clear" w:color="auto" w:fill="auto"/>
            <w:vAlign w:val="center"/>
            <w:hideMark/>
          </w:tcPr>
          <w:p w:rsidR="004A29F5" w:rsidRPr="00E86DE7" w:rsidRDefault="004A29F5" w:rsidP="002E0B1C">
            <w:pPr>
              <w:widowControl/>
              <w:spacing w:line="280" w:lineRule="atLeast"/>
              <w:jc w:val="center"/>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中国人寿保险股份有限公司</w:t>
            </w:r>
          </w:p>
        </w:tc>
        <w:tc>
          <w:tcPr>
            <w:tcW w:w="739" w:type="dxa"/>
            <w:vMerge w:val="restart"/>
            <w:tcBorders>
              <w:top w:val="nil"/>
              <w:left w:val="single" w:sz="4" w:space="0" w:color="auto"/>
              <w:bottom w:val="single" w:sz="4" w:space="0" w:color="000000"/>
              <w:right w:val="single" w:sz="4" w:space="0" w:color="auto"/>
            </w:tcBorders>
            <w:shd w:val="clear" w:color="auto" w:fill="auto"/>
            <w:vAlign w:val="center"/>
            <w:hideMark/>
          </w:tcPr>
          <w:p w:rsidR="004A29F5" w:rsidRPr="00E86DE7" w:rsidRDefault="004A29F5" w:rsidP="002E0B1C">
            <w:pPr>
              <w:widowControl/>
              <w:spacing w:line="280" w:lineRule="atLeast"/>
              <w:jc w:val="center"/>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港交所</w:t>
            </w:r>
          </w:p>
        </w:tc>
        <w:tc>
          <w:tcPr>
            <w:tcW w:w="1176" w:type="dxa"/>
            <w:vMerge w:val="restart"/>
            <w:tcBorders>
              <w:top w:val="nil"/>
              <w:left w:val="single" w:sz="4" w:space="0" w:color="auto"/>
              <w:bottom w:val="single" w:sz="4" w:space="0" w:color="000000"/>
              <w:right w:val="single" w:sz="4" w:space="0" w:color="auto"/>
            </w:tcBorders>
            <w:shd w:val="clear" w:color="auto" w:fill="auto"/>
            <w:vAlign w:val="center"/>
            <w:hideMark/>
          </w:tcPr>
          <w:p w:rsidR="004A29F5" w:rsidRPr="00E86DE7" w:rsidRDefault="004A29F5" w:rsidP="002E0B1C">
            <w:pPr>
              <w:widowControl/>
              <w:spacing w:line="280" w:lineRule="atLeast"/>
              <w:jc w:val="righ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35,000.00</w:t>
            </w:r>
          </w:p>
        </w:tc>
        <w:tc>
          <w:tcPr>
            <w:tcW w:w="1296" w:type="dxa"/>
            <w:vMerge w:val="restart"/>
            <w:tcBorders>
              <w:top w:val="nil"/>
              <w:left w:val="single" w:sz="4" w:space="0" w:color="auto"/>
              <w:bottom w:val="single" w:sz="4" w:space="0" w:color="000000"/>
              <w:right w:val="single" w:sz="4" w:space="0" w:color="auto"/>
            </w:tcBorders>
            <w:shd w:val="clear" w:color="auto" w:fill="auto"/>
            <w:vAlign w:val="center"/>
            <w:hideMark/>
          </w:tcPr>
          <w:p w:rsidR="004A29F5" w:rsidRPr="00E86DE7" w:rsidRDefault="004A29F5" w:rsidP="002E0B1C">
            <w:pPr>
              <w:widowControl/>
              <w:spacing w:line="280" w:lineRule="atLeast"/>
              <w:jc w:val="righ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654,905.27</w:t>
            </w:r>
          </w:p>
        </w:tc>
        <w:tc>
          <w:tcPr>
            <w:tcW w:w="1116"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righ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5,000.00</w:t>
            </w:r>
          </w:p>
        </w:tc>
        <w:tc>
          <w:tcPr>
            <w:tcW w:w="899"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righ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2019年4月24日</w:t>
            </w:r>
          </w:p>
        </w:tc>
        <w:tc>
          <w:tcPr>
            <w:tcW w:w="1296"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righ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94,165.06</w:t>
            </w:r>
          </w:p>
        </w:tc>
      </w:tr>
      <w:tr w:rsidR="004A29F5" w:rsidRPr="00E86DE7" w:rsidTr="004A29F5">
        <w:trPr>
          <w:trHeight w:val="240"/>
        </w:trPr>
        <w:tc>
          <w:tcPr>
            <w:tcW w:w="1000" w:type="dxa"/>
            <w:vMerge/>
            <w:tcBorders>
              <w:top w:val="nil"/>
              <w:left w:val="single" w:sz="4" w:space="0" w:color="auto"/>
              <w:bottom w:val="single" w:sz="4" w:space="0" w:color="000000"/>
              <w:right w:val="single" w:sz="4" w:space="0" w:color="auto"/>
            </w:tcBorders>
            <w:vAlign w:val="center"/>
            <w:hideMark/>
          </w:tcPr>
          <w:p w:rsidR="004A29F5" w:rsidRPr="00E86DE7" w:rsidRDefault="004A29F5" w:rsidP="002E0B1C">
            <w:pPr>
              <w:widowControl/>
              <w:spacing w:line="280" w:lineRule="atLeast"/>
              <w:rPr>
                <w:rFonts w:ascii="微软雅黑" w:eastAsia="微软雅黑" w:hAnsi="微软雅黑" w:cs="Arial"/>
                <w:sz w:val="18"/>
                <w:szCs w:val="18"/>
                <w:lang w:eastAsia="zh-CN"/>
              </w:rPr>
            </w:pPr>
          </w:p>
        </w:tc>
        <w:tc>
          <w:tcPr>
            <w:tcW w:w="1140" w:type="dxa"/>
            <w:vMerge/>
            <w:tcBorders>
              <w:top w:val="nil"/>
              <w:left w:val="single" w:sz="4" w:space="0" w:color="auto"/>
              <w:bottom w:val="single" w:sz="4" w:space="0" w:color="000000"/>
              <w:right w:val="single" w:sz="4" w:space="0" w:color="auto"/>
            </w:tcBorders>
            <w:vAlign w:val="center"/>
            <w:hideMark/>
          </w:tcPr>
          <w:p w:rsidR="004A29F5" w:rsidRPr="00E86DE7" w:rsidRDefault="004A29F5" w:rsidP="002E0B1C">
            <w:pPr>
              <w:widowControl/>
              <w:spacing w:line="280" w:lineRule="atLeast"/>
              <w:rPr>
                <w:rFonts w:ascii="微软雅黑" w:eastAsia="微软雅黑" w:hAnsi="微软雅黑" w:cs="Arial"/>
                <w:color w:val="000000"/>
                <w:sz w:val="18"/>
                <w:szCs w:val="18"/>
                <w:lang w:eastAsia="zh-CN"/>
              </w:rPr>
            </w:pPr>
          </w:p>
        </w:tc>
        <w:tc>
          <w:tcPr>
            <w:tcW w:w="739" w:type="dxa"/>
            <w:vMerge/>
            <w:tcBorders>
              <w:top w:val="nil"/>
              <w:left w:val="single" w:sz="4" w:space="0" w:color="auto"/>
              <w:bottom w:val="single" w:sz="4" w:space="0" w:color="000000"/>
              <w:right w:val="single" w:sz="4" w:space="0" w:color="auto"/>
            </w:tcBorders>
            <w:vAlign w:val="center"/>
            <w:hideMark/>
          </w:tcPr>
          <w:p w:rsidR="004A29F5" w:rsidRPr="00E86DE7" w:rsidRDefault="004A29F5" w:rsidP="002E0B1C">
            <w:pPr>
              <w:widowControl/>
              <w:spacing w:line="280" w:lineRule="atLeast"/>
              <w:rPr>
                <w:rFonts w:ascii="微软雅黑" w:eastAsia="微软雅黑" w:hAnsi="微软雅黑" w:cs="Arial"/>
                <w:color w:val="000000"/>
                <w:sz w:val="18"/>
                <w:szCs w:val="18"/>
                <w:lang w:eastAsia="zh-CN"/>
              </w:rPr>
            </w:pPr>
          </w:p>
        </w:tc>
        <w:tc>
          <w:tcPr>
            <w:tcW w:w="1176" w:type="dxa"/>
            <w:vMerge/>
            <w:tcBorders>
              <w:top w:val="nil"/>
              <w:left w:val="single" w:sz="4" w:space="0" w:color="auto"/>
              <w:bottom w:val="single" w:sz="4" w:space="0" w:color="000000"/>
              <w:right w:val="single" w:sz="4" w:space="0" w:color="auto"/>
            </w:tcBorders>
            <w:vAlign w:val="center"/>
            <w:hideMark/>
          </w:tcPr>
          <w:p w:rsidR="004A29F5" w:rsidRPr="00E86DE7" w:rsidRDefault="004A29F5" w:rsidP="002E0B1C">
            <w:pPr>
              <w:widowControl/>
              <w:spacing w:line="280" w:lineRule="atLeast"/>
              <w:rPr>
                <w:rFonts w:ascii="微软雅黑" w:eastAsia="微软雅黑" w:hAnsi="微软雅黑" w:cs="Arial"/>
                <w:color w:val="000000"/>
                <w:sz w:val="18"/>
                <w:szCs w:val="18"/>
                <w:lang w:eastAsia="zh-CN"/>
              </w:rPr>
            </w:pPr>
          </w:p>
        </w:tc>
        <w:tc>
          <w:tcPr>
            <w:tcW w:w="1296" w:type="dxa"/>
            <w:vMerge/>
            <w:tcBorders>
              <w:top w:val="nil"/>
              <w:left w:val="single" w:sz="4" w:space="0" w:color="auto"/>
              <w:bottom w:val="single" w:sz="4" w:space="0" w:color="000000"/>
              <w:right w:val="single" w:sz="4" w:space="0" w:color="auto"/>
            </w:tcBorders>
            <w:vAlign w:val="center"/>
            <w:hideMark/>
          </w:tcPr>
          <w:p w:rsidR="004A29F5" w:rsidRPr="00E86DE7" w:rsidRDefault="004A29F5" w:rsidP="002E0B1C">
            <w:pPr>
              <w:widowControl/>
              <w:spacing w:line="280" w:lineRule="atLeast"/>
              <w:rPr>
                <w:rFonts w:ascii="微软雅黑" w:eastAsia="微软雅黑" w:hAnsi="微软雅黑" w:cs="Arial"/>
                <w:color w:val="000000"/>
                <w:sz w:val="18"/>
                <w:szCs w:val="18"/>
                <w:lang w:eastAsia="zh-CN"/>
              </w:rPr>
            </w:pPr>
          </w:p>
        </w:tc>
        <w:tc>
          <w:tcPr>
            <w:tcW w:w="1116"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righ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30,000.00</w:t>
            </w:r>
          </w:p>
        </w:tc>
        <w:tc>
          <w:tcPr>
            <w:tcW w:w="899"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righ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2019年5月6日</w:t>
            </w:r>
          </w:p>
        </w:tc>
        <w:tc>
          <w:tcPr>
            <w:tcW w:w="1296"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righ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542,060.21</w:t>
            </w:r>
          </w:p>
        </w:tc>
      </w:tr>
      <w:tr w:rsidR="004A29F5" w:rsidRPr="00E86DE7" w:rsidTr="004A29F5">
        <w:trPr>
          <w:trHeight w:val="675"/>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4A29F5" w:rsidRPr="00E86DE7" w:rsidRDefault="004A29F5" w:rsidP="002E0B1C">
            <w:pPr>
              <w:widowControl/>
              <w:spacing w:line="280" w:lineRule="atLeast"/>
              <w:jc w:val="center"/>
              <w:rPr>
                <w:rFonts w:ascii="微软雅黑" w:eastAsia="微软雅黑" w:hAnsi="微软雅黑" w:cs="Arial"/>
                <w:sz w:val="18"/>
                <w:szCs w:val="18"/>
                <w:lang w:eastAsia="zh-CN"/>
              </w:rPr>
            </w:pPr>
            <w:r w:rsidRPr="00E86DE7">
              <w:rPr>
                <w:rFonts w:ascii="微软雅黑" w:eastAsia="微软雅黑" w:hAnsi="微软雅黑" w:cs="Arial"/>
                <w:sz w:val="18"/>
                <w:szCs w:val="18"/>
                <w:lang w:eastAsia="zh-CN"/>
              </w:rPr>
              <w:t>2799  HK</w:t>
            </w:r>
          </w:p>
        </w:tc>
        <w:tc>
          <w:tcPr>
            <w:tcW w:w="1140"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center"/>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中国华融资产管理股份有限公司</w:t>
            </w:r>
          </w:p>
        </w:tc>
        <w:tc>
          <w:tcPr>
            <w:tcW w:w="739"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center"/>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港交所</w:t>
            </w:r>
          </w:p>
        </w:tc>
        <w:tc>
          <w:tcPr>
            <w:tcW w:w="1176"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righ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70,000.00</w:t>
            </w:r>
          </w:p>
        </w:tc>
        <w:tc>
          <w:tcPr>
            <w:tcW w:w="1296"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righ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101,076.70</w:t>
            </w:r>
          </w:p>
        </w:tc>
        <w:tc>
          <w:tcPr>
            <w:tcW w:w="1116"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righ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70,000.00</w:t>
            </w:r>
          </w:p>
        </w:tc>
        <w:tc>
          <w:tcPr>
            <w:tcW w:w="899"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righ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2019年5月6日</w:t>
            </w:r>
          </w:p>
        </w:tc>
        <w:tc>
          <w:tcPr>
            <w:tcW w:w="1296"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righ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95,538.58</w:t>
            </w:r>
          </w:p>
        </w:tc>
      </w:tr>
      <w:tr w:rsidR="004A29F5" w:rsidRPr="00E86DE7" w:rsidTr="004A29F5">
        <w:trPr>
          <w:trHeight w:val="45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4A29F5" w:rsidRPr="00E86DE7" w:rsidRDefault="004A29F5" w:rsidP="002E0B1C">
            <w:pPr>
              <w:widowControl/>
              <w:spacing w:line="280" w:lineRule="atLeast"/>
              <w:jc w:val="center"/>
              <w:rPr>
                <w:rFonts w:ascii="微软雅黑" w:eastAsia="微软雅黑" w:hAnsi="微软雅黑" w:cs="Arial"/>
                <w:sz w:val="18"/>
                <w:szCs w:val="18"/>
                <w:lang w:eastAsia="zh-CN"/>
              </w:rPr>
            </w:pPr>
            <w:r w:rsidRPr="00E86DE7">
              <w:rPr>
                <w:rFonts w:ascii="微软雅黑" w:eastAsia="微软雅黑" w:hAnsi="微软雅黑" w:cs="Arial"/>
                <w:sz w:val="18"/>
                <w:szCs w:val="18"/>
                <w:lang w:eastAsia="zh-CN"/>
              </w:rPr>
              <w:t>3328  HK</w:t>
            </w:r>
          </w:p>
        </w:tc>
        <w:tc>
          <w:tcPr>
            <w:tcW w:w="1140"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center"/>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交通银行股份有限公司</w:t>
            </w:r>
          </w:p>
        </w:tc>
        <w:tc>
          <w:tcPr>
            <w:tcW w:w="739"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center"/>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港交所</w:t>
            </w:r>
          </w:p>
        </w:tc>
        <w:tc>
          <w:tcPr>
            <w:tcW w:w="1176"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righ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66,000.00</w:t>
            </w:r>
          </w:p>
        </w:tc>
        <w:tc>
          <w:tcPr>
            <w:tcW w:w="1296"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righ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378,947.92</w:t>
            </w:r>
          </w:p>
        </w:tc>
        <w:tc>
          <w:tcPr>
            <w:tcW w:w="1116"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righ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66,000.00</w:t>
            </w:r>
          </w:p>
        </w:tc>
        <w:tc>
          <w:tcPr>
            <w:tcW w:w="899"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righ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2019年5月6日</w:t>
            </w:r>
          </w:p>
        </w:tc>
        <w:tc>
          <w:tcPr>
            <w:tcW w:w="1296"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righ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367,664.31</w:t>
            </w:r>
          </w:p>
        </w:tc>
      </w:tr>
      <w:tr w:rsidR="004A29F5" w:rsidRPr="00E86DE7" w:rsidTr="004A29F5">
        <w:trPr>
          <w:trHeight w:val="45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4A29F5" w:rsidRPr="00E86DE7" w:rsidRDefault="004A29F5" w:rsidP="002E0B1C">
            <w:pPr>
              <w:widowControl/>
              <w:spacing w:line="280" w:lineRule="atLeast"/>
              <w:jc w:val="center"/>
              <w:rPr>
                <w:rFonts w:ascii="微软雅黑" w:eastAsia="微软雅黑" w:hAnsi="微软雅黑" w:cs="Arial"/>
                <w:sz w:val="18"/>
                <w:szCs w:val="18"/>
                <w:lang w:eastAsia="zh-CN"/>
              </w:rPr>
            </w:pPr>
            <w:r w:rsidRPr="00E86DE7">
              <w:rPr>
                <w:rFonts w:ascii="微软雅黑" w:eastAsia="微软雅黑" w:hAnsi="微软雅黑" w:cs="Arial"/>
                <w:sz w:val="18"/>
                <w:szCs w:val="18"/>
                <w:lang w:eastAsia="zh-CN"/>
              </w:rPr>
              <w:t>3968  HK</w:t>
            </w:r>
          </w:p>
        </w:tc>
        <w:tc>
          <w:tcPr>
            <w:tcW w:w="1140"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center"/>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招商银行股份有限公司</w:t>
            </w:r>
          </w:p>
        </w:tc>
        <w:tc>
          <w:tcPr>
            <w:tcW w:w="739"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center"/>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港交所</w:t>
            </w:r>
          </w:p>
        </w:tc>
        <w:tc>
          <w:tcPr>
            <w:tcW w:w="1176"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righ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11,000.00</w:t>
            </w:r>
          </w:p>
        </w:tc>
        <w:tc>
          <w:tcPr>
            <w:tcW w:w="1296"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righ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381,109.58</w:t>
            </w:r>
          </w:p>
        </w:tc>
        <w:tc>
          <w:tcPr>
            <w:tcW w:w="1116"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righ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11,000.00</w:t>
            </w:r>
          </w:p>
        </w:tc>
        <w:tc>
          <w:tcPr>
            <w:tcW w:w="899"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righ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2019年5月6日</w:t>
            </w:r>
          </w:p>
        </w:tc>
        <w:tc>
          <w:tcPr>
            <w:tcW w:w="1296"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righ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357,865.31</w:t>
            </w:r>
          </w:p>
        </w:tc>
      </w:tr>
      <w:tr w:rsidR="004A29F5" w:rsidRPr="00E86DE7" w:rsidTr="004A29F5">
        <w:trPr>
          <w:trHeight w:val="240"/>
        </w:trPr>
        <w:tc>
          <w:tcPr>
            <w:tcW w:w="10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A29F5" w:rsidRPr="00E86DE7" w:rsidRDefault="004A29F5" w:rsidP="002E0B1C">
            <w:pPr>
              <w:widowControl/>
              <w:spacing w:line="280" w:lineRule="atLeast"/>
              <w:jc w:val="center"/>
              <w:rPr>
                <w:rFonts w:ascii="微软雅黑" w:eastAsia="微软雅黑" w:hAnsi="微软雅黑" w:cs="Arial"/>
                <w:sz w:val="18"/>
                <w:szCs w:val="18"/>
                <w:lang w:eastAsia="zh-CN"/>
              </w:rPr>
            </w:pPr>
            <w:r w:rsidRPr="00E86DE7">
              <w:rPr>
                <w:rFonts w:ascii="微软雅黑" w:eastAsia="微软雅黑" w:hAnsi="微软雅黑" w:cs="Arial"/>
                <w:sz w:val="18"/>
                <w:szCs w:val="18"/>
                <w:lang w:eastAsia="zh-CN"/>
              </w:rPr>
              <w:t>3988  HK</w:t>
            </w:r>
          </w:p>
        </w:tc>
        <w:tc>
          <w:tcPr>
            <w:tcW w:w="1140" w:type="dxa"/>
            <w:vMerge w:val="restart"/>
            <w:tcBorders>
              <w:top w:val="nil"/>
              <w:left w:val="single" w:sz="4" w:space="0" w:color="auto"/>
              <w:bottom w:val="single" w:sz="4" w:space="0" w:color="000000"/>
              <w:right w:val="single" w:sz="4" w:space="0" w:color="auto"/>
            </w:tcBorders>
            <w:shd w:val="clear" w:color="auto" w:fill="auto"/>
            <w:vAlign w:val="center"/>
            <w:hideMark/>
          </w:tcPr>
          <w:p w:rsidR="004A29F5" w:rsidRPr="00E86DE7" w:rsidRDefault="004A29F5" w:rsidP="002E0B1C">
            <w:pPr>
              <w:widowControl/>
              <w:spacing w:line="280" w:lineRule="atLeast"/>
              <w:jc w:val="center"/>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中国银行股份有限公司</w:t>
            </w:r>
          </w:p>
        </w:tc>
        <w:tc>
          <w:tcPr>
            <w:tcW w:w="739" w:type="dxa"/>
            <w:vMerge w:val="restart"/>
            <w:tcBorders>
              <w:top w:val="nil"/>
              <w:left w:val="single" w:sz="4" w:space="0" w:color="auto"/>
              <w:bottom w:val="single" w:sz="4" w:space="0" w:color="000000"/>
              <w:right w:val="single" w:sz="4" w:space="0" w:color="auto"/>
            </w:tcBorders>
            <w:shd w:val="clear" w:color="auto" w:fill="auto"/>
            <w:vAlign w:val="center"/>
            <w:hideMark/>
          </w:tcPr>
          <w:p w:rsidR="004A29F5" w:rsidRPr="00E86DE7" w:rsidRDefault="004A29F5" w:rsidP="002E0B1C">
            <w:pPr>
              <w:widowControl/>
              <w:spacing w:line="280" w:lineRule="atLeast"/>
              <w:jc w:val="center"/>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港交所</w:t>
            </w:r>
          </w:p>
        </w:tc>
        <w:tc>
          <w:tcPr>
            <w:tcW w:w="1176" w:type="dxa"/>
            <w:vMerge w:val="restart"/>
            <w:tcBorders>
              <w:top w:val="nil"/>
              <w:left w:val="single" w:sz="4" w:space="0" w:color="auto"/>
              <w:bottom w:val="single" w:sz="4" w:space="0" w:color="000000"/>
              <w:right w:val="single" w:sz="4" w:space="0" w:color="auto"/>
            </w:tcBorders>
            <w:shd w:val="clear" w:color="auto" w:fill="auto"/>
            <w:vAlign w:val="center"/>
            <w:hideMark/>
          </w:tcPr>
          <w:p w:rsidR="004A29F5" w:rsidRPr="00E86DE7" w:rsidRDefault="004A29F5" w:rsidP="002E0B1C">
            <w:pPr>
              <w:widowControl/>
              <w:spacing w:line="280" w:lineRule="atLeast"/>
              <w:jc w:val="righ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300,000.00</w:t>
            </w:r>
          </w:p>
        </w:tc>
        <w:tc>
          <w:tcPr>
            <w:tcW w:w="1296" w:type="dxa"/>
            <w:vMerge w:val="restart"/>
            <w:tcBorders>
              <w:top w:val="nil"/>
              <w:left w:val="single" w:sz="4" w:space="0" w:color="auto"/>
              <w:bottom w:val="single" w:sz="4" w:space="0" w:color="000000"/>
              <w:right w:val="single" w:sz="4" w:space="0" w:color="auto"/>
            </w:tcBorders>
            <w:shd w:val="clear" w:color="auto" w:fill="auto"/>
            <w:vAlign w:val="center"/>
            <w:hideMark/>
          </w:tcPr>
          <w:p w:rsidR="004A29F5" w:rsidRPr="00E86DE7" w:rsidRDefault="004A29F5" w:rsidP="002E0B1C">
            <w:pPr>
              <w:widowControl/>
              <w:spacing w:line="280" w:lineRule="atLeast"/>
              <w:jc w:val="righ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976,590.63</w:t>
            </w:r>
          </w:p>
        </w:tc>
        <w:tc>
          <w:tcPr>
            <w:tcW w:w="1116"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righ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100,000.00</w:t>
            </w:r>
          </w:p>
        </w:tc>
        <w:tc>
          <w:tcPr>
            <w:tcW w:w="899"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righ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2019年4月23日</w:t>
            </w:r>
          </w:p>
        </w:tc>
        <w:tc>
          <w:tcPr>
            <w:tcW w:w="1296"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righ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323,088.01</w:t>
            </w:r>
          </w:p>
        </w:tc>
      </w:tr>
      <w:tr w:rsidR="004A29F5" w:rsidRPr="00E86DE7" w:rsidTr="004A29F5">
        <w:trPr>
          <w:trHeight w:val="240"/>
        </w:trPr>
        <w:tc>
          <w:tcPr>
            <w:tcW w:w="1000" w:type="dxa"/>
            <w:vMerge/>
            <w:tcBorders>
              <w:top w:val="nil"/>
              <w:left w:val="single" w:sz="4" w:space="0" w:color="auto"/>
              <w:bottom w:val="single" w:sz="4" w:space="0" w:color="000000"/>
              <w:right w:val="single" w:sz="4" w:space="0" w:color="auto"/>
            </w:tcBorders>
            <w:vAlign w:val="center"/>
            <w:hideMark/>
          </w:tcPr>
          <w:p w:rsidR="004A29F5" w:rsidRPr="00E86DE7" w:rsidRDefault="004A29F5" w:rsidP="002E0B1C">
            <w:pPr>
              <w:widowControl/>
              <w:spacing w:line="280" w:lineRule="atLeast"/>
              <w:rPr>
                <w:rFonts w:ascii="微软雅黑" w:eastAsia="微软雅黑" w:hAnsi="微软雅黑" w:cs="Arial"/>
                <w:sz w:val="18"/>
                <w:szCs w:val="18"/>
                <w:lang w:eastAsia="zh-CN"/>
              </w:rPr>
            </w:pPr>
          </w:p>
        </w:tc>
        <w:tc>
          <w:tcPr>
            <w:tcW w:w="1140" w:type="dxa"/>
            <w:vMerge/>
            <w:tcBorders>
              <w:top w:val="nil"/>
              <w:left w:val="single" w:sz="4" w:space="0" w:color="auto"/>
              <w:bottom w:val="single" w:sz="4" w:space="0" w:color="000000"/>
              <w:right w:val="single" w:sz="4" w:space="0" w:color="auto"/>
            </w:tcBorders>
            <w:vAlign w:val="center"/>
            <w:hideMark/>
          </w:tcPr>
          <w:p w:rsidR="004A29F5" w:rsidRPr="00E86DE7" w:rsidRDefault="004A29F5" w:rsidP="002E0B1C">
            <w:pPr>
              <w:widowControl/>
              <w:spacing w:line="280" w:lineRule="atLeast"/>
              <w:rPr>
                <w:rFonts w:ascii="微软雅黑" w:eastAsia="微软雅黑" w:hAnsi="微软雅黑" w:cs="Arial"/>
                <w:color w:val="000000"/>
                <w:sz w:val="18"/>
                <w:szCs w:val="18"/>
                <w:lang w:eastAsia="zh-CN"/>
              </w:rPr>
            </w:pPr>
          </w:p>
        </w:tc>
        <w:tc>
          <w:tcPr>
            <w:tcW w:w="739" w:type="dxa"/>
            <w:vMerge/>
            <w:tcBorders>
              <w:top w:val="nil"/>
              <w:left w:val="single" w:sz="4" w:space="0" w:color="auto"/>
              <w:bottom w:val="single" w:sz="4" w:space="0" w:color="000000"/>
              <w:right w:val="single" w:sz="4" w:space="0" w:color="auto"/>
            </w:tcBorders>
            <w:vAlign w:val="center"/>
            <w:hideMark/>
          </w:tcPr>
          <w:p w:rsidR="004A29F5" w:rsidRPr="00E86DE7" w:rsidRDefault="004A29F5" w:rsidP="002E0B1C">
            <w:pPr>
              <w:widowControl/>
              <w:spacing w:line="280" w:lineRule="atLeast"/>
              <w:rPr>
                <w:rFonts w:ascii="微软雅黑" w:eastAsia="微软雅黑" w:hAnsi="微软雅黑" w:cs="Arial"/>
                <w:color w:val="000000"/>
                <w:sz w:val="18"/>
                <w:szCs w:val="18"/>
                <w:lang w:eastAsia="zh-CN"/>
              </w:rPr>
            </w:pPr>
          </w:p>
        </w:tc>
        <w:tc>
          <w:tcPr>
            <w:tcW w:w="1176" w:type="dxa"/>
            <w:vMerge/>
            <w:tcBorders>
              <w:top w:val="nil"/>
              <w:left w:val="single" w:sz="4" w:space="0" w:color="auto"/>
              <w:bottom w:val="single" w:sz="4" w:space="0" w:color="000000"/>
              <w:right w:val="single" w:sz="4" w:space="0" w:color="auto"/>
            </w:tcBorders>
            <w:vAlign w:val="center"/>
            <w:hideMark/>
          </w:tcPr>
          <w:p w:rsidR="004A29F5" w:rsidRPr="00E86DE7" w:rsidRDefault="004A29F5" w:rsidP="002E0B1C">
            <w:pPr>
              <w:widowControl/>
              <w:spacing w:line="280" w:lineRule="atLeast"/>
              <w:rPr>
                <w:rFonts w:ascii="微软雅黑" w:eastAsia="微软雅黑" w:hAnsi="微软雅黑" w:cs="Arial"/>
                <w:color w:val="000000"/>
                <w:sz w:val="18"/>
                <w:szCs w:val="18"/>
                <w:lang w:eastAsia="zh-CN"/>
              </w:rPr>
            </w:pPr>
          </w:p>
        </w:tc>
        <w:tc>
          <w:tcPr>
            <w:tcW w:w="1296" w:type="dxa"/>
            <w:vMerge/>
            <w:tcBorders>
              <w:top w:val="nil"/>
              <w:left w:val="single" w:sz="4" w:space="0" w:color="auto"/>
              <w:bottom w:val="single" w:sz="4" w:space="0" w:color="000000"/>
              <w:right w:val="single" w:sz="4" w:space="0" w:color="auto"/>
            </w:tcBorders>
            <w:vAlign w:val="center"/>
            <w:hideMark/>
          </w:tcPr>
          <w:p w:rsidR="004A29F5" w:rsidRPr="00E86DE7" w:rsidRDefault="004A29F5" w:rsidP="002E0B1C">
            <w:pPr>
              <w:widowControl/>
              <w:spacing w:line="280" w:lineRule="atLeast"/>
              <w:rPr>
                <w:rFonts w:ascii="微软雅黑" w:eastAsia="微软雅黑" w:hAnsi="微软雅黑" w:cs="Arial"/>
                <w:color w:val="000000"/>
                <w:sz w:val="18"/>
                <w:szCs w:val="18"/>
                <w:lang w:eastAsia="zh-CN"/>
              </w:rPr>
            </w:pPr>
          </w:p>
        </w:tc>
        <w:tc>
          <w:tcPr>
            <w:tcW w:w="1116"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righ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200,000.00</w:t>
            </w:r>
          </w:p>
        </w:tc>
        <w:tc>
          <w:tcPr>
            <w:tcW w:w="899"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righ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2019年5月6日</w:t>
            </w:r>
          </w:p>
        </w:tc>
        <w:tc>
          <w:tcPr>
            <w:tcW w:w="1296"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righ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631,779.99</w:t>
            </w:r>
          </w:p>
        </w:tc>
      </w:tr>
      <w:tr w:rsidR="004A29F5" w:rsidRPr="00E86DE7" w:rsidTr="004A29F5">
        <w:trPr>
          <w:trHeight w:val="45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4A29F5" w:rsidRPr="00E86DE7" w:rsidRDefault="004A29F5" w:rsidP="002E0B1C">
            <w:pPr>
              <w:widowControl/>
              <w:spacing w:line="280" w:lineRule="atLeast"/>
              <w:jc w:val="center"/>
              <w:rPr>
                <w:rFonts w:ascii="微软雅黑" w:eastAsia="微软雅黑" w:hAnsi="微软雅黑" w:cs="Arial"/>
                <w:sz w:val="18"/>
                <w:szCs w:val="18"/>
                <w:lang w:eastAsia="zh-CN"/>
              </w:rPr>
            </w:pPr>
            <w:r w:rsidRPr="00E86DE7">
              <w:rPr>
                <w:rFonts w:ascii="微软雅黑" w:eastAsia="微软雅黑" w:hAnsi="微软雅黑" w:cs="Arial"/>
                <w:sz w:val="18"/>
                <w:szCs w:val="18"/>
                <w:lang w:eastAsia="zh-CN"/>
              </w:rPr>
              <w:t>6030  HK</w:t>
            </w:r>
          </w:p>
        </w:tc>
        <w:tc>
          <w:tcPr>
            <w:tcW w:w="1140"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center"/>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中信证券股份有限公司</w:t>
            </w:r>
          </w:p>
        </w:tc>
        <w:tc>
          <w:tcPr>
            <w:tcW w:w="739"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center"/>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港交所</w:t>
            </w:r>
          </w:p>
        </w:tc>
        <w:tc>
          <w:tcPr>
            <w:tcW w:w="1176"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righ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12,000.00</w:t>
            </w:r>
          </w:p>
        </w:tc>
        <w:tc>
          <w:tcPr>
            <w:tcW w:w="1296"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righ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184,552.56</w:t>
            </w:r>
          </w:p>
        </w:tc>
        <w:tc>
          <w:tcPr>
            <w:tcW w:w="1116"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righ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12,000.00</w:t>
            </w:r>
          </w:p>
        </w:tc>
        <w:tc>
          <w:tcPr>
            <w:tcW w:w="899"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righ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2019年5月6日</w:t>
            </w:r>
          </w:p>
        </w:tc>
        <w:tc>
          <w:tcPr>
            <w:tcW w:w="1296"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righ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166,251.51</w:t>
            </w:r>
          </w:p>
        </w:tc>
      </w:tr>
      <w:tr w:rsidR="004A29F5" w:rsidRPr="00E86DE7" w:rsidTr="004A29F5">
        <w:trPr>
          <w:trHeight w:val="45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4A29F5" w:rsidRPr="00E86DE7" w:rsidRDefault="004A29F5" w:rsidP="002E0B1C">
            <w:pPr>
              <w:widowControl/>
              <w:spacing w:line="280" w:lineRule="atLeast"/>
              <w:jc w:val="center"/>
              <w:rPr>
                <w:rFonts w:ascii="微软雅黑" w:eastAsia="微软雅黑" w:hAnsi="微软雅黑" w:cs="Arial"/>
                <w:sz w:val="18"/>
                <w:szCs w:val="18"/>
                <w:lang w:eastAsia="zh-CN"/>
              </w:rPr>
            </w:pPr>
            <w:r w:rsidRPr="00E86DE7">
              <w:rPr>
                <w:rFonts w:ascii="微软雅黑" w:eastAsia="微软雅黑" w:hAnsi="微软雅黑" w:cs="Arial"/>
                <w:sz w:val="18"/>
                <w:szCs w:val="18"/>
                <w:lang w:eastAsia="zh-CN"/>
              </w:rPr>
              <w:t>6837  HK</w:t>
            </w:r>
          </w:p>
        </w:tc>
        <w:tc>
          <w:tcPr>
            <w:tcW w:w="1140"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center"/>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海通证券股份有限公司</w:t>
            </w:r>
          </w:p>
        </w:tc>
        <w:tc>
          <w:tcPr>
            <w:tcW w:w="739"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center"/>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港交所</w:t>
            </w:r>
          </w:p>
        </w:tc>
        <w:tc>
          <w:tcPr>
            <w:tcW w:w="1176"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righ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25,200.00</w:t>
            </w:r>
          </w:p>
        </w:tc>
        <w:tc>
          <w:tcPr>
            <w:tcW w:w="1296"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righ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223,923.77</w:t>
            </w:r>
          </w:p>
        </w:tc>
        <w:tc>
          <w:tcPr>
            <w:tcW w:w="1116"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righ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25,200.00</w:t>
            </w:r>
          </w:p>
        </w:tc>
        <w:tc>
          <w:tcPr>
            <w:tcW w:w="899"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righ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2019年5月6日</w:t>
            </w:r>
          </w:p>
        </w:tc>
        <w:tc>
          <w:tcPr>
            <w:tcW w:w="1296"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righ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205,705.58</w:t>
            </w:r>
          </w:p>
        </w:tc>
      </w:tr>
      <w:tr w:rsidR="004A29F5" w:rsidRPr="00E86DE7" w:rsidTr="004A29F5">
        <w:trPr>
          <w:trHeight w:val="45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4A29F5" w:rsidRPr="00E86DE7" w:rsidRDefault="004A29F5" w:rsidP="002E0B1C">
            <w:pPr>
              <w:widowControl/>
              <w:spacing w:line="280" w:lineRule="atLeast"/>
              <w:jc w:val="center"/>
              <w:rPr>
                <w:rFonts w:ascii="微软雅黑" w:eastAsia="微软雅黑" w:hAnsi="微软雅黑" w:cs="Arial"/>
                <w:sz w:val="18"/>
                <w:szCs w:val="18"/>
                <w:lang w:eastAsia="zh-CN"/>
              </w:rPr>
            </w:pPr>
            <w:r w:rsidRPr="00E86DE7">
              <w:rPr>
                <w:rFonts w:ascii="微软雅黑" w:eastAsia="微软雅黑" w:hAnsi="微软雅黑" w:cs="Arial"/>
                <w:sz w:val="18"/>
                <w:szCs w:val="18"/>
                <w:lang w:eastAsia="zh-CN"/>
              </w:rPr>
              <w:t>6881  HK</w:t>
            </w:r>
          </w:p>
        </w:tc>
        <w:tc>
          <w:tcPr>
            <w:tcW w:w="1140"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center"/>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中国银河证券股份有限公司</w:t>
            </w:r>
          </w:p>
        </w:tc>
        <w:tc>
          <w:tcPr>
            <w:tcW w:w="739"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center"/>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港交所</w:t>
            </w:r>
          </w:p>
        </w:tc>
        <w:tc>
          <w:tcPr>
            <w:tcW w:w="1176"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righ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9,000.00</w:t>
            </w:r>
          </w:p>
        </w:tc>
        <w:tc>
          <w:tcPr>
            <w:tcW w:w="1296"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righ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42,831.57</w:t>
            </w:r>
          </w:p>
        </w:tc>
        <w:tc>
          <w:tcPr>
            <w:tcW w:w="1116"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righ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9,000.00</w:t>
            </w:r>
          </w:p>
        </w:tc>
        <w:tc>
          <w:tcPr>
            <w:tcW w:w="899"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righ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2019年5月6日</w:t>
            </w:r>
          </w:p>
        </w:tc>
        <w:tc>
          <w:tcPr>
            <w:tcW w:w="1296"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righ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37,460.02</w:t>
            </w:r>
          </w:p>
        </w:tc>
      </w:tr>
      <w:tr w:rsidR="004A29F5" w:rsidRPr="00E86DE7" w:rsidTr="004A29F5">
        <w:trPr>
          <w:trHeight w:val="45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4A29F5" w:rsidRPr="00E86DE7" w:rsidRDefault="004A29F5" w:rsidP="002E0B1C">
            <w:pPr>
              <w:widowControl/>
              <w:spacing w:line="280" w:lineRule="atLeast"/>
              <w:jc w:val="center"/>
              <w:rPr>
                <w:rFonts w:ascii="微软雅黑" w:eastAsia="微软雅黑" w:hAnsi="微软雅黑" w:cs="Arial"/>
                <w:sz w:val="18"/>
                <w:szCs w:val="18"/>
                <w:lang w:eastAsia="zh-CN"/>
              </w:rPr>
            </w:pPr>
            <w:r w:rsidRPr="00E86DE7">
              <w:rPr>
                <w:rFonts w:ascii="微软雅黑" w:eastAsia="微软雅黑" w:hAnsi="微软雅黑" w:cs="Arial"/>
                <w:sz w:val="18"/>
                <w:szCs w:val="18"/>
                <w:lang w:eastAsia="zh-CN"/>
              </w:rPr>
              <w:t>6886  HK</w:t>
            </w:r>
          </w:p>
        </w:tc>
        <w:tc>
          <w:tcPr>
            <w:tcW w:w="1140"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center"/>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华泰证券股份有限公司</w:t>
            </w:r>
          </w:p>
        </w:tc>
        <w:tc>
          <w:tcPr>
            <w:tcW w:w="739"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center"/>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港交所</w:t>
            </w:r>
          </w:p>
        </w:tc>
        <w:tc>
          <w:tcPr>
            <w:tcW w:w="1176"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righ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6,000.00</w:t>
            </w:r>
          </w:p>
        </w:tc>
        <w:tc>
          <w:tcPr>
            <w:tcW w:w="1296"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righ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79,870.25</w:t>
            </w:r>
          </w:p>
        </w:tc>
        <w:tc>
          <w:tcPr>
            <w:tcW w:w="1116"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righ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6,000.00</w:t>
            </w:r>
          </w:p>
        </w:tc>
        <w:tc>
          <w:tcPr>
            <w:tcW w:w="899"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righ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2019年5月6日</w:t>
            </w:r>
          </w:p>
        </w:tc>
        <w:tc>
          <w:tcPr>
            <w:tcW w:w="1296" w:type="dxa"/>
            <w:tcBorders>
              <w:top w:val="nil"/>
              <w:left w:val="nil"/>
              <w:bottom w:val="single" w:sz="4" w:space="0" w:color="auto"/>
              <w:right w:val="single" w:sz="4" w:space="0" w:color="auto"/>
            </w:tcBorders>
            <w:shd w:val="clear" w:color="auto" w:fill="auto"/>
            <w:vAlign w:val="center"/>
            <w:hideMark/>
          </w:tcPr>
          <w:p w:rsidR="004A29F5" w:rsidRPr="00E86DE7" w:rsidRDefault="004A29F5" w:rsidP="002E0B1C">
            <w:pPr>
              <w:widowControl/>
              <w:spacing w:line="280" w:lineRule="atLeast"/>
              <w:jc w:val="righ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71,481.71</w:t>
            </w:r>
          </w:p>
        </w:tc>
      </w:tr>
    </w:tbl>
    <w:p w:rsidR="00F96EB8" w:rsidRPr="00E86DE7" w:rsidRDefault="00F96EB8" w:rsidP="002E0B1C">
      <w:pPr>
        <w:pStyle w:val="a3"/>
        <w:spacing w:line="280" w:lineRule="atLeast"/>
        <w:ind w:left="0" w:rightChars="-26" w:right="-57"/>
        <w:rPr>
          <w:rFonts w:ascii="微软雅黑" w:eastAsia="微软雅黑" w:hAnsi="微软雅黑" w:cs="Times New Roman"/>
          <w:sz w:val="18"/>
          <w:szCs w:val="18"/>
          <w:lang w:eastAsia="zh-CN"/>
        </w:rPr>
      </w:pPr>
    </w:p>
    <w:p w:rsidR="007B76DC" w:rsidRPr="00E86DE7" w:rsidRDefault="00CD1E36" w:rsidP="002E0B1C">
      <w:pPr>
        <w:pStyle w:val="a3"/>
        <w:tabs>
          <w:tab w:val="left" w:pos="826"/>
        </w:tabs>
        <w:spacing w:line="280" w:lineRule="atLeast"/>
        <w:ind w:left="0" w:rightChars="-26" w:right="-57" w:firstLineChars="202" w:firstLine="360"/>
        <w:rPr>
          <w:rFonts w:ascii="微软雅黑" w:eastAsia="微软雅黑" w:hAnsi="微软雅黑" w:cs="Times New Roman"/>
          <w:b/>
          <w:spacing w:val="-1"/>
          <w:sz w:val="18"/>
          <w:szCs w:val="18"/>
          <w:lang w:eastAsia="zh-CN"/>
        </w:rPr>
      </w:pPr>
      <w:r w:rsidRPr="00E86DE7">
        <w:rPr>
          <w:rFonts w:ascii="微软雅黑" w:eastAsia="微软雅黑" w:hAnsi="微软雅黑" w:cs="Times New Roman" w:hint="eastAsia"/>
          <w:b/>
          <w:spacing w:val="-1"/>
          <w:sz w:val="18"/>
          <w:szCs w:val="18"/>
          <w:lang w:eastAsia="zh-CN"/>
        </w:rPr>
        <w:t>（三</w:t>
      </w:r>
      <w:r w:rsidR="007B76DC" w:rsidRPr="00E86DE7">
        <w:rPr>
          <w:rFonts w:ascii="微软雅黑" w:eastAsia="微软雅黑" w:hAnsi="微软雅黑" w:cs="Times New Roman" w:hint="eastAsia"/>
          <w:b/>
          <w:spacing w:val="-1"/>
          <w:sz w:val="18"/>
          <w:szCs w:val="18"/>
          <w:lang w:eastAsia="zh-CN"/>
        </w:rPr>
        <w:t>）最后运作日负债清偿情况</w:t>
      </w:r>
    </w:p>
    <w:p w:rsidR="00F96EB8" w:rsidRPr="00E86DE7" w:rsidRDefault="00F96EB8" w:rsidP="002E0B1C">
      <w:pPr>
        <w:pStyle w:val="a3"/>
        <w:snapToGrid w:val="0"/>
        <w:spacing w:line="280" w:lineRule="atLeast"/>
        <w:ind w:left="0" w:rightChars="-26" w:right="-57" w:firstLineChars="202" w:firstLine="364"/>
        <w:rPr>
          <w:rFonts w:ascii="微软雅黑" w:eastAsia="微软雅黑" w:hAnsi="微软雅黑" w:cs="Times New Roman"/>
          <w:sz w:val="18"/>
          <w:szCs w:val="18"/>
          <w:lang w:eastAsia="zh-CN"/>
        </w:rPr>
      </w:pPr>
      <w:r w:rsidRPr="00E86DE7">
        <w:rPr>
          <w:rFonts w:ascii="微软雅黑" w:eastAsia="微软雅黑" w:hAnsi="微软雅黑" w:cs="Times New Roman" w:hint="eastAsia"/>
          <w:sz w:val="18"/>
          <w:szCs w:val="18"/>
          <w:lang w:eastAsia="zh-CN"/>
        </w:rPr>
        <w:t>1、本基金最后运作日应付管理费为</w:t>
      </w:r>
      <w:r w:rsidR="00290F97" w:rsidRPr="00E86DE7">
        <w:rPr>
          <w:rFonts w:ascii="微软雅黑" w:eastAsia="微软雅黑" w:hAnsi="微软雅黑" w:cs="Times New Roman"/>
          <w:sz w:val="18"/>
          <w:szCs w:val="18"/>
          <w:lang w:eastAsia="zh-CN"/>
        </w:rPr>
        <w:t>6,813.74</w:t>
      </w:r>
      <w:r w:rsidRPr="00E86DE7">
        <w:rPr>
          <w:rFonts w:ascii="微软雅黑" w:eastAsia="微软雅黑" w:hAnsi="微软雅黑" w:cs="Times New Roman" w:hint="eastAsia"/>
          <w:sz w:val="18"/>
          <w:szCs w:val="18"/>
          <w:lang w:eastAsia="zh-CN"/>
        </w:rPr>
        <w:t>元，应付托管费</w:t>
      </w:r>
      <w:r w:rsidRPr="00E86DE7">
        <w:rPr>
          <w:rFonts w:ascii="微软雅黑" w:eastAsia="微软雅黑" w:hAnsi="微软雅黑" w:cs="Times New Roman"/>
          <w:sz w:val="18"/>
          <w:szCs w:val="18"/>
          <w:lang w:eastAsia="zh-CN"/>
        </w:rPr>
        <w:t>为</w:t>
      </w:r>
      <w:r w:rsidR="00290F97" w:rsidRPr="00E86DE7">
        <w:rPr>
          <w:rFonts w:ascii="微软雅黑" w:eastAsia="微软雅黑" w:hAnsi="微软雅黑" w:cs="Times New Roman"/>
          <w:sz w:val="18"/>
          <w:szCs w:val="18"/>
          <w:lang w:eastAsia="zh-CN"/>
        </w:rPr>
        <w:t>1,362.77</w:t>
      </w:r>
      <w:r w:rsidRPr="00E86DE7">
        <w:rPr>
          <w:rFonts w:ascii="微软雅黑" w:eastAsia="微软雅黑" w:hAnsi="微软雅黑" w:cs="Times New Roman" w:hint="eastAsia"/>
          <w:sz w:val="18"/>
          <w:szCs w:val="18"/>
          <w:lang w:eastAsia="zh-CN"/>
        </w:rPr>
        <w:t>元，应付</w:t>
      </w:r>
      <w:r w:rsidRPr="00E86DE7">
        <w:rPr>
          <w:rFonts w:ascii="微软雅黑" w:eastAsia="微软雅黑" w:hAnsi="微软雅黑" w:cs="Times New Roman"/>
          <w:sz w:val="18"/>
          <w:szCs w:val="18"/>
          <w:lang w:eastAsia="zh-CN"/>
        </w:rPr>
        <w:t>销售服务费为</w:t>
      </w:r>
      <w:r w:rsidR="00290F97" w:rsidRPr="00E86DE7">
        <w:rPr>
          <w:rFonts w:ascii="微软雅黑" w:eastAsia="微软雅黑" w:hAnsi="微软雅黑" w:cs="Times New Roman"/>
          <w:sz w:val="18"/>
          <w:szCs w:val="18"/>
          <w:lang w:eastAsia="zh-CN"/>
        </w:rPr>
        <w:t>1,615.45</w:t>
      </w:r>
      <w:r w:rsidRPr="00E86DE7">
        <w:rPr>
          <w:rFonts w:ascii="微软雅黑" w:eastAsia="微软雅黑" w:hAnsi="微软雅黑" w:cs="Times New Roman" w:hint="eastAsia"/>
          <w:sz w:val="18"/>
          <w:szCs w:val="18"/>
          <w:lang w:eastAsia="zh-CN"/>
        </w:rPr>
        <w:t>元</w:t>
      </w:r>
      <w:r w:rsidRPr="00E86DE7">
        <w:rPr>
          <w:rFonts w:ascii="微软雅黑" w:eastAsia="微软雅黑" w:hAnsi="微软雅黑" w:cs="Times New Roman"/>
          <w:sz w:val="18"/>
          <w:szCs w:val="18"/>
          <w:lang w:eastAsia="zh-CN"/>
        </w:rPr>
        <w:t>，</w:t>
      </w:r>
      <w:r w:rsidR="0049560D" w:rsidRPr="00E86DE7">
        <w:rPr>
          <w:rFonts w:ascii="微软雅黑" w:eastAsia="微软雅黑" w:hAnsi="微软雅黑" w:cs="Times New Roman" w:hint="eastAsia"/>
          <w:sz w:val="18"/>
          <w:szCs w:val="18"/>
          <w:lang w:eastAsia="zh-CN"/>
        </w:rPr>
        <w:t>该项费用</w:t>
      </w:r>
      <w:r w:rsidR="00290F97" w:rsidRPr="00E86DE7">
        <w:rPr>
          <w:rFonts w:ascii="微软雅黑" w:eastAsia="微软雅黑" w:hAnsi="微软雅黑" w:cs="Times New Roman" w:hint="eastAsia"/>
          <w:sz w:val="18"/>
          <w:szCs w:val="18"/>
          <w:lang w:eastAsia="zh-CN"/>
        </w:rPr>
        <w:t>已</w:t>
      </w:r>
      <w:r w:rsidR="00290F97" w:rsidRPr="00E86DE7">
        <w:rPr>
          <w:rFonts w:ascii="微软雅黑" w:eastAsia="微软雅黑" w:hAnsi="微软雅黑" w:cs="Times New Roman"/>
          <w:sz w:val="18"/>
          <w:szCs w:val="18"/>
          <w:lang w:eastAsia="zh-CN"/>
        </w:rPr>
        <w:t>于</w:t>
      </w:r>
      <w:r w:rsidRPr="00E86DE7">
        <w:rPr>
          <w:rFonts w:ascii="微软雅黑" w:eastAsia="微软雅黑" w:hAnsi="微软雅黑" w:cs="Times New Roman" w:hint="eastAsia"/>
          <w:sz w:val="18"/>
          <w:szCs w:val="18"/>
          <w:lang w:eastAsia="zh-CN"/>
        </w:rPr>
        <w:t>2019年</w:t>
      </w:r>
      <w:r w:rsidR="00290F97" w:rsidRPr="00E86DE7">
        <w:rPr>
          <w:rFonts w:ascii="微软雅黑" w:eastAsia="微软雅黑" w:hAnsi="微软雅黑" w:cs="Times New Roman" w:hint="eastAsia"/>
          <w:sz w:val="18"/>
          <w:szCs w:val="18"/>
          <w:lang w:eastAsia="zh-CN"/>
        </w:rPr>
        <w:t>5</w:t>
      </w:r>
      <w:r w:rsidRPr="00E86DE7">
        <w:rPr>
          <w:rFonts w:ascii="微软雅黑" w:eastAsia="微软雅黑" w:hAnsi="微软雅黑" w:cs="Times New Roman" w:hint="eastAsia"/>
          <w:sz w:val="18"/>
          <w:szCs w:val="18"/>
          <w:lang w:eastAsia="zh-CN"/>
        </w:rPr>
        <w:t>月</w:t>
      </w:r>
      <w:r w:rsidR="00290F97" w:rsidRPr="00E86DE7">
        <w:rPr>
          <w:rFonts w:ascii="微软雅黑" w:eastAsia="微软雅黑" w:hAnsi="微软雅黑" w:cs="Times New Roman"/>
          <w:sz w:val="18"/>
          <w:szCs w:val="18"/>
          <w:lang w:eastAsia="zh-CN"/>
        </w:rPr>
        <w:t>8</w:t>
      </w:r>
      <w:r w:rsidRPr="00E86DE7">
        <w:rPr>
          <w:rFonts w:ascii="微软雅黑" w:eastAsia="微软雅黑" w:hAnsi="微软雅黑" w:cs="Times New Roman" w:hint="eastAsia"/>
          <w:sz w:val="18"/>
          <w:szCs w:val="18"/>
          <w:lang w:eastAsia="zh-CN"/>
        </w:rPr>
        <w:t>日支付。</w:t>
      </w:r>
    </w:p>
    <w:p w:rsidR="00F96EB8" w:rsidRPr="00E86DE7" w:rsidRDefault="00F96EB8" w:rsidP="002E0B1C">
      <w:pPr>
        <w:pStyle w:val="a3"/>
        <w:snapToGrid w:val="0"/>
        <w:spacing w:line="280" w:lineRule="atLeast"/>
        <w:ind w:left="0" w:rightChars="-26" w:right="-57" w:firstLineChars="202" w:firstLine="364"/>
        <w:rPr>
          <w:rFonts w:ascii="微软雅黑" w:eastAsia="微软雅黑" w:hAnsi="微软雅黑" w:cs="Times New Roman"/>
          <w:sz w:val="18"/>
          <w:szCs w:val="18"/>
          <w:lang w:eastAsia="zh-CN"/>
        </w:rPr>
      </w:pPr>
      <w:r w:rsidRPr="00E86DE7">
        <w:rPr>
          <w:rFonts w:ascii="微软雅黑" w:eastAsia="微软雅黑" w:hAnsi="微软雅黑" w:cs="Times New Roman" w:hint="eastAsia"/>
          <w:sz w:val="18"/>
          <w:szCs w:val="18"/>
          <w:lang w:eastAsia="zh-CN"/>
        </w:rPr>
        <w:t>2、本基金最后运作日应付</w:t>
      </w:r>
      <w:r w:rsidR="00FC42DD" w:rsidRPr="00E86DE7">
        <w:rPr>
          <w:rFonts w:ascii="微软雅黑" w:eastAsia="微软雅黑" w:hAnsi="微软雅黑" w:cs="Times New Roman" w:hint="eastAsia"/>
          <w:sz w:val="18"/>
          <w:szCs w:val="18"/>
          <w:lang w:eastAsia="zh-CN"/>
        </w:rPr>
        <w:t>赎回款</w:t>
      </w:r>
      <w:r w:rsidRPr="00E86DE7">
        <w:rPr>
          <w:rFonts w:ascii="微软雅黑" w:eastAsia="微软雅黑" w:hAnsi="微软雅黑" w:cs="Times New Roman" w:hint="eastAsia"/>
          <w:sz w:val="18"/>
          <w:szCs w:val="18"/>
          <w:lang w:eastAsia="zh-CN"/>
        </w:rPr>
        <w:t>为</w:t>
      </w:r>
      <w:r w:rsidR="00FC42DD" w:rsidRPr="00E86DE7">
        <w:rPr>
          <w:rFonts w:ascii="微软雅黑" w:eastAsia="微软雅黑" w:hAnsi="微软雅黑" w:cs="Times New Roman"/>
          <w:sz w:val="18"/>
          <w:szCs w:val="18"/>
          <w:lang w:eastAsia="zh-CN"/>
        </w:rPr>
        <w:t>5,476</w:t>
      </w:r>
      <w:r w:rsidR="00FC42DD" w:rsidRPr="00E86DE7">
        <w:rPr>
          <w:rFonts w:ascii="微软雅黑" w:eastAsia="微软雅黑" w:hAnsi="微软雅黑" w:cs="Times New Roman" w:hint="eastAsia"/>
          <w:sz w:val="18"/>
          <w:szCs w:val="18"/>
          <w:lang w:eastAsia="zh-CN"/>
        </w:rPr>
        <w:t>,</w:t>
      </w:r>
      <w:r w:rsidR="00FC42DD" w:rsidRPr="00E86DE7">
        <w:rPr>
          <w:rFonts w:ascii="微软雅黑" w:eastAsia="微软雅黑" w:hAnsi="微软雅黑" w:cs="Times New Roman"/>
          <w:sz w:val="18"/>
          <w:szCs w:val="18"/>
          <w:lang w:eastAsia="zh-CN"/>
        </w:rPr>
        <w:t>762.68</w:t>
      </w:r>
      <w:r w:rsidRPr="00E86DE7">
        <w:rPr>
          <w:rFonts w:ascii="微软雅黑" w:eastAsia="微软雅黑" w:hAnsi="微软雅黑" w:cs="Times New Roman" w:hint="eastAsia"/>
          <w:sz w:val="18"/>
          <w:szCs w:val="18"/>
          <w:lang w:eastAsia="zh-CN"/>
        </w:rPr>
        <w:t>元</w:t>
      </w:r>
      <w:r w:rsidRPr="00E86DE7">
        <w:rPr>
          <w:rFonts w:ascii="微软雅黑" w:eastAsia="微软雅黑" w:hAnsi="微软雅黑" w:cs="Times New Roman"/>
          <w:sz w:val="18"/>
          <w:szCs w:val="18"/>
          <w:lang w:eastAsia="zh-CN"/>
        </w:rPr>
        <w:t>，</w:t>
      </w:r>
      <w:r w:rsidR="00624346" w:rsidRPr="00E86DE7">
        <w:rPr>
          <w:rFonts w:ascii="微软雅黑" w:eastAsia="微软雅黑" w:hAnsi="微软雅黑" w:cs="Times New Roman" w:hint="eastAsia"/>
          <w:sz w:val="18"/>
          <w:szCs w:val="18"/>
          <w:lang w:eastAsia="zh-CN"/>
        </w:rPr>
        <w:t>该项费用已于2019年4月</w:t>
      </w:r>
      <w:r w:rsidR="00624346" w:rsidRPr="00E86DE7">
        <w:rPr>
          <w:rFonts w:ascii="微软雅黑" w:eastAsia="微软雅黑" w:hAnsi="微软雅黑" w:cs="Times New Roman"/>
          <w:sz w:val="18"/>
          <w:szCs w:val="18"/>
          <w:lang w:eastAsia="zh-CN"/>
        </w:rPr>
        <w:t>25</w:t>
      </w:r>
      <w:r w:rsidR="00624346" w:rsidRPr="00E86DE7">
        <w:rPr>
          <w:rFonts w:ascii="微软雅黑" w:eastAsia="微软雅黑" w:hAnsi="微软雅黑" w:cs="Times New Roman" w:hint="eastAsia"/>
          <w:sz w:val="18"/>
          <w:szCs w:val="18"/>
          <w:lang w:eastAsia="zh-CN"/>
        </w:rPr>
        <w:t>日前支付完毕</w:t>
      </w:r>
      <w:r w:rsidRPr="00E86DE7">
        <w:rPr>
          <w:rFonts w:ascii="微软雅黑" w:eastAsia="微软雅黑" w:hAnsi="微软雅黑" w:cs="Times New Roman" w:hint="eastAsia"/>
          <w:sz w:val="18"/>
          <w:szCs w:val="18"/>
          <w:lang w:eastAsia="zh-CN"/>
        </w:rPr>
        <w:t>。</w:t>
      </w:r>
    </w:p>
    <w:p w:rsidR="00F96EB8" w:rsidRPr="00E86DE7" w:rsidRDefault="00F96EB8" w:rsidP="002E0B1C">
      <w:pPr>
        <w:pStyle w:val="a3"/>
        <w:snapToGrid w:val="0"/>
        <w:spacing w:line="280" w:lineRule="atLeast"/>
        <w:ind w:left="0" w:rightChars="-26" w:right="-57" w:firstLineChars="202" w:firstLine="364"/>
        <w:rPr>
          <w:rFonts w:ascii="微软雅黑" w:eastAsia="微软雅黑" w:hAnsi="微软雅黑" w:cs="Times New Roman"/>
          <w:sz w:val="18"/>
          <w:szCs w:val="18"/>
          <w:lang w:eastAsia="zh-CN"/>
        </w:rPr>
      </w:pPr>
      <w:r w:rsidRPr="00E86DE7">
        <w:rPr>
          <w:rFonts w:ascii="微软雅黑" w:eastAsia="微软雅黑" w:hAnsi="微软雅黑" w:cs="Times New Roman" w:hint="eastAsia"/>
          <w:sz w:val="18"/>
          <w:szCs w:val="18"/>
          <w:lang w:eastAsia="zh-CN"/>
        </w:rPr>
        <w:t>3、本基金最后运作日应付</w:t>
      </w:r>
      <w:r w:rsidRPr="00E86DE7">
        <w:rPr>
          <w:rFonts w:ascii="微软雅黑" w:eastAsia="微软雅黑" w:hAnsi="微软雅黑" w:cs="Times New Roman"/>
          <w:sz w:val="18"/>
          <w:szCs w:val="18"/>
          <w:lang w:eastAsia="zh-CN"/>
        </w:rPr>
        <w:t>交易费用</w:t>
      </w:r>
      <w:r w:rsidRPr="00E86DE7">
        <w:rPr>
          <w:rFonts w:ascii="微软雅黑" w:eastAsia="微软雅黑" w:hAnsi="微软雅黑" w:cs="Times New Roman" w:hint="eastAsia"/>
          <w:sz w:val="18"/>
          <w:szCs w:val="18"/>
          <w:lang w:eastAsia="zh-CN"/>
        </w:rPr>
        <w:t>合计</w:t>
      </w:r>
      <w:r w:rsidRPr="00E86DE7">
        <w:rPr>
          <w:rFonts w:ascii="微软雅黑" w:eastAsia="微软雅黑" w:hAnsi="微软雅黑" w:cs="Times New Roman"/>
          <w:sz w:val="18"/>
          <w:szCs w:val="18"/>
          <w:lang w:eastAsia="zh-CN"/>
        </w:rPr>
        <w:t>为</w:t>
      </w:r>
      <w:r w:rsidR="00290F97" w:rsidRPr="00E86DE7">
        <w:rPr>
          <w:rFonts w:ascii="微软雅黑" w:eastAsia="微软雅黑" w:hAnsi="微软雅黑" w:cs="Times New Roman"/>
          <w:sz w:val="18"/>
          <w:szCs w:val="18"/>
          <w:lang w:eastAsia="zh-CN"/>
        </w:rPr>
        <w:t>16</w:t>
      </w:r>
      <w:r w:rsidR="00290F97" w:rsidRPr="00E86DE7">
        <w:rPr>
          <w:rFonts w:ascii="微软雅黑" w:eastAsia="微软雅黑" w:hAnsi="微软雅黑" w:cs="Times New Roman" w:hint="eastAsia"/>
          <w:sz w:val="18"/>
          <w:szCs w:val="18"/>
          <w:lang w:eastAsia="zh-CN"/>
        </w:rPr>
        <w:t>,</w:t>
      </w:r>
      <w:r w:rsidR="00290F97" w:rsidRPr="00E86DE7">
        <w:rPr>
          <w:rFonts w:ascii="微软雅黑" w:eastAsia="微软雅黑" w:hAnsi="微软雅黑" w:cs="Times New Roman"/>
          <w:sz w:val="18"/>
          <w:szCs w:val="18"/>
          <w:lang w:eastAsia="zh-CN"/>
        </w:rPr>
        <w:t>489.46</w:t>
      </w:r>
      <w:r w:rsidRPr="00E86DE7">
        <w:rPr>
          <w:rFonts w:ascii="微软雅黑" w:eastAsia="微软雅黑" w:hAnsi="微软雅黑" w:cs="Times New Roman" w:hint="eastAsia"/>
          <w:sz w:val="18"/>
          <w:szCs w:val="18"/>
          <w:lang w:eastAsia="zh-CN"/>
        </w:rPr>
        <w:t>元，</w:t>
      </w:r>
      <w:r w:rsidR="0049560D" w:rsidRPr="00E86DE7">
        <w:rPr>
          <w:rFonts w:ascii="微软雅黑" w:eastAsia="微软雅黑" w:hAnsi="微软雅黑" w:cs="Times New Roman" w:hint="eastAsia"/>
          <w:sz w:val="18"/>
          <w:szCs w:val="18"/>
          <w:lang w:eastAsia="zh-CN"/>
        </w:rPr>
        <w:t>该项费用</w:t>
      </w:r>
      <w:r w:rsidR="00290F97" w:rsidRPr="00E86DE7">
        <w:rPr>
          <w:rFonts w:ascii="微软雅黑" w:eastAsia="微软雅黑" w:hAnsi="微软雅黑" w:cs="Times New Roman" w:hint="eastAsia"/>
          <w:sz w:val="18"/>
          <w:szCs w:val="18"/>
          <w:lang w:eastAsia="zh-CN"/>
        </w:rPr>
        <w:t>已</w:t>
      </w:r>
      <w:r w:rsidR="00290F97" w:rsidRPr="00E86DE7">
        <w:rPr>
          <w:rFonts w:ascii="微软雅黑" w:eastAsia="微软雅黑" w:hAnsi="微软雅黑" w:cs="Times New Roman"/>
          <w:sz w:val="18"/>
          <w:szCs w:val="18"/>
          <w:lang w:eastAsia="zh-CN"/>
        </w:rPr>
        <w:t>于</w:t>
      </w:r>
      <w:r w:rsidR="00290F97" w:rsidRPr="00E86DE7">
        <w:rPr>
          <w:rFonts w:ascii="微软雅黑" w:eastAsia="微软雅黑" w:hAnsi="微软雅黑" w:cs="Times New Roman" w:hint="eastAsia"/>
          <w:sz w:val="18"/>
          <w:szCs w:val="18"/>
          <w:lang w:eastAsia="zh-CN"/>
        </w:rPr>
        <w:t>2019年5月17日支付</w:t>
      </w:r>
      <w:r w:rsidRPr="00E86DE7">
        <w:rPr>
          <w:rFonts w:ascii="微软雅黑" w:eastAsia="微软雅黑" w:hAnsi="微软雅黑" w:cs="Times New Roman"/>
          <w:sz w:val="18"/>
          <w:szCs w:val="18"/>
          <w:lang w:eastAsia="zh-CN"/>
        </w:rPr>
        <w:t>。</w:t>
      </w:r>
    </w:p>
    <w:p w:rsidR="008B2DC9" w:rsidRPr="00E86DE7" w:rsidRDefault="00F96EB8" w:rsidP="002E0B1C">
      <w:pPr>
        <w:pStyle w:val="a3"/>
        <w:snapToGrid w:val="0"/>
        <w:spacing w:line="280" w:lineRule="atLeast"/>
        <w:ind w:left="0" w:rightChars="-26" w:right="-57" w:firstLineChars="202" w:firstLine="364"/>
        <w:rPr>
          <w:rFonts w:ascii="微软雅黑" w:eastAsia="微软雅黑" w:hAnsi="微软雅黑" w:cs="Times New Roman"/>
          <w:sz w:val="18"/>
          <w:szCs w:val="18"/>
          <w:lang w:eastAsia="zh-CN"/>
        </w:rPr>
      </w:pPr>
      <w:r w:rsidRPr="00E86DE7">
        <w:rPr>
          <w:rFonts w:ascii="微软雅黑" w:eastAsia="微软雅黑" w:hAnsi="微软雅黑" w:cs="Times New Roman" w:hint="eastAsia"/>
          <w:sz w:val="18"/>
          <w:szCs w:val="18"/>
          <w:lang w:eastAsia="zh-CN"/>
        </w:rPr>
        <w:t>4、本基金最后运作日</w:t>
      </w:r>
      <w:r w:rsidR="00290F97" w:rsidRPr="00E86DE7">
        <w:rPr>
          <w:rFonts w:ascii="微软雅黑" w:eastAsia="微软雅黑" w:hAnsi="微软雅黑" w:cs="Times New Roman" w:hint="eastAsia"/>
          <w:sz w:val="18"/>
          <w:szCs w:val="18"/>
          <w:lang w:eastAsia="zh-CN"/>
        </w:rPr>
        <w:t>其他</w:t>
      </w:r>
      <w:r w:rsidR="00290F97" w:rsidRPr="00E86DE7">
        <w:rPr>
          <w:rFonts w:ascii="微软雅黑" w:eastAsia="微软雅黑" w:hAnsi="微软雅黑" w:cs="Times New Roman"/>
          <w:sz w:val="18"/>
          <w:szCs w:val="18"/>
          <w:lang w:eastAsia="zh-CN"/>
        </w:rPr>
        <w:t>负债共计139,043.75</w:t>
      </w:r>
      <w:r w:rsidR="00290F97" w:rsidRPr="00E86DE7">
        <w:rPr>
          <w:rFonts w:ascii="微软雅黑" w:eastAsia="微软雅黑" w:hAnsi="微软雅黑" w:cs="Times New Roman" w:hint="eastAsia"/>
          <w:sz w:val="18"/>
          <w:szCs w:val="18"/>
          <w:lang w:eastAsia="zh-CN"/>
        </w:rPr>
        <w:t>元</w:t>
      </w:r>
      <w:r w:rsidR="00290F97" w:rsidRPr="00E86DE7">
        <w:rPr>
          <w:rFonts w:ascii="微软雅黑" w:eastAsia="微软雅黑" w:hAnsi="微软雅黑" w:cs="Times New Roman"/>
          <w:sz w:val="18"/>
          <w:szCs w:val="18"/>
          <w:lang w:eastAsia="zh-CN"/>
        </w:rPr>
        <w:t>，</w:t>
      </w:r>
      <w:r w:rsidR="00290F97" w:rsidRPr="00E86DE7">
        <w:rPr>
          <w:rFonts w:ascii="微软雅黑" w:eastAsia="微软雅黑" w:hAnsi="微软雅黑" w:cs="Times New Roman" w:hint="eastAsia"/>
          <w:sz w:val="18"/>
          <w:szCs w:val="18"/>
          <w:lang w:eastAsia="zh-CN"/>
        </w:rPr>
        <w:t>其中</w:t>
      </w:r>
      <w:r w:rsidRPr="00E86DE7">
        <w:rPr>
          <w:rFonts w:ascii="微软雅黑" w:eastAsia="微软雅黑" w:hAnsi="微软雅黑" w:cs="Times New Roman" w:hint="eastAsia"/>
          <w:sz w:val="18"/>
          <w:szCs w:val="18"/>
          <w:lang w:eastAsia="zh-CN"/>
        </w:rPr>
        <w:t>预提</w:t>
      </w:r>
      <w:r w:rsidR="00290F97" w:rsidRPr="00E86DE7">
        <w:rPr>
          <w:rFonts w:ascii="微软雅黑" w:eastAsia="微软雅黑" w:hAnsi="微软雅黑" w:cs="Times New Roman" w:hint="eastAsia"/>
          <w:sz w:val="18"/>
          <w:szCs w:val="18"/>
          <w:lang w:eastAsia="zh-CN"/>
        </w:rPr>
        <w:t>信息</w:t>
      </w:r>
      <w:r w:rsidR="00290F97" w:rsidRPr="00E86DE7">
        <w:rPr>
          <w:rFonts w:ascii="微软雅黑" w:eastAsia="微软雅黑" w:hAnsi="微软雅黑" w:cs="Times New Roman"/>
          <w:sz w:val="18"/>
          <w:szCs w:val="18"/>
          <w:lang w:eastAsia="zh-CN"/>
        </w:rPr>
        <w:t>披露费</w:t>
      </w:r>
      <w:r w:rsidR="00290F97" w:rsidRPr="00E86DE7">
        <w:rPr>
          <w:rFonts w:ascii="微软雅黑" w:eastAsia="微软雅黑" w:hAnsi="微软雅黑" w:cs="Times New Roman" w:hint="eastAsia"/>
          <w:sz w:val="18"/>
          <w:szCs w:val="18"/>
          <w:lang w:eastAsia="zh-CN"/>
        </w:rPr>
        <w:t>5</w:t>
      </w:r>
      <w:r w:rsidR="00290F97" w:rsidRPr="00E86DE7">
        <w:rPr>
          <w:rFonts w:ascii="微软雅黑" w:eastAsia="微软雅黑" w:hAnsi="微软雅黑" w:cs="Times New Roman"/>
          <w:sz w:val="18"/>
          <w:szCs w:val="18"/>
          <w:lang w:eastAsia="zh-CN"/>
        </w:rPr>
        <w:t>0,000.00</w:t>
      </w:r>
      <w:r w:rsidRPr="00E86DE7">
        <w:rPr>
          <w:rFonts w:ascii="微软雅黑" w:eastAsia="微软雅黑" w:hAnsi="微软雅黑" w:cs="Times New Roman" w:hint="eastAsia"/>
          <w:sz w:val="18"/>
          <w:szCs w:val="18"/>
          <w:lang w:eastAsia="zh-CN"/>
        </w:rPr>
        <w:t>元</w:t>
      </w:r>
      <w:r w:rsidRPr="00E86DE7">
        <w:rPr>
          <w:rFonts w:ascii="微软雅黑" w:eastAsia="微软雅黑" w:hAnsi="微软雅黑" w:cs="Times New Roman"/>
          <w:sz w:val="18"/>
          <w:szCs w:val="18"/>
          <w:lang w:eastAsia="zh-CN"/>
        </w:rPr>
        <w:t>，</w:t>
      </w:r>
      <w:r w:rsidR="0049560D" w:rsidRPr="00E86DE7">
        <w:rPr>
          <w:rFonts w:ascii="微软雅黑" w:eastAsia="微软雅黑" w:hAnsi="微软雅黑" w:cs="Times New Roman" w:hint="eastAsia"/>
          <w:sz w:val="18"/>
          <w:szCs w:val="18"/>
          <w:lang w:eastAsia="zh-CN"/>
        </w:rPr>
        <w:t>该</w:t>
      </w:r>
      <w:r w:rsidRPr="00E86DE7">
        <w:rPr>
          <w:rFonts w:ascii="微软雅黑" w:eastAsia="微软雅黑" w:hAnsi="微软雅黑" w:cs="Times New Roman" w:hint="eastAsia"/>
          <w:sz w:val="18"/>
          <w:szCs w:val="18"/>
          <w:lang w:eastAsia="zh-CN"/>
        </w:rPr>
        <w:t>项</w:t>
      </w:r>
      <w:r w:rsidR="0049560D" w:rsidRPr="00E86DE7">
        <w:rPr>
          <w:rFonts w:ascii="微软雅黑" w:eastAsia="微软雅黑" w:hAnsi="微软雅黑" w:cs="Times New Roman" w:hint="eastAsia"/>
          <w:sz w:val="18"/>
          <w:szCs w:val="18"/>
          <w:lang w:eastAsia="zh-CN"/>
        </w:rPr>
        <w:t>费用</w:t>
      </w:r>
      <w:r w:rsidRPr="00E86DE7">
        <w:rPr>
          <w:rFonts w:ascii="微软雅黑" w:eastAsia="微软雅黑" w:hAnsi="微软雅黑" w:cs="Times New Roman" w:hint="eastAsia"/>
          <w:sz w:val="18"/>
          <w:szCs w:val="18"/>
          <w:lang w:eastAsia="zh-CN"/>
        </w:rPr>
        <w:t>已于</w:t>
      </w:r>
      <w:r w:rsidR="0049560D" w:rsidRPr="00E86DE7">
        <w:rPr>
          <w:rFonts w:ascii="微软雅黑" w:eastAsia="微软雅黑" w:hAnsi="微软雅黑" w:cs="Times New Roman" w:hint="eastAsia"/>
          <w:sz w:val="18"/>
          <w:szCs w:val="18"/>
          <w:lang w:eastAsia="zh-CN"/>
        </w:rPr>
        <w:t>2019</w:t>
      </w:r>
      <w:r w:rsidRPr="00E86DE7">
        <w:rPr>
          <w:rFonts w:ascii="微软雅黑" w:eastAsia="微软雅黑" w:hAnsi="微软雅黑" w:cs="Times New Roman" w:hint="eastAsia"/>
          <w:sz w:val="18"/>
          <w:szCs w:val="18"/>
          <w:lang w:eastAsia="zh-CN"/>
        </w:rPr>
        <w:t>年</w:t>
      </w:r>
      <w:r w:rsidR="0049560D" w:rsidRPr="00E86DE7">
        <w:rPr>
          <w:rFonts w:ascii="微软雅黑" w:eastAsia="微软雅黑" w:hAnsi="微软雅黑" w:cs="Times New Roman" w:hint="eastAsia"/>
          <w:sz w:val="18"/>
          <w:szCs w:val="18"/>
          <w:lang w:eastAsia="zh-CN"/>
        </w:rPr>
        <w:t>5</w:t>
      </w:r>
      <w:r w:rsidRPr="00E86DE7">
        <w:rPr>
          <w:rFonts w:ascii="微软雅黑" w:eastAsia="微软雅黑" w:hAnsi="微软雅黑" w:cs="Times New Roman" w:hint="eastAsia"/>
          <w:sz w:val="18"/>
          <w:szCs w:val="18"/>
          <w:lang w:eastAsia="zh-CN"/>
        </w:rPr>
        <w:t>月</w:t>
      </w:r>
      <w:r w:rsidRPr="00E86DE7">
        <w:rPr>
          <w:rFonts w:ascii="微软雅黑" w:eastAsia="微软雅黑" w:hAnsi="微软雅黑" w:cs="Times New Roman"/>
          <w:sz w:val="18"/>
          <w:szCs w:val="18"/>
          <w:lang w:eastAsia="zh-CN"/>
        </w:rPr>
        <w:t>1</w:t>
      </w:r>
      <w:r w:rsidR="0049560D" w:rsidRPr="00E86DE7">
        <w:rPr>
          <w:rFonts w:ascii="微软雅黑" w:eastAsia="微软雅黑" w:hAnsi="微软雅黑" w:cs="Times New Roman" w:hint="eastAsia"/>
          <w:sz w:val="18"/>
          <w:szCs w:val="18"/>
          <w:lang w:eastAsia="zh-CN"/>
        </w:rPr>
        <w:t>7日支付；计提</w:t>
      </w:r>
      <w:r w:rsidR="0049560D" w:rsidRPr="00E86DE7">
        <w:rPr>
          <w:rFonts w:ascii="微软雅黑" w:eastAsia="微软雅黑" w:hAnsi="微软雅黑" w:cs="Times New Roman"/>
          <w:sz w:val="18"/>
          <w:szCs w:val="18"/>
          <w:lang w:eastAsia="zh-CN"/>
        </w:rPr>
        <w:t>指数使用费79,951.81</w:t>
      </w:r>
      <w:r w:rsidR="0049560D" w:rsidRPr="00E86DE7">
        <w:rPr>
          <w:rFonts w:ascii="微软雅黑" w:eastAsia="微软雅黑" w:hAnsi="微软雅黑" w:cs="Times New Roman" w:hint="eastAsia"/>
          <w:sz w:val="18"/>
          <w:szCs w:val="18"/>
          <w:lang w:eastAsia="zh-CN"/>
        </w:rPr>
        <w:t>元</w:t>
      </w:r>
      <w:r w:rsidR="0049560D" w:rsidRPr="00E86DE7">
        <w:rPr>
          <w:rFonts w:ascii="微软雅黑" w:eastAsia="微软雅黑" w:hAnsi="微软雅黑" w:cs="Times New Roman"/>
          <w:sz w:val="18"/>
          <w:szCs w:val="18"/>
          <w:lang w:eastAsia="zh-CN"/>
        </w:rPr>
        <w:t>，</w:t>
      </w:r>
      <w:r w:rsidR="0049560D" w:rsidRPr="00E86DE7">
        <w:rPr>
          <w:rFonts w:ascii="微软雅黑" w:eastAsia="微软雅黑" w:hAnsi="微软雅黑" w:cs="Times New Roman" w:hint="eastAsia"/>
          <w:sz w:val="18"/>
          <w:szCs w:val="18"/>
          <w:lang w:eastAsia="zh-CN"/>
        </w:rPr>
        <w:t>该项费用预计</w:t>
      </w:r>
      <w:r w:rsidR="0049560D" w:rsidRPr="00E86DE7">
        <w:rPr>
          <w:rFonts w:ascii="微软雅黑" w:eastAsia="微软雅黑" w:hAnsi="微软雅黑" w:cs="Times New Roman"/>
          <w:sz w:val="18"/>
          <w:szCs w:val="18"/>
          <w:lang w:eastAsia="zh-CN"/>
        </w:rPr>
        <w:t>于</w:t>
      </w:r>
      <w:r w:rsidR="0049560D" w:rsidRPr="00E86DE7">
        <w:rPr>
          <w:rFonts w:ascii="微软雅黑" w:eastAsia="微软雅黑" w:hAnsi="微软雅黑" w:cs="Times New Roman" w:hint="eastAsia"/>
          <w:sz w:val="18"/>
          <w:szCs w:val="18"/>
          <w:lang w:eastAsia="zh-CN"/>
        </w:rPr>
        <w:t>2019年5月31日</w:t>
      </w:r>
      <w:r w:rsidR="0049560D" w:rsidRPr="00E86DE7">
        <w:rPr>
          <w:rFonts w:ascii="微软雅黑" w:eastAsia="微软雅黑" w:hAnsi="微软雅黑" w:cs="Times New Roman"/>
          <w:sz w:val="18"/>
          <w:szCs w:val="18"/>
          <w:lang w:eastAsia="zh-CN"/>
        </w:rPr>
        <w:t>前支付完毕</w:t>
      </w:r>
      <w:r w:rsidR="0049560D" w:rsidRPr="00E86DE7">
        <w:rPr>
          <w:rFonts w:ascii="微软雅黑" w:eastAsia="微软雅黑" w:hAnsi="微软雅黑" w:cs="Times New Roman" w:hint="eastAsia"/>
          <w:sz w:val="18"/>
          <w:szCs w:val="18"/>
          <w:lang w:eastAsia="zh-CN"/>
        </w:rPr>
        <w:t>；应付赎回费</w:t>
      </w:r>
      <w:r w:rsidR="0049560D" w:rsidRPr="00E86DE7">
        <w:rPr>
          <w:rFonts w:ascii="微软雅黑" w:eastAsia="微软雅黑" w:hAnsi="微软雅黑" w:cs="Times New Roman"/>
          <w:sz w:val="18"/>
          <w:szCs w:val="18"/>
          <w:lang w:eastAsia="zh-CN"/>
        </w:rPr>
        <w:t>9,091.94</w:t>
      </w:r>
      <w:r w:rsidR="0049560D" w:rsidRPr="00E86DE7">
        <w:rPr>
          <w:rFonts w:ascii="微软雅黑" w:eastAsia="微软雅黑" w:hAnsi="微软雅黑" w:cs="Times New Roman" w:hint="eastAsia"/>
          <w:sz w:val="18"/>
          <w:szCs w:val="18"/>
          <w:lang w:eastAsia="zh-CN"/>
        </w:rPr>
        <w:t>元，该项费用已于2019年4月</w:t>
      </w:r>
      <w:r w:rsidR="0049560D" w:rsidRPr="00E86DE7">
        <w:rPr>
          <w:rFonts w:ascii="微软雅黑" w:eastAsia="微软雅黑" w:hAnsi="微软雅黑" w:cs="Times New Roman"/>
          <w:sz w:val="18"/>
          <w:szCs w:val="18"/>
          <w:lang w:eastAsia="zh-CN"/>
        </w:rPr>
        <w:t>25</w:t>
      </w:r>
      <w:r w:rsidR="0049560D" w:rsidRPr="00E86DE7">
        <w:rPr>
          <w:rFonts w:ascii="微软雅黑" w:eastAsia="微软雅黑" w:hAnsi="微软雅黑" w:cs="Times New Roman" w:hint="eastAsia"/>
          <w:sz w:val="18"/>
          <w:szCs w:val="18"/>
          <w:lang w:eastAsia="zh-CN"/>
        </w:rPr>
        <w:t>日支付完毕</w:t>
      </w:r>
      <w:r w:rsidR="0049560D" w:rsidRPr="00E86DE7">
        <w:rPr>
          <w:rFonts w:ascii="微软雅黑" w:eastAsia="微软雅黑" w:hAnsi="微软雅黑" w:cs="Times New Roman"/>
          <w:sz w:val="18"/>
          <w:szCs w:val="18"/>
          <w:lang w:eastAsia="zh-CN"/>
        </w:rPr>
        <w:t>。</w:t>
      </w:r>
    </w:p>
    <w:p w:rsidR="001443E1" w:rsidRPr="00E86DE7" w:rsidRDefault="00CD1E36" w:rsidP="002E0B1C">
      <w:pPr>
        <w:pStyle w:val="a3"/>
        <w:tabs>
          <w:tab w:val="left" w:pos="826"/>
        </w:tabs>
        <w:spacing w:line="280" w:lineRule="atLeast"/>
        <w:ind w:left="0" w:rightChars="-26" w:right="-57" w:firstLineChars="202" w:firstLine="360"/>
        <w:rPr>
          <w:rFonts w:ascii="微软雅黑" w:eastAsia="微软雅黑" w:hAnsi="微软雅黑" w:cs="Times New Roman"/>
          <w:b/>
          <w:spacing w:val="-1"/>
          <w:sz w:val="18"/>
          <w:szCs w:val="18"/>
          <w:lang w:eastAsia="zh-CN"/>
        </w:rPr>
      </w:pPr>
      <w:r w:rsidRPr="00E86DE7">
        <w:rPr>
          <w:rFonts w:ascii="微软雅黑" w:eastAsia="微软雅黑" w:hAnsi="微软雅黑" w:cs="Times New Roman" w:hint="eastAsia"/>
          <w:b/>
          <w:spacing w:val="-1"/>
          <w:sz w:val="18"/>
          <w:szCs w:val="18"/>
          <w:lang w:eastAsia="zh-CN"/>
        </w:rPr>
        <w:t>（四）</w:t>
      </w:r>
      <w:r w:rsidR="001443E1" w:rsidRPr="00E86DE7">
        <w:rPr>
          <w:rFonts w:ascii="微软雅黑" w:eastAsia="微软雅黑" w:hAnsi="微软雅黑" w:cs="Times New Roman" w:hint="eastAsia"/>
          <w:b/>
          <w:spacing w:val="-1"/>
          <w:sz w:val="18"/>
          <w:szCs w:val="18"/>
          <w:lang w:eastAsia="zh-CN"/>
        </w:rPr>
        <w:t>停止运作后的清算损益情况说明</w:t>
      </w:r>
    </w:p>
    <w:p w:rsidR="00017727" w:rsidRPr="00E86DE7" w:rsidRDefault="00017727" w:rsidP="002E0B1C">
      <w:pPr>
        <w:pStyle w:val="a3"/>
        <w:tabs>
          <w:tab w:val="left" w:pos="826"/>
        </w:tabs>
        <w:spacing w:line="280" w:lineRule="atLeast"/>
        <w:ind w:left="0" w:rightChars="-26" w:right="-57" w:firstLineChars="202" w:firstLine="360"/>
        <w:jc w:val="center"/>
        <w:rPr>
          <w:rFonts w:ascii="微软雅黑" w:eastAsia="微软雅黑" w:hAnsi="微软雅黑" w:cs="Times New Roman"/>
          <w:spacing w:val="-1"/>
          <w:sz w:val="18"/>
          <w:szCs w:val="18"/>
          <w:lang w:eastAsia="zh-CN"/>
        </w:rPr>
      </w:pPr>
      <w:r w:rsidRPr="00E86DE7">
        <w:rPr>
          <w:rFonts w:ascii="微软雅黑" w:eastAsia="微软雅黑" w:hAnsi="微软雅黑" w:cs="Times New Roman" w:hint="eastAsia"/>
          <w:spacing w:val="-1"/>
          <w:sz w:val="18"/>
          <w:szCs w:val="18"/>
          <w:lang w:eastAsia="zh-CN"/>
        </w:rPr>
        <w:t xml:space="preserve">                                                                          单位</w:t>
      </w:r>
      <w:r w:rsidRPr="00E86DE7">
        <w:rPr>
          <w:rFonts w:ascii="微软雅黑" w:eastAsia="微软雅黑" w:hAnsi="微软雅黑" w:cs="Times New Roman"/>
          <w:spacing w:val="-1"/>
          <w:sz w:val="18"/>
          <w:szCs w:val="18"/>
          <w:lang w:eastAsia="zh-CN"/>
        </w:rPr>
        <w:t>：</w:t>
      </w:r>
      <w:r w:rsidRPr="00E86DE7">
        <w:rPr>
          <w:rFonts w:ascii="微软雅黑" w:eastAsia="微软雅黑" w:hAnsi="微软雅黑" w:cs="Times New Roman" w:hint="eastAsia"/>
          <w:spacing w:val="-1"/>
          <w:sz w:val="18"/>
          <w:szCs w:val="18"/>
          <w:lang w:eastAsia="zh-CN"/>
        </w:rPr>
        <w:t>人民币</w:t>
      </w:r>
      <w:r w:rsidRPr="00E86DE7">
        <w:rPr>
          <w:rFonts w:ascii="微软雅黑" w:eastAsia="微软雅黑" w:hAnsi="微软雅黑" w:cs="Times New Roman"/>
          <w:spacing w:val="-1"/>
          <w:sz w:val="18"/>
          <w:szCs w:val="18"/>
          <w:lang w:eastAsia="zh-CN"/>
        </w:rPr>
        <w:t>元</w:t>
      </w:r>
    </w:p>
    <w:tbl>
      <w:tblPr>
        <w:tblStyle w:val="a4"/>
        <w:tblW w:w="8100" w:type="dxa"/>
        <w:jc w:val="center"/>
        <w:tblLook w:val="04A0"/>
      </w:tblPr>
      <w:tblGrid>
        <w:gridCol w:w="4248"/>
        <w:gridCol w:w="3852"/>
      </w:tblGrid>
      <w:tr w:rsidR="009F270F" w:rsidRPr="00E86DE7" w:rsidTr="00A06D3F">
        <w:trPr>
          <w:trHeight w:val="255"/>
          <w:jc w:val="center"/>
        </w:trPr>
        <w:tc>
          <w:tcPr>
            <w:tcW w:w="4248" w:type="dxa"/>
            <w:hideMark/>
          </w:tcPr>
          <w:p w:rsidR="009F270F" w:rsidRPr="00E86DE7" w:rsidRDefault="009F270F" w:rsidP="002E0B1C">
            <w:pPr>
              <w:widowControl/>
              <w:spacing w:line="280" w:lineRule="atLeast"/>
              <w:jc w:val="center"/>
              <w:rPr>
                <w:rFonts w:ascii="微软雅黑" w:eastAsia="微软雅黑" w:hAnsi="微软雅黑" w:cs="Arial"/>
                <w:b/>
                <w:color w:val="000000"/>
                <w:sz w:val="18"/>
                <w:szCs w:val="18"/>
                <w:lang w:eastAsia="zh-CN"/>
              </w:rPr>
            </w:pPr>
            <w:r w:rsidRPr="00E86DE7">
              <w:rPr>
                <w:rFonts w:ascii="微软雅黑" w:eastAsia="微软雅黑" w:hAnsi="微软雅黑" w:cs="Arial" w:hint="eastAsia"/>
                <w:b/>
                <w:color w:val="000000"/>
                <w:sz w:val="18"/>
                <w:szCs w:val="18"/>
                <w:lang w:eastAsia="zh-CN"/>
              </w:rPr>
              <w:t>项目</w:t>
            </w:r>
          </w:p>
        </w:tc>
        <w:tc>
          <w:tcPr>
            <w:tcW w:w="3852" w:type="dxa"/>
            <w:hideMark/>
          </w:tcPr>
          <w:p w:rsidR="009F270F" w:rsidRPr="00E86DE7" w:rsidRDefault="009F270F" w:rsidP="003A09B3">
            <w:pPr>
              <w:widowControl/>
              <w:spacing w:line="280" w:lineRule="atLeast"/>
              <w:jc w:val="center"/>
              <w:rPr>
                <w:rFonts w:ascii="微软雅黑" w:eastAsia="微软雅黑" w:hAnsi="微软雅黑" w:cs="Arial"/>
                <w:b/>
                <w:color w:val="000000"/>
                <w:sz w:val="18"/>
                <w:szCs w:val="18"/>
                <w:lang w:eastAsia="zh-CN"/>
              </w:rPr>
            </w:pPr>
            <w:r w:rsidRPr="00E86DE7">
              <w:rPr>
                <w:rFonts w:ascii="微软雅黑" w:eastAsia="微软雅黑" w:hAnsi="微软雅黑" w:cs="Arial" w:hint="eastAsia"/>
                <w:b/>
                <w:color w:val="000000"/>
                <w:sz w:val="18"/>
                <w:szCs w:val="18"/>
                <w:lang w:eastAsia="zh-CN"/>
              </w:rPr>
              <w:t>清算报告期间：</w:t>
            </w:r>
            <w:r w:rsidR="00033D1E" w:rsidRPr="00E86DE7">
              <w:rPr>
                <w:rFonts w:ascii="微软雅黑" w:eastAsia="微软雅黑" w:hAnsi="微软雅黑" w:cs="Arial" w:hint="eastAsia"/>
                <w:b/>
                <w:color w:val="000000"/>
                <w:sz w:val="18"/>
                <w:szCs w:val="18"/>
                <w:lang w:eastAsia="zh-CN"/>
              </w:rPr>
              <w:t>2019</w:t>
            </w:r>
            <w:r w:rsidRPr="00E86DE7">
              <w:rPr>
                <w:rFonts w:ascii="微软雅黑" w:eastAsia="微软雅黑" w:hAnsi="微软雅黑" w:cs="Arial" w:hint="eastAsia"/>
                <w:b/>
                <w:color w:val="000000"/>
                <w:sz w:val="18"/>
                <w:szCs w:val="18"/>
                <w:lang w:eastAsia="zh-CN"/>
              </w:rPr>
              <w:t>-</w:t>
            </w:r>
            <w:r w:rsidR="00033D1E" w:rsidRPr="00E86DE7">
              <w:rPr>
                <w:rFonts w:ascii="微软雅黑" w:eastAsia="微软雅黑" w:hAnsi="微软雅黑" w:cs="Arial"/>
                <w:b/>
                <w:color w:val="000000"/>
                <w:sz w:val="18"/>
                <w:szCs w:val="18"/>
                <w:lang w:eastAsia="zh-CN"/>
              </w:rPr>
              <w:t>4</w:t>
            </w:r>
            <w:r w:rsidRPr="00E86DE7">
              <w:rPr>
                <w:rFonts w:ascii="微软雅黑" w:eastAsia="微软雅黑" w:hAnsi="微软雅黑" w:cs="Arial" w:hint="eastAsia"/>
                <w:b/>
                <w:color w:val="000000"/>
                <w:sz w:val="18"/>
                <w:szCs w:val="18"/>
                <w:lang w:eastAsia="zh-CN"/>
              </w:rPr>
              <w:t>-</w:t>
            </w:r>
            <w:r w:rsidR="00033D1E" w:rsidRPr="00E86DE7">
              <w:rPr>
                <w:rFonts w:ascii="微软雅黑" w:eastAsia="微软雅黑" w:hAnsi="微软雅黑" w:cs="Arial"/>
                <w:b/>
                <w:color w:val="000000"/>
                <w:sz w:val="18"/>
                <w:szCs w:val="18"/>
                <w:lang w:eastAsia="zh-CN"/>
              </w:rPr>
              <w:t>23</w:t>
            </w:r>
            <w:r w:rsidRPr="00E86DE7">
              <w:rPr>
                <w:rFonts w:ascii="微软雅黑" w:eastAsia="微软雅黑" w:hAnsi="微软雅黑" w:cs="Arial" w:hint="eastAsia"/>
                <w:b/>
                <w:color w:val="000000"/>
                <w:sz w:val="18"/>
                <w:szCs w:val="18"/>
                <w:lang w:eastAsia="zh-CN"/>
              </w:rPr>
              <w:t>至</w:t>
            </w:r>
            <w:r w:rsidR="00033D1E" w:rsidRPr="003A09B3">
              <w:rPr>
                <w:rFonts w:ascii="微软雅黑" w:eastAsia="微软雅黑" w:hAnsi="微软雅黑" w:cs="Arial" w:hint="eastAsia"/>
                <w:b/>
                <w:color w:val="000000"/>
                <w:sz w:val="18"/>
                <w:szCs w:val="18"/>
                <w:lang w:eastAsia="zh-CN"/>
              </w:rPr>
              <w:t>2019</w:t>
            </w:r>
            <w:r w:rsidRPr="003A09B3">
              <w:rPr>
                <w:rFonts w:ascii="微软雅黑" w:eastAsia="微软雅黑" w:hAnsi="微软雅黑" w:cs="Arial" w:hint="eastAsia"/>
                <w:b/>
                <w:color w:val="000000"/>
                <w:sz w:val="18"/>
                <w:szCs w:val="18"/>
                <w:lang w:eastAsia="zh-CN"/>
              </w:rPr>
              <w:t>-</w:t>
            </w:r>
            <w:r w:rsidR="00050346" w:rsidRPr="003A09B3">
              <w:rPr>
                <w:rFonts w:ascii="微软雅黑" w:eastAsia="微软雅黑" w:hAnsi="微软雅黑" w:cs="Arial"/>
                <w:b/>
                <w:color w:val="000000"/>
                <w:sz w:val="18"/>
                <w:szCs w:val="18"/>
                <w:lang w:eastAsia="zh-CN"/>
              </w:rPr>
              <w:t>05</w:t>
            </w:r>
            <w:r w:rsidRPr="003A09B3">
              <w:rPr>
                <w:rFonts w:ascii="微软雅黑" w:eastAsia="微软雅黑" w:hAnsi="微软雅黑" w:cs="Arial" w:hint="eastAsia"/>
                <w:b/>
                <w:color w:val="000000"/>
                <w:sz w:val="18"/>
                <w:szCs w:val="18"/>
                <w:lang w:eastAsia="zh-CN"/>
              </w:rPr>
              <w:t>-</w:t>
            </w:r>
            <w:r w:rsidR="003A09B3" w:rsidRPr="003A09B3">
              <w:rPr>
                <w:rFonts w:ascii="微软雅黑" w:eastAsia="微软雅黑" w:hAnsi="微软雅黑" w:cs="Arial"/>
                <w:b/>
                <w:color w:val="000000"/>
                <w:sz w:val="18"/>
                <w:szCs w:val="18"/>
                <w:lang w:eastAsia="zh-CN"/>
              </w:rPr>
              <w:t>21</w:t>
            </w:r>
          </w:p>
        </w:tc>
      </w:tr>
      <w:tr w:rsidR="009F270F" w:rsidRPr="00E86DE7" w:rsidTr="00A06D3F">
        <w:trPr>
          <w:trHeight w:val="255"/>
          <w:jc w:val="center"/>
        </w:trPr>
        <w:tc>
          <w:tcPr>
            <w:tcW w:w="4248" w:type="dxa"/>
            <w:hideMark/>
          </w:tcPr>
          <w:p w:rsidR="009F270F" w:rsidRPr="00E86DE7" w:rsidRDefault="009F270F" w:rsidP="002E0B1C">
            <w:pPr>
              <w:widowControl/>
              <w:spacing w:line="280" w:lineRule="atLeas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一、收入</w:t>
            </w:r>
          </w:p>
        </w:tc>
        <w:tc>
          <w:tcPr>
            <w:tcW w:w="3852" w:type="dxa"/>
            <w:hideMark/>
          </w:tcPr>
          <w:p w:rsidR="009F270F" w:rsidRPr="00E86DE7" w:rsidRDefault="003A09B3" w:rsidP="002E0B1C">
            <w:pPr>
              <w:widowControl/>
              <w:spacing w:line="280" w:lineRule="atLeast"/>
              <w:jc w:val="right"/>
              <w:rPr>
                <w:rFonts w:ascii="微软雅黑" w:eastAsia="微软雅黑" w:hAnsi="微软雅黑" w:cs="Arial"/>
                <w:color w:val="000000"/>
                <w:sz w:val="18"/>
                <w:szCs w:val="18"/>
                <w:highlight w:val="yellow"/>
                <w:lang w:eastAsia="zh-CN"/>
              </w:rPr>
            </w:pPr>
            <w:r w:rsidRPr="003A09B3">
              <w:rPr>
                <w:rFonts w:ascii="微软雅黑" w:eastAsia="微软雅黑" w:hAnsi="微软雅黑" w:cs="Arial"/>
                <w:color w:val="000000"/>
                <w:sz w:val="18"/>
                <w:szCs w:val="18"/>
                <w:lang w:eastAsia="zh-CN"/>
              </w:rPr>
              <w:t>-569,586.37</w:t>
            </w:r>
          </w:p>
        </w:tc>
      </w:tr>
      <w:tr w:rsidR="005D0E58" w:rsidRPr="00E86DE7" w:rsidTr="00A06D3F">
        <w:trPr>
          <w:trHeight w:val="255"/>
          <w:jc w:val="center"/>
        </w:trPr>
        <w:tc>
          <w:tcPr>
            <w:tcW w:w="4248" w:type="dxa"/>
            <w:hideMark/>
          </w:tcPr>
          <w:p w:rsidR="005D0E58" w:rsidRPr="00E86DE7" w:rsidRDefault="005D0E58" w:rsidP="002E0B1C">
            <w:pPr>
              <w:widowControl/>
              <w:spacing w:line="280" w:lineRule="atLeas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1、利息收入</w:t>
            </w:r>
          </w:p>
        </w:tc>
        <w:tc>
          <w:tcPr>
            <w:tcW w:w="3852" w:type="dxa"/>
            <w:hideMark/>
          </w:tcPr>
          <w:p w:rsidR="005D0E58" w:rsidRPr="00E86DE7" w:rsidRDefault="00CF3EFC" w:rsidP="002E0B1C">
            <w:pPr>
              <w:widowControl/>
              <w:spacing w:line="280" w:lineRule="atLeast"/>
              <w:jc w:val="right"/>
              <w:rPr>
                <w:rFonts w:ascii="微软雅黑" w:eastAsia="微软雅黑" w:hAnsi="微软雅黑" w:cs="Arial"/>
                <w:color w:val="000000"/>
                <w:sz w:val="18"/>
                <w:szCs w:val="18"/>
                <w:highlight w:val="yellow"/>
                <w:lang w:eastAsia="zh-CN"/>
              </w:rPr>
            </w:pPr>
            <w:r w:rsidRPr="00CF3EFC">
              <w:rPr>
                <w:rFonts w:ascii="微软雅黑" w:eastAsia="微软雅黑" w:hAnsi="微软雅黑" w:cs="Arial"/>
                <w:color w:val="000000"/>
                <w:sz w:val="18"/>
                <w:szCs w:val="18"/>
                <w:lang w:eastAsia="zh-CN"/>
              </w:rPr>
              <w:t>5,257.06</w:t>
            </w:r>
          </w:p>
        </w:tc>
      </w:tr>
      <w:tr w:rsidR="009F270F" w:rsidRPr="00E86DE7" w:rsidTr="00A06D3F">
        <w:trPr>
          <w:trHeight w:val="255"/>
          <w:jc w:val="center"/>
        </w:trPr>
        <w:tc>
          <w:tcPr>
            <w:tcW w:w="4248" w:type="dxa"/>
            <w:hideMark/>
          </w:tcPr>
          <w:p w:rsidR="009F270F" w:rsidRPr="00E86DE7" w:rsidRDefault="009F270F" w:rsidP="002E0B1C">
            <w:pPr>
              <w:widowControl/>
              <w:spacing w:line="280" w:lineRule="atLeas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 xml:space="preserve">   其中：存款利息收入</w:t>
            </w:r>
          </w:p>
        </w:tc>
        <w:tc>
          <w:tcPr>
            <w:tcW w:w="3852" w:type="dxa"/>
            <w:hideMark/>
          </w:tcPr>
          <w:p w:rsidR="009F270F" w:rsidRPr="00E86DE7" w:rsidRDefault="00CF3EFC" w:rsidP="002E0B1C">
            <w:pPr>
              <w:widowControl/>
              <w:spacing w:line="280" w:lineRule="atLeast"/>
              <w:jc w:val="right"/>
              <w:rPr>
                <w:rFonts w:ascii="微软雅黑" w:eastAsia="微软雅黑" w:hAnsi="微软雅黑" w:cs="Arial"/>
                <w:color w:val="000000"/>
                <w:sz w:val="18"/>
                <w:szCs w:val="18"/>
                <w:highlight w:val="yellow"/>
                <w:lang w:eastAsia="zh-CN"/>
              </w:rPr>
            </w:pPr>
            <w:r w:rsidRPr="00CF3EFC">
              <w:rPr>
                <w:rFonts w:ascii="微软雅黑" w:eastAsia="微软雅黑" w:hAnsi="微软雅黑" w:cs="Arial"/>
                <w:color w:val="000000"/>
                <w:sz w:val="18"/>
                <w:szCs w:val="18"/>
                <w:lang w:eastAsia="zh-CN"/>
              </w:rPr>
              <w:t>5,257.06</w:t>
            </w:r>
          </w:p>
        </w:tc>
      </w:tr>
      <w:tr w:rsidR="009F270F" w:rsidRPr="00E86DE7" w:rsidTr="00A06D3F">
        <w:trPr>
          <w:trHeight w:val="255"/>
          <w:jc w:val="center"/>
        </w:trPr>
        <w:tc>
          <w:tcPr>
            <w:tcW w:w="4248" w:type="dxa"/>
            <w:hideMark/>
          </w:tcPr>
          <w:p w:rsidR="009F270F" w:rsidRPr="00E86DE7" w:rsidRDefault="009F270F" w:rsidP="002E0B1C">
            <w:pPr>
              <w:widowControl/>
              <w:spacing w:line="280" w:lineRule="atLeas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 xml:space="preserve">   债券利息收入</w:t>
            </w:r>
          </w:p>
        </w:tc>
        <w:tc>
          <w:tcPr>
            <w:tcW w:w="3852" w:type="dxa"/>
            <w:hideMark/>
          </w:tcPr>
          <w:p w:rsidR="009F270F" w:rsidRPr="00E86DE7" w:rsidRDefault="00CF3EFC" w:rsidP="002E0B1C">
            <w:pPr>
              <w:widowControl/>
              <w:spacing w:line="280" w:lineRule="atLeast"/>
              <w:jc w:val="right"/>
              <w:rPr>
                <w:rFonts w:ascii="微软雅黑" w:eastAsia="微软雅黑" w:hAnsi="微软雅黑" w:cs="Arial"/>
                <w:color w:val="000000"/>
                <w:sz w:val="18"/>
                <w:szCs w:val="18"/>
                <w:highlight w:val="yellow"/>
                <w:lang w:eastAsia="zh-CN"/>
              </w:rPr>
            </w:pPr>
            <w:r w:rsidRPr="003235BA">
              <w:rPr>
                <w:rFonts w:ascii="微软雅黑" w:eastAsia="微软雅黑" w:hAnsi="微软雅黑" w:cs="Arial"/>
                <w:color w:val="000000"/>
                <w:sz w:val="18"/>
                <w:szCs w:val="18"/>
                <w:lang w:eastAsia="zh-CN"/>
              </w:rPr>
              <w:t>-</w:t>
            </w:r>
          </w:p>
        </w:tc>
      </w:tr>
      <w:tr w:rsidR="009F270F" w:rsidRPr="00E86DE7" w:rsidTr="00A06D3F">
        <w:trPr>
          <w:trHeight w:val="255"/>
          <w:jc w:val="center"/>
        </w:trPr>
        <w:tc>
          <w:tcPr>
            <w:tcW w:w="4248" w:type="dxa"/>
            <w:hideMark/>
          </w:tcPr>
          <w:p w:rsidR="009F270F" w:rsidRPr="00E86DE7" w:rsidRDefault="009F270F" w:rsidP="002E0B1C">
            <w:pPr>
              <w:widowControl/>
              <w:spacing w:line="280" w:lineRule="atLeas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 xml:space="preserve">   资产支持证券利息收入</w:t>
            </w:r>
          </w:p>
        </w:tc>
        <w:tc>
          <w:tcPr>
            <w:tcW w:w="3852" w:type="dxa"/>
            <w:hideMark/>
          </w:tcPr>
          <w:p w:rsidR="009F270F" w:rsidRPr="00E86DE7" w:rsidRDefault="003235BA" w:rsidP="002E0B1C">
            <w:pPr>
              <w:widowControl/>
              <w:spacing w:line="280" w:lineRule="atLeast"/>
              <w:jc w:val="right"/>
              <w:rPr>
                <w:rFonts w:ascii="微软雅黑" w:eastAsia="微软雅黑" w:hAnsi="微软雅黑" w:cs="Arial"/>
                <w:color w:val="000000"/>
                <w:sz w:val="18"/>
                <w:szCs w:val="18"/>
                <w:highlight w:val="yellow"/>
                <w:lang w:eastAsia="zh-CN"/>
              </w:rPr>
            </w:pPr>
            <w:r w:rsidRPr="003235BA">
              <w:rPr>
                <w:rFonts w:ascii="微软雅黑" w:eastAsia="微软雅黑" w:hAnsi="微软雅黑" w:cs="Arial" w:hint="eastAsia"/>
                <w:color w:val="000000"/>
                <w:sz w:val="18"/>
                <w:szCs w:val="18"/>
                <w:lang w:eastAsia="zh-CN"/>
              </w:rPr>
              <w:t>-</w:t>
            </w:r>
            <w:r w:rsidR="009F270F" w:rsidRPr="00E86DE7">
              <w:rPr>
                <w:rFonts w:ascii="微软雅黑" w:eastAsia="微软雅黑" w:hAnsi="微软雅黑" w:cs="Arial" w:hint="eastAsia"/>
                <w:color w:val="000000"/>
                <w:sz w:val="18"/>
                <w:szCs w:val="18"/>
                <w:highlight w:val="yellow"/>
                <w:lang w:eastAsia="zh-CN"/>
              </w:rPr>
              <w:t xml:space="preserve">　</w:t>
            </w:r>
          </w:p>
        </w:tc>
      </w:tr>
      <w:tr w:rsidR="009F270F" w:rsidRPr="00E86DE7" w:rsidTr="00A06D3F">
        <w:trPr>
          <w:trHeight w:val="255"/>
          <w:jc w:val="center"/>
        </w:trPr>
        <w:tc>
          <w:tcPr>
            <w:tcW w:w="4248" w:type="dxa"/>
            <w:hideMark/>
          </w:tcPr>
          <w:p w:rsidR="009F270F" w:rsidRPr="00E86DE7" w:rsidRDefault="009F270F" w:rsidP="00A06D3F">
            <w:pPr>
              <w:widowControl/>
              <w:spacing w:line="280" w:lineRule="atLeas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 xml:space="preserve">   买入返售金融资产收入</w:t>
            </w:r>
          </w:p>
        </w:tc>
        <w:tc>
          <w:tcPr>
            <w:tcW w:w="3852" w:type="dxa"/>
            <w:hideMark/>
          </w:tcPr>
          <w:p w:rsidR="009F270F" w:rsidRPr="00CF3EFC" w:rsidRDefault="00CF3EFC" w:rsidP="002E0B1C">
            <w:pPr>
              <w:widowControl/>
              <w:spacing w:line="280" w:lineRule="atLeast"/>
              <w:jc w:val="right"/>
              <w:rPr>
                <w:rFonts w:ascii="微软雅黑" w:eastAsia="微软雅黑" w:hAnsi="微软雅黑" w:cs="Arial"/>
                <w:color w:val="000000"/>
                <w:sz w:val="18"/>
                <w:szCs w:val="18"/>
                <w:lang w:eastAsia="zh-CN"/>
              </w:rPr>
            </w:pPr>
            <w:r w:rsidRPr="00CF3EFC">
              <w:rPr>
                <w:rFonts w:ascii="微软雅黑" w:eastAsia="微软雅黑" w:hAnsi="微软雅黑" w:cs="Arial"/>
                <w:color w:val="000000"/>
                <w:sz w:val="18"/>
                <w:szCs w:val="18"/>
                <w:lang w:eastAsia="zh-CN"/>
              </w:rPr>
              <w:t>-</w:t>
            </w:r>
          </w:p>
        </w:tc>
      </w:tr>
      <w:tr w:rsidR="009F270F" w:rsidRPr="00E86DE7" w:rsidTr="00A06D3F">
        <w:trPr>
          <w:trHeight w:val="255"/>
          <w:jc w:val="center"/>
        </w:trPr>
        <w:tc>
          <w:tcPr>
            <w:tcW w:w="4248" w:type="dxa"/>
            <w:hideMark/>
          </w:tcPr>
          <w:p w:rsidR="009F270F" w:rsidRPr="00E86DE7" w:rsidRDefault="009F270F" w:rsidP="002E0B1C">
            <w:pPr>
              <w:widowControl/>
              <w:spacing w:line="280" w:lineRule="atLeas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 xml:space="preserve">   其他利息收入</w:t>
            </w:r>
          </w:p>
        </w:tc>
        <w:tc>
          <w:tcPr>
            <w:tcW w:w="3852" w:type="dxa"/>
            <w:hideMark/>
          </w:tcPr>
          <w:p w:rsidR="009F270F" w:rsidRPr="00CF3EFC" w:rsidRDefault="00CF3EFC" w:rsidP="002E0B1C">
            <w:pPr>
              <w:widowControl/>
              <w:spacing w:line="280" w:lineRule="atLeast"/>
              <w:jc w:val="right"/>
              <w:rPr>
                <w:rFonts w:ascii="微软雅黑" w:eastAsia="微软雅黑" w:hAnsi="微软雅黑" w:cs="Arial"/>
                <w:color w:val="000000"/>
                <w:sz w:val="18"/>
                <w:szCs w:val="18"/>
                <w:lang w:eastAsia="zh-CN"/>
              </w:rPr>
            </w:pPr>
            <w:r w:rsidRPr="00CF3EFC">
              <w:rPr>
                <w:rFonts w:ascii="微软雅黑" w:eastAsia="微软雅黑" w:hAnsi="微软雅黑" w:cs="Arial" w:hint="eastAsia"/>
                <w:color w:val="000000"/>
                <w:sz w:val="18"/>
                <w:szCs w:val="18"/>
                <w:lang w:eastAsia="zh-CN"/>
              </w:rPr>
              <w:t>-</w:t>
            </w:r>
            <w:r w:rsidR="009F270F" w:rsidRPr="00CF3EFC">
              <w:rPr>
                <w:rFonts w:ascii="微软雅黑" w:eastAsia="微软雅黑" w:hAnsi="微软雅黑" w:cs="Arial" w:hint="eastAsia"/>
                <w:color w:val="000000"/>
                <w:sz w:val="18"/>
                <w:szCs w:val="18"/>
                <w:lang w:eastAsia="zh-CN"/>
              </w:rPr>
              <w:t xml:space="preserve">　</w:t>
            </w:r>
          </w:p>
        </w:tc>
      </w:tr>
      <w:tr w:rsidR="009F270F" w:rsidRPr="00E86DE7" w:rsidTr="00A06D3F">
        <w:trPr>
          <w:trHeight w:val="255"/>
          <w:jc w:val="center"/>
        </w:trPr>
        <w:tc>
          <w:tcPr>
            <w:tcW w:w="4248" w:type="dxa"/>
            <w:hideMark/>
          </w:tcPr>
          <w:p w:rsidR="009F270F" w:rsidRPr="00E86DE7" w:rsidRDefault="009F270F" w:rsidP="002E0B1C">
            <w:pPr>
              <w:widowControl/>
              <w:spacing w:line="280" w:lineRule="atLeas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2、投资收益（损失以"-"填列）</w:t>
            </w:r>
          </w:p>
        </w:tc>
        <w:tc>
          <w:tcPr>
            <w:tcW w:w="3852" w:type="dxa"/>
            <w:hideMark/>
          </w:tcPr>
          <w:p w:rsidR="009F270F" w:rsidRPr="00CF3EFC" w:rsidRDefault="00CF3EFC" w:rsidP="002E0B1C">
            <w:pPr>
              <w:widowControl/>
              <w:spacing w:line="280" w:lineRule="atLeast"/>
              <w:jc w:val="right"/>
              <w:rPr>
                <w:rFonts w:ascii="微软雅黑" w:eastAsia="微软雅黑" w:hAnsi="微软雅黑" w:cs="Arial"/>
                <w:color w:val="000000"/>
                <w:sz w:val="18"/>
                <w:szCs w:val="18"/>
                <w:lang w:eastAsia="zh-CN"/>
              </w:rPr>
            </w:pPr>
            <w:r w:rsidRPr="00CF3EFC">
              <w:rPr>
                <w:rFonts w:ascii="微软雅黑" w:eastAsia="微软雅黑" w:hAnsi="微软雅黑" w:cs="Arial"/>
                <w:color w:val="000000"/>
                <w:sz w:val="18"/>
                <w:szCs w:val="18"/>
                <w:lang w:eastAsia="zh-CN"/>
              </w:rPr>
              <w:t>-329,561.33</w:t>
            </w:r>
          </w:p>
        </w:tc>
      </w:tr>
      <w:tr w:rsidR="009F270F" w:rsidRPr="00E86DE7" w:rsidTr="00A06D3F">
        <w:trPr>
          <w:trHeight w:val="255"/>
          <w:jc w:val="center"/>
        </w:trPr>
        <w:tc>
          <w:tcPr>
            <w:tcW w:w="4248" w:type="dxa"/>
            <w:hideMark/>
          </w:tcPr>
          <w:p w:rsidR="009F270F" w:rsidRPr="00E86DE7" w:rsidRDefault="009F270F" w:rsidP="000C459B">
            <w:pPr>
              <w:widowControl/>
              <w:spacing w:line="280" w:lineRule="atLeas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 xml:space="preserve">   其中：股票投资收益</w:t>
            </w:r>
          </w:p>
        </w:tc>
        <w:tc>
          <w:tcPr>
            <w:tcW w:w="3852" w:type="dxa"/>
            <w:hideMark/>
          </w:tcPr>
          <w:p w:rsidR="009F270F" w:rsidRPr="00CF3EFC" w:rsidRDefault="00CF3EFC" w:rsidP="002E0B1C">
            <w:pPr>
              <w:widowControl/>
              <w:spacing w:line="280" w:lineRule="atLeast"/>
              <w:jc w:val="right"/>
              <w:rPr>
                <w:rFonts w:ascii="微软雅黑" w:eastAsia="微软雅黑" w:hAnsi="微软雅黑" w:cs="Arial"/>
                <w:color w:val="000000"/>
                <w:sz w:val="18"/>
                <w:szCs w:val="18"/>
                <w:lang w:eastAsia="zh-CN"/>
              </w:rPr>
            </w:pPr>
            <w:r w:rsidRPr="00CF3EFC">
              <w:rPr>
                <w:rFonts w:ascii="微软雅黑" w:eastAsia="微软雅黑" w:hAnsi="微软雅黑" w:cs="Arial"/>
                <w:color w:val="000000"/>
                <w:sz w:val="18"/>
                <w:szCs w:val="18"/>
                <w:lang w:eastAsia="zh-CN"/>
              </w:rPr>
              <w:t>-333,248.13</w:t>
            </w:r>
            <w:r w:rsidR="009F270F" w:rsidRPr="00CF3EFC">
              <w:rPr>
                <w:rFonts w:ascii="微软雅黑" w:eastAsia="微软雅黑" w:hAnsi="微软雅黑" w:cs="Arial" w:hint="eastAsia"/>
                <w:color w:val="000000"/>
                <w:sz w:val="18"/>
                <w:szCs w:val="18"/>
                <w:lang w:eastAsia="zh-CN"/>
              </w:rPr>
              <w:t xml:space="preserve">　</w:t>
            </w:r>
          </w:p>
        </w:tc>
      </w:tr>
      <w:tr w:rsidR="009F270F" w:rsidRPr="00E86DE7" w:rsidTr="00A06D3F">
        <w:trPr>
          <w:trHeight w:val="255"/>
          <w:jc w:val="center"/>
        </w:trPr>
        <w:tc>
          <w:tcPr>
            <w:tcW w:w="4248" w:type="dxa"/>
            <w:hideMark/>
          </w:tcPr>
          <w:p w:rsidR="009F270F" w:rsidRPr="00E86DE7" w:rsidRDefault="009F270F" w:rsidP="002E0B1C">
            <w:pPr>
              <w:widowControl/>
              <w:spacing w:line="280" w:lineRule="atLeas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 xml:space="preserve">   基金投资收益</w:t>
            </w:r>
          </w:p>
        </w:tc>
        <w:tc>
          <w:tcPr>
            <w:tcW w:w="3852" w:type="dxa"/>
            <w:hideMark/>
          </w:tcPr>
          <w:p w:rsidR="009F270F" w:rsidRPr="00CF3EFC" w:rsidRDefault="00CF3EFC" w:rsidP="002E0B1C">
            <w:pPr>
              <w:widowControl/>
              <w:spacing w:line="280" w:lineRule="atLeast"/>
              <w:jc w:val="right"/>
              <w:rPr>
                <w:rFonts w:ascii="微软雅黑" w:eastAsia="微软雅黑" w:hAnsi="微软雅黑" w:cs="Arial"/>
                <w:color w:val="000000"/>
                <w:sz w:val="18"/>
                <w:szCs w:val="18"/>
                <w:lang w:eastAsia="zh-CN"/>
              </w:rPr>
            </w:pPr>
            <w:r w:rsidRPr="00CF3EFC">
              <w:rPr>
                <w:rFonts w:ascii="微软雅黑" w:eastAsia="微软雅黑" w:hAnsi="微软雅黑" w:cs="Arial" w:hint="eastAsia"/>
                <w:color w:val="000000"/>
                <w:sz w:val="18"/>
                <w:szCs w:val="18"/>
                <w:lang w:eastAsia="zh-CN"/>
              </w:rPr>
              <w:t>-</w:t>
            </w:r>
            <w:r w:rsidR="009F270F" w:rsidRPr="00CF3EFC">
              <w:rPr>
                <w:rFonts w:ascii="微软雅黑" w:eastAsia="微软雅黑" w:hAnsi="微软雅黑" w:cs="Arial" w:hint="eastAsia"/>
                <w:color w:val="000000"/>
                <w:sz w:val="18"/>
                <w:szCs w:val="18"/>
                <w:lang w:eastAsia="zh-CN"/>
              </w:rPr>
              <w:t xml:space="preserve">　</w:t>
            </w:r>
          </w:p>
        </w:tc>
      </w:tr>
      <w:tr w:rsidR="005D0E58" w:rsidRPr="00E86DE7" w:rsidTr="00A06D3F">
        <w:trPr>
          <w:trHeight w:val="255"/>
          <w:jc w:val="center"/>
        </w:trPr>
        <w:tc>
          <w:tcPr>
            <w:tcW w:w="4248" w:type="dxa"/>
            <w:hideMark/>
          </w:tcPr>
          <w:p w:rsidR="005D0E58" w:rsidRPr="00E86DE7" w:rsidRDefault="005D0E58" w:rsidP="002E0B1C">
            <w:pPr>
              <w:widowControl/>
              <w:spacing w:line="280" w:lineRule="atLeas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 xml:space="preserve">   债券投资收益</w:t>
            </w:r>
          </w:p>
        </w:tc>
        <w:tc>
          <w:tcPr>
            <w:tcW w:w="3852" w:type="dxa"/>
            <w:hideMark/>
          </w:tcPr>
          <w:p w:rsidR="005D0E58" w:rsidRPr="00CF3EFC" w:rsidRDefault="00CF3EFC" w:rsidP="002E0B1C">
            <w:pPr>
              <w:widowControl/>
              <w:spacing w:line="280" w:lineRule="atLeast"/>
              <w:jc w:val="right"/>
              <w:rPr>
                <w:rFonts w:ascii="微软雅黑" w:eastAsia="微软雅黑" w:hAnsi="微软雅黑" w:cs="Arial"/>
                <w:color w:val="000000"/>
                <w:sz w:val="18"/>
                <w:szCs w:val="18"/>
                <w:lang w:eastAsia="zh-CN"/>
              </w:rPr>
            </w:pPr>
            <w:r w:rsidRPr="00CF3EFC">
              <w:rPr>
                <w:rFonts w:ascii="微软雅黑" w:eastAsia="微软雅黑" w:hAnsi="微软雅黑" w:cs="Arial"/>
                <w:color w:val="000000"/>
                <w:sz w:val="18"/>
                <w:szCs w:val="18"/>
                <w:lang w:eastAsia="zh-CN"/>
              </w:rPr>
              <w:t>-</w:t>
            </w:r>
          </w:p>
        </w:tc>
      </w:tr>
      <w:tr w:rsidR="00CF3EFC" w:rsidRPr="00E86DE7" w:rsidTr="00A06D3F">
        <w:trPr>
          <w:trHeight w:val="255"/>
          <w:jc w:val="center"/>
        </w:trPr>
        <w:tc>
          <w:tcPr>
            <w:tcW w:w="4248" w:type="dxa"/>
          </w:tcPr>
          <w:p w:rsidR="00CF3EFC" w:rsidRPr="00E86DE7" w:rsidRDefault="00CF3EFC" w:rsidP="00CF3EFC">
            <w:pPr>
              <w:widowControl/>
              <w:spacing w:line="280" w:lineRule="atLeast"/>
              <w:rPr>
                <w:rFonts w:ascii="微软雅黑" w:eastAsia="微软雅黑" w:hAnsi="微软雅黑" w:cs="Arial"/>
                <w:color w:val="000000"/>
                <w:sz w:val="18"/>
                <w:szCs w:val="18"/>
                <w:lang w:eastAsia="zh-CN"/>
              </w:rPr>
            </w:pPr>
            <w:r w:rsidRPr="00CF3EFC">
              <w:rPr>
                <w:rFonts w:ascii="微软雅黑" w:eastAsia="微软雅黑" w:hAnsi="微软雅黑" w:cs="Arial" w:hint="eastAsia"/>
                <w:color w:val="000000"/>
                <w:sz w:val="18"/>
                <w:szCs w:val="18"/>
                <w:lang w:eastAsia="zh-CN"/>
              </w:rPr>
              <w:t>港股通股利收入</w:t>
            </w:r>
            <w:r w:rsidR="000C459B" w:rsidRPr="00E86DE7">
              <w:rPr>
                <w:rFonts w:ascii="微软雅黑" w:eastAsia="微软雅黑" w:hAnsi="微软雅黑" w:cs="Arial" w:hint="eastAsia"/>
                <w:color w:val="000000"/>
                <w:sz w:val="18"/>
                <w:szCs w:val="18"/>
                <w:lang w:eastAsia="zh-CN"/>
              </w:rPr>
              <w:t>（注1）</w:t>
            </w:r>
          </w:p>
        </w:tc>
        <w:tc>
          <w:tcPr>
            <w:tcW w:w="3852" w:type="dxa"/>
          </w:tcPr>
          <w:p w:rsidR="00CF3EFC" w:rsidRPr="00CF3EFC" w:rsidRDefault="00CF3EFC" w:rsidP="00CF3EFC">
            <w:pPr>
              <w:widowControl/>
              <w:spacing w:line="280" w:lineRule="atLeast"/>
              <w:jc w:val="right"/>
              <w:rPr>
                <w:rFonts w:ascii="微软雅黑" w:eastAsia="微软雅黑" w:hAnsi="微软雅黑" w:cs="Arial"/>
                <w:color w:val="000000"/>
                <w:sz w:val="18"/>
                <w:szCs w:val="18"/>
                <w:lang w:eastAsia="zh-CN"/>
              </w:rPr>
            </w:pPr>
            <w:r w:rsidRPr="00CF3EFC">
              <w:rPr>
                <w:rFonts w:ascii="微软雅黑" w:eastAsia="微软雅黑" w:hAnsi="微软雅黑" w:cs="Arial" w:hint="eastAsia"/>
                <w:color w:val="000000"/>
                <w:sz w:val="18"/>
                <w:szCs w:val="18"/>
                <w:lang w:eastAsia="zh-CN"/>
              </w:rPr>
              <w:t>3</w:t>
            </w:r>
            <w:r w:rsidRPr="00CF3EFC">
              <w:rPr>
                <w:rFonts w:ascii="微软雅黑" w:eastAsia="微软雅黑" w:hAnsi="微软雅黑" w:cs="Arial"/>
                <w:color w:val="000000"/>
                <w:sz w:val="18"/>
                <w:szCs w:val="18"/>
                <w:lang w:eastAsia="zh-CN"/>
              </w:rPr>
              <w:t>,</w:t>
            </w:r>
            <w:r w:rsidRPr="00CF3EFC">
              <w:rPr>
                <w:rFonts w:ascii="微软雅黑" w:eastAsia="微软雅黑" w:hAnsi="微软雅黑" w:cs="Arial" w:hint="eastAsia"/>
                <w:color w:val="000000"/>
                <w:sz w:val="18"/>
                <w:szCs w:val="18"/>
                <w:lang w:eastAsia="zh-CN"/>
              </w:rPr>
              <w:t>686.</w:t>
            </w:r>
            <w:r w:rsidRPr="00CF3EFC">
              <w:rPr>
                <w:rFonts w:ascii="微软雅黑" w:eastAsia="微软雅黑" w:hAnsi="微软雅黑" w:cs="Arial"/>
                <w:color w:val="000000"/>
                <w:sz w:val="18"/>
                <w:szCs w:val="18"/>
                <w:lang w:eastAsia="zh-CN"/>
              </w:rPr>
              <w:t>8</w:t>
            </w:r>
            <w:r w:rsidRPr="00CF3EFC">
              <w:rPr>
                <w:rFonts w:ascii="微软雅黑" w:eastAsia="微软雅黑" w:hAnsi="微软雅黑" w:cs="Arial" w:hint="eastAsia"/>
                <w:color w:val="000000"/>
                <w:sz w:val="18"/>
                <w:szCs w:val="18"/>
                <w:lang w:eastAsia="zh-CN"/>
              </w:rPr>
              <w:t>0</w:t>
            </w:r>
          </w:p>
        </w:tc>
      </w:tr>
      <w:tr w:rsidR="005D0E58" w:rsidRPr="00E86DE7" w:rsidTr="00A06D3F">
        <w:trPr>
          <w:trHeight w:val="291"/>
          <w:jc w:val="center"/>
        </w:trPr>
        <w:tc>
          <w:tcPr>
            <w:tcW w:w="4248" w:type="dxa"/>
            <w:hideMark/>
          </w:tcPr>
          <w:p w:rsidR="005D0E58" w:rsidRPr="00E86DE7" w:rsidRDefault="005D0E58" w:rsidP="002E0B1C">
            <w:pPr>
              <w:widowControl/>
              <w:spacing w:line="280" w:lineRule="atLeas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3、公允价值变动损益（损失以"-"填列）</w:t>
            </w:r>
            <w:r w:rsidR="00A06D3F" w:rsidRPr="00E86DE7">
              <w:rPr>
                <w:rFonts w:ascii="微软雅黑" w:eastAsia="微软雅黑" w:hAnsi="微软雅黑" w:cs="Arial" w:hint="eastAsia"/>
                <w:color w:val="000000"/>
                <w:sz w:val="18"/>
                <w:szCs w:val="18"/>
                <w:lang w:eastAsia="zh-CN"/>
              </w:rPr>
              <w:t>（注1）</w:t>
            </w:r>
          </w:p>
        </w:tc>
        <w:tc>
          <w:tcPr>
            <w:tcW w:w="3852" w:type="dxa"/>
            <w:hideMark/>
          </w:tcPr>
          <w:p w:rsidR="005D0E58" w:rsidRPr="00CF3EFC" w:rsidRDefault="00CF3EFC" w:rsidP="002E0B1C">
            <w:pPr>
              <w:widowControl/>
              <w:spacing w:line="280" w:lineRule="atLeast"/>
              <w:jc w:val="right"/>
              <w:rPr>
                <w:rFonts w:ascii="微软雅黑" w:eastAsia="微软雅黑" w:hAnsi="微软雅黑" w:cs="Arial"/>
                <w:color w:val="000000"/>
                <w:sz w:val="18"/>
                <w:szCs w:val="18"/>
                <w:lang w:eastAsia="zh-CN"/>
              </w:rPr>
            </w:pPr>
            <w:r w:rsidRPr="00CF3EFC">
              <w:rPr>
                <w:rFonts w:ascii="微软雅黑" w:eastAsia="微软雅黑" w:hAnsi="微软雅黑" w:cs="Arial"/>
                <w:color w:val="000000"/>
                <w:sz w:val="18"/>
                <w:szCs w:val="18"/>
                <w:lang w:eastAsia="zh-CN"/>
              </w:rPr>
              <w:t>-245,282.10</w:t>
            </w:r>
          </w:p>
        </w:tc>
      </w:tr>
      <w:tr w:rsidR="005D0E58" w:rsidRPr="00E86DE7" w:rsidTr="00A06D3F">
        <w:trPr>
          <w:trHeight w:val="255"/>
          <w:jc w:val="center"/>
        </w:trPr>
        <w:tc>
          <w:tcPr>
            <w:tcW w:w="4248" w:type="dxa"/>
            <w:hideMark/>
          </w:tcPr>
          <w:p w:rsidR="005D0E58" w:rsidRPr="00E86DE7" w:rsidRDefault="005D0E58" w:rsidP="002E0B1C">
            <w:pPr>
              <w:widowControl/>
              <w:spacing w:line="280" w:lineRule="atLeas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4、汇兑收益（损失以"-"填列）</w:t>
            </w:r>
          </w:p>
        </w:tc>
        <w:tc>
          <w:tcPr>
            <w:tcW w:w="3852" w:type="dxa"/>
            <w:hideMark/>
          </w:tcPr>
          <w:p w:rsidR="005D0E58" w:rsidRPr="00E86DE7" w:rsidRDefault="005D0E58" w:rsidP="002E0B1C">
            <w:pPr>
              <w:widowControl/>
              <w:spacing w:line="280" w:lineRule="atLeast"/>
              <w:jc w:val="right"/>
              <w:rPr>
                <w:rFonts w:ascii="微软雅黑" w:eastAsia="微软雅黑" w:hAnsi="微软雅黑" w:cs="Arial"/>
                <w:color w:val="000000"/>
                <w:sz w:val="18"/>
                <w:szCs w:val="18"/>
                <w:highlight w:val="yellow"/>
                <w:lang w:eastAsia="zh-CN"/>
              </w:rPr>
            </w:pPr>
            <w:r w:rsidRPr="00E86DE7">
              <w:rPr>
                <w:rFonts w:ascii="微软雅黑" w:eastAsia="微软雅黑" w:hAnsi="微软雅黑" w:cs="Arial" w:hint="eastAsia"/>
                <w:color w:val="000000"/>
                <w:sz w:val="18"/>
                <w:szCs w:val="18"/>
                <w:highlight w:val="yellow"/>
                <w:lang w:eastAsia="zh-CN"/>
              </w:rPr>
              <w:t xml:space="preserve">　</w:t>
            </w:r>
          </w:p>
        </w:tc>
      </w:tr>
      <w:tr w:rsidR="005D0E58" w:rsidRPr="00E86DE7" w:rsidTr="00A06D3F">
        <w:trPr>
          <w:trHeight w:val="255"/>
          <w:jc w:val="center"/>
        </w:trPr>
        <w:tc>
          <w:tcPr>
            <w:tcW w:w="4248" w:type="dxa"/>
            <w:hideMark/>
          </w:tcPr>
          <w:p w:rsidR="005D0E58" w:rsidRPr="00E86DE7" w:rsidRDefault="005D0E58" w:rsidP="002E0B1C">
            <w:pPr>
              <w:widowControl/>
              <w:spacing w:line="280" w:lineRule="atLeas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5、其他收入（损失以"-"填列）</w:t>
            </w:r>
          </w:p>
        </w:tc>
        <w:tc>
          <w:tcPr>
            <w:tcW w:w="3852" w:type="dxa"/>
          </w:tcPr>
          <w:p w:rsidR="005D0E58" w:rsidRPr="00E86DE7" w:rsidRDefault="005D0E58" w:rsidP="002E0B1C">
            <w:pPr>
              <w:widowControl/>
              <w:spacing w:line="280" w:lineRule="atLeast"/>
              <w:jc w:val="right"/>
              <w:rPr>
                <w:rFonts w:ascii="微软雅黑" w:eastAsia="微软雅黑" w:hAnsi="微软雅黑" w:cs="Arial"/>
                <w:color w:val="000000"/>
                <w:sz w:val="18"/>
                <w:szCs w:val="18"/>
                <w:highlight w:val="yellow"/>
                <w:lang w:eastAsia="zh-CN"/>
              </w:rPr>
            </w:pPr>
          </w:p>
        </w:tc>
      </w:tr>
      <w:tr w:rsidR="005D0E58" w:rsidRPr="00E86DE7" w:rsidTr="00A06D3F">
        <w:trPr>
          <w:trHeight w:val="255"/>
          <w:jc w:val="center"/>
        </w:trPr>
        <w:tc>
          <w:tcPr>
            <w:tcW w:w="4248" w:type="dxa"/>
            <w:hideMark/>
          </w:tcPr>
          <w:p w:rsidR="005D0E58" w:rsidRPr="00E86DE7" w:rsidRDefault="005D0E58" w:rsidP="002E0B1C">
            <w:pPr>
              <w:widowControl/>
              <w:spacing w:line="280" w:lineRule="atLeas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二、费用</w:t>
            </w:r>
          </w:p>
        </w:tc>
        <w:tc>
          <w:tcPr>
            <w:tcW w:w="3852" w:type="dxa"/>
            <w:hideMark/>
          </w:tcPr>
          <w:p w:rsidR="005D0E58" w:rsidRPr="00E86DE7" w:rsidRDefault="00CF3EFC" w:rsidP="002E0B1C">
            <w:pPr>
              <w:widowControl/>
              <w:spacing w:line="280" w:lineRule="atLeast"/>
              <w:jc w:val="right"/>
              <w:rPr>
                <w:rFonts w:ascii="微软雅黑" w:eastAsia="微软雅黑" w:hAnsi="微软雅黑" w:cs="Arial"/>
                <w:color w:val="000000"/>
                <w:sz w:val="18"/>
                <w:szCs w:val="18"/>
                <w:highlight w:val="yellow"/>
                <w:lang w:eastAsia="zh-CN"/>
              </w:rPr>
            </w:pPr>
            <w:r w:rsidRPr="00CF3EFC">
              <w:rPr>
                <w:rFonts w:ascii="微软雅黑" w:eastAsia="微软雅黑" w:hAnsi="微软雅黑" w:cs="Arial"/>
                <w:color w:val="000000"/>
                <w:sz w:val="18"/>
                <w:szCs w:val="18"/>
                <w:lang w:eastAsia="zh-CN"/>
              </w:rPr>
              <w:t>32,725.45</w:t>
            </w:r>
          </w:p>
        </w:tc>
      </w:tr>
      <w:tr w:rsidR="005D0E58" w:rsidRPr="00E86DE7" w:rsidTr="00A06D3F">
        <w:trPr>
          <w:trHeight w:val="255"/>
          <w:jc w:val="center"/>
        </w:trPr>
        <w:tc>
          <w:tcPr>
            <w:tcW w:w="4248" w:type="dxa"/>
            <w:hideMark/>
          </w:tcPr>
          <w:p w:rsidR="005D0E58" w:rsidRPr="00E86DE7" w:rsidRDefault="005D0E58" w:rsidP="002E0B1C">
            <w:pPr>
              <w:widowControl/>
              <w:spacing w:line="280" w:lineRule="atLeas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1、管理人报酬</w:t>
            </w:r>
          </w:p>
        </w:tc>
        <w:tc>
          <w:tcPr>
            <w:tcW w:w="3852" w:type="dxa"/>
            <w:hideMark/>
          </w:tcPr>
          <w:p w:rsidR="005D0E58" w:rsidRPr="00E86DE7" w:rsidRDefault="005D0E58" w:rsidP="002E0B1C">
            <w:pPr>
              <w:widowControl/>
              <w:spacing w:line="280" w:lineRule="atLeast"/>
              <w:jc w:val="right"/>
              <w:rPr>
                <w:rFonts w:ascii="微软雅黑" w:eastAsia="微软雅黑" w:hAnsi="微软雅黑" w:cs="Arial"/>
                <w:color w:val="000000"/>
                <w:sz w:val="18"/>
                <w:szCs w:val="18"/>
                <w:highlight w:val="yellow"/>
                <w:lang w:eastAsia="zh-CN"/>
              </w:rPr>
            </w:pPr>
            <w:r w:rsidRPr="00E86DE7">
              <w:rPr>
                <w:rFonts w:ascii="微软雅黑" w:eastAsia="微软雅黑" w:hAnsi="微软雅黑" w:cs="Arial" w:hint="eastAsia"/>
                <w:color w:val="000000"/>
                <w:sz w:val="18"/>
                <w:szCs w:val="18"/>
                <w:highlight w:val="yellow"/>
                <w:lang w:eastAsia="zh-CN"/>
              </w:rPr>
              <w:t xml:space="preserve">　</w:t>
            </w:r>
          </w:p>
        </w:tc>
      </w:tr>
      <w:tr w:rsidR="005D0E58" w:rsidRPr="00E86DE7" w:rsidTr="00A06D3F">
        <w:trPr>
          <w:trHeight w:val="255"/>
          <w:jc w:val="center"/>
        </w:trPr>
        <w:tc>
          <w:tcPr>
            <w:tcW w:w="4248" w:type="dxa"/>
            <w:hideMark/>
          </w:tcPr>
          <w:p w:rsidR="005D0E58" w:rsidRPr="00E86DE7" w:rsidRDefault="005D0E58" w:rsidP="002E0B1C">
            <w:pPr>
              <w:widowControl/>
              <w:spacing w:line="280" w:lineRule="atLeas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2、托管费</w:t>
            </w:r>
          </w:p>
        </w:tc>
        <w:tc>
          <w:tcPr>
            <w:tcW w:w="3852" w:type="dxa"/>
            <w:hideMark/>
          </w:tcPr>
          <w:p w:rsidR="005D0E58" w:rsidRPr="00E86DE7" w:rsidRDefault="005D0E58" w:rsidP="002E0B1C">
            <w:pPr>
              <w:widowControl/>
              <w:spacing w:line="280" w:lineRule="atLeast"/>
              <w:jc w:val="right"/>
              <w:rPr>
                <w:rFonts w:ascii="微软雅黑" w:eastAsia="微软雅黑" w:hAnsi="微软雅黑" w:cs="Arial"/>
                <w:color w:val="000000"/>
                <w:sz w:val="18"/>
                <w:szCs w:val="18"/>
                <w:highlight w:val="yellow"/>
                <w:lang w:eastAsia="zh-CN"/>
              </w:rPr>
            </w:pPr>
            <w:r w:rsidRPr="00E86DE7">
              <w:rPr>
                <w:rFonts w:ascii="微软雅黑" w:eastAsia="微软雅黑" w:hAnsi="微软雅黑" w:cs="Arial" w:hint="eastAsia"/>
                <w:color w:val="000000"/>
                <w:sz w:val="18"/>
                <w:szCs w:val="18"/>
                <w:highlight w:val="yellow"/>
                <w:lang w:eastAsia="zh-CN"/>
              </w:rPr>
              <w:t xml:space="preserve">　</w:t>
            </w:r>
          </w:p>
        </w:tc>
      </w:tr>
      <w:tr w:rsidR="005D0E58" w:rsidRPr="00E86DE7" w:rsidTr="00A06D3F">
        <w:trPr>
          <w:trHeight w:val="255"/>
          <w:jc w:val="center"/>
        </w:trPr>
        <w:tc>
          <w:tcPr>
            <w:tcW w:w="4248" w:type="dxa"/>
            <w:hideMark/>
          </w:tcPr>
          <w:p w:rsidR="005D0E58" w:rsidRPr="00E86DE7" w:rsidRDefault="005D0E58" w:rsidP="002E0B1C">
            <w:pPr>
              <w:widowControl/>
              <w:spacing w:line="280" w:lineRule="atLeas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3、受托费</w:t>
            </w:r>
          </w:p>
        </w:tc>
        <w:tc>
          <w:tcPr>
            <w:tcW w:w="3852" w:type="dxa"/>
            <w:hideMark/>
          </w:tcPr>
          <w:p w:rsidR="005D0E58" w:rsidRPr="00E86DE7" w:rsidRDefault="005D0E58" w:rsidP="002E0B1C">
            <w:pPr>
              <w:widowControl/>
              <w:spacing w:line="280" w:lineRule="atLeast"/>
              <w:jc w:val="right"/>
              <w:rPr>
                <w:rFonts w:ascii="微软雅黑" w:eastAsia="微软雅黑" w:hAnsi="微软雅黑" w:cs="Arial"/>
                <w:color w:val="000000"/>
                <w:sz w:val="18"/>
                <w:szCs w:val="18"/>
                <w:highlight w:val="yellow"/>
                <w:lang w:eastAsia="zh-CN"/>
              </w:rPr>
            </w:pPr>
            <w:r w:rsidRPr="00E86DE7">
              <w:rPr>
                <w:rFonts w:ascii="微软雅黑" w:eastAsia="微软雅黑" w:hAnsi="微软雅黑" w:cs="Arial" w:hint="eastAsia"/>
                <w:color w:val="000000"/>
                <w:sz w:val="18"/>
                <w:szCs w:val="18"/>
                <w:highlight w:val="yellow"/>
                <w:lang w:eastAsia="zh-CN"/>
              </w:rPr>
              <w:t xml:space="preserve">　</w:t>
            </w:r>
          </w:p>
        </w:tc>
      </w:tr>
      <w:tr w:rsidR="005D0E58" w:rsidRPr="00E86DE7" w:rsidTr="00A06D3F">
        <w:trPr>
          <w:trHeight w:val="255"/>
          <w:jc w:val="center"/>
        </w:trPr>
        <w:tc>
          <w:tcPr>
            <w:tcW w:w="4248" w:type="dxa"/>
            <w:hideMark/>
          </w:tcPr>
          <w:p w:rsidR="005D0E58" w:rsidRPr="00E86DE7" w:rsidRDefault="005D0E58" w:rsidP="002E0B1C">
            <w:pPr>
              <w:widowControl/>
              <w:spacing w:line="280" w:lineRule="atLeas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4、销售服务费</w:t>
            </w:r>
          </w:p>
        </w:tc>
        <w:tc>
          <w:tcPr>
            <w:tcW w:w="3852" w:type="dxa"/>
            <w:hideMark/>
          </w:tcPr>
          <w:p w:rsidR="005D0E58" w:rsidRPr="00E86DE7" w:rsidRDefault="005D0E58" w:rsidP="002E0B1C">
            <w:pPr>
              <w:widowControl/>
              <w:spacing w:line="280" w:lineRule="atLeast"/>
              <w:jc w:val="right"/>
              <w:rPr>
                <w:rFonts w:ascii="微软雅黑" w:eastAsia="微软雅黑" w:hAnsi="微软雅黑" w:cs="Arial"/>
                <w:color w:val="000000"/>
                <w:sz w:val="18"/>
                <w:szCs w:val="18"/>
                <w:highlight w:val="yellow"/>
                <w:lang w:eastAsia="zh-CN"/>
              </w:rPr>
            </w:pPr>
            <w:r w:rsidRPr="00E86DE7">
              <w:rPr>
                <w:rFonts w:ascii="微软雅黑" w:eastAsia="微软雅黑" w:hAnsi="微软雅黑" w:cs="Arial" w:hint="eastAsia"/>
                <w:color w:val="000000"/>
                <w:sz w:val="18"/>
                <w:szCs w:val="18"/>
                <w:highlight w:val="yellow"/>
                <w:lang w:eastAsia="zh-CN"/>
              </w:rPr>
              <w:t xml:space="preserve">　</w:t>
            </w:r>
          </w:p>
        </w:tc>
      </w:tr>
      <w:tr w:rsidR="005D0E58" w:rsidRPr="00E86DE7" w:rsidTr="00A06D3F">
        <w:trPr>
          <w:trHeight w:val="255"/>
          <w:jc w:val="center"/>
        </w:trPr>
        <w:tc>
          <w:tcPr>
            <w:tcW w:w="4248" w:type="dxa"/>
            <w:hideMark/>
          </w:tcPr>
          <w:p w:rsidR="005D0E58" w:rsidRPr="00E86DE7" w:rsidRDefault="005D0E58" w:rsidP="002E0B1C">
            <w:pPr>
              <w:widowControl/>
              <w:spacing w:line="280" w:lineRule="atLeas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5、投资顾问费</w:t>
            </w:r>
          </w:p>
        </w:tc>
        <w:tc>
          <w:tcPr>
            <w:tcW w:w="3852" w:type="dxa"/>
            <w:hideMark/>
          </w:tcPr>
          <w:p w:rsidR="005D0E58" w:rsidRPr="00E86DE7" w:rsidRDefault="005D0E58" w:rsidP="002E0B1C">
            <w:pPr>
              <w:widowControl/>
              <w:spacing w:line="280" w:lineRule="atLeast"/>
              <w:jc w:val="right"/>
              <w:rPr>
                <w:rFonts w:ascii="微软雅黑" w:eastAsia="微软雅黑" w:hAnsi="微软雅黑" w:cs="Arial"/>
                <w:color w:val="000000"/>
                <w:sz w:val="18"/>
                <w:szCs w:val="18"/>
                <w:highlight w:val="yellow"/>
                <w:lang w:eastAsia="zh-CN"/>
              </w:rPr>
            </w:pPr>
            <w:r w:rsidRPr="00E86DE7">
              <w:rPr>
                <w:rFonts w:ascii="微软雅黑" w:eastAsia="微软雅黑" w:hAnsi="微软雅黑" w:cs="Arial" w:hint="eastAsia"/>
                <w:color w:val="000000"/>
                <w:sz w:val="18"/>
                <w:szCs w:val="18"/>
                <w:highlight w:val="yellow"/>
                <w:lang w:eastAsia="zh-CN"/>
              </w:rPr>
              <w:t xml:space="preserve">　</w:t>
            </w:r>
          </w:p>
        </w:tc>
      </w:tr>
      <w:tr w:rsidR="005D0E58" w:rsidRPr="00E86DE7" w:rsidTr="00A06D3F">
        <w:trPr>
          <w:trHeight w:val="255"/>
          <w:jc w:val="center"/>
        </w:trPr>
        <w:tc>
          <w:tcPr>
            <w:tcW w:w="4248" w:type="dxa"/>
            <w:hideMark/>
          </w:tcPr>
          <w:p w:rsidR="005D0E58" w:rsidRPr="00E86DE7" w:rsidRDefault="005D0E58" w:rsidP="000C459B">
            <w:pPr>
              <w:widowControl/>
              <w:spacing w:line="280" w:lineRule="atLeas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6、交易费用</w:t>
            </w:r>
          </w:p>
        </w:tc>
        <w:tc>
          <w:tcPr>
            <w:tcW w:w="3852" w:type="dxa"/>
            <w:hideMark/>
          </w:tcPr>
          <w:p w:rsidR="005D0E58" w:rsidRPr="00E86DE7" w:rsidRDefault="00280B75" w:rsidP="002E0B1C">
            <w:pPr>
              <w:widowControl/>
              <w:spacing w:line="280" w:lineRule="atLeast"/>
              <w:jc w:val="right"/>
              <w:rPr>
                <w:rFonts w:ascii="微软雅黑" w:eastAsia="微软雅黑" w:hAnsi="微软雅黑" w:cs="Arial"/>
                <w:color w:val="000000"/>
                <w:sz w:val="18"/>
                <w:szCs w:val="18"/>
                <w:highlight w:val="yellow"/>
                <w:lang w:eastAsia="zh-CN"/>
              </w:rPr>
            </w:pPr>
            <w:r w:rsidRPr="00280B75">
              <w:rPr>
                <w:rFonts w:ascii="微软雅黑" w:eastAsia="微软雅黑" w:hAnsi="微软雅黑" w:cs="Arial"/>
                <w:color w:val="000000"/>
                <w:sz w:val="18"/>
                <w:szCs w:val="18"/>
                <w:lang w:eastAsia="zh-CN"/>
              </w:rPr>
              <w:t>31,874.03</w:t>
            </w:r>
          </w:p>
        </w:tc>
      </w:tr>
      <w:tr w:rsidR="005D0E58" w:rsidRPr="00E86DE7" w:rsidTr="00A06D3F">
        <w:trPr>
          <w:trHeight w:val="255"/>
          <w:jc w:val="center"/>
        </w:trPr>
        <w:tc>
          <w:tcPr>
            <w:tcW w:w="4248" w:type="dxa"/>
            <w:hideMark/>
          </w:tcPr>
          <w:p w:rsidR="005D0E58" w:rsidRPr="00E86DE7" w:rsidRDefault="005D0E58" w:rsidP="002E0B1C">
            <w:pPr>
              <w:widowControl/>
              <w:spacing w:line="280" w:lineRule="atLeas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7、利息支出</w:t>
            </w:r>
          </w:p>
        </w:tc>
        <w:tc>
          <w:tcPr>
            <w:tcW w:w="3852" w:type="dxa"/>
            <w:hideMark/>
          </w:tcPr>
          <w:p w:rsidR="005D0E58" w:rsidRPr="00E86DE7" w:rsidRDefault="005D0E58" w:rsidP="002E0B1C">
            <w:pPr>
              <w:widowControl/>
              <w:spacing w:line="280" w:lineRule="atLeast"/>
              <w:jc w:val="right"/>
              <w:rPr>
                <w:rFonts w:ascii="微软雅黑" w:eastAsia="微软雅黑" w:hAnsi="微软雅黑" w:cs="Arial"/>
                <w:color w:val="000000"/>
                <w:sz w:val="18"/>
                <w:szCs w:val="18"/>
                <w:highlight w:val="yellow"/>
                <w:lang w:eastAsia="zh-CN"/>
              </w:rPr>
            </w:pPr>
          </w:p>
        </w:tc>
      </w:tr>
      <w:tr w:rsidR="005D0E58" w:rsidRPr="00E86DE7" w:rsidTr="00A06D3F">
        <w:trPr>
          <w:trHeight w:val="255"/>
          <w:jc w:val="center"/>
        </w:trPr>
        <w:tc>
          <w:tcPr>
            <w:tcW w:w="4248" w:type="dxa"/>
            <w:hideMark/>
          </w:tcPr>
          <w:p w:rsidR="005D0E58" w:rsidRPr="00E86DE7" w:rsidRDefault="005D0E58" w:rsidP="002E0B1C">
            <w:pPr>
              <w:widowControl/>
              <w:spacing w:line="280" w:lineRule="atLeas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 xml:space="preserve">   其中：卖出回购金融资产支出</w:t>
            </w:r>
          </w:p>
        </w:tc>
        <w:tc>
          <w:tcPr>
            <w:tcW w:w="3852" w:type="dxa"/>
            <w:hideMark/>
          </w:tcPr>
          <w:p w:rsidR="005D0E58" w:rsidRPr="00E86DE7" w:rsidRDefault="005D0E58" w:rsidP="002E0B1C">
            <w:pPr>
              <w:widowControl/>
              <w:spacing w:line="280" w:lineRule="atLeast"/>
              <w:jc w:val="right"/>
              <w:rPr>
                <w:rFonts w:ascii="微软雅黑" w:eastAsia="微软雅黑" w:hAnsi="微软雅黑" w:cs="Arial"/>
                <w:color w:val="000000"/>
                <w:sz w:val="18"/>
                <w:szCs w:val="18"/>
                <w:highlight w:val="yellow"/>
                <w:lang w:eastAsia="zh-CN"/>
              </w:rPr>
            </w:pPr>
          </w:p>
        </w:tc>
      </w:tr>
      <w:tr w:rsidR="005D0E58" w:rsidRPr="00E86DE7" w:rsidTr="00A06D3F">
        <w:trPr>
          <w:trHeight w:val="255"/>
          <w:jc w:val="center"/>
        </w:trPr>
        <w:tc>
          <w:tcPr>
            <w:tcW w:w="4248" w:type="dxa"/>
            <w:hideMark/>
          </w:tcPr>
          <w:p w:rsidR="005D0E58" w:rsidRPr="00E86DE7" w:rsidRDefault="005D0E58" w:rsidP="002E0B1C">
            <w:pPr>
              <w:widowControl/>
              <w:spacing w:line="280" w:lineRule="atLeas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8、其他费用（注</w:t>
            </w:r>
            <w:r w:rsidR="000C459B">
              <w:rPr>
                <w:rFonts w:ascii="微软雅黑" w:eastAsia="微软雅黑" w:hAnsi="微软雅黑" w:cs="Arial" w:hint="eastAsia"/>
                <w:color w:val="000000"/>
                <w:sz w:val="18"/>
                <w:szCs w:val="18"/>
                <w:lang w:eastAsia="zh-CN"/>
              </w:rPr>
              <w:t>2</w:t>
            </w:r>
            <w:r w:rsidRPr="00E86DE7">
              <w:rPr>
                <w:rFonts w:ascii="微软雅黑" w:eastAsia="微软雅黑" w:hAnsi="微软雅黑" w:cs="Arial" w:hint="eastAsia"/>
                <w:color w:val="000000"/>
                <w:sz w:val="18"/>
                <w:szCs w:val="18"/>
                <w:lang w:eastAsia="zh-CN"/>
              </w:rPr>
              <w:t>）</w:t>
            </w:r>
          </w:p>
        </w:tc>
        <w:tc>
          <w:tcPr>
            <w:tcW w:w="3852" w:type="dxa"/>
            <w:hideMark/>
          </w:tcPr>
          <w:p w:rsidR="005D0E58" w:rsidRPr="00E86DE7" w:rsidRDefault="00280B75" w:rsidP="002E0B1C">
            <w:pPr>
              <w:widowControl/>
              <w:spacing w:line="280" w:lineRule="atLeast"/>
              <w:jc w:val="right"/>
              <w:rPr>
                <w:rFonts w:ascii="微软雅黑" w:eastAsia="微软雅黑" w:hAnsi="微软雅黑" w:cs="Arial"/>
                <w:color w:val="000000"/>
                <w:sz w:val="18"/>
                <w:szCs w:val="18"/>
                <w:highlight w:val="yellow"/>
                <w:lang w:eastAsia="zh-CN"/>
              </w:rPr>
            </w:pPr>
            <w:r w:rsidRPr="00280B75">
              <w:rPr>
                <w:rFonts w:ascii="微软雅黑" w:eastAsia="微软雅黑" w:hAnsi="微软雅黑" w:cs="Arial"/>
                <w:color w:val="000000"/>
                <w:sz w:val="18"/>
                <w:szCs w:val="18"/>
                <w:lang w:eastAsia="zh-CN"/>
              </w:rPr>
              <w:t>851.42</w:t>
            </w:r>
          </w:p>
        </w:tc>
      </w:tr>
      <w:tr w:rsidR="005D0E58" w:rsidRPr="00E86DE7" w:rsidTr="00A06D3F">
        <w:trPr>
          <w:trHeight w:val="255"/>
          <w:jc w:val="center"/>
        </w:trPr>
        <w:tc>
          <w:tcPr>
            <w:tcW w:w="4248" w:type="dxa"/>
            <w:hideMark/>
          </w:tcPr>
          <w:p w:rsidR="005D0E58" w:rsidRPr="00E86DE7" w:rsidRDefault="005D0E58" w:rsidP="002E0B1C">
            <w:pPr>
              <w:widowControl/>
              <w:spacing w:line="280" w:lineRule="atLeas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三、利润总额（亏损总额以"-"填列）</w:t>
            </w:r>
          </w:p>
        </w:tc>
        <w:tc>
          <w:tcPr>
            <w:tcW w:w="3852" w:type="dxa"/>
            <w:hideMark/>
          </w:tcPr>
          <w:p w:rsidR="005D0E58" w:rsidRPr="00E86DE7" w:rsidRDefault="00280B75" w:rsidP="002E0B1C">
            <w:pPr>
              <w:widowControl/>
              <w:spacing w:line="280" w:lineRule="atLeast"/>
              <w:jc w:val="right"/>
              <w:rPr>
                <w:rFonts w:ascii="微软雅黑" w:eastAsia="微软雅黑" w:hAnsi="微软雅黑" w:cs="Arial"/>
                <w:color w:val="000000"/>
                <w:sz w:val="18"/>
                <w:szCs w:val="18"/>
                <w:highlight w:val="yellow"/>
                <w:lang w:eastAsia="zh-CN"/>
              </w:rPr>
            </w:pPr>
            <w:r w:rsidRPr="00280B75">
              <w:rPr>
                <w:rFonts w:ascii="微软雅黑" w:eastAsia="微软雅黑" w:hAnsi="微软雅黑" w:cs="Arial"/>
                <w:color w:val="000000"/>
                <w:sz w:val="18"/>
                <w:szCs w:val="18"/>
                <w:lang w:eastAsia="zh-CN"/>
              </w:rPr>
              <w:t>-602,311.82</w:t>
            </w:r>
          </w:p>
        </w:tc>
      </w:tr>
      <w:tr w:rsidR="005D0E58" w:rsidRPr="00E86DE7" w:rsidTr="00A06D3F">
        <w:trPr>
          <w:trHeight w:val="255"/>
          <w:jc w:val="center"/>
        </w:trPr>
        <w:tc>
          <w:tcPr>
            <w:tcW w:w="4248" w:type="dxa"/>
            <w:hideMark/>
          </w:tcPr>
          <w:p w:rsidR="005D0E58" w:rsidRPr="00E86DE7" w:rsidRDefault="005D0E58" w:rsidP="002E0B1C">
            <w:pPr>
              <w:widowControl/>
              <w:spacing w:line="280" w:lineRule="atLeas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 xml:space="preserve">   减：所得税费用</w:t>
            </w:r>
          </w:p>
        </w:tc>
        <w:tc>
          <w:tcPr>
            <w:tcW w:w="3852" w:type="dxa"/>
            <w:hideMark/>
          </w:tcPr>
          <w:p w:rsidR="005D0E58" w:rsidRPr="00E86DE7" w:rsidRDefault="005D0E58" w:rsidP="002E0B1C">
            <w:pPr>
              <w:widowControl/>
              <w:spacing w:line="280" w:lineRule="atLeast"/>
              <w:jc w:val="right"/>
              <w:rPr>
                <w:rFonts w:ascii="微软雅黑" w:eastAsia="微软雅黑" w:hAnsi="微软雅黑" w:cs="Arial"/>
                <w:color w:val="000000"/>
                <w:sz w:val="18"/>
                <w:szCs w:val="18"/>
                <w:highlight w:val="yellow"/>
                <w:lang w:eastAsia="zh-CN"/>
              </w:rPr>
            </w:pPr>
            <w:r w:rsidRPr="00E86DE7">
              <w:rPr>
                <w:rFonts w:ascii="微软雅黑" w:eastAsia="微软雅黑" w:hAnsi="微软雅黑" w:cs="Arial" w:hint="eastAsia"/>
                <w:color w:val="000000"/>
                <w:sz w:val="18"/>
                <w:szCs w:val="18"/>
                <w:highlight w:val="yellow"/>
                <w:lang w:eastAsia="zh-CN"/>
              </w:rPr>
              <w:t xml:space="preserve">　</w:t>
            </w:r>
          </w:p>
        </w:tc>
      </w:tr>
      <w:tr w:rsidR="005D0E58" w:rsidRPr="00E86DE7" w:rsidTr="00A06D3F">
        <w:trPr>
          <w:trHeight w:val="255"/>
          <w:jc w:val="center"/>
        </w:trPr>
        <w:tc>
          <w:tcPr>
            <w:tcW w:w="4248" w:type="dxa"/>
            <w:hideMark/>
          </w:tcPr>
          <w:p w:rsidR="005D0E58" w:rsidRPr="00E86DE7" w:rsidRDefault="005D0E58" w:rsidP="002E0B1C">
            <w:pPr>
              <w:widowControl/>
              <w:spacing w:line="280" w:lineRule="atLeast"/>
              <w:rPr>
                <w:rFonts w:ascii="微软雅黑" w:eastAsia="微软雅黑" w:hAnsi="微软雅黑" w:cs="Arial"/>
                <w:color w:val="000000"/>
                <w:sz w:val="18"/>
                <w:szCs w:val="18"/>
                <w:lang w:eastAsia="zh-CN"/>
              </w:rPr>
            </w:pPr>
            <w:r w:rsidRPr="00E86DE7">
              <w:rPr>
                <w:rFonts w:ascii="微软雅黑" w:eastAsia="微软雅黑" w:hAnsi="微软雅黑" w:cs="Arial" w:hint="eastAsia"/>
                <w:color w:val="000000"/>
                <w:sz w:val="18"/>
                <w:szCs w:val="18"/>
                <w:lang w:eastAsia="zh-CN"/>
              </w:rPr>
              <w:t>四、净利润（净亏损以"-"填列）</w:t>
            </w:r>
          </w:p>
        </w:tc>
        <w:tc>
          <w:tcPr>
            <w:tcW w:w="3852" w:type="dxa"/>
            <w:hideMark/>
          </w:tcPr>
          <w:p w:rsidR="005D0E58" w:rsidRPr="00E86DE7" w:rsidRDefault="00280B75" w:rsidP="002E0B1C">
            <w:pPr>
              <w:widowControl/>
              <w:spacing w:line="280" w:lineRule="atLeast"/>
              <w:jc w:val="right"/>
              <w:rPr>
                <w:rFonts w:ascii="微软雅黑" w:eastAsia="微软雅黑" w:hAnsi="微软雅黑" w:cs="Arial"/>
                <w:color w:val="000000"/>
                <w:sz w:val="18"/>
                <w:szCs w:val="18"/>
                <w:highlight w:val="yellow"/>
                <w:lang w:eastAsia="zh-CN"/>
              </w:rPr>
            </w:pPr>
            <w:r w:rsidRPr="00280B75">
              <w:rPr>
                <w:rFonts w:ascii="微软雅黑" w:eastAsia="微软雅黑" w:hAnsi="微软雅黑" w:cs="Arial"/>
                <w:color w:val="000000"/>
                <w:sz w:val="18"/>
                <w:szCs w:val="18"/>
                <w:lang w:eastAsia="zh-CN"/>
              </w:rPr>
              <w:t>-602,311.82</w:t>
            </w:r>
          </w:p>
        </w:tc>
      </w:tr>
    </w:tbl>
    <w:p w:rsidR="001443E1" w:rsidRPr="00E86DE7" w:rsidRDefault="002C00B9" w:rsidP="002E0B1C">
      <w:pPr>
        <w:pStyle w:val="a3"/>
        <w:tabs>
          <w:tab w:val="left" w:pos="826"/>
          <w:tab w:val="left" w:pos="9072"/>
        </w:tabs>
        <w:spacing w:line="280" w:lineRule="atLeast"/>
        <w:ind w:left="0" w:rightChars="-26" w:right="-57" w:firstLineChars="202" w:firstLine="364"/>
        <w:rPr>
          <w:rFonts w:ascii="微软雅黑" w:eastAsia="微软雅黑" w:hAnsi="微软雅黑" w:cs="Times New Roman"/>
          <w:sz w:val="18"/>
          <w:szCs w:val="18"/>
          <w:lang w:eastAsia="zh-CN"/>
        </w:rPr>
      </w:pPr>
      <w:r w:rsidRPr="00E86DE7">
        <w:rPr>
          <w:rFonts w:ascii="微软雅黑" w:eastAsia="微软雅黑" w:hAnsi="微软雅黑" w:cs="Times New Roman" w:hint="eastAsia"/>
          <w:sz w:val="18"/>
          <w:szCs w:val="18"/>
          <w:lang w:eastAsia="zh-CN"/>
        </w:rPr>
        <w:t>注</w:t>
      </w:r>
      <w:r w:rsidRPr="00E86DE7">
        <w:rPr>
          <w:rFonts w:ascii="微软雅黑" w:eastAsia="微软雅黑" w:hAnsi="微软雅黑" w:cs="Times New Roman"/>
          <w:sz w:val="18"/>
          <w:szCs w:val="18"/>
          <w:lang w:eastAsia="zh-CN"/>
        </w:rPr>
        <w:t>：</w:t>
      </w:r>
    </w:p>
    <w:p w:rsidR="002C00B9" w:rsidRPr="00EF1158" w:rsidRDefault="000C459B" w:rsidP="002E0B1C">
      <w:pPr>
        <w:pStyle w:val="a3"/>
        <w:numPr>
          <w:ilvl w:val="0"/>
          <w:numId w:val="2"/>
        </w:numPr>
        <w:tabs>
          <w:tab w:val="left" w:pos="826"/>
          <w:tab w:val="left" w:pos="9072"/>
        </w:tabs>
        <w:spacing w:line="280" w:lineRule="atLeast"/>
        <w:ind w:rightChars="-26" w:right="-57"/>
        <w:rPr>
          <w:rFonts w:ascii="微软雅黑" w:eastAsia="微软雅黑" w:hAnsi="微软雅黑" w:cs="Arial"/>
          <w:color w:val="000000"/>
          <w:sz w:val="18"/>
          <w:szCs w:val="18"/>
          <w:lang w:eastAsia="zh-CN"/>
        </w:rPr>
      </w:pPr>
      <w:r w:rsidRPr="00EF1158">
        <w:rPr>
          <w:rFonts w:ascii="微软雅黑" w:eastAsia="微软雅黑" w:hAnsi="微软雅黑" w:cs="Arial" w:hint="eastAsia"/>
          <w:color w:val="000000"/>
          <w:sz w:val="18"/>
          <w:szCs w:val="18"/>
          <w:lang w:eastAsia="zh-CN"/>
        </w:rPr>
        <w:t>港股通</w:t>
      </w:r>
      <w:r w:rsidRPr="00EF1158">
        <w:rPr>
          <w:rFonts w:ascii="微软雅黑" w:eastAsia="微软雅黑" w:hAnsi="微软雅黑" w:cs="Arial"/>
          <w:color w:val="000000"/>
          <w:sz w:val="18"/>
          <w:szCs w:val="18"/>
          <w:lang w:eastAsia="zh-CN"/>
        </w:rPr>
        <w:t>股利收入为清算期间持仓</w:t>
      </w:r>
      <w:r w:rsidRPr="00EF1158">
        <w:rPr>
          <w:rFonts w:ascii="微软雅黑" w:eastAsia="微软雅黑" w:hAnsi="微软雅黑" w:cs="Arial" w:hint="eastAsia"/>
          <w:color w:val="000000"/>
          <w:sz w:val="18"/>
          <w:szCs w:val="18"/>
          <w:lang w:eastAsia="zh-CN"/>
        </w:rPr>
        <w:t>港股分红</w:t>
      </w:r>
      <w:r w:rsidRPr="00EF1158">
        <w:rPr>
          <w:rFonts w:ascii="微软雅黑" w:eastAsia="微软雅黑" w:hAnsi="微软雅黑" w:cs="Arial"/>
          <w:color w:val="000000"/>
          <w:sz w:val="18"/>
          <w:szCs w:val="18"/>
          <w:lang w:eastAsia="zh-CN"/>
        </w:rPr>
        <w:t>，</w:t>
      </w:r>
      <w:r w:rsidRPr="00EF1158">
        <w:rPr>
          <w:rFonts w:ascii="微软雅黑" w:eastAsia="微软雅黑" w:hAnsi="微软雅黑" w:cs="Arial" w:hint="eastAsia"/>
          <w:color w:val="000000"/>
          <w:sz w:val="18"/>
          <w:szCs w:val="18"/>
          <w:lang w:eastAsia="zh-CN"/>
        </w:rPr>
        <w:t>预计2019年6月5日</w:t>
      </w:r>
      <w:r w:rsidRPr="00EF1158">
        <w:rPr>
          <w:rFonts w:ascii="微软雅黑" w:eastAsia="微软雅黑" w:hAnsi="微软雅黑" w:cs="Arial"/>
          <w:color w:val="000000"/>
          <w:sz w:val="18"/>
          <w:szCs w:val="18"/>
          <w:lang w:eastAsia="zh-CN"/>
        </w:rPr>
        <w:t>左右</w:t>
      </w:r>
      <w:r w:rsidRPr="00EF1158">
        <w:rPr>
          <w:rFonts w:ascii="微软雅黑" w:eastAsia="微软雅黑" w:hAnsi="微软雅黑" w:cs="Arial" w:hint="eastAsia"/>
          <w:color w:val="000000"/>
          <w:sz w:val="18"/>
          <w:szCs w:val="18"/>
          <w:lang w:eastAsia="zh-CN"/>
        </w:rPr>
        <w:t>派</w:t>
      </w:r>
      <w:r w:rsidRPr="00EF1158">
        <w:rPr>
          <w:rFonts w:ascii="微软雅黑" w:eastAsia="微软雅黑" w:hAnsi="微软雅黑" w:cs="Arial"/>
          <w:color w:val="000000"/>
          <w:sz w:val="18"/>
          <w:szCs w:val="18"/>
          <w:lang w:eastAsia="zh-CN"/>
        </w:rPr>
        <w:t>付</w:t>
      </w:r>
      <w:r w:rsidRPr="00EF1158">
        <w:rPr>
          <w:rFonts w:ascii="微软雅黑" w:eastAsia="微软雅黑" w:hAnsi="微软雅黑" w:cs="Arial" w:hint="eastAsia"/>
          <w:color w:val="000000"/>
          <w:sz w:val="18"/>
          <w:szCs w:val="18"/>
          <w:lang w:eastAsia="zh-CN"/>
        </w:rPr>
        <w:t>至</w:t>
      </w:r>
      <w:r w:rsidRPr="00EF1158">
        <w:rPr>
          <w:rFonts w:ascii="微软雅黑" w:eastAsia="微软雅黑" w:hAnsi="微软雅黑" w:cs="Arial"/>
          <w:color w:val="000000"/>
          <w:sz w:val="18"/>
          <w:szCs w:val="18"/>
          <w:lang w:eastAsia="zh-CN"/>
        </w:rPr>
        <w:t>基金资产</w:t>
      </w:r>
      <w:r w:rsidR="00842537" w:rsidRPr="00EF1158">
        <w:rPr>
          <w:rFonts w:ascii="微软雅黑" w:eastAsia="微软雅黑" w:hAnsi="微软雅黑" w:cs="Arial"/>
          <w:color w:val="000000"/>
          <w:sz w:val="18"/>
          <w:szCs w:val="18"/>
          <w:lang w:eastAsia="zh-CN"/>
        </w:rPr>
        <w:t>。</w:t>
      </w:r>
    </w:p>
    <w:p w:rsidR="00007B53" w:rsidRPr="00EF1158" w:rsidRDefault="002C00B9" w:rsidP="00EF1158">
      <w:pPr>
        <w:pStyle w:val="a3"/>
        <w:numPr>
          <w:ilvl w:val="0"/>
          <w:numId w:val="2"/>
        </w:numPr>
        <w:tabs>
          <w:tab w:val="left" w:pos="826"/>
          <w:tab w:val="left" w:pos="9072"/>
        </w:tabs>
        <w:spacing w:line="280" w:lineRule="atLeast"/>
        <w:ind w:rightChars="-26" w:right="-57"/>
        <w:rPr>
          <w:rFonts w:ascii="微软雅黑" w:eastAsia="微软雅黑" w:hAnsi="微软雅黑" w:cs="Times New Roman"/>
          <w:sz w:val="18"/>
          <w:szCs w:val="18"/>
          <w:lang w:eastAsia="zh-CN"/>
        </w:rPr>
      </w:pPr>
      <w:r w:rsidRPr="00EF1158">
        <w:rPr>
          <w:rFonts w:ascii="微软雅黑" w:eastAsia="微软雅黑" w:hAnsi="微软雅黑" w:cs="Arial" w:hint="eastAsia"/>
          <w:color w:val="000000"/>
          <w:sz w:val="18"/>
          <w:szCs w:val="18"/>
          <w:lang w:eastAsia="zh-CN"/>
        </w:rPr>
        <w:t>其他费用</w:t>
      </w:r>
      <w:r w:rsidR="00EF1158" w:rsidRPr="00EF1158">
        <w:rPr>
          <w:rFonts w:ascii="微软雅黑" w:eastAsia="微软雅黑" w:hAnsi="微软雅黑" w:cs="Arial" w:hint="eastAsia"/>
          <w:color w:val="000000"/>
          <w:sz w:val="18"/>
          <w:szCs w:val="18"/>
          <w:lang w:eastAsia="zh-CN"/>
        </w:rPr>
        <w:t>为</w:t>
      </w:r>
      <w:r w:rsidRPr="00EF1158">
        <w:rPr>
          <w:rFonts w:ascii="微软雅黑" w:eastAsia="微软雅黑" w:hAnsi="微软雅黑" w:cs="Arial" w:hint="eastAsia"/>
          <w:color w:val="000000"/>
          <w:sz w:val="18"/>
          <w:szCs w:val="18"/>
          <w:lang w:eastAsia="zh-CN"/>
        </w:rPr>
        <w:t>银行</w:t>
      </w:r>
      <w:r w:rsidRPr="00EF1158">
        <w:rPr>
          <w:rFonts w:ascii="微软雅黑" w:eastAsia="微软雅黑" w:hAnsi="微软雅黑" w:cs="Arial"/>
          <w:color w:val="000000"/>
          <w:sz w:val="18"/>
          <w:szCs w:val="18"/>
          <w:lang w:eastAsia="zh-CN"/>
        </w:rPr>
        <w:t>汇划费</w:t>
      </w:r>
      <w:r w:rsidR="000C459B" w:rsidRPr="00EF1158">
        <w:rPr>
          <w:rFonts w:ascii="微软雅黑" w:eastAsia="微软雅黑" w:hAnsi="微软雅黑" w:cs="Arial" w:hint="eastAsia"/>
          <w:color w:val="000000"/>
          <w:sz w:val="18"/>
          <w:szCs w:val="18"/>
          <w:lang w:eastAsia="zh-CN"/>
        </w:rPr>
        <w:t>和支付</w:t>
      </w:r>
      <w:r w:rsidR="00EF1158" w:rsidRPr="00EF1158">
        <w:rPr>
          <w:rFonts w:ascii="微软雅黑" w:eastAsia="微软雅黑" w:hAnsi="微软雅黑" w:cs="Arial" w:hint="eastAsia"/>
          <w:color w:val="000000"/>
          <w:sz w:val="18"/>
          <w:szCs w:val="18"/>
          <w:lang w:eastAsia="zh-CN"/>
        </w:rPr>
        <w:t>指数</w:t>
      </w:r>
      <w:r w:rsidR="00EF1158" w:rsidRPr="00EF1158">
        <w:rPr>
          <w:rFonts w:ascii="微软雅黑" w:eastAsia="微软雅黑" w:hAnsi="微软雅黑" w:cs="Arial"/>
          <w:color w:val="000000"/>
          <w:sz w:val="18"/>
          <w:szCs w:val="18"/>
          <w:lang w:eastAsia="zh-CN"/>
        </w:rPr>
        <w:t>使用费（</w:t>
      </w:r>
      <w:r w:rsidR="00EF1158" w:rsidRPr="00EF1158">
        <w:rPr>
          <w:rFonts w:ascii="微软雅黑" w:eastAsia="微软雅黑" w:hAnsi="微软雅黑" w:cs="Arial" w:hint="eastAsia"/>
          <w:color w:val="000000"/>
          <w:sz w:val="18"/>
          <w:szCs w:val="18"/>
          <w:lang w:eastAsia="zh-CN"/>
        </w:rPr>
        <w:t>港币</w:t>
      </w:r>
      <w:r w:rsidR="00EF1158" w:rsidRPr="00EF1158">
        <w:rPr>
          <w:rFonts w:ascii="微软雅黑" w:eastAsia="微软雅黑" w:hAnsi="微软雅黑" w:cs="Arial"/>
          <w:color w:val="000000"/>
          <w:sz w:val="18"/>
          <w:szCs w:val="18"/>
          <w:lang w:eastAsia="zh-CN"/>
        </w:rPr>
        <w:t>）</w:t>
      </w:r>
      <w:r w:rsidR="00EF1158" w:rsidRPr="00EF1158">
        <w:rPr>
          <w:rFonts w:ascii="微软雅黑" w:eastAsia="微软雅黑" w:hAnsi="微软雅黑" w:cs="Arial" w:hint="eastAsia"/>
          <w:color w:val="000000"/>
          <w:sz w:val="18"/>
          <w:szCs w:val="18"/>
          <w:lang w:eastAsia="zh-CN"/>
        </w:rPr>
        <w:t>时</w:t>
      </w:r>
      <w:r w:rsidR="00EF1158" w:rsidRPr="00EF1158">
        <w:rPr>
          <w:rFonts w:ascii="微软雅黑" w:eastAsia="微软雅黑" w:hAnsi="微软雅黑" w:cs="Arial"/>
          <w:color w:val="000000"/>
          <w:sz w:val="18"/>
          <w:szCs w:val="18"/>
          <w:lang w:eastAsia="zh-CN"/>
        </w:rPr>
        <w:t>汇率波动</w:t>
      </w:r>
      <w:r w:rsidR="00EF1158" w:rsidRPr="00EF1158">
        <w:rPr>
          <w:rFonts w:ascii="微软雅黑" w:eastAsia="微软雅黑" w:hAnsi="微软雅黑" w:cs="Arial" w:hint="eastAsia"/>
          <w:color w:val="000000"/>
          <w:sz w:val="18"/>
          <w:szCs w:val="18"/>
          <w:lang w:eastAsia="zh-CN"/>
        </w:rPr>
        <w:t>影响，其中银行</w:t>
      </w:r>
      <w:r w:rsidR="00EF1158" w:rsidRPr="00EF1158">
        <w:rPr>
          <w:rFonts w:ascii="微软雅黑" w:eastAsia="微软雅黑" w:hAnsi="微软雅黑" w:cs="Arial"/>
          <w:color w:val="000000"/>
          <w:sz w:val="18"/>
          <w:szCs w:val="18"/>
          <w:lang w:eastAsia="zh-CN"/>
        </w:rPr>
        <w:t>汇划费</w:t>
      </w:r>
      <w:r w:rsidR="00EF1158" w:rsidRPr="00EF1158">
        <w:rPr>
          <w:rFonts w:ascii="微软雅黑" w:eastAsia="微软雅黑" w:hAnsi="微软雅黑" w:cs="Arial" w:hint="eastAsia"/>
          <w:color w:val="000000"/>
          <w:sz w:val="18"/>
          <w:szCs w:val="18"/>
          <w:lang w:eastAsia="zh-CN"/>
        </w:rPr>
        <w:t>77元；</w:t>
      </w:r>
      <w:r w:rsidR="00EF1158" w:rsidRPr="00EF1158">
        <w:rPr>
          <w:rFonts w:ascii="微软雅黑" w:eastAsia="微软雅黑" w:hAnsi="微软雅黑" w:cs="Arial"/>
          <w:color w:val="000000"/>
          <w:sz w:val="18"/>
          <w:szCs w:val="18"/>
          <w:lang w:eastAsia="zh-CN"/>
        </w:rPr>
        <w:t>指数使用费</w:t>
      </w:r>
      <w:r w:rsidR="00EF1158" w:rsidRPr="00EF1158">
        <w:rPr>
          <w:rFonts w:ascii="微软雅黑" w:eastAsia="微软雅黑" w:hAnsi="微软雅黑" w:cs="Arial" w:hint="eastAsia"/>
          <w:color w:val="000000"/>
          <w:sz w:val="18"/>
          <w:szCs w:val="18"/>
          <w:lang w:eastAsia="zh-CN"/>
        </w:rPr>
        <w:t>须</w:t>
      </w:r>
      <w:r w:rsidR="00EF1158" w:rsidRPr="00EF1158">
        <w:rPr>
          <w:rFonts w:ascii="微软雅黑" w:eastAsia="微软雅黑" w:hAnsi="微软雅黑" w:cs="Arial"/>
          <w:color w:val="000000"/>
          <w:sz w:val="18"/>
          <w:szCs w:val="18"/>
          <w:lang w:eastAsia="zh-CN"/>
        </w:rPr>
        <w:t>通过换汇成</w:t>
      </w:r>
      <w:r w:rsidR="00EF1158" w:rsidRPr="00EF1158">
        <w:rPr>
          <w:rFonts w:ascii="微软雅黑" w:eastAsia="微软雅黑" w:hAnsi="微软雅黑" w:cs="Arial" w:hint="eastAsia"/>
          <w:color w:val="000000"/>
          <w:sz w:val="18"/>
          <w:szCs w:val="18"/>
          <w:lang w:eastAsia="zh-CN"/>
        </w:rPr>
        <w:t>港币</w:t>
      </w:r>
      <w:r w:rsidR="00EF1158" w:rsidRPr="00EF1158">
        <w:rPr>
          <w:rFonts w:ascii="微软雅黑" w:eastAsia="微软雅黑" w:hAnsi="微软雅黑" w:cs="Arial"/>
          <w:color w:val="000000"/>
          <w:sz w:val="18"/>
          <w:szCs w:val="18"/>
          <w:lang w:eastAsia="zh-CN"/>
        </w:rPr>
        <w:t>后支付</w:t>
      </w:r>
      <w:r w:rsidR="00EF1158" w:rsidRPr="00EF1158">
        <w:rPr>
          <w:rFonts w:ascii="微软雅黑" w:eastAsia="微软雅黑" w:hAnsi="微软雅黑" w:cs="Arial" w:hint="eastAsia"/>
          <w:color w:val="000000"/>
          <w:sz w:val="18"/>
          <w:szCs w:val="18"/>
          <w:lang w:eastAsia="zh-CN"/>
        </w:rPr>
        <w:t>香港</w:t>
      </w:r>
      <w:r w:rsidR="00EF1158" w:rsidRPr="00EF1158">
        <w:rPr>
          <w:rFonts w:ascii="微软雅黑" w:eastAsia="微软雅黑" w:hAnsi="微软雅黑" w:cs="Arial"/>
          <w:color w:val="000000"/>
          <w:sz w:val="18"/>
          <w:szCs w:val="18"/>
          <w:lang w:eastAsia="zh-CN"/>
        </w:rPr>
        <w:t>恒生指数公司，</w:t>
      </w:r>
      <w:r w:rsidR="00EF1158">
        <w:rPr>
          <w:rFonts w:ascii="微软雅黑" w:eastAsia="微软雅黑" w:hAnsi="微软雅黑" w:cs="Arial" w:hint="eastAsia"/>
          <w:color w:val="000000"/>
          <w:sz w:val="18"/>
          <w:szCs w:val="18"/>
          <w:lang w:eastAsia="zh-CN"/>
        </w:rPr>
        <w:t>由于</w:t>
      </w:r>
      <w:r w:rsidR="00EF1158" w:rsidRPr="00EF1158">
        <w:rPr>
          <w:rFonts w:ascii="微软雅黑" w:eastAsia="微软雅黑" w:hAnsi="微软雅黑" w:cs="Arial" w:hint="eastAsia"/>
          <w:color w:val="000000"/>
          <w:sz w:val="18"/>
          <w:szCs w:val="18"/>
          <w:lang w:eastAsia="zh-CN"/>
        </w:rPr>
        <w:t>最后</w:t>
      </w:r>
      <w:r w:rsidR="00EF1158" w:rsidRPr="00EF1158">
        <w:rPr>
          <w:rFonts w:ascii="微软雅黑" w:eastAsia="微软雅黑" w:hAnsi="微软雅黑" w:cs="Arial"/>
          <w:color w:val="000000"/>
          <w:sz w:val="18"/>
          <w:szCs w:val="18"/>
          <w:lang w:eastAsia="zh-CN"/>
        </w:rPr>
        <w:t>运作日（</w:t>
      </w:r>
      <w:r w:rsidR="00EF1158" w:rsidRPr="00EF1158">
        <w:rPr>
          <w:rFonts w:ascii="微软雅黑" w:eastAsia="微软雅黑" w:hAnsi="微软雅黑" w:cs="Arial" w:hint="eastAsia"/>
          <w:color w:val="000000"/>
          <w:sz w:val="18"/>
          <w:szCs w:val="18"/>
          <w:lang w:eastAsia="zh-CN"/>
        </w:rPr>
        <w:t>2019年4月22日</w:t>
      </w:r>
      <w:r w:rsidR="00EF1158" w:rsidRPr="00EF1158">
        <w:rPr>
          <w:rFonts w:ascii="微软雅黑" w:eastAsia="微软雅黑" w:hAnsi="微软雅黑" w:cs="Arial"/>
          <w:color w:val="000000"/>
          <w:sz w:val="18"/>
          <w:szCs w:val="18"/>
          <w:lang w:eastAsia="zh-CN"/>
        </w:rPr>
        <w:t>）</w:t>
      </w:r>
      <w:r w:rsidR="00EF1158" w:rsidRPr="00EF1158">
        <w:rPr>
          <w:rFonts w:ascii="微软雅黑" w:eastAsia="微软雅黑" w:hAnsi="微软雅黑" w:cs="Arial" w:hint="eastAsia"/>
          <w:color w:val="000000"/>
          <w:sz w:val="18"/>
          <w:szCs w:val="18"/>
          <w:lang w:eastAsia="zh-CN"/>
        </w:rPr>
        <w:t>和实际</w:t>
      </w:r>
      <w:r w:rsidR="00EF1158" w:rsidRPr="00EF1158">
        <w:rPr>
          <w:rFonts w:ascii="微软雅黑" w:eastAsia="微软雅黑" w:hAnsi="微软雅黑" w:cs="Arial"/>
          <w:color w:val="000000"/>
          <w:sz w:val="18"/>
          <w:szCs w:val="18"/>
          <w:lang w:eastAsia="zh-CN"/>
        </w:rPr>
        <w:t>换汇支付日（</w:t>
      </w:r>
      <w:r w:rsidR="00EF1158" w:rsidRPr="00EF1158">
        <w:rPr>
          <w:rFonts w:ascii="微软雅黑" w:eastAsia="微软雅黑" w:hAnsi="微软雅黑" w:cs="Arial" w:hint="eastAsia"/>
          <w:color w:val="000000"/>
          <w:sz w:val="18"/>
          <w:szCs w:val="18"/>
          <w:lang w:eastAsia="zh-CN"/>
        </w:rPr>
        <w:t>2019年5月22日</w:t>
      </w:r>
      <w:r w:rsidR="00EF1158" w:rsidRPr="00EF1158">
        <w:rPr>
          <w:rFonts w:ascii="微软雅黑" w:eastAsia="微软雅黑" w:hAnsi="微软雅黑" w:cs="Arial"/>
          <w:color w:val="000000"/>
          <w:sz w:val="18"/>
          <w:szCs w:val="18"/>
          <w:lang w:eastAsia="zh-CN"/>
        </w:rPr>
        <w:t>）</w:t>
      </w:r>
      <w:r w:rsidR="00EF1158">
        <w:rPr>
          <w:rFonts w:ascii="微软雅黑" w:eastAsia="微软雅黑" w:hAnsi="微软雅黑" w:cs="Arial" w:hint="eastAsia"/>
          <w:color w:val="000000"/>
          <w:sz w:val="18"/>
          <w:szCs w:val="18"/>
          <w:lang w:eastAsia="zh-CN"/>
        </w:rPr>
        <w:t>存在</w:t>
      </w:r>
      <w:r w:rsidR="00EF1158" w:rsidRPr="00EF1158">
        <w:rPr>
          <w:rFonts w:ascii="微软雅黑" w:eastAsia="微软雅黑" w:hAnsi="微软雅黑" w:cs="Arial"/>
          <w:color w:val="000000"/>
          <w:sz w:val="18"/>
          <w:szCs w:val="18"/>
          <w:lang w:eastAsia="zh-CN"/>
        </w:rPr>
        <w:t>汇率</w:t>
      </w:r>
      <w:r w:rsidR="00EF1158">
        <w:rPr>
          <w:rFonts w:ascii="微软雅黑" w:eastAsia="微软雅黑" w:hAnsi="微软雅黑" w:cs="Arial" w:hint="eastAsia"/>
          <w:color w:val="000000"/>
          <w:sz w:val="18"/>
          <w:szCs w:val="18"/>
          <w:lang w:eastAsia="zh-CN"/>
        </w:rPr>
        <w:t>变动，使得</w:t>
      </w:r>
      <w:r w:rsidR="00EF1158" w:rsidRPr="00EF1158">
        <w:rPr>
          <w:rFonts w:ascii="微软雅黑" w:eastAsia="微软雅黑" w:hAnsi="微软雅黑" w:cs="Arial" w:hint="eastAsia"/>
          <w:color w:val="000000"/>
          <w:sz w:val="18"/>
          <w:szCs w:val="18"/>
          <w:lang w:eastAsia="zh-CN"/>
        </w:rPr>
        <w:t>指数</w:t>
      </w:r>
      <w:r w:rsidR="00EF1158" w:rsidRPr="00EF1158">
        <w:rPr>
          <w:rFonts w:ascii="微软雅黑" w:eastAsia="微软雅黑" w:hAnsi="微软雅黑" w:cs="Arial"/>
          <w:color w:val="000000"/>
          <w:sz w:val="18"/>
          <w:szCs w:val="18"/>
          <w:lang w:eastAsia="zh-CN"/>
        </w:rPr>
        <w:t>使用费</w:t>
      </w:r>
      <w:r w:rsidR="00EF1158">
        <w:rPr>
          <w:rFonts w:ascii="微软雅黑" w:eastAsia="微软雅黑" w:hAnsi="微软雅黑" w:cs="Arial" w:hint="eastAsia"/>
          <w:color w:val="000000"/>
          <w:sz w:val="18"/>
          <w:szCs w:val="18"/>
          <w:lang w:eastAsia="zh-CN"/>
        </w:rPr>
        <w:t>账面</w:t>
      </w:r>
      <w:r w:rsidR="00EF1158" w:rsidRPr="00EF1158">
        <w:rPr>
          <w:rFonts w:ascii="微软雅黑" w:eastAsia="微软雅黑" w:hAnsi="微软雅黑" w:cs="Arial"/>
          <w:color w:val="000000"/>
          <w:sz w:val="18"/>
          <w:szCs w:val="18"/>
          <w:lang w:eastAsia="zh-CN"/>
        </w:rPr>
        <w:t>调</w:t>
      </w:r>
      <w:r w:rsidR="00EF1158" w:rsidRPr="00EF1158">
        <w:rPr>
          <w:rFonts w:ascii="微软雅黑" w:eastAsia="微软雅黑" w:hAnsi="微软雅黑" w:cs="Arial" w:hint="eastAsia"/>
          <w:color w:val="000000"/>
          <w:sz w:val="18"/>
          <w:szCs w:val="18"/>
          <w:lang w:eastAsia="zh-CN"/>
        </w:rPr>
        <w:t>增人民币</w:t>
      </w:r>
      <w:r w:rsidR="00EF1158" w:rsidRPr="00EF1158">
        <w:rPr>
          <w:rFonts w:ascii="微软雅黑" w:eastAsia="微软雅黑" w:hAnsi="微软雅黑" w:cs="Arial"/>
          <w:color w:val="000000"/>
          <w:sz w:val="18"/>
          <w:szCs w:val="18"/>
          <w:lang w:eastAsia="zh-CN"/>
        </w:rPr>
        <w:t>774.42</w:t>
      </w:r>
      <w:r w:rsidR="00EF1158" w:rsidRPr="00EF1158">
        <w:rPr>
          <w:rFonts w:ascii="微软雅黑" w:eastAsia="微软雅黑" w:hAnsi="微软雅黑" w:cs="Arial" w:hint="eastAsia"/>
          <w:color w:val="000000"/>
          <w:sz w:val="18"/>
          <w:szCs w:val="18"/>
          <w:lang w:eastAsia="zh-CN"/>
        </w:rPr>
        <w:t>元</w:t>
      </w:r>
      <w:r w:rsidRPr="00EF1158">
        <w:rPr>
          <w:rFonts w:ascii="微软雅黑" w:eastAsia="微软雅黑" w:hAnsi="微软雅黑" w:cs="Arial"/>
          <w:color w:val="000000"/>
          <w:sz w:val="18"/>
          <w:szCs w:val="18"/>
          <w:lang w:eastAsia="zh-CN"/>
        </w:rPr>
        <w:t>。</w:t>
      </w:r>
    </w:p>
    <w:p w:rsidR="001274F5" w:rsidRPr="00E86DE7" w:rsidRDefault="001274F5" w:rsidP="000C459B">
      <w:pPr>
        <w:pStyle w:val="a3"/>
        <w:tabs>
          <w:tab w:val="left" w:pos="826"/>
          <w:tab w:val="left" w:pos="9072"/>
        </w:tabs>
        <w:spacing w:line="280" w:lineRule="atLeast"/>
        <w:ind w:left="0" w:rightChars="-26" w:right="-57"/>
        <w:rPr>
          <w:rFonts w:ascii="微软雅黑" w:eastAsia="微软雅黑" w:hAnsi="微软雅黑" w:cs="Times New Roman"/>
          <w:sz w:val="18"/>
          <w:szCs w:val="18"/>
          <w:highlight w:val="yellow"/>
          <w:lang w:eastAsia="zh-CN"/>
        </w:rPr>
      </w:pPr>
    </w:p>
    <w:p w:rsidR="002C00B9" w:rsidRPr="00E86DE7" w:rsidRDefault="002C00B9" w:rsidP="002E0B1C">
      <w:pPr>
        <w:pStyle w:val="a3"/>
        <w:tabs>
          <w:tab w:val="left" w:pos="826"/>
        </w:tabs>
        <w:spacing w:line="280" w:lineRule="atLeast"/>
        <w:ind w:left="0" w:rightChars="-26" w:right="-57" w:firstLineChars="202" w:firstLine="360"/>
        <w:rPr>
          <w:rFonts w:ascii="微软雅黑" w:eastAsia="微软雅黑" w:hAnsi="微软雅黑" w:cs="Times New Roman"/>
          <w:b/>
          <w:spacing w:val="-1"/>
          <w:sz w:val="18"/>
          <w:szCs w:val="18"/>
          <w:lang w:eastAsia="zh-CN"/>
        </w:rPr>
      </w:pPr>
      <w:r w:rsidRPr="00E86DE7">
        <w:rPr>
          <w:rFonts w:ascii="微软雅黑" w:eastAsia="微软雅黑" w:hAnsi="微软雅黑" w:cs="Times New Roman" w:hint="eastAsia"/>
          <w:b/>
          <w:spacing w:val="-1"/>
          <w:sz w:val="18"/>
          <w:szCs w:val="18"/>
          <w:lang w:eastAsia="zh-CN"/>
        </w:rPr>
        <w:t>（五）停止运作后的清算损益情况说明</w:t>
      </w:r>
    </w:p>
    <w:p w:rsidR="00017727" w:rsidRPr="00E86DE7" w:rsidRDefault="00017727" w:rsidP="002E0B1C">
      <w:pPr>
        <w:pStyle w:val="a3"/>
        <w:tabs>
          <w:tab w:val="left" w:pos="826"/>
        </w:tabs>
        <w:spacing w:line="280" w:lineRule="atLeast"/>
        <w:ind w:left="0" w:rightChars="-26" w:right="-57" w:firstLineChars="202" w:firstLine="360"/>
        <w:jc w:val="center"/>
        <w:rPr>
          <w:rFonts w:ascii="微软雅黑" w:eastAsia="微软雅黑" w:hAnsi="微软雅黑" w:cs="Times New Roman"/>
          <w:spacing w:val="-1"/>
          <w:sz w:val="18"/>
          <w:szCs w:val="18"/>
          <w:lang w:eastAsia="zh-CN"/>
        </w:rPr>
      </w:pPr>
      <w:r w:rsidRPr="00E86DE7">
        <w:rPr>
          <w:rFonts w:ascii="微软雅黑" w:eastAsia="微软雅黑" w:hAnsi="微软雅黑" w:cs="Times New Roman" w:hint="eastAsia"/>
          <w:spacing w:val="-1"/>
          <w:sz w:val="18"/>
          <w:szCs w:val="18"/>
          <w:lang w:eastAsia="zh-CN"/>
        </w:rPr>
        <w:t xml:space="preserve">                                                                    单位：</w:t>
      </w:r>
      <w:r w:rsidRPr="00E86DE7">
        <w:rPr>
          <w:rFonts w:ascii="微软雅黑" w:eastAsia="微软雅黑" w:hAnsi="微软雅黑" w:cs="Times New Roman"/>
          <w:spacing w:val="-1"/>
          <w:sz w:val="18"/>
          <w:szCs w:val="18"/>
          <w:lang w:eastAsia="zh-CN"/>
        </w:rPr>
        <w:t>人民币元</w:t>
      </w:r>
    </w:p>
    <w:tbl>
      <w:tblPr>
        <w:tblW w:w="793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36"/>
        <w:gridCol w:w="3402"/>
      </w:tblGrid>
      <w:tr w:rsidR="00007B53" w:rsidRPr="00E86DE7" w:rsidTr="00007B53">
        <w:trPr>
          <w:trHeight w:val="255"/>
        </w:trPr>
        <w:tc>
          <w:tcPr>
            <w:tcW w:w="4536" w:type="dxa"/>
            <w:shd w:val="clear" w:color="auto" w:fill="auto"/>
            <w:noWrap/>
            <w:vAlign w:val="bottom"/>
            <w:hideMark/>
          </w:tcPr>
          <w:p w:rsidR="00007B53" w:rsidRPr="00E86DE7" w:rsidRDefault="00007B53" w:rsidP="002E0B1C">
            <w:pPr>
              <w:widowControl/>
              <w:spacing w:line="280" w:lineRule="atLeast"/>
              <w:jc w:val="center"/>
              <w:rPr>
                <w:rFonts w:ascii="微软雅黑" w:eastAsia="微软雅黑" w:hAnsi="微软雅黑" w:cs="Arial"/>
                <w:sz w:val="18"/>
                <w:szCs w:val="18"/>
                <w:lang w:eastAsia="zh-CN"/>
              </w:rPr>
            </w:pPr>
            <w:r w:rsidRPr="00E86DE7">
              <w:rPr>
                <w:rFonts w:ascii="微软雅黑" w:eastAsia="微软雅黑" w:hAnsi="微软雅黑" w:cs="Arial" w:hint="eastAsia"/>
                <w:sz w:val="18"/>
                <w:szCs w:val="18"/>
                <w:lang w:eastAsia="zh-CN"/>
              </w:rPr>
              <w:t>项目</w:t>
            </w:r>
          </w:p>
        </w:tc>
        <w:tc>
          <w:tcPr>
            <w:tcW w:w="3402" w:type="dxa"/>
            <w:shd w:val="clear" w:color="auto" w:fill="auto"/>
            <w:noWrap/>
            <w:vAlign w:val="bottom"/>
            <w:hideMark/>
          </w:tcPr>
          <w:p w:rsidR="00007B53" w:rsidRPr="00E86DE7" w:rsidRDefault="00007B53" w:rsidP="002E0B1C">
            <w:pPr>
              <w:widowControl/>
              <w:spacing w:line="280" w:lineRule="atLeast"/>
              <w:jc w:val="center"/>
              <w:rPr>
                <w:rFonts w:ascii="微软雅黑" w:eastAsia="微软雅黑" w:hAnsi="微软雅黑" w:cs="Arial"/>
                <w:sz w:val="18"/>
                <w:szCs w:val="18"/>
                <w:lang w:eastAsia="zh-CN"/>
              </w:rPr>
            </w:pPr>
            <w:r w:rsidRPr="00E86DE7">
              <w:rPr>
                <w:rFonts w:ascii="微软雅黑" w:eastAsia="微软雅黑" w:hAnsi="微软雅黑" w:cs="Arial" w:hint="eastAsia"/>
                <w:sz w:val="18"/>
                <w:szCs w:val="18"/>
                <w:lang w:eastAsia="zh-CN"/>
              </w:rPr>
              <w:t>金额</w:t>
            </w:r>
          </w:p>
        </w:tc>
      </w:tr>
      <w:tr w:rsidR="00007B53" w:rsidRPr="00E86DE7" w:rsidTr="00007B53">
        <w:trPr>
          <w:trHeight w:val="285"/>
        </w:trPr>
        <w:tc>
          <w:tcPr>
            <w:tcW w:w="4536" w:type="dxa"/>
            <w:shd w:val="clear" w:color="auto" w:fill="auto"/>
            <w:noWrap/>
            <w:vAlign w:val="bottom"/>
            <w:hideMark/>
          </w:tcPr>
          <w:p w:rsidR="00007B53" w:rsidRPr="00E86DE7" w:rsidRDefault="00007B53" w:rsidP="00280B75">
            <w:pPr>
              <w:widowControl/>
              <w:spacing w:line="280" w:lineRule="atLeast"/>
              <w:rPr>
                <w:rFonts w:ascii="微软雅黑" w:eastAsia="微软雅黑" w:hAnsi="微软雅黑" w:cs="Arial"/>
                <w:sz w:val="18"/>
                <w:szCs w:val="18"/>
                <w:lang w:eastAsia="zh-CN"/>
              </w:rPr>
            </w:pPr>
            <w:r w:rsidRPr="00E86DE7">
              <w:rPr>
                <w:rFonts w:ascii="微软雅黑" w:eastAsia="微软雅黑" w:hAnsi="微软雅黑" w:cs="Arial" w:hint="eastAsia"/>
                <w:sz w:val="18"/>
                <w:szCs w:val="18"/>
                <w:lang w:eastAsia="zh-CN"/>
              </w:rPr>
              <w:t>一、最后运作日</w:t>
            </w:r>
            <w:r w:rsidRPr="00E86DE7">
              <w:rPr>
                <w:rFonts w:ascii="微软雅黑" w:eastAsia="微软雅黑" w:hAnsi="微软雅黑" w:cs="Arial"/>
                <w:sz w:val="18"/>
                <w:szCs w:val="18"/>
                <w:lang w:eastAsia="zh-CN"/>
              </w:rPr>
              <w:t>201</w:t>
            </w:r>
            <w:r w:rsidR="00280B75">
              <w:rPr>
                <w:rFonts w:ascii="微软雅黑" w:eastAsia="微软雅黑" w:hAnsi="微软雅黑" w:cs="Arial"/>
                <w:sz w:val="18"/>
                <w:szCs w:val="18"/>
                <w:lang w:eastAsia="zh-CN"/>
              </w:rPr>
              <w:t>9</w:t>
            </w:r>
            <w:r w:rsidRPr="00E86DE7">
              <w:rPr>
                <w:rFonts w:ascii="微软雅黑" w:eastAsia="微软雅黑" w:hAnsi="微软雅黑" w:cs="Arial" w:hint="eastAsia"/>
                <w:sz w:val="18"/>
                <w:szCs w:val="18"/>
                <w:lang w:eastAsia="zh-CN"/>
              </w:rPr>
              <w:t>年</w:t>
            </w:r>
            <w:r w:rsidR="00280B75">
              <w:rPr>
                <w:rFonts w:ascii="微软雅黑" w:eastAsia="微软雅黑" w:hAnsi="微软雅黑" w:cs="Arial"/>
                <w:sz w:val="18"/>
                <w:szCs w:val="18"/>
                <w:lang w:eastAsia="zh-CN"/>
              </w:rPr>
              <w:t>4</w:t>
            </w:r>
            <w:r w:rsidRPr="00E86DE7">
              <w:rPr>
                <w:rFonts w:ascii="微软雅黑" w:eastAsia="微软雅黑" w:hAnsi="微软雅黑" w:cs="Arial" w:hint="eastAsia"/>
                <w:sz w:val="18"/>
                <w:szCs w:val="18"/>
                <w:lang w:eastAsia="zh-CN"/>
              </w:rPr>
              <w:t>月</w:t>
            </w:r>
            <w:r w:rsidR="00280B75">
              <w:rPr>
                <w:rFonts w:ascii="微软雅黑" w:eastAsia="微软雅黑" w:hAnsi="微软雅黑" w:cs="Arial"/>
                <w:sz w:val="18"/>
                <w:szCs w:val="18"/>
                <w:lang w:eastAsia="zh-CN"/>
              </w:rPr>
              <w:t>22</w:t>
            </w:r>
            <w:r w:rsidRPr="00E86DE7">
              <w:rPr>
                <w:rFonts w:ascii="微软雅黑" w:eastAsia="微软雅黑" w:hAnsi="微软雅黑" w:cs="Arial" w:hint="eastAsia"/>
                <w:sz w:val="18"/>
                <w:szCs w:val="18"/>
                <w:lang w:eastAsia="zh-CN"/>
              </w:rPr>
              <w:t>日基金净资产</w:t>
            </w:r>
          </w:p>
        </w:tc>
        <w:tc>
          <w:tcPr>
            <w:tcW w:w="3402" w:type="dxa"/>
            <w:shd w:val="clear" w:color="auto" w:fill="auto"/>
            <w:noWrap/>
            <w:vAlign w:val="bottom"/>
            <w:hideMark/>
          </w:tcPr>
          <w:p w:rsidR="00007B53" w:rsidRPr="00280B75" w:rsidRDefault="00280B75" w:rsidP="002E0B1C">
            <w:pPr>
              <w:widowControl/>
              <w:spacing w:line="280" w:lineRule="atLeast"/>
              <w:jc w:val="right"/>
              <w:rPr>
                <w:rFonts w:ascii="微软雅黑" w:eastAsia="微软雅黑" w:hAnsi="微软雅黑" w:cs="Arial"/>
                <w:sz w:val="18"/>
                <w:szCs w:val="18"/>
                <w:lang w:eastAsia="zh-CN"/>
              </w:rPr>
            </w:pPr>
            <w:r w:rsidRPr="00280B75">
              <w:rPr>
                <w:rFonts w:ascii="微软雅黑" w:eastAsia="微软雅黑" w:hAnsi="微软雅黑" w:cs="Arial"/>
                <w:sz w:val="18"/>
                <w:szCs w:val="18"/>
                <w:lang w:eastAsia="zh-CN"/>
              </w:rPr>
              <w:t>15,589,127.87</w:t>
            </w:r>
          </w:p>
        </w:tc>
      </w:tr>
      <w:tr w:rsidR="00007B53" w:rsidRPr="00E86DE7" w:rsidTr="00007B53">
        <w:trPr>
          <w:trHeight w:val="285"/>
        </w:trPr>
        <w:tc>
          <w:tcPr>
            <w:tcW w:w="4536" w:type="dxa"/>
            <w:shd w:val="clear" w:color="auto" w:fill="auto"/>
            <w:noWrap/>
            <w:vAlign w:val="bottom"/>
            <w:hideMark/>
          </w:tcPr>
          <w:p w:rsidR="00007B53" w:rsidRPr="00E86DE7" w:rsidRDefault="00007B53" w:rsidP="002E0B1C">
            <w:pPr>
              <w:widowControl/>
              <w:spacing w:line="280" w:lineRule="atLeast"/>
              <w:rPr>
                <w:rFonts w:ascii="微软雅黑" w:eastAsia="微软雅黑" w:hAnsi="微软雅黑" w:cs="Arial"/>
                <w:sz w:val="18"/>
                <w:szCs w:val="18"/>
                <w:lang w:eastAsia="zh-CN"/>
              </w:rPr>
            </w:pPr>
            <w:r w:rsidRPr="00E86DE7">
              <w:rPr>
                <w:rFonts w:ascii="微软雅黑" w:eastAsia="微软雅黑" w:hAnsi="微软雅黑" w:cs="Arial" w:hint="eastAsia"/>
                <w:sz w:val="18"/>
                <w:szCs w:val="18"/>
                <w:lang w:eastAsia="zh-CN"/>
              </w:rPr>
              <w:t>加：清算报告期间净收益</w:t>
            </w:r>
          </w:p>
        </w:tc>
        <w:tc>
          <w:tcPr>
            <w:tcW w:w="3402" w:type="dxa"/>
            <w:shd w:val="clear" w:color="auto" w:fill="auto"/>
            <w:noWrap/>
            <w:vAlign w:val="bottom"/>
            <w:hideMark/>
          </w:tcPr>
          <w:p w:rsidR="00007B53" w:rsidRPr="00280B75" w:rsidRDefault="00280B75" w:rsidP="002E0B1C">
            <w:pPr>
              <w:widowControl/>
              <w:spacing w:line="280" w:lineRule="atLeast"/>
              <w:jc w:val="right"/>
              <w:rPr>
                <w:rFonts w:ascii="微软雅黑" w:eastAsia="微软雅黑" w:hAnsi="微软雅黑" w:cs="Arial"/>
                <w:color w:val="000000"/>
                <w:sz w:val="18"/>
                <w:szCs w:val="18"/>
                <w:lang w:eastAsia="zh-CN"/>
              </w:rPr>
            </w:pPr>
            <w:r w:rsidRPr="00280B75">
              <w:rPr>
                <w:rFonts w:ascii="微软雅黑" w:eastAsia="微软雅黑" w:hAnsi="微软雅黑" w:cs="Arial"/>
                <w:color w:val="000000"/>
                <w:sz w:val="18"/>
                <w:szCs w:val="18"/>
                <w:lang w:eastAsia="zh-CN"/>
              </w:rPr>
              <w:t>-602,311.82</w:t>
            </w:r>
          </w:p>
        </w:tc>
      </w:tr>
      <w:tr w:rsidR="00007B53" w:rsidRPr="00E86DE7" w:rsidTr="00007B53">
        <w:trPr>
          <w:trHeight w:val="255"/>
        </w:trPr>
        <w:tc>
          <w:tcPr>
            <w:tcW w:w="4536" w:type="dxa"/>
            <w:shd w:val="clear" w:color="auto" w:fill="auto"/>
            <w:noWrap/>
            <w:vAlign w:val="bottom"/>
            <w:hideMark/>
          </w:tcPr>
          <w:p w:rsidR="00007B53" w:rsidRPr="00E86DE7" w:rsidRDefault="00007B53" w:rsidP="002E0B1C">
            <w:pPr>
              <w:widowControl/>
              <w:spacing w:line="280" w:lineRule="atLeast"/>
              <w:rPr>
                <w:rFonts w:ascii="微软雅黑" w:eastAsia="微软雅黑" w:hAnsi="微软雅黑" w:cs="Arial"/>
                <w:sz w:val="18"/>
                <w:szCs w:val="18"/>
                <w:lang w:eastAsia="zh-CN"/>
              </w:rPr>
            </w:pPr>
            <w:r w:rsidRPr="00E86DE7">
              <w:rPr>
                <w:rFonts w:ascii="微软雅黑" w:eastAsia="微软雅黑" w:hAnsi="微软雅黑" w:cs="Arial" w:hint="eastAsia"/>
                <w:sz w:val="18"/>
                <w:szCs w:val="18"/>
                <w:lang w:eastAsia="zh-CN"/>
              </w:rPr>
              <w:t>减：赎回金额（含费用）</w:t>
            </w:r>
          </w:p>
        </w:tc>
        <w:tc>
          <w:tcPr>
            <w:tcW w:w="3402" w:type="dxa"/>
            <w:shd w:val="clear" w:color="auto" w:fill="auto"/>
            <w:noWrap/>
            <w:vAlign w:val="bottom"/>
            <w:hideMark/>
          </w:tcPr>
          <w:p w:rsidR="00007B53" w:rsidRPr="00280B75" w:rsidRDefault="00007B53" w:rsidP="002E0B1C">
            <w:pPr>
              <w:widowControl/>
              <w:spacing w:line="280" w:lineRule="atLeast"/>
              <w:jc w:val="right"/>
              <w:rPr>
                <w:rFonts w:ascii="微软雅黑" w:eastAsia="微软雅黑" w:hAnsi="微软雅黑" w:cs="Arial"/>
                <w:sz w:val="18"/>
                <w:szCs w:val="18"/>
                <w:lang w:eastAsia="zh-CN"/>
              </w:rPr>
            </w:pPr>
          </w:p>
        </w:tc>
      </w:tr>
      <w:tr w:rsidR="00007B53" w:rsidRPr="00E86DE7" w:rsidTr="00007B53">
        <w:trPr>
          <w:trHeight w:val="255"/>
        </w:trPr>
        <w:tc>
          <w:tcPr>
            <w:tcW w:w="4536" w:type="dxa"/>
            <w:shd w:val="clear" w:color="auto" w:fill="auto"/>
            <w:noWrap/>
            <w:vAlign w:val="bottom"/>
            <w:hideMark/>
          </w:tcPr>
          <w:p w:rsidR="00007B53" w:rsidRPr="00E86DE7" w:rsidRDefault="00007B53" w:rsidP="002E0B1C">
            <w:pPr>
              <w:widowControl/>
              <w:spacing w:line="280" w:lineRule="atLeast"/>
              <w:rPr>
                <w:rFonts w:ascii="微软雅黑" w:eastAsia="微软雅黑" w:hAnsi="微软雅黑" w:cs="Arial"/>
                <w:sz w:val="18"/>
                <w:szCs w:val="18"/>
                <w:lang w:eastAsia="zh-CN"/>
              </w:rPr>
            </w:pPr>
            <w:r w:rsidRPr="00E86DE7">
              <w:rPr>
                <w:rFonts w:ascii="微软雅黑" w:eastAsia="微软雅黑" w:hAnsi="微软雅黑" w:cs="Arial" w:hint="eastAsia"/>
                <w:sz w:val="18"/>
                <w:szCs w:val="18"/>
                <w:lang w:eastAsia="zh-CN"/>
              </w:rPr>
              <w:t>二、</w:t>
            </w:r>
            <w:r w:rsidR="00280B75">
              <w:rPr>
                <w:rFonts w:ascii="微软雅黑" w:eastAsia="微软雅黑" w:hAnsi="微软雅黑" w:cs="Arial"/>
                <w:sz w:val="18"/>
                <w:szCs w:val="18"/>
                <w:lang w:eastAsia="zh-CN"/>
              </w:rPr>
              <w:t>2019</w:t>
            </w:r>
            <w:r w:rsidRPr="00E86DE7">
              <w:rPr>
                <w:rFonts w:ascii="微软雅黑" w:eastAsia="微软雅黑" w:hAnsi="微软雅黑" w:cs="Arial" w:hint="eastAsia"/>
                <w:sz w:val="18"/>
                <w:szCs w:val="18"/>
                <w:lang w:eastAsia="zh-CN"/>
              </w:rPr>
              <w:t>年</w:t>
            </w:r>
            <w:r w:rsidR="00280B75">
              <w:rPr>
                <w:rFonts w:ascii="微软雅黑" w:eastAsia="微软雅黑" w:hAnsi="微软雅黑" w:cs="Arial"/>
                <w:sz w:val="18"/>
                <w:szCs w:val="18"/>
                <w:lang w:eastAsia="zh-CN"/>
              </w:rPr>
              <w:t>5</w:t>
            </w:r>
            <w:r w:rsidRPr="00E86DE7">
              <w:rPr>
                <w:rFonts w:ascii="微软雅黑" w:eastAsia="微软雅黑" w:hAnsi="微软雅黑" w:cs="Arial" w:hint="eastAsia"/>
                <w:sz w:val="18"/>
                <w:szCs w:val="18"/>
                <w:lang w:eastAsia="zh-CN"/>
              </w:rPr>
              <w:t>月</w:t>
            </w:r>
            <w:r w:rsidR="00280B75">
              <w:rPr>
                <w:rFonts w:ascii="微软雅黑" w:eastAsia="微软雅黑" w:hAnsi="微软雅黑" w:cs="Arial"/>
                <w:sz w:val="18"/>
                <w:szCs w:val="18"/>
                <w:lang w:eastAsia="zh-CN"/>
              </w:rPr>
              <w:t>21</w:t>
            </w:r>
            <w:r w:rsidRPr="00E86DE7">
              <w:rPr>
                <w:rFonts w:ascii="微软雅黑" w:eastAsia="微软雅黑" w:hAnsi="微软雅黑" w:cs="Arial" w:hint="eastAsia"/>
                <w:sz w:val="18"/>
                <w:szCs w:val="18"/>
                <w:lang w:eastAsia="zh-CN"/>
              </w:rPr>
              <w:t>日基金净资产</w:t>
            </w:r>
          </w:p>
        </w:tc>
        <w:tc>
          <w:tcPr>
            <w:tcW w:w="3402" w:type="dxa"/>
            <w:shd w:val="clear" w:color="auto" w:fill="auto"/>
            <w:noWrap/>
            <w:vAlign w:val="bottom"/>
            <w:hideMark/>
          </w:tcPr>
          <w:p w:rsidR="00007B53" w:rsidRPr="00280B75" w:rsidRDefault="00280B75" w:rsidP="002E0B1C">
            <w:pPr>
              <w:widowControl/>
              <w:spacing w:line="280" w:lineRule="atLeast"/>
              <w:jc w:val="right"/>
              <w:rPr>
                <w:rFonts w:ascii="微软雅黑" w:eastAsia="微软雅黑" w:hAnsi="微软雅黑" w:cs="Arial"/>
                <w:sz w:val="18"/>
                <w:szCs w:val="18"/>
                <w:lang w:eastAsia="zh-CN"/>
              </w:rPr>
            </w:pPr>
            <w:r w:rsidRPr="00280B75">
              <w:rPr>
                <w:rFonts w:ascii="微软雅黑" w:eastAsia="微软雅黑" w:hAnsi="微软雅黑" w:cs="Arial"/>
                <w:sz w:val="18"/>
                <w:szCs w:val="18"/>
                <w:lang w:eastAsia="zh-CN"/>
              </w:rPr>
              <w:t>14,986,816.05</w:t>
            </w:r>
          </w:p>
        </w:tc>
      </w:tr>
    </w:tbl>
    <w:p w:rsidR="009805C6" w:rsidRPr="00E86DE7" w:rsidRDefault="009805C6" w:rsidP="002E0B1C">
      <w:pPr>
        <w:pStyle w:val="Default"/>
        <w:spacing w:line="280" w:lineRule="atLeast"/>
        <w:ind w:firstLineChars="236" w:firstLine="425"/>
        <w:rPr>
          <w:rFonts w:ascii="微软雅黑" w:eastAsia="微软雅黑" w:hAnsi="微软雅黑"/>
          <w:sz w:val="18"/>
          <w:szCs w:val="18"/>
        </w:rPr>
      </w:pPr>
      <w:r w:rsidRPr="00542797">
        <w:rPr>
          <w:rFonts w:ascii="微软雅黑" w:eastAsia="微软雅黑" w:hAnsi="微软雅黑" w:cs="Times New Roman" w:hint="eastAsia"/>
          <w:sz w:val="18"/>
          <w:szCs w:val="18"/>
        </w:rPr>
        <w:t>资产处置及负债清偿后，截止</w:t>
      </w:r>
      <w:r w:rsidRPr="00542797">
        <w:rPr>
          <w:rFonts w:ascii="微软雅黑" w:eastAsia="微软雅黑" w:hAnsi="微软雅黑" w:cs="Times New Roman"/>
          <w:sz w:val="18"/>
          <w:szCs w:val="18"/>
        </w:rPr>
        <w:t>本基金清算报告</w:t>
      </w:r>
      <w:r w:rsidRPr="00542797">
        <w:rPr>
          <w:rFonts w:ascii="微软雅黑" w:eastAsia="微软雅黑" w:hAnsi="微软雅黑" w:cs="Times New Roman" w:hint="eastAsia"/>
          <w:sz w:val="18"/>
          <w:szCs w:val="18"/>
        </w:rPr>
        <w:t>期</w:t>
      </w:r>
      <w:r w:rsidRPr="00542797">
        <w:rPr>
          <w:rFonts w:ascii="微软雅黑" w:eastAsia="微软雅黑" w:hAnsi="微软雅黑" w:cs="Times New Roman"/>
          <w:sz w:val="18"/>
          <w:szCs w:val="18"/>
        </w:rPr>
        <w:t>结束</w:t>
      </w:r>
      <w:r w:rsidRPr="00542797">
        <w:rPr>
          <w:rFonts w:ascii="微软雅黑" w:eastAsia="微软雅黑" w:hAnsi="微软雅黑" w:cs="Times New Roman" w:hint="eastAsia"/>
          <w:sz w:val="18"/>
          <w:szCs w:val="18"/>
        </w:rPr>
        <w:t>日</w:t>
      </w:r>
      <w:r w:rsidR="000E065E" w:rsidRPr="00542797">
        <w:rPr>
          <w:rFonts w:ascii="微软雅黑" w:eastAsia="微软雅黑" w:hAnsi="微软雅黑" w:cs="Times New Roman" w:hint="eastAsia"/>
          <w:sz w:val="18"/>
          <w:szCs w:val="18"/>
        </w:rPr>
        <w:t>2019</w:t>
      </w:r>
      <w:r w:rsidRPr="00542797">
        <w:rPr>
          <w:rFonts w:ascii="微软雅黑" w:eastAsia="微软雅黑" w:hAnsi="微软雅黑" w:cs="Times New Roman" w:hint="eastAsia"/>
          <w:sz w:val="18"/>
          <w:szCs w:val="18"/>
        </w:rPr>
        <w:t>年</w:t>
      </w:r>
      <w:r w:rsidR="000E065E" w:rsidRPr="00542797">
        <w:rPr>
          <w:rFonts w:ascii="微软雅黑" w:eastAsia="微软雅黑" w:hAnsi="微软雅黑" w:cs="Times New Roman"/>
          <w:sz w:val="18"/>
          <w:szCs w:val="18"/>
        </w:rPr>
        <w:t>5</w:t>
      </w:r>
      <w:r w:rsidRPr="00542797">
        <w:rPr>
          <w:rFonts w:ascii="微软雅黑" w:eastAsia="微软雅黑" w:hAnsi="微软雅黑" w:cs="Times New Roman" w:hint="eastAsia"/>
          <w:sz w:val="18"/>
          <w:szCs w:val="18"/>
        </w:rPr>
        <w:t>月</w:t>
      </w:r>
      <w:r w:rsidR="000E065E" w:rsidRPr="00542797">
        <w:rPr>
          <w:rFonts w:ascii="微软雅黑" w:eastAsia="微软雅黑" w:hAnsi="微软雅黑" w:cs="Times New Roman"/>
          <w:sz w:val="18"/>
          <w:szCs w:val="18"/>
        </w:rPr>
        <w:t>21</w:t>
      </w:r>
      <w:r w:rsidRPr="00542797">
        <w:rPr>
          <w:rFonts w:ascii="微软雅黑" w:eastAsia="微软雅黑" w:hAnsi="微软雅黑" w:cs="Times New Roman" w:hint="eastAsia"/>
          <w:sz w:val="18"/>
          <w:szCs w:val="18"/>
        </w:rPr>
        <w:t>日，本基金剩余财产为</w:t>
      </w:r>
      <w:r w:rsidR="000E065E" w:rsidRPr="00542797">
        <w:rPr>
          <w:rFonts w:ascii="微软雅黑" w:eastAsia="微软雅黑" w:hAnsi="微软雅黑" w:cs="Times New Roman" w:hint="eastAsia"/>
          <w:sz w:val="18"/>
          <w:szCs w:val="18"/>
        </w:rPr>
        <w:t>人民币</w:t>
      </w:r>
      <w:r w:rsidR="000E065E" w:rsidRPr="00542797">
        <w:rPr>
          <w:rFonts w:ascii="微软雅黑" w:eastAsia="微软雅黑" w:hAnsi="微软雅黑" w:cs="Arial"/>
          <w:sz w:val="18"/>
          <w:szCs w:val="18"/>
        </w:rPr>
        <w:t>14,986,816.05</w:t>
      </w:r>
      <w:r w:rsidRPr="00542797">
        <w:rPr>
          <w:rFonts w:ascii="微软雅黑" w:eastAsia="微软雅黑" w:hAnsi="微软雅黑" w:cs="Times New Roman" w:hint="eastAsia"/>
          <w:sz w:val="18"/>
          <w:szCs w:val="18"/>
        </w:rPr>
        <w:t>元。</w:t>
      </w:r>
      <w:r w:rsidR="00343148" w:rsidRPr="00542797">
        <w:rPr>
          <w:rFonts w:ascii="微软雅黑" w:eastAsia="微软雅黑" w:hAnsi="微软雅黑" w:hint="eastAsia"/>
          <w:sz w:val="18"/>
          <w:szCs w:val="18"/>
        </w:rPr>
        <w:t>自本次清算期结束日次日</w:t>
      </w:r>
      <w:r w:rsidR="000E065E" w:rsidRPr="00542797">
        <w:rPr>
          <w:rFonts w:ascii="微软雅黑" w:eastAsia="微软雅黑" w:hAnsi="微软雅黑" w:hint="eastAsia"/>
          <w:sz w:val="18"/>
          <w:szCs w:val="18"/>
        </w:rPr>
        <w:t>（</w:t>
      </w:r>
      <w:r w:rsidR="000E065E" w:rsidRPr="00542797">
        <w:rPr>
          <w:rFonts w:ascii="微软雅黑" w:eastAsia="微软雅黑" w:hAnsi="微软雅黑"/>
          <w:sz w:val="18"/>
          <w:szCs w:val="18"/>
        </w:rPr>
        <w:t>2019</w:t>
      </w:r>
      <w:r w:rsidR="000E065E" w:rsidRPr="00542797">
        <w:rPr>
          <w:rFonts w:ascii="微软雅黑" w:eastAsia="微软雅黑" w:hAnsi="微软雅黑" w:hint="eastAsia"/>
          <w:sz w:val="18"/>
          <w:szCs w:val="18"/>
        </w:rPr>
        <w:t>年</w:t>
      </w:r>
      <w:r w:rsidR="000E065E" w:rsidRPr="00542797">
        <w:rPr>
          <w:rFonts w:ascii="微软雅黑" w:eastAsia="微软雅黑" w:hAnsi="微软雅黑"/>
          <w:sz w:val="18"/>
          <w:szCs w:val="18"/>
        </w:rPr>
        <w:t>5</w:t>
      </w:r>
      <w:r w:rsidR="000E065E" w:rsidRPr="00542797">
        <w:rPr>
          <w:rFonts w:ascii="微软雅黑" w:eastAsia="微软雅黑" w:hAnsi="微软雅黑" w:hint="eastAsia"/>
          <w:sz w:val="18"/>
          <w:szCs w:val="18"/>
        </w:rPr>
        <w:t>月</w:t>
      </w:r>
      <w:r w:rsidR="000E065E" w:rsidRPr="00542797">
        <w:rPr>
          <w:rFonts w:ascii="微软雅黑" w:eastAsia="微软雅黑" w:hAnsi="微软雅黑"/>
          <w:sz w:val="18"/>
          <w:szCs w:val="18"/>
        </w:rPr>
        <w:t>22</w:t>
      </w:r>
      <w:r w:rsidR="000E065E" w:rsidRPr="00542797">
        <w:rPr>
          <w:rFonts w:ascii="微软雅黑" w:eastAsia="微软雅黑" w:hAnsi="微软雅黑" w:hint="eastAsia"/>
          <w:sz w:val="18"/>
          <w:szCs w:val="18"/>
        </w:rPr>
        <w:t>日）</w:t>
      </w:r>
      <w:r w:rsidR="00343148" w:rsidRPr="00542797">
        <w:rPr>
          <w:rFonts w:ascii="微软雅黑" w:eastAsia="微软雅黑" w:hAnsi="微软雅黑" w:hint="eastAsia"/>
          <w:sz w:val="18"/>
          <w:szCs w:val="18"/>
        </w:rPr>
        <w:t>至清算款项支付日前一日的银行存款利息归基金份额持有人所有，为保护基金份额持有人利益，加快清盘速度，基金管理人</w:t>
      </w:r>
      <w:r w:rsidR="00CB4DA5" w:rsidRPr="00542797">
        <w:rPr>
          <w:rFonts w:ascii="微软雅黑" w:eastAsia="微软雅黑" w:hAnsi="微软雅黑" w:hint="eastAsia"/>
          <w:sz w:val="18"/>
          <w:szCs w:val="18"/>
        </w:rPr>
        <w:t>将</w:t>
      </w:r>
      <w:r w:rsidR="00343148" w:rsidRPr="00542797">
        <w:rPr>
          <w:rFonts w:ascii="微软雅黑" w:eastAsia="微软雅黑" w:hAnsi="微软雅黑" w:hint="eastAsia"/>
          <w:sz w:val="18"/>
          <w:szCs w:val="18"/>
        </w:rPr>
        <w:t>以自有资金先行垫付该笔款项（该金额可能与实际结息金额存在略微差异），供清盘分配使用。</w:t>
      </w:r>
      <w:r w:rsidR="00343148" w:rsidRPr="00542797">
        <w:rPr>
          <w:rFonts w:ascii="微软雅黑" w:eastAsia="微软雅黑" w:hAnsi="微软雅黑"/>
          <w:sz w:val="18"/>
          <w:szCs w:val="18"/>
        </w:rPr>
        <w:t>基金管理人垫付的资金以及垫付资金到账日起孳生的利息将于清算期后返还给基金管理人。</w:t>
      </w:r>
    </w:p>
    <w:p w:rsidR="009805C6" w:rsidRPr="00E86DE7" w:rsidRDefault="009805C6" w:rsidP="002E0B1C">
      <w:pPr>
        <w:pStyle w:val="a3"/>
        <w:tabs>
          <w:tab w:val="left" w:pos="826"/>
        </w:tabs>
        <w:spacing w:line="280" w:lineRule="atLeast"/>
        <w:ind w:left="0" w:rightChars="-26" w:right="-57" w:firstLineChars="202" w:firstLine="360"/>
        <w:rPr>
          <w:rFonts w:ascii="微软雅黑" w:eastAsia="微软雅黑" w:hAnsi="微软雅黑" w:cs="Times New Roman"/>
          <w:b/>
          <w:spacing w:val="-1"/>
          <w:sz w:val="18"/>
          <w:szCs w:val="18"/>
          <w:lang w:eastAsia="zh-CN"/>
        </w:rPr>
      </w:pPr>
      <w:r w:rsidRPr="00E86DE7">
        <w:rPr>
          <w:rFonts w:ascii="微软雅黑" w:eastAsia="微软雅黑" w:hAnsi="微软雅黑" w:cs="Times New Roman" w:hint="eastAsia"/>
          <w:b/>
          <w:spacing w:val="-1"/>
          <w:sz w:val="18"/>
          <w:szCs w:val="18"/>
          <w:lang w:eastAsia="zh-CN"/>
        </w:rPr>
        <w:t>（六）基金清算报告的告知及剩余财产分配安排</w:t>
      </w:r>
    </w:p>
    <w:p w:rsidR="009805C6" w:rsidRPr="00E86DE7" w:rsidRDefault="009805C6" w:rsidP="002E0B1C">
      <w:pPr>
        <w:pStyle w:val="a3"/>
        <w:spacing w:line="280" w:lineRule="atLeast"/>
        <w:ind w:left="0" w:rightChars="-26" w:right="-57" w:firstLineChars="236" w:firstLine="425"/>
        <w:rPr>
          <w:rFonts w:ascii="微软雅黑" w:eastAsia="微软雅黑" w:hAnsi="微软雅黑" w:cs="Times New Roman"/>
          <w:sz w:val="18"/>
          <w:szCs w:val="18"/>
          <w:lang w:eastAsia="zh-CN"/>
        </w:rPr>
      </w:pPr>
      <w:r w:rsidRPr="00E86DE7">
        <w:rPr>
          <w:rFonts w:ascii="微软雅黑" w:eastAsia="微软雅黑" w:hAnsi="微软雅黑" w:hint="eastAsia"/>
          <w:sz w:val="18"/>
          <w:szCs w:val="18"/>
          <w:lang w:eastAsia="zh-CN"/>
        </w:rPr>
        <w:t>本清算报告已经基金托管人复核，将与会计师事务所出具的清算审计报告、律师事务所出具的法律意见书一并报中国证监会备案后向基金份额持有人公告。清算报告公告后，基金管理人将遵照法律法规、基金合同等规定及时进行分配。</w:t>
      </w:r>
    </w:p>
    <w:p w:rsidR="009805C6" w:rsidRPr="00E86DE7" w:rsidRDefault="009805C6" w:rsidP="002E0B1C">
      <w:pPr>
        <w:pStyle w:val="a3"/>
        <w:tabs>
          <w:tab w:val="left" w:pos="826"/>
        </w:tabs>
        <w:spacing w:line="280" w:lineRule="atLeast"/>
        <w:ind w:left="0" w:rightChars="-26" w:right="-57" w:firstLineChars="202" w:firstLine="360"/>
        <w:rPr>
          <w:rFonts w:ascii="微软雅黑" w:eastAsia="微软雅黑" w:hAnsi="微软雅黑" w:cs="Times New Roman"/>
          <w:b/>
          <w:spacing w:val="-1"/>
          <w:sz w:val="18"/>
          <w:szCs w:val="18"/>
          <w:lang w:eastAsia="zh-CN"/>
        </w:rPr>
      </w:pPr>
      <w:r w:rsidRPr="00E86DE7">
        <w:rPr>
          <w:rFonts w:ascii="微软雅黑" w:eastAsia="微软雅黑" w:hAnsi="微软雅黑" w:cs="Times New Roman" w:hint="eastAsia"/>
          <w:b/>
          <w:spacing w:val="-1"/>
          <w:sz w:val="18"/>
          <w:szCs w:val="18"/>
          <w:lang w:eastAsia="zh-CN"/>
        </w:rPr>
        <w:t>五、备查文件目录</w:t>
      </w:r>
    </w:p>
    <w:p w:rsidR="000D638A" w:rsidRPr="00E86DE7" w:rsidRDefault="009805C6" w:rsidP="002E0B1C">
      <w:pPr>
        <w:pStyle w:val="a3"/>
        <w:tabs>
          <w:tab w:val="left" w:pos="826"/>
        </w:tabs>
        <w:spacing w:line="280" w:lineRule="atLeast"/>
        <w:ind w:left="0" w:rightChars="-26" w:right="-57" w:firstLineChars="202" w:firstLine="360"/>
        <w:rPr>
          <w:rFonts w:ascii="微软雅黑" w:eastAsia="微软雅黑" w:hAnsi="微软雅黑" w:cs="Times New Roman"/>
          <w:b/>
          <w:spacing w:val="-1"/>
          <w:sz w:val="18"/>
          <w:szCs w:val="18"/>
          <w:lang w:eastAsia="zh-CN"/>
        </w:rPr>
      </w:pPr>
      <w:r w:rsidRPr="00E86DE7">
        <w:rPr>
          <w:rFonts w:ascii="微软雅黑" w:eastAsia="微软雅黑" w:hAnsi="微软雅黑" w:cs="Times New Roman" w:hint="eastAsia"/>
          <w:b/>
          <w:spacing w:val="-1"/>
          <w:sz w:val="18"/>
          <w:szCs w:val="18"/>
          <w:lang w:eastAsia="zh-CN"/>
        </w:rPr>
        <w:t>1、备查文件目录</w:t>
      </w:r>
    </w:p>
    <w:p w:rsidR="009805C6" w:rsidRPr="00E86DE7" w:rsidRDefault="009805C6" w:rsidP="002E0B1C">
      <w:pPr>
        <w:pStyle w:val="a3"/>
        <w:spacing w:line="280" w:lineRule="atLeast"/>
        <w:ind w:leftChars="193" w:left="426" w:rightChars="-26" w:right="-57" w:hanging="1"/>
        <w:rPr>
          <w:rFonts w:ascii="微软雅黑" w:eastAsia="微软雅黑" w:hAnsi="微软雅黑" w:cs="Times New Roman"/>
          <w:b/>
          <w:sz w:val="18"/>
          <w:szCs w:val="18"/>
          <w:lang w:eastAsia="zh-CN"/>
        </w:rPr>
      </w:pPr>
      <w:r w:rsidRPr="00E86DE7">
        <w:rPr>
          <w:rFonts w:ascii="微软雅黑" w:eastAsia="微软雅黑" w:hAnsi="微软雅黑" w:cs="Times New Roman" w:hint="eastAsia"/>
          <w:sz w:val="18"/>
          <w:szCs w:val="18"/>
          <w:lang w:eastAsia="zh-CN"/>
        </w:rPr>
        <w:t>（1）</w:t>
      </w:r>
      <w:r w:rsidR="00BD0275" w:rsidRPr="00E86DE7">
        <w:rPr>
          <w:rFonts w:ascii="微软雅黑" w:eastAsia="微软雅黑" w:hAnsi="微软雅黑" w:cs="Times New Roman" w:hint="eastAsia"/>
          <w:sz w:val="18"/>
          <w:szCs w:val="18"/>
          <w:lang w:eastAsia="zh-CN"/>
        </w:rPr>
        <w:t>南方恒生中国企业精明指数证券投资基金(QDII-LOF)</w:t>
      </w:r>
      <w:r w:rsidR="0003492B" w:rsidRPr="00E86DE7">
        <w:rPr>
          <w:rFonts w:ascii="微软雅黑" w:eastAsia="微软雅黑" w:hAnsi="微软雅黑" w:cs="Times New Roman" w:hint="eastAsia"/>
          <w:sz w:val="18"/>
          <w:szCs w:val="18"/>
          <w:lang w:eastAsia="zh-CN"/>
        </w:rPr>
        <w:t>2019</w:t>
      </w:r>
      <w:r w:rsidR="00CB4DA5" w:rsidRPr="00E86DE7">
        <w:rPr>
          <w:rFonts w:ascii="微软雅黑" w:eastAsia="微软雅黑" w:hAnsi="微软雅黑" w:cs="Times New Roman" w:hint="eastAsia"/>
          <w:sz w:val="18"/>
          <w:szCs w:val="18"/>
          <w:lang w:eastAsia="zh-CN"/>
        </w:rPr>
        <w:t>年1月1日至</w:t>
      </w:r>
      <w:r w:rsidR="0003492B" w:rsidRPr="00E86DE7">
        <w:rPr>
          <w:rFonts w:ascii="微软雅黑" w:eastAsia="微软雅黑" w:hAnsi="微软雅黑" w:cs="Times New Roman" w:hint="eastAsia"/>
          <w:sz w:val="18"/>
          <w:szCs w:val="18"/>
          <w:lang w:eastAsia="zh-CN"/>
        </w:rPr>
        <w:t>2019</w:t>
      </w:r>
      <w:r w:rsidR="00CB4DA5" w:rsidRPr="00E86DE7">
        <w:rPr>
          <w:rFonts w:ascii="微软雅黑" w:eastAsia="微软雅黑" w:hAnsi="微软雅黑" w:cs="Times New Roman" w:hint="eastAsia"/>
          <w:sz w:val="18"/>
          <w:szCs w:val="18"/>
          <w:lang w:eastAsia="zh-CN"/>
        </w:rPr>
        <w:t>年</w:t>
      </w:r>
      <w:r w:rsidR="0003492B" w:rsidRPr="00E86DE7">
        <w:rPr>
          <w:rFonts w:ascii="微软雅黑" w:eastAsia="微软雅黑" w:hAnsi="微软雅黑" w:cs="Times New Roman"/>
          <w:sz w:val="18"/>
          <w:szCs w:val="18"/>
          <w:lang w:eastAsia="zh-CN"/>
        </w:rPr>
        <w:t>4</w:t>
      </w:r>
      <w:r w:rsidR="00CB4DA5" w:rsidRPr="00E86DE7">
        <w:rPr>
          <w:rFonts w:ascii="微软雅黑" w:eastAsia="微软雅黑" w:hAnsi="微软雅黑" w:cs="Times New Roman" w:hint="eastAsia"/>
          <w:sz w:val="18"/>
          <w:szCs w:val="18"/>
          <w:lang w:eastAsia="zh-CN"/>
        </w:rPr>
        <w:t>月</w:t>
      </w:r>
      <w:r w:rsidR="0003492B" w:rsidRPr="00E86DE7">
        <w:rPr>
          <w:rFonts w:ascii="微软雅黑" w:eastAsia="微软雅黑" w:hAnsi="微软雅黑" w:cs="Times New Roman"/>
          <w:sz w:val="18"/>
          <w:szCs w:val="18"/>
          <w:lang w:eastAsia="zh-CN"/>
        </w:rPr>
        <w:t>22</w:t>
      </w:r>
      <w:r w:rsidR="00CB4DA5" w:rsidRPr="00E86DE7">
        <w:rPr>
          <w:rFonts w:ascii="微软雅黑" w:eastAsia="微软雅黑" w:hAnsi="微软雅黑" w:cs="Times New Roman" w:hint="eastAsia"/>
          <w:sz w:val="18"/>
          <w:szCs w:val="18"/>
          <w:lang w:eastAsia="zh-CN"/>
        </w:rPr>
        <w:t>日(基金最后运作日)止期间的财务报表及审计报告</w:t>
      </w:r>
      <w:r w:rsidRPr="00E86DE7">
        <w:rPr>
          <w:rFonts w:ascii="微软雅黑" w:eastAsia="微软雅黑" w:hAnsi="微软雅黑" w:cs="Times New Roman" w:hint="eastAsia"/>
          <w:sz w:val="18"/>
          <w:szCs w:val="18"/>
          <w:lang w:eastAsia="zh-CN"/>
        </w:rPr>
        <w:t>；</w:t>
      </w:r>
    </w:p>
    <w:p w:rsidR="000D638A" w:rsidRPr="00E86DE7" w:rsidRDefault="009805C6" w:rsidP="002E0B1C">
      <w:pPr>
        <w:pStyle w:val="a3"/>
        <w:spacing w:line="280" w:lineRule="atLeast"/>
        <w:ind w:left="0" w:rightChars="-26" w:right="-57" w:firstLineChars="236" w:firstLine="425"/>
        <w:rPr>
          <w:rFonts w:ascii="微软雅黑" w:eastAsia="微软雅黑" w:hAnsi="微软雅黑" w:cs="Times New Roman"/>
          <w:sz w:val="18"/>
          <w:szCs w:val="18"/>
          <w:lang w:eastAsia="zh-CN"/>
        </w:rPr>
      </w:pPr>
      <w:r w:rsidRPr="00E86DE7">
        <w:rPr>
          <w:rFonts w:ascii="微软雅黑" w:eastAsia="微软雅黑" w:hAnsi="微软雅黑" w:cs="Times New Roman" w:hint="eastAsia"/>
          <w:sz w:val="18"/>
          <w:szCs w:val="18"/>
          <w:lang w:eastAsia="zh-CN"/>
        </w:rPr>
        <w:t>（2）《</w:t>
      </w:r>
      <w:r w:rsidR="00BD0275" w:rsidRPr="00E86DE7">
        <w:rPr>
          <w:rFonts w:ascii="微软雅黑" w:eastAsia="微软雅黑" w:hAnsi="微软雅黑" w:cs="Times New Roman" w:hint="eastAsia"/>
          <w:sz w:val="18"/>
          <w:szCs w:val="18"/>
          <w:lang w:eastAsia="zh-CN"/>
        </w:rPr>
        <w:t>南方恒生中国企业精明指数证券投资基金(QDII-LOF)</w:t>
      </w:r>
      <w:r w:rsidRPr="00E86DE7">
        <w:rPr>
          <w:rFonts w:ascii="微软雅黑" w:eastAsia="微软雅黑" w:hAnsi="微软雅黑" w:cs="Times New Roman" w:hint="eastAsia"/>
          <w:sz w:val="18"/>
          <w:szCs w:val="18"/>
          <w:lang w:eastAsia="zh-CN"/>
        </w:rPr>
        <w:t>清算报告》的法律意见。</w:t>
      </w:r>
    </w:p>
    <w:p w:rsidR="009805C6" w:rsidRPr="00E86DE7" w:rsidRDefault="009805C6" w:rsidP="002E0B1C">
      <w:pPr>
        <w:pStyle w:val="a3"/>
        <w:tabs>
          <w:tab w:val="left" w:pos="826"/>
        </w:tabs>
        <w:spacing w:line="280" w:lineRule="atLeast"/>
        <w:ind w:left="0" w:rightChars="-26" w:right="-57" w:firstLineChars="202" w:firstLine="360"/>
        <w:rPr>
          <w:rFonts w:ascii="微软雅黑" w:eastAsia="微软雅黑" w:hAnsi="微软雅黑" w:cs="Times New Roman"/>
          <w:b/>
          <w:spacing w:val="-1"/>
          <w:sz w:val="18"/>
          <w:szCs w:val="18"/>
          <w:lang w:eastAsia="zh-CN"/>
        </w:rPr>
      </w:pPr>
      <w:r w:rsidRPr="00E86DE7">
        <w:rPr>
          <w:rFonts w:ascii="微软雅黑" w:eastAsia="微软雅黑" w:hAnsi="微软雅黑" w:cs="Times New Roman" w:hint="eastAsia"/>
          <w:b/>
          <w:spacing w:val="-1"/>
          <w:sz w:val="18"/>
          <w:szCs w:val="18"/>
          <w:lang w:eastAsia="zh-CN"/>
        </w:rPr>
        <w:t>2、存放地点</w:t>
      </w:r>
    </w:p>
    <w:p w:rsidR="009805C6" w:rsidRPr="00E86DE7" w:rsidRDefault="009805C6" w:rsidP="002E0B1C">
      <w:pPr>
        <w:pStyle w:val="a3"/>
        <w:spacing w:line="280" w:lineRule="atLeast"/>
        <w:ind w:left="0" w:rightChars="-26" w:right="-57" w:firstLineChars="236" w:firstLine="425"/>
        <w:rPr>
          <w:rFonts w:ascii="微软雅黑" w:eastAsia="微软雅黑" w:hAnsi="微软雅黑" w:cs="Times New Roman"/>
          <w:sz w:val="18"/>
          <w:szCs w:val="18"/>
          <w:lang w:eastAsia="zh-CN"/>
        </w:rPr>
      </w:pPr>
      <w:r w:rsidRPr="00E86DE7">
        <w:rPr>
          <w:rFonts w:ascii="微软雅黑" w:eastAsia="微软雅黑" w:hAnsi="微软雅黑" w:cs="Times New Roman" w:hint="eastAsia"/>
          <w:sz w:val="18"/>
          <w:szCs w:val="18"/>
          <w:lang w:eastAsia="zh-CN"/>
        </w:rPr>
        <w:t>基金管理人的办公场所。</w:t>
      </w:r>
    </w:p>
    <w:p w:rsidR="009805C6" w:rsidRPr="00E86DE7" w:rsidRDefault="009805C6" w:rsidP="002E0B1C">
      <w:pPr>
        <w:pStyle w:val="a3"/>
        <w:tabs>
          <w:tab w:val="left" w:pos="826"/>
        </w:tabs>
        <w:spacing w:line="280" w:lineRule="atLeast"/>
        <w:ind w:left="0" w:rightChars="-26" w:right="-57" w:firstLineChars="202" w:firstLine="360"/>
        <w:rPr>
          <w:rFonts w:ascii="微软雅黑" w:eastAsia="微软雅黑" w:hAnsi="微软雅黑" w:cs="Times New Roman"/>
          <w:b/>
          <w:spacing w:val="-1"/>
          <w:sz w:val="18"/>
          <w:szCs w:val="18"/>
          <w:lang w:eastAsia="zh-CN"/>
        </w:rPr>
      </w:pPr>
      <w:r w:rsidRPr="00E86DE7">
        <w:rPr>
          <w:rFonts w:ascii="微软雅黑" w:eastAsia="微软雅黑" w:hAnsi="微软雅黑" w:cs="Times New Roman" w:hint="eastAsia"/>
          <w:b/>
          <w:spacing w:val="-1"/>
          <w:sz w:val="18"/>
          <w:szCs w:val="18"/>
          <w:lang w:eastAsia="zh-CN"/>
        </w:rPr>
        <w:t>3、查阅方式</w:t>
      </w:r>
    </w:p>
    <w:p w:rsidR="009805C6" w:rsidRPr="00E86DE7" w:rsidRDefault="009805C6" w:rsidP="002E0B1C">
      <w:pPr>
        <w:pStyle w:val="a3"/>
        <w:spacing w:line="280" w:lineRule="atLeast"/>
        <w:ind w:left="0" w:rightChars="-26" w:right="-57" w:firstLineChars="236" w:firstLine="425"/>
        <w:rPr>
          <w:rFonts w:ascii="微软雅黑" w:eastAsia="微软雅黑" w:hAnsi="微软雅黑" w:cs="Times New Roman"/>
          <w:sz w:val="18"/>
          <w:szCs w:val="18"/>
          <w:lang w:eastAsia="zh-CN"/>
        </w:rPr>
      </w:pPr>
      <w:r w:rsidRPr="00E86DE7">
        <w:rPr>
          <w:rFonts w:ascii="微软雅黑" w:eastAsia="微软雅黑" w:hAnsi="微软雅黑" w:cs="Times New Roman" w:hint="eastAsia"/>
          <w:sz w:val="18"/>
          <w:szCs w:val="18"/>
          <w:lang w:eastAsia="zh-CN"/>
        </w:rPr>
        <w:t>投资者可在营业时间内至基金管理人的办公场所免费查阅。</w:t>
      </w:r>
    </w:p>
    <w:p w:rsidR="009805C6" w:rsidRPr="00E86DE7" w:rsidRDefault="009805C6" w:rsidP="002E0B1C">
      <w:pPr>
        <w:pStyle w:val="a3"/>
        <w:spacing w:line="280" w:lineRule="atLeast"/>
        <w:ind w:left="0" w:rightChars="-26" w:right="-57" w:firstLineChars="236" w:firstLine="425"/>
        <w:rPr>
          <w:rFonts w:ascii="微软雅黑" w:eastAsia="微软雅黑" w:hAnsi="微软雅黑" w:cs="Times New Roman"/>
          <w:sz w:val="18"/>
          <w:szCs w:val="18"/>
          <w:lang w:eastAsia="zh-CN"/>
        </w:rPr>
      </w:pPr>
    </w:p>
    <w:p w:rsidR="009805C6" w:rsidRPr="00E86DE7" w:rsidRDefault="00BD0275" w:rsidP="002E0B1C">
      <w:pPr>
        <w:pStyle w:val="a3"/>
        <w:spacing w:line="280" w:lineRule="atLeast"/>
        <w:ind w:left="0" w:rightChars="-26" w:right="-57" w:firstLineChars="236" w:firstLine="425"/>
        <w:jc w:val="right"/>
        <w:rPr>
          <w:rFonts w:ascii="微软雅黑" w:eastAsia="微软雅黑" w:hAnsi="微软雅黑" w:cs="Times New Roman"/>
          <w:sz w:val="18"/>
          <w:szCs w:val="18"/>
          <w:lang w:eastAsia="zh-CN"/>
        </w:rPr>
      </w:pPr>
      <w:r w:rsidRPr="00E86DE7">
        <w:rPr>
          <w:rFonts w:ascii="微软雅黑" w:eastAsia="微软雅黑" w:hAnsi="微软雅黑" w:cs="Times New Roman" w:hint="eastAsia"/>
          <w:sz w:val="18"/>
          <w:szCs w:val="18"/>
          <w:lang w:eastAsia="zh-CN"/>
        </w:rPr>
        <w:t>南方恒生中国企业精明指数证券投资基金(QDII-LOF)</w:t>
      </w:r>
      <w:r w:rsidR="009805C6" w:rsidRPr="00E86DE7">
        <w:rPr>
          <w:rFonts w:ascii="微软雅黑" w:eastAsia="微软雅黑" w:hAnsi="微软雅黑" w:cs="Times New Roman" w:hint="eastAsia"/>
          <w:sz w:val="18"/>
          <w:szCs w:val="18"/>
          <w:lang w:eastAsia="zh-CN"/>
        </w:rPr>
        <w:t>基金财产清算小组</w:t>
      </w:r>
    </w:p>
    <w:p w:rsidR="002C00B9" w:rsidRPr="00E86DE7" w:rsidRDefault="0003492B" w:rsidP="002E0B1C">
      <w:pPr>
        <w:pStyle w:val="a3"/>
        <w:spacing w:line="280" w:lineRule="atLeast"/>
        <w:ind w:left="0" w:rightChars="-26" w:right="-57" w:firstLineChars="236" w:firstLine="425"/>
        <w:jc w:val="right"/>
        <w:rPr>
          <w:rFonts w:ascii="微软雅黑" w:eastAsia="微软雅黑" w:hAnsi="微软雅黑" w:cs="Times New Roman"/>
          <w:sz w:val="18"/>
          <w:szCs w:val="18"/>
          <w:lang w:eastAsia="zh-CN"/>
        </w:rPr>
      </w:pPr>
      <w:r w:rsidRPr="00A37C76">
        <w:rPr>
          <w:rFonts w:ascii="微软雅黑" w:eastAsia="微软雅黑" w:hAnsi="微软雅黑" w:cs="Times New Roman" w:hint="eastAsia"/>
          <w:sz w:val="18"/>
          <w:szCs w:val="18"/>
          <w:lang w:eastAsia="zh-CN"/>
        </w:rPr>
        <w:t>2019</w:t>
      </w:r>
      <w:r w:rsidR="009805C6" w:rsidRPr="00A37C76">
        <w:rPr>
          <w:rFonts w:ascii="微软雅黑" w:eastAsia="微软雅黑" w:hAnsi="微软雅黑" w:cs="Times New Roman" w:hint="eastAsia"/>
          <w:sz w:val="18"/>
          <w:szCs w:val="18"/>
          <w:lang w:eastAsia="zh-CN"/>
        </w:rPr>
        <w:t>年</w:t>
      </w:r>
      <w:r w:rsidRPr="00A37C76">
        <w:rPr>
          <w:rFonts w:ascii="微软雅黑" w:eastAsia="微软雅黑" w:hAnsi="微软雅黑" w:cs="Times New Roman" w:hint="eastAsia"/>
          <w:sz w:val="18"/>
          <w:szCs w:val="18"/>
          <w:lang w:eastAsia="zh-CN"/>
        </w:rPr>
        <w:t>5</w:t>
      </w:r>
      <w:r w:rsidR="009805C6" w:rsidRPr="00A37C76">
        <w:rPr>
          <w:rFonts w:ascii="微软雅黑" w:eastAsia="微软雅黑" w:hAnsi="微软雅黑" w:cs="Times New Roman" w:hint="eastAsia"/>
          <w:sz w:val="18"/>
          <w:szCs w:val="18"/>
          <w:lang w:eastAsia="zh-CN"/>
        </w:rPr>
        <w:t>月</w:t>
      </w:r>
      <w:r w:rsidR="00A37C76" w:rsidRPr="00A37C76">
        <w:rPr>
          <w:rFonts w:ascii="微软雅黑" w:eastAsia="微软雅黑" w:hAnsi="微软雅黑" w:cs="Times New Roman"/>
          <w:sz w:val="18"/>
          <w:szCs w:val="18"/>
          <w:lang w:eastAsia="zh-CN"/>
        </w:rPr>
        <w:t>21</w:t>
      </w:r>
      <w:r w:rsidR="009805C6" w:rsidRPr="00A37C76">
        <w:rPr>
          <w:rFonts w:ascii="微软雅黑" w:eastAsia="微软雅黑" w:hAnsi="微软雅黑" w:cs="Times New Roman" w:hint="eastAsia"/>
          <w:sz w:val="18"/>
          <w:szCs w:val="18"/>
          <w:lang w:eastAsia="zh-CN"/>
        </w:rPr>
        <w:t>日</w:t>
      </w:r>
    </w:p>
    <w:p w:rsidR="00BE02AA" w:rsidRPr="00E86DE7" w:rsidRDefault="00BE02AA" w:rsidP="002E0B1C">
      <w:pPr>
        <w:spacing w:line="280" w:lineRule="atLeast"/>
        <w:ind w:rightChars="-26" w:right="-57" w:firstLineChars="236" w:firstLine="425"/>
        <w:jc w:val="right"/>
        <w:rPr>
          <w:rFonts w:ascii="微软雅黑" w:eastAsia="微软雅黑" w:hAnsi="微软雅黑"/>
          <w:sz w:val="18"/>
          <w:szCs w:val="18"/>
          <w:lang w:eastAsia="zh-CN"/>
        </w:rPr>
      </w:pPr>
    </w:p>
    <w:sectPr w:rsidR="00BE02AA" w:rsidRPr="00E86DE7" w:rsidSect="007301ED">
      <w:headerReference w:type="default" r:id="rId8"/>
      <w:footerReference w:type="default" r:id="rId9"/>
      <w:pgSz w:w="11906" w:h="16838"/>
      <w:pgMar w:top="1440" w:right="1841" w:bottom="1440"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0F97" w:rsidRDefault="00290F97" w:rsidP="001443E1">
      <w:r>
        <w:separator/>
      </w:r>
    </w:p>
  </w:endnote>
  <w:endnote w:type="continuationSeparator" w:id="1">
    <w:p w:rsidR="00290F97" w:rsidRDefault="00290F97" w:rsidP="001443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modern"/>
    <w:notTrueType/>
    <w:pitch w:val="fixed"/>
    <w:sig w:usb0="00000001" w:usb1="080E0000" w:usb2="00000010" w:usb3="00000000" w:csb0="00040000" w:csb1="00000000"/>
  </w:font>
  <w:font w:name="Microsoft JhengHei">
    <w:charset w:val="88"/>
    <w:family w:val="swiss"/>
    <w:pitch w:val="variable"/>
    <w:sig w:usb0="00000087" w:usb1="288F4000" w:usb2="00000016" w:usb3="00000000" w:csb0="00100009" w:csb1="00000000"/>
  </w:font>
  <w:font w:name="Arial Unicode MS">
    <w:panose1 w:val="020B0604020202020204"/>
    <w:charset w:val="00"/>
    <w:family w:val="roman"/>
    <w:notTrueType/>
    <w:pitch w:val="variable"/>
    <w:sig w:usb0="00000003" w:usb1="00000000" w:usb2="00000000" w:usb3="00000000" w:csb0="00000001" w:csb1="00000000"/>
  </w:font>
  <w:font w:name="微软雅黑">
    <w:panose1 w:val="020B0503020204020204"/>
    <w:charset w:val="86"/>
    <w:family w:val="swiss"/>
    <w:pitch w:val="variable"/>
    <w:sig w:usb0="80000287" w:usb1="2A0F3C52" w:usb2="00000016" w:usb3="00000000" w:csb0="0004001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F97" w:rsidRDefault="00290F97">
    <w:pPr>
      <w:pStyle w:val="a6"/>
      <w:jc w:val="right"/>
    </w:pPr>
  </w:p>
  <w:p w:rsidR="00290F97" w:rsidRDefault="00290F97">
    <w:pPr>
      <w:spacing w:line="14" w:lineRule="auto"/>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0F97" w:rsidRDefault="00290F97" w:rsidP="001443E1">
      <w:r>
        <w:separator/>
      </w:r>
    </w:p>
  </w:footnote>
  <w:footnote w:type="continuationSeparator" w:id="1">
    <w:p w:rsidR="00290F97" w:rsidRDefault="00290F97" w:rsidP="001443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F97" w:rsidRPr="00C157C1" w:rsidRDefault="00290F97" w:rsidP="00C51E66">
    <w:pPr>
      <w:pStyle w:val="a5"/>
      <w:rPr>
        <w:rFonts w:ascii="微软雅黑" w:eastAsia="微软雅黑" w:hAnsi="微软雅黑"/>
        <w:lang w:eastAsia="zh-CN"/>
      </w:rPr>
    </w:pPr>
    <w:r w:rsidRPr="00C157C1">
      <w:rPr>
        <w:rFonts w:ascii="微软雅黑" w:eastAsia="微软雅黑" w:hAnsi="微软雅黑"/>
      </w:rPr>
      <w:ptab w:relativeTo="margin" w:alignment="right" w:leader="none"/>
    </w:r>
    <w:r w:rsidRPr="00B845EF">
      <w:rPr>
        <w:rFonts w:ascii="微软雅黑" w:eastAsia="微软雅黑" w:hAnsi="微软雅黑" w:hint="eastAsia"/>
        <w:lang w:eastAsia="zh-CN"/>
      </w:rPr>
      <w:t>南方</w:t>
    </w:r>
    <w:r w:rsidRPr="004459FC">
      <w:rPr>
        <w:rFonts w:ascii="微软雅黑" w:eastAsia="微软雅黑" w:hAnsi="微软雅黑" w:hint="eastAsia"/>
        <w:lang w:eastAsia="zh-CN"/>
      </w:rPr>
      <w:t>南方恒生中国企业精明指数证券投资基金(QDII-LOF)</w:t>
    </w:r>
    <w:r w:rsidRPr="00C157C1">
      <w:rPr>
        <w:rFonts w:ascii="微软雅黑" w:eastAsia="微软雅黑" w:hAnsi="微软雅黑"/>
        <w:lang w:eastAsia="zh-CN"/>
      </w:rPr>
      <w:t>清算报告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644E7C"/>
    <w:multiLevelType w:val="hybridMultilevel"/>
    <w:tmpl w:val="588EC742"/>
    <w:lvl w:ilvl="0" w:tplc="569E4D7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46F57835"/>
    <w:multiLevelType w:val="hybridMultilevel"/>
    <w:tmpl w:val="EEE443A2"/>
    <w:lvl w:ilvl="0" w:tplc="612AF88E">
      <w:start w:val="1"/>
      <w:numFmt w:val="decimal"/>
      <w:lvlText w:val="%1．"/>
      <w:lvlJc w:val="left"/>
      <w:pPr>
        <w:ind w:left="724" w:hanging="360"/>
      </w:pPr>
      <w:rPr>
        <w:rFonts w:cs="Times New Roman" w:hint="default"/>
        <w:color w:val="auto"/>
      </w:rPr>
    </w:lvl>
    <w:lvl w:ilvl="1" w:tplc="04090019" w:tentative="1">
      <w:start w:val="1"/>
      <w:numFmt w:val="lowerLetter"/>
      <w:lvlText w:val="%2)"/>
      <w:lvlJc w:val="left"/>
      <w:pPr>
        <w:ind w:left="1204" w:hanging="420"/>
      </w:pPr>
    </w:lvl>
    <w:lvl w:ilvl="2" w:tplc="0409001B" w:tentative="1">
      <w:start w:val="1"/>
      <w:numFmt w:val="lowerRoman"/>
      <w:lvlText w:val="%3."/>
      <w:lvlJc w:val="right"/>
      <w:pPr>
        <w:ind w:left="1624" w:hanging="420"/>
      </w:pPr>
    </w:lvl>
    <w:lvl w:ilvl="3" w:tplc="0409000F" w:tentative="1">
      <w:start w:val="1"/>
      <w:numFmt w:val="decimal"/>
      <w:lvlText w:val="%4."/>
      <w:lvlJc w:val="left"/>
      <w:pPr>
        <w:ind w:left="2044" w:hanging="420"/>
      </w:pPr>
    </w:lvl>
    <w:lvl w:ilvl="4" w:tplc="04090019" w:tentative="1">
      <w:start w:val="1"/>
      <w:numFmt w:val="lowerLetter"/>
      <w:lvlText w:val="%5)"/>
      <w:lvlJc w:val="left"/>
      <w:pPr>
        <w:ind w:left="2464" w:hanging="420"/>
      </w:pPr>
    </w:lvl>
    <w:lvl w:ilvl="5" w:tplc="0409001B" w:tentative="1">
      <w:start w:val="1"/>
      <w:numFmt w:val="lowerRoman"/>
      <w:lvlText w:val="%6."/>
      <w:lvlJc w:val="right"/>
      <w:pPr>
        <w:ind w:left="2884" w:hanging="420"/>
      </w:pPr>
    </w:lvl>
    <w:lvl w:ilvl="6" w:tplc="0409000F" w:tentative="1">
      <w:start w:val="1"/>
      <w:numFmt w:val="decimal"/>
      <w:lvlText w:val="%7."/>
      <w:lvlJc w:val="left"/>
      <w:pPr>
        <w:ind w:left="3304" w:hanging="420"/>
      </w:pPr>
    </w:lvl>
    <w:lvl w:ilvl="7" w:tplc="04090019" w:tentative="1">
      <w:start w:val="1"/>
      <w:numFmt w:val="lowerLetter"/>
      <w:lvlText w:val="%8)"/>
      <w:lvlJc w:val="left"/>
      <w:pPr>
        <w:ind w:left="3724" w:hanging="420"/>
      </w:pPr>
    </w:lvl>
    <w:lvl w:ilvl="8" w:tplc="0409001B" w:tentative="1">
      <w:start w:val="1"/>
      <w:numFmt w:val="lowerRoman"/>
      <w:lvlText w:val="%9."/>
      <w:lvlJc w:val="right"/>
      <w:pPr>
        <w:ind w:left="4144"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7105"/>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0348B"/>
    <w:rsid w:val="00001BEF"/>
    <w:rsid w:val="00002BD7"/>
    <w:rsid w:val="00005B67"/>
    <w:rsid w:val="000076F3"/>
    <w:rsid w:val="00007B53"/>
    <w:rsid w:val="00007FAB"/>
    <w:rsid w:val="00011D32"/>
    <w:rsid w:val="000133B6"/>
    <w:rsid w:val="00015BFC"/>
    <w:rsid w:val="000163E6"/>
    <w:rsid w:val="00017151"/>
    <w:rsid w:val="00017727"/>
    <w:rsid w:val="000200DD"/>
    <w:rsid w:val="000215D5"/>
    <w:rsid w:val="00023756"/>
    <w:rsid w:val="0002585F"/>
    <w:rsid w:val="00025CD4"/>
    <w:rsid w:val="00027140"/>
    <w:rsid w:val="00027936"/>
    <w:rsid w:val="00027B89"/>
    <w:rsid w:val="0003050F"/>
    <w:rsid w:val="000310DA"/>
    <w:rsid w:val="0003119A"/>
    <w:rsid w:val="000326C1"/>
    <w:rsid w:val="00033AAA"/>
    <w:rsid w:val="00033D1E"/>
    <w:rsid w:val="00033E19"/>
    <w:rsid w:val="0003492B"/>
    <w:rsid w:val="00037EE2"/>
    <w:rsid w:val="00037F82"/>
    <w:rsid w:val="00040C3A"/>
    <w:rsid w:val="000440C6"/>
    <w:rsid w:val="000456F5"/>
    <w:rsid w:val="00046BE1"/>
    <w:rsid w:val="0005021A"/>
    <w:rsid w:val="00050346"/>
    <w:rsid w:val="0005196E"/>
    <w:rsid w:val="00052F9E"/>
    <w:rsid w:val="00053D27"/>
    <w:rsid w:val="00055968"/>
    <w:rsid w:val="00055D87"/>
    <w:rsid w:val="0005670F"/>
    <w:rsid w:val="00056ECF"/>
    <w:rsid w:val="00061FCB"/>
    <w:rsid w:val="000640B8"/>
    <w:rsid w:val="00064169"/>
    <w:rsid w:val="000646FB"/>
    <w:rsid w:val="0006546B"/>
    <w:rsid w:val="0006629C"/>
    <w:rsid w:val="00070D7A"/>
    <w:rsid w:val="0007133A"/>
    <w:rsid w:val="000736D5"/>
    <w:rsid w:val="0007492E"/>
    <w:rsid w:val="00076568"/>
    <w:rsid w:val="00077BC2"/>
    <w:rsid w:val="00077FA6"/>
    <w:rsid w:val="000810E3"/>
    <w:rsid w:val="00081174"/>
    <w:rsid w:val="00083800"/>
    <w:rsid w:val="000839E5"/>
    <w:rsid w:val="00084237"/>
    <w:rsid w:val="00091F2A"/>
    <w:rsid w:val="000932D1"/>
    <w:rsid w:val="00094C5C"/>
    <w:rsid w:val="00094C7D"/>
    <w:rsid w:val="0009624C"/>
    <w:rsid w:val="00096978"/>
    <w:rsid w:val="00096CA6"/>
    <w:rsid w:val="000A05BE"/>
    <w:rsid w:val="000A22D8"/>
    <w:rsid w:val="000A2D81"/>
    <w:rsid w:val="000A31A5"/>
    <w:rsid w:val="000A399B"/>
    <w:rsid w:val="000A49B3"/>
    <w:rsid w:val="000B1A06"/>
    <w:rsid w:val="000B46D5"/>
    <w:rsid w:val="000B50A4"/>
    <w:rsid w:val="000B5E34"/>
    <w:rsid w:val="000B73AC"/>
    <w:rsid w:val="000B7930"/>
    <w:rsid w:val="000B7D89"/>
    <w:rsid w:val="000C17FE"/>
    <w:rsid w:val="000C288B"/>
    <w:rsid w:val="000C459B"/>
    <w:rsid w:val="000C55E5"/>
    <w:rsid w:val="000C5ADD"/>
    <w:rsid w:val="000C6E1D"/>
    <w:rsid w:val="000C7093"/>
    <w:rsid w:val="000D2825"/>
    <w:rsid w:val="000D29CC"/>
    <w:rsid w:val="000D3B99"/>
    <w:rsid w:val="000D46A8"/>
    <w:rsid w:val="000D4A48"/>
    <w:rsid w:val="000D638A"/>
    <w:rsid w:val="000D6EE9"/>
    <w:rsid w:val="000E065E"/>
    <w:rsid w:val="000E14C9"/>
    <w:rsid w:val="000E289A"/>
    <w:rsid w:val="000E3348"/>
    <w:rsid w:val="000E41F3"/>
    <w:rsid w:val="000E450D"/>
    <w:rsid w:val="000E73EA"/>
    <w:rsid w:val="000F19C6"/>
    <w:rsid w:val="000F1B24"/>
    <w:rsid w:val="000F2042"/>
    <w:rsid w:val="000F214A"/>
    <w:rsid w:val="000F2906"/>
    <w:rsid w:val="000F4562"/>
    <w:rsid w:val="000F4DED"/>
    <w:rsid w:val="000F639B"/>
    <w:rsid w:val="000F7385"/>
    <w:rsid w:val="001006CA"/>
    <w:rsid w:val="0010074A"/>
    <w:rsid w:val="00100E66"/>
    <w:rsid w:val="00103DF6"/>
    <w:rsid w:val="00104226"/>
    <w:rsid w:val="001048CD"/>
    <w:rsid w:val="0010548E"/>
    <w:rsid w:val="00106AEC"/>
    <w:rsid w:val="0010781E"/>
    <w:rsid w:val="00107D49"/>
    <w:rsid w:val="001115A7"/>
    <w:rsid w:val="00111EAE"/>
    <w:rsid w:val="001154C6"/>
    <w:rsid w:val="001162C3"/>
    <w:rsid w:val="00116B0F"/>
    <w:rsid w:val="00117698"/>
    <w:rsid w:val="00120127"/>
    <w:rsid w:val="0012080B"/>
    <w:rsid w:val="00120C81"/>
    <w:rsid w:val="00121C21"/>
    <w:rsid w:val="00121DBE"/>
    <w:rsid w:val="001258E3"/>
    <w:rsid w:val="00125AC0"/>
    <w:rsid w:val="00126E71"/>
    <w:rsid w:val="001274F5"/>
    <w:rsid w:val="0013173E"/>
    <w:rsid w:val="00131C41"/>
    <w:rsid w:val="00131F59"/>
    <w:rsid w:val="0013213A"/>
    <w:rsid w:val="0013371D"/>
    <w:rsid w:val="00133F5B"/>
    <w:rsid w:val="0013469F"/>
    <w:rsid w:val="00135D79"/>
    <w:rsid w:val="001362C9"/>
    <w:rsid w:val="0013638F"/>
    <w:rsid w:val="001365DB"/>
    <w:rsid w:val="0014066C"/>
    <w:rsid w:val="00142690"/>
    <w:rsid w:val="001443E1"/>
    <w:rsid w:val="00144519"/>
    <w:rsid w:val="00144B28"/>
    <w:rsid w:val="00145A47"/>
    <w:rsid w:val="00146E62"/>
    <w:rsid w:val="00147381"/>
    <w:rsid w:val="00151A4C"/>
    <w:rsid w:val="001533F8"/>
    <w:rsid w:val="00154532"/>
    <w:rsid w:val="0015497A"/>
    <w:rsid w:val="00155B29"/>
    <w:rsid w:val="00155D61"/>
    <w:rsid w:val="00157B31"/>
    <w:rsid w:val="00157D44"/>
    <w:rsid w:val="00160612"/>
    <w:rsid w:val="00162335"/>
    <w:rsid w:val="00162527"/>
    <w:rsid w:val="00164F2A"/>
    <w:rsid w:val="0016529B"/>
    <w:rsid w:val="00165429"/>
    <w:rsid w:val="00165FBA"/>
    <w:rsid w:val="00167AAB"/>
    <w:rsid w:val="0017099A"/>
    <w:rsid w:val="00170C96"/>
    <w:rsid w:val="00171114"/>
    <w:rsid w:val="001728EA"/>
    <w:rsid w:val="00172BEA"/>
    <w:rsid w:val="00172BFE"/>
    <w:rsid w:val="001732D8"/>
    <w:rsid w:val="00175044"/>
    <w:rsid w:val="001767FE"/>
    <w:rsid w:val="0018018D"/>
    <w:rsid w:val="001826EF"/>
    <w:rsid w:val="00190F58"/>
    <w:rsid w:val="00193B99"/>
    <w:rsid w:val="00193DC5"/>
    <w:rsid w:val="0019547F"/>
    <w:rsid w:val="001A1452"/>
    <w:rsid w:val="001A16EF"/>
    <w:rsid w:val="001A1794"/>
    <w:rsid w:val="001A2003"/>
    <w:rsid w:val="001A494F"/>
    <w:rsid w:val="001A6421"/>
    <w:rsid w:val="001A6635"/>
    <w:rsid w:val="001A66C6"/>
    <w:rsid w:val="001A6BA3"/>
    <w:rsid w:val="001B0B64"/>
    <w:rsid w:val="001B0CB5"/>
    <w:rsid w:val="001B0E05"/>
    <w:rsid w:val="001B1263"/>
    <w:rsid w:val="001B22F8"/>
    <w:rsid w:val="001B73F8"/>
    <w:rsid w:val="001B78DA"/>
    <w:rsid w:val="001B7BAA"/>
    <w:rsid w:val="001C1FAC"/>
    <w:rsid w:val="001C5A56"/>
    <w:rsid w:val="001C5DBA"/>
    <w:rsid w:val="001C7400"/>
    <w:rsid w:val="001C76D0"/>
    <w:rsid w:val="001D047C"/>
    <w:rsid w:val="001D0BC3"/>
    <w:rsid w:val="001D1497"/>
    <w:rsid w:val="001D5DDB"/>
    <w:rsid w:val="001D66C9"/>
    <w:rsid w:val="001D66FC"/>
    <w:rsid w:val="001D72D5"/>
    <w:rsid w:val="001D7719"/>
    <w:rsid w:val="001D7DA4"/>
    <w:rsid w:val="001E05D8"/>
    <w:rsid w:val="001E1819"/>
    <w:rsid w:val="001E19C1"/>
    <w:rsid w:val="001E4E74"/>
    <w:rsid w:val="001E5092"/>
    <w:rsid w:val="001E53C3"/>
    <w:rsid w:val="001E5D11"/>
    <w:rsid w:val="001E5FEF"/>
    <w:rsid w:val="001E632C"/>
    <w:rsid w:val="001E6D2D"/>
    <w:rsid w:val="001F0629"/>
    <w:rsid w:val="001F0C70"/>
    <w:rsid w:val="001F1A54"/>
    <w:rsid w:val="001F1EFE"/>
    <w:rsid w:val="001F25B8"/>
    <w:rsid w:val="001F35E3"/>
    <w:rsid w:val="001F48F3"/>
    <w:rsid w:val="001F5F96"/>
    <w:rsid w:val="001F6D5F"/>
    <w:rsid w:val="001F7141"/>
    <w:rsid w:val="001F7306"/>
    <w:rsid w:val="001F7945"/>
    <w:rsid w:val="001F7C75"/>
    <w:rsid w:val="00200354"/>
    <w:rsid w:val="00200504"/>
    <w:rsid w:val="00200B21"/>
    <w:rsid w:val="00200FB2"/>
    <w:rsid w:val="00201851"/>
    <w:rsid w:val="00201D5D"/>
    <w:rsid w:val="00202063"/>
    <w:rsid w:val="00203B2B"/>
    <w:rsid w:val="00206F3B"/>
    <w:rsid w:val="00207101"/>
    <w:rsid w:val="002106A1"/>
    <w:rsid w:val="0021137B"/>
    <w:rsid w:val="00216001"/>
    <w:rsid w:val="00217012"/>
    <w:rsid w:val="002205AC"/>
    <w:rsid w:val="00222102"/>
    <w:rsid w:val="00222693"/>
    <w:rsid w:val="00222CED"/>
    <w:rsid w:val="0022385E"/>
    <w:rsid w:val="00223A00"/>
    <w:rsid w:val="0022449E"/>
    <w:rsid w:val="002244C4"/>
    <w:rsid w:val="0022527E"/>
    <w:rsid w:val="00225AF1"/>
    <w:rsid w:val="00230537"/>
    <w:rsid w:val="002306C1"/>
    <w:rsid w:val="00230B5D"/>
    <w:rsid w:val="0023107B"/>
    <w:rsid w:val="00231D47"/>
    <w:rsid w:val="00232D8B"/>
    <w:rsid w:val="00235977"/>
    <w:rsid w:val="002366F3"/>
    <w:rsid w:val="00236970"/>
    <w:rsid w:val="0023710E"/>
    <w:rsid w:val="0024069D"/>
    <w:rsid w:val="002409C2"/>
    <w:rsid w:val="00241C0F"/>
    <w:rsid w:val="00241D8C"/>
    <w:rsid w:val="00242817"/>
    <w:rsid w:val="002456D6"/>
    <w:rsid w:val="00246690"/>
    <w:rsid w:val="0024726D"/>
    <w:rsid w:val="00251541"/>
    <w:rsid w:val="00251F7B"/>
    <w:rsid w:val="00251FEE"/>
    <w:rsid w:val="002548EB"/>
    <w:rsid w:val="00254C09"/>
    <w:rsid w:val="0025513B"/>
    <w:rsid w:val="00255160"/>
    <w:rsid w:val="00256EB4"/>
    <w:rsid w:val="00257885"/>
    <w:rsid w:val="00257F49"/>
    <w:rsid w:val="0026046C"/>
    <w:rsid w:val="002606AA"/>
    <w:rsid w:val="0026166D"/>
    <w:rsid w:val="00261C60"/>
    <w:rsid w:val="002622D8"/>
    <w:rsid w:val="002653FA"/>
    <w:rsid w:val="00266281"/>
    <w:rsid w:val="002664C2"/>
    <w:rsid w:val="00266BF9"/>
    <w:rsid w:val="00270652"/>
    <w:rsid w:val="002709DB"/>
    <w:rsid w:val="00270E3E"/>
    <w:rsid w:val="002713CA"/>
    <w:rsid w:val="002722C1"/>
    <w:rsid w:val="002762E1"/>
    <w:rsid w:val="0027696C"/>
    <w:rsid w:val="00276B72"/>
    <w:rsid w:val="00276CC1"/>
    <w:rsid w:val="00280496"/>
    <w:rsid w:val="00280B75"/>
    <w:rsid w:val="00281070"/>
    <w:rsid w:val="00281BE6"/>
    <w:rsid w:val="00281F3F"/>
    <w:rsid w:val="00282DD2"/>
    <w:rsid w:val="0028538A"/>
    <w:rsid w:val="00285850"/>
    <w:rsid w:val="00285955"/>
    <w:rsid w:val="00285E8C"/>
    <w:rsid w:val="00286009"/>
    <w:rsid w:val="00286C47"/>
    <w:rsid w:val="00290A4A"/>
    <w:rsid w:val="00290A51"/>
    <w:rsid w:val="00290F97"/>
    <w:rsid w:val="0029187C"/>
    <w:rsid w:val="00296BE5"/>
    <w:rsid w:val="00297EED"/>
    <w:rsid w:val="002A21DE"/>
    <w:rsid w:val="002A31FE"/>
    <w:rsid w:val="002A36A8"/>
    <w:rsid w:val="002A44B8"/>
    <w:rsid w:val="002A4BE9"/>
    <w:rsid w:val="002A4D8F"/>
    <w:rsid w:val="002A4EC2"/>
    <w:rsid w:val="002A5056"/>
    <w:rsid w:val="002A5E03"/>
    <w:rsid w:val="002A7F87"/>
    <w:rsid w:val="002B05DD"/>
    <w:rsid w:val="002B125D"/>
    <w:rsid w:val="002B191C"/>
    <w:rsid w:val="002B2CAB"/>
    <w:rsid w:val="002B502F"/>
    <w:rsid w:val="002B6517"/>
    <w:rsid w:val="002C00B9"/>
    <w:rsid w:val="002C13B8"/>
    <w:rsid w:val="002C2D8A"/>
    <w:rsid w:val="002C4B04"/>
    <w:rsid w:val="002C50AD"/>
    <w:rsid w:val="002C5C53"/>
    <w:rsid w:val="002C6AD2"/>
    <w:rsid w:val="002C72B0"/>
    <w:rsid w:val="002C72BC"/>
    <w:rsid w:val="002D0205"/>
    <w:rsid w:val="002D1016"/>
    <w:rsid w:val="002D28E1"/>
    <w:rsid w:val="002D37FD"/>
    <w:rsid w:val="002D5616"/>
    <w:rsid w:val="002D68C0"/>
    <w:rsid w:val="002D6901"/>
    <w:rsid w:val="002D7411"/>
    <w:rsid w:val="002D7506"/>
    <w:rsid w:val="002D76D3"/>
    <w:rsid w:val="002D7E6D"/>
    <w:rsid w:val="002E0B1C"/>
    <w:rsid w:val="002E0DC8"/>
    <w:rsid w:val="002E1979"/>
    <w:rsid w:val="002E38D9"/>
    <w:rsid w:val="002E4862"/>
    <w:rsid w:val="002E7BF2"/>
    <w:rsid w:val="002F1492"/>
    <w:rsid w:val="002F30DA"/>
    <w:rsid w:val="002F5EDB"/>
    <w:rsid w:val="003018DB"/>
    <w:rsid w:val="0030639E"/>
    <w:rsid w:val="003111B0"/>
    <w:rsid w:val="00311501"/>
    <w:rsid w:val="00312A3E"/>
    <w:rsid w:val="00313A1E"/>
    <w:rsid w:val="003148E8"/>
    <w:rsid w:val="00314C66"/>
    <w:rsid w:val="0031632C"/>
    <w:rsid w:val="0031687F"/>
    <w:rsid w:val="0031746F"/>
    <w:rsid w:val="00317864"/>
    <w:rsid w:val="00320A7F"/>
    <w:rsid w:val="00320F44"/>
    <w:rsid w:val="003217C5"/>
    <w:rsid w:val="0032180B"/>
    <w:rsid w:val="003228D9"/>
    <w:rsid w:val="00323462"/>
    <w:rsid w:val="003235BA"/>
    <w:rsid w:val="003241F4"/>
    <w:rsid w:val="00324AE6"/>
    <w:rsid w:val="00324D86"/>
    <w:rsid w:val="00325B08"/>
    <w:rsid w:val="00325DEB"/>
    <w:rsid w:val="003260C1"/>
    <w:rsid w:val="00327993"/>
    <w:rsid w:val="00327999"/>
    <w:rsid w:val="00330C49"/>
    <w:rsid w:val="00332255"/>
    <w:rsid w:val="00332F6D"/>
    <w:rsid w:val="003330B0"/>
    <w:rsid w:val="003340D4"/>
    <w:rsid w:val="00334E4C"/>
    <w:rsid w:val="0033609A"/>
    <w:rsid w:val="00336DA6"/>
    <w:rsid w:val="00340822"/>
    <w:rsid w:val="0034123E"/>
    <w:rsid w:val="00341459"/>
    <w:rsid w:val="00342355"/>
    <w:rsid w:val="00343148"/>
    <w:rsid w:val="003467AC"/>
    <w:rsid w:val="0034698F"/>
    <w:rsid w:val="003471BD"/>
    <w:rsid w:val="003473F8"/>
    <w:rsid w:val="00347B6E"/>
    <w:rsid w:val="00350664"/>
    <w:rsid w:val="003510BA"/>
    <w:rsid w:val="00351A37"/>
    <w:rsid w:val="00353DD6"/>
    <w:rsid w:val="00354E31"/>
    <w:rsid w:val="0035509C"/>
    <w:rsid w:val="0036131A"/>
    <w:rsid w:val="003629D9"/>
    <w:rsid w:val="00362CFA"/>
    <w:rsid w:val="003645E3"/>
    <w:rsid w:val="00364FA9"/>
    <w:rsid w:val="00370711"/>
    <w:rsid w:val="00371FC7"/>
    <w:rsid w:val="003720A0"/>
    <w:rsid w:val="00377AB7"/>
    <w:rsid w:val="00381D9A"/>
    <w:rsid w:val="00382A06"/>
    <w:rsid w:val="00384BEA"/>
    <w:rsid w:val="003866B4"/>
    <w:rsid w:val="00390331"/>
    <w:rsid w:val="00392326"/>
    <w:rsid w:val="00392F39"/>
    <w:rsid w:val="00393879"/>
    <w:rsid w:val="003946A0"/>
    <w:rsid w:val="00396860"/>
    <w:rsid w:val="003A09B3"/>
    <w:rsid w:val="003A2E78"/>
    <w:rsid w:val="003A52D3"/>
    <w:rsid w:val="003A61E1"/>
    <w:rsid w:val="003A70DA"/>
    <w:rsid w:val="003A75AA"/>
    <w:rsid w:val="003A7643"/>
    <w:rsid w:val="003A79B1"/>
    <w:rsid w:val="003A7FC2"/>
    <w:rsid w:val="003B0A48"/>
    <w:rsid w:val="003B0ED8"/>
    <w:rsid w:val="003B5437"/>
    <w:rsid w:val="003B59A4"/>
    <w:rsid w:val="003B6040"/>
    <w:rsid w:val="003B7326"/>
    <w:rsid w:val="003B73EF"/>
    <w:rsid w:val="003B7633"/>
    <w:rsid w:val="003B7875"/>
    <w:rsid w:val="003B78CD"/>
    <w:rsid w:val="003B7E90"/>
    <w:rsid w:val="003C1022"/>
    <w:rsid w:val="003C1989"/>
    <w:rsid w:val="003C2113"/>
    <w:rsid w:val="003C240A"/>
    <w:rsid w:val="003C3264"/>
    <w:rsid w:val="003C3A0F"/>
    <w:rsid w:val="003C5EF8"/>
    <w:rsid w:val="003C5FAB"/>
    <w:rsid w:val="003C65CD"/>
    <w:rsid w:val="003D0C4E"/>
    <w:rsid w:val="003D263E"/>
    <w:rsid w:val="003D2C3E"/>
    <w:rsid w:val="003D3325"/>
    <w:rsid w:val="003D4649"/>
    <w:rsid w:val="003D47CE"/>
    <w:rsid w:val="003D547D"/>
    <w:rsid w:val="003D6219"/>
    <w:rsid w:val="003D6721"/>
    <w:rsid w:val="003D6A91"/>
    <w:rsid w:val="003D7DE4"/>
    <w:rsid w:val="003D7F4F"/>
    <w:rsid w:val="003E018C"/>
    <w:rsid w:val="003E159E"/>
    <w:rsid w:val="003E38C9"/>
    <w:rsid w:val="003E55C4"/>
    <w:rsid w:val="003E5685"/>
    <w:rsid w:val="003E56CD"/>
    <w:rsid w:val="003E7B24"/>
    <w:rsid w:val="003E7F19"/>
    <w:rsid w:val="003F1524"/>
    <w:rsid w:val="003F29AA"/>
    <w:rsid w:val="003F3BBE"/>
    <w:rsid w:val="003F4BD5"/>
    <w:rsid w:val="003F51FC"/>
    <w:rsid w:val="003F5BD7"/>
    <w:rsid w:val="003F72CB"/>
    <w:rsid w:val="003F757B"/>
    <w:rsid w:val="004004C6"/>
    <w:rsid w:val="004006D5"/>
    <w:rsid w:val="00400BED"/>
    <w:rsid w:val="00401388"/>
    <w:rsid w:val="004041A3"/>
    <w:rsid w:val="004073F1"/>
    <w:rsid w:val="00410461"/>
    <w:rsid w:val="0041083F"/>
    <w:rsid w:val="00411FE6"/>
    <w:rsid w:val="00412719"/>
    <w:rsid w:val="00412D75"/>
    <w:rsid w:val="00415241"/>
    <w:rsid w:val="00421490"/>
    <w:rsid w:val="0042172D"/>
    <w:rsid w:val="00422898"/>
    <w:rsid w:val="00422FD6"/>
    <w:rsid w:val="00423103"/>
    <w:rsid w:val="004238A1"/>
    <w:rsid w:val="00424744"/>
    <w:rsid w:val="0042479D"/>
    <w:rsid w:val="004261D0"/>
    <w:rsid w:val="00426443"/>
    <w:rsid w:val="00426474"/>
    <w:rsid w:val="00426983"/>
    <w:rsid w:val="00426D05"/>
    <w:rsid w:val="004304AC"/>
    <w:rsid w:val="00430EEF"/>
    <w:rsid w:val="0043206F"/>
    <w:rsid w:val="0043566C"/>
    <w:rsid w:val="00435EC0"/>
    <w:rsid w:val="00436041"/>
    <w:rsid w:val="0043762D"/>
    <w:rsid w:val="00442AD3"/>
    <w:rsid w:val="00443912"/>
    <w:rsid w:val="00444178"/>
    <w:rsid w:val="004459FC"/>
    <w:rsid w:val="00447D99"/>
    <w:rsid w:val="004525AF"/>
    <w:rsid w:val="00456923"/>
    <w:rsid w:val="00457C42"/>
    <w:rsid w:val="004620DD"/>
    <w:rsid w:val="004621B6"/>
    <w:rsid w:val="00462AEF"/>
    <w:rsid w:val="004636E6"/>
    <w:rsid w:val="0046390D"/>
    <w:rsid w:val="0046523C"/>
    <w:rsid w:val="00465529"/>
    <w:rsid w:val="0046608F"/>
    <w:rsid w:val="00470F60"/>
    <w:rsid w:val="00471AA8"/>
    <w:rsid w:val="00472344"/>
    <w:rsid w:val="00472FB6"/>
    <w:rsid w:val="0047472A"/>
    <w:rsid w:val="00475E46"/>
    <w:rsid w:val="00476ABF"/>
    <w:rsid w:val="00476D6E"/>
    <w:rsid w:val="00476EB6"/>
    <w:rsid w:val="004775E0"/>
    <w:rsid w:val="004801E5"/>
    <w:rsid w:val="00480963"/>
    <w:rsid w:val="004823D4"/>
    <w:rsid w:val="004828D2"/>
    <w:rsid w:val="00484419"/>
    <w:rsid w:val="00485017"/>
    <w:rsid w:val="004854FC"/>
    <w:rsid w:val="00485E89"/>
    <w:rsid w:val="0048638D"/>
    <w:rsid w:val="00490E5B"/>
    <w:rsid w:val="00491348"/>
    <w:rsid w:val="004914F1"/>
    <w:rsid w:val="004916EA"/>
    <w:rsid w:val="0049560D"/>
    <w:rsid w:val="004A289D"/>
    <w:rsid w:val="004A29F5"/>
    <w:rsid w:val="004A3AC5"/>
    <w:rsid w:val="004A5CC3"/>
    <w:rsid w:val="004A708E"/>
    <w:rsid w:val="004B1BA7"/>
    <w:rsid w:val="004B24BA"/>
    <w:rsid w:val="004B2C5B"/>
    <w:rsid w:val="004B3397"/>
    <w:rsid w:val="004B747E"/>
    <w:rsid w:val="004B7B75"/>
    <w:rsid w:val="004C204E"/>
    <w:rsid w:val="004C28E7"/>
    <w:rsid w:val="004C2F4C"/>
    <w:rsid w:val="004C5711"/>
    <w:rsid w:val="004C5C26"/>
    <w:rsid w:val="004C6C7B"/>
    <w:rsid w:val="004D1325"/>
    <w:rsid w:val="004D1592"/>
    <w:rsid w:val="004D1712"/>
    <w:rsid w:val="004D1B73"/>
    <w:rsid w:val="004D3006"/>
    <w:rsid w:val="004D3C2A"/>
    <w:rsid w:val="004D42ED"/>
    <w:rsid w:val="004D472E"/>
    <w:rsid w:val="004D5903"/>
    <w:rsid w:val="004D5E56"/>
    <w:rsid w:val="004D7E10"/>
    <w:rsid w:val="004E0530"/>
    <w:rsid w:val="004E20B5"/>
    <w:rsid w:val="004E2765"/>
    <w:rsid w:val="004E3369"/>
    <w:rsid w:val="004E3D0F"/>
    <w:rsid w:val="004E5D29"/>
    <w:rsid w:val="004E7104"/>
    <w:rsid w:val="004E749C"/>
    <w:rsid w:val="004E7DD7"/>
    <w:rsid w:val="004F0765"/>
    <w:rsid w:val="004F4351"/>
    <w:rsid w:val="004F570D"/>
    <w:rsid w:val="004F6CA8"/>
    <w:rsid w:val="00500602"/>
    <w:rsid w:val="00501F60"/>
    <w:rsid w:val="00502841"/>
    <w:rsid w:val="0050348B"/>
    <w:rsid w:val="0050418E"/>
    <w:rsid w:val="00504350"/>
    <w:rsid w:val="00506962"/>
    <w:rsid w:val="00507329"/>
    <w:rsid w:val="005077A9"/>
    <w:rsid w:val="005078AA"/>
    <w:rsid w:val="00507B75"/>
    <w:rsid w:val="00507EDC"/>
    <w:rsid w:val="00514181"/>
    <w:rsid w:val="0051455C"/>
    <w:rsid w:val="00514DF5"/>
    <w:rsid w:val="0051583D"/>
    <w:rsid w:val="0051585D"/>
    <w:rsid w:val="00516561"/>
    <w:rsid w:val="00516DCF"/>
    <w:rsid w:val="0051793C"/>
    <w:rsid w:val="005244F1"/>
    <w:rsid w:val="00524956"/>
    <w:rsid w:val="00525214"/>
    <w:rsid w:val="005262DD"/>
    <w:rsid w:val="0052765C"/>
    <w:rsid w:val="00531F33"/>
    <w:rsid w:val="0053335C"/>
    <w:rsid w:val="0053402E"/>
    <w:rsid w:val="00535A16"/>
    <w:rsid w:val="005374FA"/>
    <w:rsid w:val="005377A1"/>
    <w:rsid w:val="00542797"/>
    <w:rsid w:val="00545691"/>
    <w:rsid w:val="00545987"/>
    <w:rsid w:val="00545F41"/>
    <w:rsid w:val="0054696C"/>
    <w:rsid w:val="0055058C"/>
    <w:rsid w:val="00550A78"/>
    <w:rsid w:val="00552A7C"/>
    <w:rsid w:val="00555134"/>
    <w:rsid w:val="005554F9"/>
    <w:rsid w:val="00556A9E"/>
    <w:rsid w:val="00557102"/>
    <w:rsid w:val="005575B5"/>
    <w:rsid w:val="0056066B"/>
    <w:rsid w:val="00564831"/>
    <w:rsid w:val="0056657A"/>
    <w:rsid w:val="0056679B"/>
    <w:rsid w:val="00567BCE"/>
    <w:rsid w:val="0057091F"/>
    <w:rsid w:val="005709A5"/>
    <w:rsid w:val="00575E26"/>
    <w:rsid w:val="005772FD"/>
    <w:rsid w:val="00580FF3"/>
    <w:rsid w:val="005812F5"/>
    <w:rsid w:val="0058136A"/>
    <w:rsid w:val="005813E3"/>
    <w:rsid w:val="00584D5D"/>
    <w:rsid w:val="00584D77"/>
    <w:rsid w:val="00585FD7"/>
    <w:rsid w:val="00587033"/>
    <w:rsid w:val="005900B0"/>
    <w:rsid w:val="005909B2"/>
    <w:rsid w:val="00591557"/>
    <w:rsid w:val="00592260"/>
    <w:rsid w:val="00595280"/>
    <w:rsid w:val="00596AE8"/>
    <w:rsid w:val="00597008"/>
    <w:rsid w:val="005A0B23"/>
    <w:rsid w:val="005A2489"/>
    <w:rsid w:val="005A285A"/>
    <w:rsid w:val="005A3530"/>
    <w:rsid w:val="005A43D0"/>
    <w:rsid w:val="005A49C1"/>
    <w:rsid w:val="005A65B2"/>
    <w:rsid w:val="005B20E5"/>
    <w:rsid w:val="005B3387"/>
    <w:rsid w:val="005B483C"/>
    <w:rsid w:val="005B638D"/>
    <w:rsid w:val="005B7AA4"/>
    <w:rsid w:val="005B7D25"/>
    <w:rsid w:val="005C0ED8"/>
    <w:rsid w:val="005C1891"/>
    <w:rsid w:val="005C2D79"/>
    <w:rsid w:val="005C3951"/>
    <w:rsid w:val="005C4043"/>
    <w:rsid w:val="005C4D5D"/>
    <w:rsid w:val="005C51D6"/>
    <w:rsid w:val="005C6A64"/>
    <w:rsid w:val="005C73EC"/>
    <w:rsid w:val="005D050A"/>
    <w:rsid w:val="005D0E58"/>
    <w:rsid w:val="005D165B"/>
    <w:rsid w:val="005D2AEA"/>
    <w:rsid w:val="005D3D39"/>
    <w:rsid w:val="005D3E55"/>
    <w:rsid w:val="005E11F4"/>
    <w:rsid w:val="005E16C7"/>
    <w:rsid w:val="005E2F10"/>
    <w:rsid w:val="005E377F"/>
    <w:rsid w:val="005E4836"/>
    <w:rsid w:val="005E5961"/>
    <w:rsid w:val="005E7075"/>
    <w:rsid w:val="005F1D9C"/>
    <w:rsid w:val="005F22AA"/>
    <w:rsid w:val="005F385C"/>
    <w:rsid w:val="005F47B9"/>
    <w:rsid w:val="005F58C5"/>
    <w:rsid w:val="005F6E94"/>
    <w:rsid w:val="00600041"/>
    <w:rsid w:val="006006AD"/>
    <w:rsid w:val="00600F40"/>
    <w:rsid w:val="006051AB"/>
    <w:rsid w:val="006061B7"/>
    <w:rsid w:val="00613DFF"/>
    <w:rsid w:val="00615144"/>
    <w:rsid w:val="0061569D"/>
    <w:rsid w:val="00615C67"/>
    <w:rsid w:val="0062009C"/>
    <w:rsid w:val="00620A90"/>
    <w:rsid w:val="006224EB"/>
    <w:rsid w:val="006226C5"/>
    <w:rsid w:val="00622DB2"/>
    <w:rsid w:val="00624346"/>
    <w:rsid w:val="006245C1"/>
    <w:rsid w:val="00624849"/>
    <w:rsid w:val="006255FF"/>
    <w:rsid w:val="00625A6F"/>
    <w:rsid w:val="00627D34"/>
    <w:rsid w:val="00632044"/>
    <w:rsid w:val="0063282E"/>
    <w:rsid w:val="006332DD"/>
    <w:rsid w:val="006335E3"/>
    <w:rsid w:val="00634BFF"/>
    <w:rsid w:val="00634C55"/>
    <w:rsid w:val="006353A4"/>
    <w:rsid w:val="006363FC"/>
    <w:rsid w:val="00636E1D"/>
    <w:rsid w:val="00640A59"/>
    <w:rsid w:val="00640E62"/>
    <w:rsid w:val="00643CF0"/>
    <w:rsid w:val="00645EAF"/>
    <w:rsid w:val="00646A57"/>
    <w:rsid w:val="006478E1"/>
    <w:rsid w:val="00647C5A"/>
    <w:rsid w:val="00652E84"/>
    <w:rsid w:val="006564BF"/>
    <w:rsid w:val="00656B91"/>
    <w:rsid w:val="006617D1"/>
    <w:rsid w:val="0066252E"/>
    <w:rsid w:val="00662D80"/>
    <w:rsid w:val="00664C39"/>
    <w:rsid w:val="00664EFF"/>
    <w:rsid w:val="00665B24"/>
    <w:rsid w:val="00666903"/>
    <w:rsid w:val="00666A9A"/>
    <w:rsid w:val="00667434"/>
    <w:rsid w:val="00672E7F"/>
    <w:rsid w:val="006755CF"/>
    <w:rsid w:val="006758C7"/>
    <w:rsid w:val="00675C92"/>
    <w:rsid w:val="006760AF"/>
    <w:rsid w:val="00676861"/>
    <w:rsid w:val="0068006F"/>
    <w:rsid w:val="006801D2"/>
    <w:rsid w:val="00680A0F"/>
    <w:rsid w:val="006812D9"/>
    <w:rsid w:val="00681EF9"/>
    <w:rsid w:val="006832CE"/>
    <w:rsid w:val="00683BC3"/>
    <w:rsid w:val="00684E28"/>
    <w:rsid w:val="00685AFE"/>
    <w:rsid w:val="00686590"/>
    <w:rsid w:val="00687324"/>
    <w:rsid w:val="00687372"/>
    <w:rsid w:val="006914F8"/>
    <w:rsid w:val="006945FB"/>
    <w:rsid w:val="00697FA5"/>
    <w:rsid w:val="006A160D"/>
    <w:rsid w:val="006A340D"/>
    <w:rsid w:val="006A5180"/>
    <w:rsid w:val="006A5226"/>
    <w:rsid w:val="006A5795"/>
    <w:rsid w:val="006A5E40"/>
    <w:rsid w:val="006A6161"/>
    <w:rsid w:val="006A65A6"/>
    <w:rsid w:val="006A6E36"/>
    <w:rsid w:val="006B349B"/>
    <w:rsid w:val="006B5D20"/>
    <w:rsid w:val="006B6C72"/>
    <w:rsid w:val="006B702E"/>
    <w:rsid w:val="006C0E97"/>
    <w:rsid w:val="006C19B8"/>
    <w:rsid w:val="006C1C40"/>
    <w:rsid w:val="006C3B1E"/>
    <w:rsid w:val="006C40EB"/>
    <w:rsid w:val="006C50D6"/>
    <w:rsid w:val="006C5BDF"/>
    <w:rsid w:val="006C6151"/>
    <w:rsid w:val="006D08B5"/>
    <w:rsid w:val="006D0FC8"/>
    <w:rsid w:val="006D134B"/>
    <w:rsid w:val="006D218C"/>
    <w:rsid w:val="006D2C55"/>
    <w:rsid w:val="006D3760"/>
    <w:rsid w:val="006D3783"/>
    <w:rsid w:val="006D3BE0"/>
    <w:rsid w:val="006D45CD"/>
    <w:rsid w:val="006D6D0A"/>
    <w:rsid w:val="006D7666"/>
    <w:rsid w:val="006E0CB5"/>
    <w:rsid w:val="006E4CA8"/>
    <w:rsid w:val="006E6355"/>
    <w:rsid w:val="006E6F44"/>
    <w:rsid w:val="006F1927"/>
    <w:rsid w:val="006F3393"/>
    <w:rsid w:val="006F3606"/>
    <w:rsid w:val="00700BFF"/>
    <w:rsid w:val="00701AA0"/>
    <w:rsid w:val="0070221A"/>
    <w:rsid w:val="00704677"/>
    <w:rsid w:val="00705DB1"/>
    <w:rsid w:val="00707F02"/>
    <w:rsid w:val="00710348"/>
    <w:rsid w:val="007107BC"/>
    <w:rsid w:val="00711150"/>
    <w:rsid w:val="00712985"/>
    <w:rsid w:val="0071397A"/>
    <w:rsid w:val="00715E4A"/>
    <w:rsid w:val="007164EB"/>
    <w:rsid w:val="00717A64"/>
    <w:rsid w:val="00717D96"/>
    <w:rsid w:val="007203E6"/>
    <w:rsid w:val="0072112A"/>
    <w:rsid w:val="007216A7"/>
    <w:rsid w:val="00722C2A"/>
    <w:rsid w:val="00723CA0"/>
    <w:rsid w:val="0072475D"/>
    <w:rsid w:val="00724A69"/>
    <w:rsid w:val="007301ED"/>
    <w:rsid w:val="007335AA"/>
    <w:rsid w:val="00733B62"/>
    <w:rsid w:val="00734DAD"/>
    <w:rsid w:val="00736EF1"/>
    <w:rsid w:val="00740E04"/>
    <w:rsid w:val="00742EDA"/>
    <w:rsid w:val="007448A2"/>
    <w:rsid w:val="00744C3F"/>
    <w:rsid w:val="007466FC"/>
    <w:rsid w:val="00750840"/>
    <w:rsid w:val="0075094A"/>
    <w:rsid w:val="007531E6"/>
    <w:rsid w:val="00753294"/>
    <w:rsid w:val="0075352B"/>
    <w:rsid w:val="007543B6"/>
    <w:rsid w:val="0075595F"/>
    <w:rsid w:val="0076172B"/>
    <w:rsid w:val="00761C59"/>
    <w:rsid w:val="00762155"/>
    <w:rsid w:val="0076593E"/>
    <w:rsid w:val="007669F3"/>
    <w:rsid w:val="00767B25"/>
    <w:rsid w:val="007711AE"/>
    <w:rsid w:val="0077131F"/>
    <w:rsid w:val="0077133A"/>
    <w:rsid w:val="00771CFD"/>
    <w:rsid w:val="007729C8"/>
    <w:rsid w:val="00773933"/>
    <w:rsid w:val="007756A5"/>
    <w:rsid w:val="0077618A"/>
    <w:rsid w:val="0077691C"/>
    <w:rsid w:val="00777F12"/>
    <w:rsid w:val="00781E70"/>
    <w:rsid w:val="0078281A"/>
    <w:rsid w:val="0078322C"/>
    <w:rsid w:val="00783BC4"/>
    <w:rsid w:val="00784FEE"/>
    <w:rsid w:val="00785E30"/>
    <w:rsid w:val="007866D9"/>
    <w:rsid w:val="0078697B"/>
    <w:rsid w:val="00790D26"/>
    <w:rsid w:val="00793F3F"/>
    <w:rsid w:val="0079455A"/>
    <w:rsid w:val="00796019"/>
    <w:rsid w:val="007973C4"/>
    <w:rsid w:val="007A1F37"/>
    <w:rsid w:val="007A32AA"/>
    <w:rsid w:val="007A40C2"/>
    <w:rsid w:val="007A4706"/>
    <w:rsid w:val="007A4A1A"/>
    <w:rsid w:val="007A64F9"/>
    <w:rsid w:val="007A796C"/>
    <w:rsid w:val="007B099C"/>
    <w:rsid w:val="007B1798"/>
    <w:rsid w:val="007B1A7D"/>
    <w:rsid w:val="007B2165"/>
    <w:rsid w:val="007B52B0"/>
    <w:rsid w:val="007B5A38"/>
    <w:rsid w:val="007B72A5"/>
    <w:rsid w:val="007B76DC"/>
    <w:rsid w:val="007C0A7B"/>
    <w:rsid w:val="007C0B93"/>
    <w:rsid w:val="007C200E"/>
    <w:rsid w:val="007C3A91"/>
    <w:rsid w:val="007C5EDC"/>
    <w:rsid w:val="007C62DE"/>
    <w:rsid w:val="007C7C5F"/>
    <w:rsid w:val="007D0929"/>
    <w:rsid w:val="007D0A1B"/>
    <w:rsid w:val="007D13CC"/>
    <w:rsid w:val="007D1983"/>
    <w:rsid w:val="007D2A59"/>
    <w:rsid w:val="007D2FBA"/>
    <w:rsid w:val="007D31E2"/>
    <w:rsid w:val="007D686C"/>
    <w:rsid w:val="007D72C5"/>
    <w:rsid w:val="007D7469"/>
    <w:rsid w:val="007D747E"/>
    <w:rsid w:val="007E2D27"/>
    <w:rsid w:val="007E33D6"/>
    <w:rsid w:val="007E5C1B"/>
    <w:rsid w:val="007E6AF3"/>
    <w:rsid w:val="007E79C0"/>
    <w:rsid w:val="007F1F39"/>
    <w:rsid w:val="007F27D3"/>
    <w:rsid w:val="007F40B7"/>
    <w:rsid w:val="007F4270"/>
    <w:rsid w:val="007F4583"/>
    <w:rsid w:val="007F4662"/>
    <w:rsid w:val="007F4961"/>
    <w:rsid w:val="007F4C1C"/>
    <w:rsid w:val="007F697D"/>
    <w:rsid w:val="008003A7"/>
    <w:rsid w:val="008011C6"/>
    <w:rsid w:val="008013D8"/>
    <w:rsid w:val="008035B4"/>
    <w:rsid w:val="008048A5"/>
    <w:rsid w:val="00805FB7"/>
    <w:rsid w:val="0080642E"/>
    <w:rsid w:val="00806495"/>
    <w:rsid w:val="00807DA3"/>
    <w:rsid w:val="00811413"/>
    <w:rsid w:val="00811427"/>
    <w:rsid w:val="00812424"/>
    <w:rsid w:val="008148B1"/>
    <w:rsid w:val="00814DEA"/>
    <w:rsid w:val="00815BAD"/>
    <w:rsid w:val="008176E9"/>
    <w:rsid w:val="00817D66"/>
    <w:rsid w:val="00821F4D"/>
    <w:rsid w:val="0082221D"/>
    <w:rsid w:val="00822B71"/>
    <w:rsid w:val="00823887"/>
    <w:rsid w:val="00823CA5"/>
    <w:rsid w:val="0082679E"/>
    <w:rsid w:val="00827DE8"/>
    <w:rsid w:val="008307D6"/>
    <w:rsid w:val="00830988"/>
    <w:rsid w:val="0083273F"/>
    <w:rsid w:val="00837100"/>
    <w:rsid w:val="00837BBB"/>
    <w:rsid w:val="008406CA"/>
    <w:rsid w:val="00840786"/>
    <w:rsid w:val="00841A4F"/>
    <w:rsid w:val="00842537"/>
    <w:rsid w:val="00842A06"/>
    <w:rsid w:val="00842A45"/>
    <w:rsid w:val="008431A3"/>
    <w:rsid w:val="00843963"/>
    <w:rsid w:val="0084528E"/>
    <w:rsid w:val="00845596"/>
    <w:rsid w:val="008508C8"/>
    <w:rsid w:val="00851450"/>
    <w:rsid w:val="0085431C"/>
    <w:rsid w:val="008552C1"/>
    <w:rsid w:val="0085548D"/>
    <w:rsid w:val="00855E50"/>
    <w:rsid w:val="00856E6D"/>
    <w:rsid w:val="00860542"/>
    <w:rsid w:val="00860ACB"/>
    <w:rsid w:val="00861001"/>
    <w:rsid w:val="00862F31"/>
    <w:rsid w:val="0086383A"/>
    <w:rsid w:val="00863EDE"/>
    <w:rsid w:val="00863F8E"/>
    <w:rsid w:val="00864835"/>
    <w:rsid w:val="008650A5"/>
    <w:rsid w:val="00865184"/>
    <w:rsid w:val="0086531A"/>
    <w:rsid w:val="0086633E"/>
    <w:rsid w:val="00870C65"/>
    <w:rsid w:val="00871021"/>
    <w:rsid w:val="00871368"/>
    <w:rsid w:val="0087257F"/>
    <w:rsid w:val="00873BDB"/>
    <w:rsid w:val="00874821"/>
    <w:rsid w:val="00874C06"/>
    <w:rsid w:val="00874F5F"/>
    <w:rsid w:val="0087676C"/>
    <w:rsid w:val="00876B25"/>
    <w:rsid w:val="00876E56"/>
    <w:rsid w:val="008777CC"/>
    <w:rsid w:val="00880179"/>
    <w:rsid w:val="008805CB"/>
    <w:rsid w:val="008805E4"/>
    <w:rsid w:val="008830EE"/>
    <w:rsid w:val="00883908"/>
    <w:rsid w:val="00885135"/>
    <w:rsid w:val="008865EE"/>
    <w:rsid w:val="008873F0"/>
    <w:rsid w:val="00892778"/>
    <w:rsid w:val="00892BF9"/>
    <w:rsid w:val="00893BC7"/>
    <w:rsid w:val="00893FC3"/>
    <w:rsid w:val="00895685"/>
    <w:rsid w:val="00896A09"/>
    <w:rsid w:val="008970D1"/>
    <w:rsid w:val="008A1139"/>
    <w:rsid w:val="008A3E46"/>
    <w:rsid w:val="008A4906"/>
    <w:rsid w:val="008A4EDA"/>
    <w:rsid w:val="008A50B6"/>
    <w:rsid w:val="008A55E1"/>
    <w:rsid w:val="008A580E"/>
    <w:rsid w:val="008A64FF"/>
    <w:rsid w:val="008A659A"/>
    <w:rsid w:val="008A75DD"/>
    <w:rsid w:val="008B16D2"/>
    <w:rsid w:val="008B16F3"/>
    <w:rsid w:val="008B2DC9"/>
    <w:rsid w:val="008B4344"/>
    <w:rsid w:val="008B5108"/>
    <w:rsid w:val="008B611B"/>
    <w:rsid w:val="008B6CB9"/>
    <w:rsid w:val="008C454B"/>
    <w:rsid w:val="008C5E65"/>
    <w:rsid w:val="008C616C"/>
    <w:rsid w:val="008C6EBE"/>
    <w:rsid w:val="008C7C9C"/>
    <w:rsid w:val="008C7EE1"/>
    <w:rsid w:val="008D0177"/>
    <w:rsid w:val="008D0E11"/>
    <w:rsid w:val="008D19F6"/>
    <w:rsid w:val="008D2401"/>
    <w:rsid w:val="008D346B"/>
    <w:rsid w:val="008D3550"/>
    <w:rsid w:val="008D3B48"/>
    <w:rsid w:val="008D6C97"/>
    <w:rsid w:val="008D78CC"/>
    <w:rsid w:val="008E14C0"/>
    <w:rsid w:val="008E159D"/>
    <w:rsid w:val="008E2093"/>
    <w:rsid w:val="008E6AA3"/>
    <w:rsid w:val="008E6AAC"/>
    <w:rsid w:val="008F0938"/>
    <w:rsid w:val="008F2706"/>
    <w:rsid w:val="008F2AA4"/>
    <w:rsid w:val="008F3190"/>
    <w:rsid w:val="008F3713"/>
    <w:rsid w:val="008F3818"/>
    <w:rsid w:val="008F4204"/>
    <w:rsid w:val="008F629C"/>
    <w:rsid w:val="008F6494"/>
    <w:rsid w:val="008F6DD6"/>
    <w:rsid w:val="009018E2"/>
    <w:rsid w:val="00902530"/>
    <w:rsid w:val="0090577D"/>
    <w:rsid w:val="00907816"/>
    <w:rsid w:val="00910AC5"/>
    <w:rsid w:val="00910CA4"/>
    <w:rsid w:val="0091108F"/>
    <w:rsid w:val="0091191B"/>
    <w:rsid w:val="00914E02"/>
    <w:rsid w:val="00916BB5"/>
    <w:rsid w:val="009223FA"/>
    <w:rsid w:val="00922864"/>
    <w:rsid w:val="00922C11"/>
    <w:rsid w:val="0092416E"/>
    <w:rsid w:val="009241D5"/>
    <w:rsid w:val="009250FA"/>
    <w:rsid w:val="009271C0"/>
    <w:rsid w:val="00930F9E"/>
    <w:rsid w:val="00931411"/>
    <w:rsid w:val="0093250B"/>
    <w:rsid w:val="00936ABF"/>
    <w:rsid w:val="009405F3"/>
    <w:rsid w:val="00940EA9"/>
    <w:rsid w:val="0094312D"/>
    <w:rsid w:val="009442AD"/>
    <w:rsid w:val="00944B08"/>
    <w:rsid w:val="00944BF9"/>
    <w:rsid w:val="00946709"/>
    <w:rsid w:val="00946909"/>
    <w:rsid w:val="00947BC5"/>
    <w:rsid w:val="009515C3"/>
    <w:rsid w:val="009544DA"/>
    <w:rsid w:val="00956296"/>
    <w:rsid w:val="009564B0"/>
    <w:rsid w:val="009576A4"/>
    <w:rsid w:val="009605F6"/>
    <w:rsid w:val="00961440"/>
    <w:rsid w:val="009639D6"/>
    <w:rsid w:val="0096740A"/>
    <w:rsid w:val="009677E2"/>
    <w:rsid w:val="00967B94"/>
    <w:rsid w:val="00971825"/>
    <w:rsid w:val="00972BC1"/>
    <w:rsid w:val="00972D48"/>
    <w:rsid w:val="00976752"/>
    <w:rsid w:val="00977283"/>
    <w:rsid w:val="00977A51"/>
    <w:rsid w:val="00977A56"/>
    <w:rsid w:val="00980210"/>
    <w:rsid w:val="0098034D"/>
    <w:rsid w:val="009805C6"/>
    <w:rsid w:val="00981F5C"/>
    <w:rsid w:val="00983315"/>
    <w:rsid w:val="00983672"/>
    <w:rsid w:val="00983ACB"/>
    <w:rsid w:val="00984793"/>
    <w:rsid w:val="00984D70"/>
    <w:rsid w:val="0098511B"/>
    <w:rsid w:val="00985440"/>
    <w:rsid w:val="00986139"/>
    <w:rsid w:val="00990E68"/>
    <w:rsid w:val="009911D7"/>
    <w:rsid w:val="009923C1"/>
    <w:rsid w:val="00992917"/>
    <w:rsid w:val="0099615D"/>
    <w:rsid w:val="009962FC"/>
    <w:rsid w:val="009A0B46"/>
    <w:rsid w:val="009A3137"/>
    <w:rsid w:val="009A3F13"/>
    <w:rsid w:val="009A54BC"/>
    <w:rsid w:val="009A5CFC"/>
    <w:rsid w:val="009A6253"/>
    <w:rsid w:val="009B063D"/>
    <w:rsid w:val="009B244B"/>
    <w:rsid w:val="009B423B"/>
    <w:rsid w:val="009B4E41"/>
    <w:rsid w:val="009B7D24"/>
    <w:rsid w:val="009B7E78"/>
    <w:rsid w:val="009C0144"/>
    <w:rsid w:val="009C19EB"/>
    <w:rsid w:val="009C27EC"/>
    <w:rsid w:val="009C3ECA"/>
    <w:rsid w:val="009C4571"/>
    <w:rsid w:val="009C6194"/>
    <w:rsid w:val="009C6368"/>
    <w:rsid w:val="009C6CBD"/>
    <w:rsid w:val="009D03C2"/>
    <w:rsid w:val="009D1154"/>
    <w:rsid w:val="009D1282"/>
    <w:rsid w:val="009D2ABD"/>
    <w:rsid w:val="009D338E"/>
    <w:rsid w:val="009D5997"/>
    <w:rsid w:val="009D676E"/>
    <w:rsid w:val="009D6C09"/>
    <w:rsid w:val="009D707E"/>
    <w:rsid w:val="009D73E5"/>
    <w:rsid w:val="009D7C49"/>
    <w:rsid w:val="009D7CEB"/>
    <w:rsid w:val="009E0156"/>
    <w:rsid w:val="009E17DF"/>
    <w:rsid w:val="009E1A71"/>
    <w:rsid w:val="009E28AC"/>
    <w:rsid w:val="009E34F2"/>
    <w:rsid w:val="009E5629"/>
    <w:rsid w:val="009E575B"/>
    <w:rsid w:val="009E5CED"/>
    <w:rsid w:val="009E6806"/>
    <w:rsid w:val="009F10F1"/>
    <w:rsid w:val="009F270F"/>
    <w:rsid w:val="009F4875"/>
    <w:rsid w:val="009F488F"/>
    <w:rsid w:val="009F68B8"/>
    <w:rsid w:val="009F6C11"/>
    <w:rsid w:val="009F7664"/>
    <w:rsid w:val="009F7979"/>
    <w:rsid w:val="00A0352A"/>
    <w:rsid w:val="00A03A74"/>
    <w:rsid w:val="00A045E8"/>
    <w:rsid w:val="00A06764"/>
    <w:rsid w:val="00A06D3F"/>
    <w:rsid w:val="00A103BC"/>
    <w:rsid w:val="00A10EB1"/>
    <w:rsid w:val="00A1362F"/>
    <w:rsid w:val="00A13DFD"/>
    <w:rsid w:val="00A14C46"/>
    <w:rsid w:val="00A15084"/>
    <w:rsid w:val="00A16741"/>
    <w:rsid w:val="00A167F1"/>
    <w:rsid w:val="00A20AF4"/>
    <w:rsid w:val="00A20F6C"/>
    <w:rsid w:val="00A22BD0"/>
    <w:rsid w:val="00A23CA0"/>
    <w:rsid w:val="00A2460B"/>
    <w:rsid w:val="00A27C12"/>
    <w:rsid w:val="00A33B5D"/>
    <w:rsid w:val="00A3511B"/>
    <w:rsid w:val="00A371F2"/>
    <w:rsid w:val="00A37867"/>
    <w:rsid w:val="00A37C76"/>
    <w:rsid w:val="00A4064F"/>
    <w:rsid w:val="00A407DF"/>
    <w:rsid w:val="00A407E2"/>
    <w:rsid w:val="00A41921"/>
    <w:rsid w:val="00A41A2A"/>
    <w:rsid w:val="00A41A57"/>
    <w:rsid w:val="00A461A1"/>
    <w:rsid w:val="00A465D0"/>
    <w:rsid w:val="00A46A75"/>
    <w:rsid w:val="00A510ED"/>
    <w:rsid w:val="00A514C3"/>
    <w:rsid w:val="00A51ACF"/>
    <w:rsid w:val="00A536CB"/>
    <w:rsid w:val="00A54EEF"/>
    <w:rsid w:val="00A55CFE"/>
    <w:rsid w:val="00A55E55"/>
    <w:rsid w:val="00A55FBD"/>
    <w:rsid w:val="00A56D44"/>
    <w:rsid w:val="00A57F9B"/>
    <w:rsid w:val="00A6030A"/>
    <w:rsid w:val="00A6110E"/>
    <w:rsid w:val="00A624B9"/>
    <w:rsid w:val="00A649E7"/>
    <w:rsid w:val="00A652C0"/>
    <w:rsid w:val="00A67900"/>
    <w:rsid w:val="00A714CB"/>
    <w:rsid w:val="00A722DD"/>
    <w:rsid w:val="00A723EB"/>
    <w:rsid w:val="00A72F22"/>
    <w:rsid w:val="00A73B49"/>
    <w:rsid w:val="00A807DD"/>
    <w:rsid w:val="00A826D7"/>
    <w:rsid w:val="00A82AFE"/>
    <w:rsid w:val="00A85EAC"/>
    <w:rsid w:val="00A87037"/>
    <w:rsid w:val="00A9068F"/>
    <w:rsid w:val="00A91474"/>
    <w:rsid w:val="00A91F85"/>
    <w:rsid w:val="00A93027"/>
    <w:rsid w:val="00A93645"/>
    <w:rsid w:val="00A936D1"/>
    <w:rsid w:val="00A95EB7"/>
    <w:rsid w:val="00A9737A"/>
    <w:rsid w:val="00A97E26"/>
    <w:rsid w:val="00AA1B4C"/>
    <w:rsid w:val="00AA26EC"/>
    <w:rsid w:val="00AA53F5"/>
    <w:rsid w:val="00AA59F2"/>
    <w:rsid w:val="00AA6D01"/>
    <w:rsid w:val="00AB0EAA"/>
    <w:rsid w:val="00AB2F64"/>
    <w:rsid w:val="00AB31B1"/>
    <w:rsid w:val="00AB3307"/>
    <w:rsid w:val="00AB458A"/>
    <w:rsid w:val="00AB6EEA"/>
    <w:rsid w:val="00AB7833"/>
    <w:rsid w:val="00AB7B49"/>
    <w:rsid w:val="00AC1D14"/>
    <w:rsid w:val="00AC2713"/>
    <w:rsid w:val="00AC2958"/>
    <w:rsid w:val="00AC2A56"/>
    <w:rsid w:val="00AC324D"/>
    <w:rsid w:val="00AC365F"/>
    <w:rsid w:val="00AC5425"/>
    <w:rsid w:val="00AC6A19"/>
    <w:rsid w:val="00AC718D"/>
    <w:rsid w:val="00AC7555"/>
    <w:rsid w:val="00AD733A"/>
    <w:rsid w:val="00AE0431"/>
    <w:rsid w:val="00AE0F6C"/>
    <w:rsid w:val="00AE1830"/>
    <w:rsid w:val="00AE19DA"/>
    <w:rsid w:val="00AE1D07"/>
    <w:rsid w:val="00AE3453"/>
    <w:rsid w:val="00AE3652"/>
    <w:rsid w:val="00AE3794"/>
    <w:rsid w:val="00AE47D7"/>
    <w:rsid w:val="00AE5487"/>
    <w:rsid w:val="00AF0CA8"/>
    <w:rsid w:val="00AF10A5"/>
    <w:rsid w:val="00AF160E"/>
    <w:rsid w:val="00AF245A"/>
    <w:rsid w:val="00AF312E"/>
    <w:rsid w:val="00AF384E"/>
    <w:rsid w:val="00AF3BAF"/>
    <w:rsid w:val="00B00793"/>
    <w:rsid w:val="00B00C25"/>
    <w:rsid w:val="00B01CDA"/>
    <w:rsid w:val="00B041A7"/>
    <w:rsid w:val="00B05E0A"/>
    <w:rsid w:val="00B072BB"/>
    <w:rsid w:val="00B0751C"/>
    <w:rsid w:val="00B10CF8"/>
    <w:rsid w:val="00B132BB"/>
    <w:rsid w:val="00B14568"/>
    <w:rsid w:val="00B15EA4"/>
    <w:rsid w:val="00B1716C"/>
    <w:rsid w:val="00B20F20"/>
    <w:rsid w:val="00B21FAD"/>
    <w:rsid w:val="00B23E65"/>
    <w:rsid w:val="00B23F06"/>
    <w:rsid w:val="00B24DA6"/>
    <w:rsid w:val="00B252E7"/>
    <w:rsid w:val="00B26E9B"/>
    <w:rsid w:val="00B27DD9"/>
    <w:rsid w:val="00B317E3"/>
    <w:rsid w:val="00B321D8"/>
    <w:rsid w:val="00B32F7C"/>
    <w:rsid w:val="00B33310"/>
    <w:rsid w:val="00B33497"/>
    <w:rsid w:val="00B3357F"/>
    <w:rsid w:val="00B33B06"/>
    <w:rsid w:val="00B36B6A"/>
    <w:rsid w:val="00B36D3C"/>
    <w:rsid w:val="00B4007E"/>
    <w:rsid w:val="00B406E5"/>
    <w:rsid w:val="00B41D64"/>
    <w:rsid w:val="00B429D8"/>
    <w:rsid w:val="00B43A92"/>
    <w:rsid w:val="00B45ABF"/>
    <w:rsid w:val="00B46A22"/>
    <w:rsid w:val="00B476B7"/>
    <w:rsid w:val="00B51B7F"/>
    <w:rsid w:val="00B5243D"/>
    <w:rsid w:val="00B52C2E"/>
    <w:rsid w:val="00B53F1F"/>
    <w:rsid w:val="00B54219"/>
    <w:rsid w:val="00B543F6"/>
    <w:rsid w:val="00B56D1B"/>
    <w:rsid w:val="00B60322"/>
    <w:rsid w:val="00B605F9"/>
    <w:rsid w:val="00B60737"/>
    <w:rsid w:val="00B610A7"/>
    <w:rsid w:val="00B64AB5"/>
    <w:rsid w:val="00B6641F"/>
    <w:rsid w:val="00B66834"/>
    <w:rsid w:val="00B677A8"/>
    <w:rsid w:val="00B70E00"/>
    <w:rsid w:val="00B7139A"/>
    <w:rsid w:val="00B713EA"/>
    <w:rsid w:val="00B73FA2"/>
    <w:rsid w:val="00B742CC"/>
    <w:rsid w:val="00B74752"/>
    <w:rsid w:val="00B74838"/>
    <w:rsid w:val="00B74A4F"/>
    <w:rsid w:val="00B76A4E"/>
    <w:rsid w:val="00B76BB8"/>
    <w:rsid w:val="00B76E25"/>
    <w:rsid w:val="00B8082F"/>
    <w:rsid w:val="00B80C6F"/>
    <w:rsid w:val="00B81345"/>
    <w:rsid w:val="00B823B0"/>
    <w:rsid w:val="00B82852"/>
    <w:rsid w:val="00B82891"/>
    <w:rsid w:val="00B82AC5"/>
    <w:rsid w:val="00B82CE5"/>
    <w:rsid w:val="00B8330F"/>
    <w:rsid w:val="00B845EF"/>
    <w:rsid w:val="00B848FB"/>
    <w:rsid w:val="00B8618A"/>
    <w:rsid w:val="00B86C01"/>
    <w:rsid w:val="00B86DD0"/>
    <w:rsid w:val="00B878B6"/>
    <w:rsid w:val="00B927F5"/>
    <w:rsid w:val="00B94910"/>
    <w:rsid w:val="00B94FC3"/>
    <w:rsid w:val="00B96295"/>
    <w:rsid w:val="00BA06D2"/>
    <w:rsid w:val="00BA1313"/>
    <w:rsid w:val="00BA159A"/>
    <w:rsid w:val="00BA42A4"/>
    <w:rsid w:val="00BA59B3"/>
    <w:rsid w:val="00BA5CCF"/>
    <w:rsid w:val="00BA6F36"/>
    <w:rsid w:val="00BA7B52"/>
    <w:rsid w:val="00BA7FB0"/>
    <w:rsid w:val="00BB02B3"/>
    <w:rsid w:val="00BB040A"/>
    <w:rsid w:val="00BB0D27"/>
    <w:rsid w:val="00BB3179"/>
    <w:rsid w:val="00BB4009"/>
    <w:rsid w:val="00BB4B2B"/>
    <w:rsid w:val="00BB4E46"/>
    <w:rsid w:val="00BB5ACA"/>
    <w:rsid w:val="00BB6357"/>
    <w:rsid w:val="00BB6E7B"/>
    <w:rsid w:val="00BB7B6E"/>
    <w:rsid w:val="00BC0AF0"/>
    <w:rsid w:val="00BC2C15"/>
    <w:rsid w:val="00BC4451"/>
    <w:rsid w:val="00BC4DC8"/>
    <w:rsid w:val="00BC53ED"/>
    <w:rsid w:val="00BC5A58"/>
    <w:rsid w:val="00BC5AC6"/>
    <w:rsid w:val="00BC72C2"/>
    <w:rsid w:val="00BD0275"/>
    <w:rsid w:val="00BD34BB"/>
    <w:rsid w:val="00BD4104"/>
    <w:rsid w:val="00BD46DA"/>
    <w:rsid w:val="00BD649B"/>
    <w:rsid w:val="00BE02AA"/>
    <w:rsid w:val="00BE062D"/>
    <w:rsid w:val="00BE158B"/>
    <w:rsid w:val="00BE2B34"/>
    <w:rsid w:val="00BE5939"/>
    <w:rsid w:val="00BE5F95"/>
    <w:rsid w:val="00BE63AF"/>
    <w:rsid w:val="00BE6CAE"/>
    <w:rsid w:val="00BE70AE"/>
    <w:rsid w:val="00BF00E5"/>
    <w:rsid w:val="00BF1BBF"/>
    <w:rsid w:val="00BF1D0E"/>
    <w:rsid w:val="00BF33BB"/>
    <w:rsid w:val="00BF3865"/>
    <w:rsid w:val="00BF54A3"/>
    <w:rsid w:val="00BF6852"/>
    <w:rsid w:val="00C001C8"/>
    <w:rsid w:val="00C00CE4"/>
    <w:rsid w:val="00C01614"/>
    <w:rsid w:val="00C026CC"/>
    <w:rsid w:val="00C0375D"/>
    <w:rsid w:val="00C04FAB"/>
    <w:rsid w:val="00C063E6"/>
    <w:rsid w:val="00C06508"/>
    <w:rsid w:val="00C10D72"/>
    <w:rsid w:val="00C13428"/>
    <w:rsid w:val="00C157C1"/>
    <w:rsid w:val="00C15955"/>
    <w:rsid w:val="00C16C56"/>
    <w:rsid w:val="00C17D7F"/>
    <w:rsid w:val="00C21BA3"/>
    <w:rsid w:val="00C22E57"/>
    <w:rsid w:val="00C23E1E"/>
    <w:rsid w:val="00C25032"/>
    <w:rsid w:val="00C251CD"/>
    <w:rsid w:val="00C255E6"/>
    <w:rsid w:val="00C26160"/>
    <w:rsid w:val="00C278B4"/>
    <w:rsid w:val="00C27BA6"/>
    <w:rsid w:val="00C27F79"/>
    <w:rsid w:val="00C30071"/>
    <w:rsid w:val="00C30A65"/>
    <w:rsid w:val="00C31894"/>
    <w:rsid w:val="00C31E1C"/>
    <w:rsid w:val="00C32D6C"/>
    <w:rsid w:val="00C32EFC"/>
    <w:rsid w:val="00C3495C"/>
    <w:rsid w:val="00C35050"/>
    <w:rsid w:val="00C356E3"/>
    <w:rsid w:val="00C363B8"/>
    <w:rsid w:val="00C36DBC"/>
    <w:rsid w:val="00C36F1A"/>
    <w:rsid w:val="00C37488"/>
    <w:rsid w:val="00C37A42"/>
    <w:rsid w:val="00C40CB8"/>
    <w:rsid w:val="00C40F12"/>
    <w:rsid w:val="00C41294"/>
    <w:rsid w:val="00C424AA"/>
    <w:rsid w:val="00C455DE"/>
    <w:rsid w:val="00C45714"/>
    <w:rsid w:val="00C46C85"/>
    <w:rsid w:val="00C46D64"/>
    <w:rsid w:val="00C4709B"/>
    <w:rsid w:val="00C4757A"/>
    <w:rsid w:val="00C47E0A"/>
    <w:rsid w:val="00C51E66"/>
    <w:rsid w:val="00C526CB"/>
    <w:rsid w:val="00C530E9"/>
    <w:rsid w:val="00C5373E"/>
    <w:rsid w:val="00C5419A"/>
    <w:rsid w:val="00C5430E"/>
    <w:rsid w:val="00C56E0E"/>
    <w:rsid w:val="00C6244D"/>
    <w:rsid w:val="00C636A4"/>
    <w:rsid w:val="00C636F6"/>
    <w:rsid w:val="00C63992"/>
    <w:rsid w:val="00C64509"/>
    <w:rsid w:val="00C64550"/>
    <w:rsid w:val="00C64CA8"/>
    <w:rsid w:val="00C66F2D"/>
    <w:rsid w:val="00C676C7"/>
    <w:rsid w:val="00C6786C"/>
    <w:rsid w:val="00C70163"/>
    <w:rsid w:val="00C710A0"/>
    <w:rsid w:val="00C73AE0"/>
    <w:rsid w:val="00C755FA"/>
    <w:rsid w:val="00C75617"/>
    <w:rsid w:val="00C763C3"/>
    <w:rsid w:val="00C7668D"/>
    <w:rsid w:val="00C80059"/>
    <w:rsid w:val="00C81189"/>
    <w:rsid w:val="00C81C28"/>
    <w:rsid w:val="00C84FBB"/>
    <w:rsid w:val="00C85812"/>
    <w:rsid w:val="00C865B2"/>
    <w:rsid w:val="00C87CED"/>
    <w:rsid w:val="00C90415"/>
    <w:rsid w:val="00C904ED"/>
    <w:rsid w:val="00C937D3"/>
    <w:rsid w:val="00C93AF9"/>
    <w:rsid w:val="00C9513B"/>
    <w:rsid w:val="00C951E0"/>
    <w:rsid w:val="00C968D8"/>
    <w:rsid w:val="00C9762B"/>
    <w:rsid w:val="00C97DD9"/>
    <w:rsid w:val="00CA1156"/>
    <w:rsid w:val="00CA2BC7"/>
    <w:rsid w:val="00CA39BF"/>
    <w:rsid w:val="00CA3CB1"/>
    <w:rsid w:val="00CA6309"/>
    <w:rsid w:val="00CB05E4"/>
    <w:rsid w:val="00CB1489"/>
    <w:rsid w:val="00CB1E4A"/>
    <w:rsid w:val="00CB36AB"/>
    <w:rsid w:val="00CB49FB"/>
    <w:rsid w:val="00CB4D4A"/>
    <w:rsid w:val="00CB4DA5"/>
    <w:rsid w:val="00CB5DA3"/>
    <w:rsid w:val="00CB60B0"/>
    <w:rsid w:val="00CB6432"/>
    <w:rsid w:val="00CB7191"/>
    <w:rsid w:val="00CC0F5D"/>
    <w:rsid w:val="00CC1053"/>
    <w:rsid w:val="00CC118A"/>
    <w:rsid w:val="00CC1220"/>
    <w:rsid w:val="00CC1271"/>
    <w:rsid w:val="00CC37E5"/>
    <w:rsid w:val="00CC5500"/>
    <w:rsid w:val="00CC6516"/>
    <w:rsid w:val="00CC7032"/>
    <w:rsid w:val="00CD091B"/>
    <w:rsid w:val="00CD16E5"/>
    <w:rsid w:val="00CD1B70"/>
    <w:rsid w:val="00CD1E36"/>
    <w:rsid w:val="00CD22E9"/>
    <w:rsid w:val="00CD3C6B"/>
    <w:rsid w:val="00CD3F28"/>
    <w:rsid w:val="00CD7B43"/>
    <w:rsid w:val="00CE18A1"/>
    <w:rsid w:val="00CE1A5C"/>
    <w:rsid w:val="00CE4C1D"/>
    <w:rsid w:val="00CE4F82"/>
    <w:rsid w:val="00CE60C9"/>
    <w:rsid w:val="00CE6E37"/>
    <w:rsid w:val="00CF0C09"/>
    <w:rsid w:val="00CF0E3B"/>
    <w:rsid w:val="00CF1B70"/>
    <w:rsid w:val="00CF25E5"/>
    <w:rsid w:val="00CF27BE"/>
    <w:rsid w:val="00CF2909"/>
    <w:rsid w:val="00CF3A5A"/>
    <w:rsid w:val="00CF3EFC"/>
    <w:rsid w:val="00CF42B9"/>
    <w:rsid w:val="00CF56E2"/>
    <w:rsid w:val="00CF6305"/>
    <w:rsid w:val="00CF6D0E"/>
    <w:rsid w:val="00CF6DAA"/>
    <w:rsid w:val="00CF78A5"/>
    <w:rsid w:val="00D034B0"/>
    <w:rsid w:val="00D050BE"/>
    <w:rsid w:val="00D06BF9"/>
    <w:rsid w:val="00D1575D"/>
    <w:rsid w:val="00D15EFE"/>
    <w:rsid w:val="00D15FD9"/>
    <w:rsid w:val="00D171FA"/>
    <w:rsid w:val="00D218AD"/>
    <w:rsid w:val="00D219CE"/>
    <w:rsid w:val="00D21E7F"/>
    <w:rsid w:val="00D22B3A"/>
    <w:rsid w:val="00D23C3D"/>
    <w:rsid w:val="00D2617C"/>
    <w:rsid w:val="00D308E2"/>
    <w:rsid w:val="00D33717"/>
    <w:rsid w:val="00D34ACB"/>
    <w:rsid w:val="00D36E65"/>
    <w:rsid w:val="00D37857"/>
    <w:rsid w:val="00D42C60"/>
    <w:rsid w:val="00D445AF"/>
    <w:rsid w:val="00D447C7"/>
    <w:rsid w:val="00D45D93"/>
    <w:rsid w:val="00D45E89"/>
    <w:rsid w:val="00D45FD8"/>
    <w:rsid w:val="00D51A1A"/>
    <w:rsid w:val="00D51A1C"/>
    <w:rsid w:val="00D5283F"/>
    <w:rsid w:val="00D52987"/>
    <w:rsid w:val="00D529E1"/>
    <w:rsid w:val="00D54608"/>
    <w:rsid w:val="00D5493F"/>
    <w:rsid w:val="00D54E02"/>
    <w:rsid w:val="00D56FFC"/>
    <w:rsid w:val="00D61537"/>
    <w:rsid w:val="00D6207D"/>
    <w:rsid w:val="00D65064"/>
    <w:rsid w:val="00D65385"/>
    <w:rsid w:val="00D65B72"/>
    <w:rsid w:val="00D67027"/>
    <w:rsid w:val="00D67E57"/>
    <w:rsid w:val="00D67E91"/>
    <w:rsid w:val="00D710D4"/>
    <w:rsid w:val="00D76910"/>
    <w:rsid w:val="00D80184"/>
    <w:rsid w:val="00D80582"/>
    <w:rsid w:val="00D82443"/>
    <w:rsid w:val="00D83333"/>
    <w:rsid w:val="00D8383C"/>
    <w:rsid w:val="00D847FF"/>
    <w:rsid w:val="00D84B94"/>
    <w:rsid w:val="00D85112"/>
    <w:rsid w:val="00D87797"/>
    <w:rsid w:val="00D903D5"/>
    <w:rsid w:val="00D92B00"/>
    <w:rsid w:val="00D94000"/>
    <w:rsid w:val="00D944C1"/>
    <w:rsid w:val="00D94CDB"/>
    <w:rsid w:val="00DA06EE"/>
    <w:rsid w:val="00DA1641"/>
    <w:rsid w:val="00DA1A9E"/>
    <w:rsid w:val="00DA337A"/>
    <w:rsid w:val="00DA3F25"/>
    <w:rsid w:val="00DA4372"/>
    <w:rsid w:val="00DA4D09"/>
    <w:rsid w:val="00DA6990"/>
    <w:rsid w:val="00DA713C"/>
    <w:rsid w:val="00DA7869"/>
    <w:rsid w:val="00DB3879"/>
    <w:rsid w:val="00DB3D88"/>
    <w:rsid w:val="00DB48C8"/>
    <w:rsid w:val="00DC016E"/>
    <w:rsid w:val="00DC0BAA"/>
    <w:rsid w:val="00DC22CA"/>
    <w:rsid w:val="00DC3059"/>
    <w:rsid w:val="00DC3B61"/>
    <w:rsid w:val="00DC4071"/>
    <w:rsid w:val="00DC4FAE"/>
    <w:rsid w:val="00DC53CD"/>
    <w:rsid w:val="00DC70D4"/>
    <w:rsid w:val="00DC72D7"/>
    <w:rsid w:val="00DC7950"/>
    <w:rsid w:val="00DD15B7"/>
    <w:rsid w:val="00DD1A31"/>
    <w:rsid w:val="00DD3F60"/>
    <w:rsid w:val="00DD420B"/>
    <w:rsid w:val="00DD48E4"/>
    <w:rsid w:val="00DD53B2"/>
    <w:rsid w:val="00DD6E24"/>
    <w:rsid w:val="00DE02D3"/>
    <w:rsid w:val="00DE12BB"/>
    <w:rsid w:val="00DE169E"/>
    <w:rsid w:val="00DE1D71"/>
    <w:rsid w:val="00DE2BB2"/>
    <w:rsid w:val="00DE4B81"/>
    <w:rsid w:val="00DE5071"/>
    <w:rsid w:val="00DE5C45"/>
    <w:rsid w:val="00DE7D4B"/>
    <w:rsid w:val="00DE7F1B"/>
    <w:rsid w:val="00DF079E"/>
    <w:rsid w:val="00DF1400"/>
    <w:rsid w:val="00DF2295"/>
    <w:rsid w:val="00DF2749"/>
    <w:rsid w:val="00DF346E"/>
    <w:rsid w:val="00DF513C"/>
    <w:rsid w:val="00DF601B"/>
    <w:rsid w:val="00DF6241"/>
    <w:rsid w:val="00DF666A"/>
    <w:rsid w:val="00DF6BBF"/>
    <w:rsid w:val="00E0037B"/>
    <w:rsid w:val="00E03C09"/>
    <w:rsid w:val="00E0407D"/>
    <w:rsid w:val="00E100C6"/>
    <w:rsid w:val="00E11891"/>
    <w:rsid w:val="00E13538"/>
    <w:rsid w:val="00E135FB"/>
    <w:rsid w:val="00E13F27"/>
    <w:rsid w:val="00E1615E"/>
    <w:rsid w:val="00E162DA"/>
    <w:rsid w:val="00E16726"/>
    <w:rsid w:val="00E204DB"/>
    <w:rsid w:val="00E21C62"/>
    <w:rsid w:val="00E22C42"/>
    <w:rsid w:val="00E22CB4"/>
    <w:rsid w:val="00E22F00"/>
    <w:rsid w:val="00E22F8B"/>
    <w:rsid w:val="00E24953"/>
    <w:rsid w:val="00E25115"/>
    <w:rsid w:val="00E25653"/>
    <w:rsid w:val="00E301B6"/>
    <w:rsid w:val="00E30768"/>
    <w:rsid w:val="00E32E03"/>
    <w:rsid w:val="00E3390B"/>
    <w:rsid w:val="00E344E8"/>
    <w:rsid w:val="00E34870"/>
    <w:rsid w:val="00E361F8"/>
    <w:rsid w:val="00E36536"/>
    <w:rsid w:val="00E36FC9"/>
    <w:rsid w:val="00E37173"/>
    <w:rsid w:val="00E37694"/>
    <w:rsid w:val="00E37E19"/>
    <w:rsid w:val="00E40C1D"/>
    <w:rsid w:val="00E41B8D"/>
    <w:rsid w:val="00E452D9"/>
    <w:rsid w:val="00E47043"/>
    <w:rsid w:val="00E50088"/>
    <w:rsid w:val="00E510DC"/>
    <w:rsid w:val="00E51988"/>
    <w:rsid w:val="00E553F4"/>
    <w:rsid w:val="00E55FEC"/>
    <w:rsid w:val="00E56391"/>
    <w:rsid w:val="00E640F9"/>
    <w:rsid w:val="00E66320"/>
    <w:rsid w:val="00E668C7"/>
    <w:rsid w:val="00E66F54"/>
    <w:rsid w:val="00E674E7"/>
    <w:rsid w:val="00E6797F"/>
    <w:rsid w:val="00E72043"/>
    <w:rsid w:val="00E7241B"/>
    <w:rsid w:val="00E7458D"/>
    <w:rsid w:val="00E75CDC"/>
    <w:rsid w:val="00E76682"/>
    <w:rsid w:val="00E76D11"/>
    <w:rsid w:val="00E773A6"/>
    <w:rsid w:val="00E778D3"/>
    <w:rsid w:val="00E77980"/>
    <w:rsid w:val="00E80633"/>
    <w:rsid w:val="00E853B2"/>
    <w:rsid w:val="00E8682E"/>
    <w:rsid w:val="00E86DE7"/>
    <w:rsid w:val="00E87F59"/>
    <w:rsid w:val="00E90F6B"/>
    <w:rsid w:val="00E91390"/>
    <w:rsid w:val="00E914C4"/>
    <w:rsid w:val="00E922D0"/>
    <w:rsid w:val="00E932F3"/>
    <w:rsid w:val="00E951CF"/>
    <w:rsid w:val="00E95B51"/>
    <w:rsid w:val="00E9710B"/>
    <w:rsid w:val="00E9757E"/>
    <w:rsid w:val="00E97EA0"/>
    <w:rsid w:val="00EA0097"/>
    <w:rsid w:val="00EA05EB"/>
    <w:rsid w:val="00EA0D40"/>
    <w:rsid w:val="00EA1269"/>
    <w:rsid w:val="00EA1957"/>
    <w:rsid w:val="00EA1C90"/>
    <w:rsid w:val="00EA3CFA"/>
    <w:rsid w:val="00EA4BE0"/>
    <w:rsid w:val="00EA5790"/>
    <w:rsid w:val="00EA6B12"/>
    <w:rsid w:val="00EA7512"/>
    <w:rsid w:val="00EA7645"/>
    <w:rsid w:val="00EB0E36"/>
    <w:rsid w:val="00EB120E"/>
    <w:rsid w:val="00EB22B7"/>
    <w:rsid w:val="00EB2EBF"/>
    <w:rsid w:val="00EB373F"/>
    <w:rsid w:val="00EB3D53"/>
    <w:rsid w:val="00EB4960"/>
    <w:rsid w:val="00EB4A7D"/>
    <w:rsid w:val="00EB4CFD"/>
    <w:rsid w:val="00EB5E3A"/>
    <w:rsid w:val="00EB6981"/>
    <w:rsid w:val="00EB7491"/>
    <w:rsid w:val="00EB79D4"/>
    <w:rsid w:val="00EC0692"/>
    <w:rsid w:val="00EC0F49"/>
    <w:rsid w:val="00EC2E25"/>
    <w:rsid w:val="00EC4596"/>
    <w:rsid w:val="00EC488E"/>
    <w:rsid w:val="00EC5886"/>
    <w:rsid w:val="00ED15C9"/>
    <w:rsid w:val="00ED188C"/>
    <w:rsid w:val="00ED1CAD"/>
    <w:rsid w:val="00ED1CE8"/>
    <w:rsid w:val="00ED2B25"/>
    <w:rsid w:val="00ED54E7"/>
    <w:rsid w:val="00ED61B2"/>
    <w:rsid w:val="00ED63AF"/>
    <w:rsid w:val="00ED68B0"/>
    <w:rsid w:val="00ED6909"/>
    <w:rsid w:val="00ED71C5"/>
    <w:rsid w:val="00EE06D5"/>
    <w:rsid w:val="00EE14CF"/>
    <w:rsid w:val="00EE160A"/>
    <w:rsid w:val="00EE1C2B"/>
    <w:rsid w:val="00EE2953"/>
    <w:rsid w:val="00EE4B48"/>
    <w:rsid w:val="00EE4BA5"/>
    <w:rsid w:val="00EE533B"/>
    <w:rsid w:val="00EE5676"/>
    <w:rsid w:val="00EE6997"/>
    <w:rsid w:val="00EF0491"/>
    <w:rsid w:val="00EF0C1A"/>
    <w:rsid w:val="00EF1158"/>
    <w:rsid w:val="00EF41EE"/>
    <w:rsid w:val="00EF4DBC"/>
    <w:rsid w:val="00EF69AB"/>
    <w:rsid w:val="00EF6EEC"/>
    <w:rsid w:val="00EF7182"/>
    <w:rsid w:val="00F000D4"/>
    <w:rsid w:val="00F00BDB"/>
    <w:rsid w:val="00F01128"/>
    <w:rsid w:val="00F01844"/>
    <w:rsid w:val="00F01D9E"/>
    <w:rsid w:val="00F0269E"/>
    <w:rsid w:val="00F03032"/>
    <w:rsid w:val="00F03298"/>
    <w:rsid w:val="00F039B6"/>
    <w:rsid w:val="00F067D5"/>
    <w:rsid w:val="00F07AAF"/>
    <w:rsid w:val="00F127FB"/>
    <w:rsid w:val="00F12CC5"/>
    <w:rsid w:val="00F13D88"/>
    <w:rsid w:val="00F14948"/>
    <w:rsid w:val="00F15E06"/>
    <w:rsid w:val="00F16F47"/>
    <w:rsid w:val="00F17EAF"/>
    <w:rsid w:val="00F201A7"/>
    <w:rsid w:val="00F2021D"/>
    <w:rsid w:val="00F210CE"/>
    <w:rsid w:val="00F22E9B"/>
    <w:rsid w:val="00F236F9"/>
    <w:rsid w:val="00F23C8E"/>
    <w:rsid w:val="00F24C00"/>
    <w:rsid w:val="00F25633"/>
    <w:rsid w:val="00F2568C"/>
    <w:rsid w:val="00F25997"/>
    <w:rsid w:val="00F261AA"/>
    <w:rsid w:val="00F2699F"/>
    <w:rsid w:val="00F27FD5"/>
    <w:rsid w:val="00F3194E"/>
    <w:rsid w:val="00F333CA"/>
    <w:rsid w:val="00F3415A"/>
    <w:rsid w:val="00F35E7F"/>
    <w:rsid w:val="00F371EF"/>
    <w:rsid w:val="00F437E2"/>
    <w:rsid w:val="00F463FC"/>
    <w:rsid w:val="00F4706C"/>
    <w:rsid w:val="00F50ACE"/>
    <w:rsid w:val="00F525CB"/>
    <w:rsid w:val="00F5278B"/>
    <w:rsid w:val="00F52BAE"/>
    <w:rsid w:val="00F532BF"/>
    <w:rsid w:val="00F5462C"/>
    <w:rsid w:val="00F54660"/>
    <w:rsid w:val="00F54BD1"/>
    <w:rsid w:val="00F55111"/>
    <w:rsid w:val="00F5520F"/>
    <w:rsid w:val="00F563EC"/>
    <w:rsid w:val="00F607B2"/>
    <w:rsid w:val="00F615E6"/>
    <w:rsid w:val="00F61EF7"/>
    <w:rsid w:val="00F62E95"/>
    <w:rsid w:val="00F642F7"/>
    <w:rsid w:val="00F645CE"/>
    <w:rsid w:val="00F6466F"/>
    <w:rsid w:val="00F6501B"/>
    <w:rsid w:val="00F65D30"/>
    <w:rsid w:val="00F66683"/>
    <w:rsid w:val="00F67BA7"/>
    <w:rsid w:val="00F70B25"/>
    <w:rsid w:val="00F70D17"/>
    <w:rsid w:val="00F71D26"/>
    <w:rsid w:val="00F71DB6"/>
    <w:rsid w:val="00F73A5F"/>
    <w:rsid w:val="00F74F96"/>
    <w:rsid w:val="00F754B1"/>
    <w:rsid w:val="00F7568A"/>
    <w:rsid w:val="00F76E10"/>
    <w:rsid w:val="00F8049D"/>
    <w:rsid w:val="00F818AD"/>
    <w:rsid w:val="00F8270B"/>
    <w:rsid w:val="00F82AEB"/>
    <w:rsid w:val="00F836EE"/>
    <w:rsid w:val="00F8373F"/>
    <w:rsid w:val="00F83BEB"/>
    <w:rsid w:val="00F84C69"/>
    <w:rsid w:val="00F85101"/>
    <w:rsid w:val="00F86B4F"/>
    <w:rsid w:val="00F8712A"/>
    <w:rsid w:val="00F87C81"/>
    <w:rsid w:val="00F87E97"/>
    <w:rsid w:val="00F9276D"/>
    <w:rsid w:val="00F94A48"/>
    <w:rsid w:val="00F9527D"/>
    <w:rsid w:val="00F9533A"/>
    <w:rsid w:val="00F965F1"/>
    <w:rsid w:val="00F96EB8"/>
    <w:rsid w:val="00FA12F5"/>
    <w:rsid w:val="00FA15EB"/>
    <w:rsid w:val="00FA192B"/>
    <w:rsid w:val="00FA205F"/>
    <w:rsid w:val="00FA228D"/>
    <w:rsid w:val="00FA2A7A"/>
    <w:rsid w:val="00FA43D7"/>
    <w:rsid w:val="00FA4931"/>
    <w:rsid w:val="00FA6FAE"/>
    <w:rsid w:val="00FA75A4"/>
    <w:rsid w:val="00FB0D1F"/>
    <w:rsid w:val="00FB0EC1"/>
    <w:rsid w:val="00FB1317"/>
    <w:rsid w:val="00FB1E3F"/>
    <w:rsid w:val="00FB2211"/>
    <w:rsid w:val="00FB2920"/>
    <w:rsid w:val="00FB2E32"/>
    <w:rsid w:val="00FB3B6B"/>
    <w:rsid w:val="00FB4C25"/>
    <w:rsid w:val="00FB5332"/>
    <w:rsid w:val="00FB61A5"/>
    <w:rsid w:val="00FB6857"/>
    <w:rsid w:val="00FB6BF6"/>
    <w:rsid w:val="00FB72FD"/>
    <w:rsid w:val="00FB7336"/>
    <w:rsid w:val="00FB785F"/>
    <w:rsid w:val="00FB7F78"/>
    <w:rsid w:val="00FB7FFD"/>
    <w:rsid w:val="00FC3AB7"/>
    <w:rsid w:val="00FC42DD"/>
    <w:rsid w:val="00FC5AA4"/>
    <w:rsid w:val="00FC5C99"/>
    <w:rsid w:val="00FC6BA3"/>
    <w:rsid w:val="00FD05BE"/>
    <w:rsid w:val="00FD0D6C"/>
    <w:rsid w:val="00FD1D1E"/>
    <w:rsid w:val="00FD26E8"/>
    <w:rsid w:val="00FD3148"/>
    <w:rsid w:val="00FD4C06"/>
    <w:rsid w:val="00FD6576"/>
    <w:rsid w:val="00FE2C8E"/>
    <w:rsid w:val="00FE31B8"/>
    <w:rsid w:val="00FE4060"/>
    <w:rsid w:val="00FE4874"/>
    <w:rsid w:val="00FE50BA"/>
    <w:rsid w:val="00FE5B60"/>
    <w:rsid w:val="00FE60DD"/>
    <w:rsid w:val="00FE7A44"/>
    <w:rsid w:val="00FE7D85"/>
    <w:rsid w:val="00FF152A"/>
    <w:rsid w:val="00FF1FBC"/>
    <w:rsid w:val="00FF21C3"/>
    <w:rsid w:val="00FF307B"/>
    <w:rsid w:val="00FF38B3"/>
    <w:rsid w:val="00FF5A20"/>
    <w:rsid w:val="00FF64C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50348B"/>
    <w:pPr>
      <w:widowControl w:val="0"/>
    </w:pPr>
    <w:rPr>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1"/>
    <w:qFormat/>
    <w:rsid w:val="0050348B"/>
    <w:pPr>
      <w:ind w:left="827"/>
    </w:pPr>
    <w:rPr>
      <w:rFonts w:ascii="黑体" w:eastAsia="黑体" w:hAnsi="黑体"/>
    </w:rPr>
  </w:style>
  <w:style w:type="character" w:customStyle="1" w:styleId="Char">
    <w:name w:val="正文文本 Char"/>
    <w:basedOn w:val="a0"/>
    <w:link w:val="a3"/>
    <w:uiPriority w:val="1"/>
    <w:rsid w:val="0050348B"/>
    <w:rPr>
      <w:rFonts w:ascii="黑体" w:eastAsia="黑体" w:hAnsi="黑体"/>
      <w:kern w:val="0"/>
      <w:sz w:val="22"/>
      <w:lang w:eastAsia="en-US"/>
    </w:rPr>
  </w:style>
  <w:style w:type="table" w:customStyle="1" w:styleId="TableNormal1">
    <w:name w:val="Table Normal1"/>
    <w:uiPriority w:val="2"/>
    <w:semiHidden/>
    <w:unhideWhenUsed/>
    <w:qFormat/>
    <w:rsid w:val="00DB3D88"/>
    <w:pPr>
      <w:widowControl w:val="0"/>
    </w:pPr>
    <w:rPr>
      <w:kern w:val="0"/>
      <w:sz w:val="22"/>
      <w:lang w:eastAsia="en-US"/>
    </w:rPr>
    <w:tblPr>
      <w:tblInd w:w="0" w:type="dxa"/>
      <w:tblCellMar>
        <w:top w:w="0" w:type="dxa"/>
        <w:left w:w="0" w:type="dxa"/>
        <w:bottom w:w="0" w:type="dxa"/>
        <w:right w:w="0" w:type="dxa"/>
      </w:tblCellMar>
    </w:tblPr>
  </w:style>
  <w:style w:type="paragraph" w:customStyle="1" w:styleId="31">
    <w:name w:val="标题 31"/>
    <w:basedOn w:val="a"/>
    <w:uiPriority w:val="1"/>
    <w:qFormat/>
    <w:rsid w:val="00DB3D88"/>
    <w:pPr>
      <w:ind w:left="118"/>
      <w:outlineLvl w:val="3"/>
    </w:pPr>
    <w:rPr>
      <w:rFonts w:ascii="Microsoft JhengHei" w:eastAsia="Microsoft JhengHei" w:hAnsi="Microsoft JhengHei"/>
      <w:b/>
      <w:bCs/>
    </w:rPr>
  </w:style>
  <w:style w:type="paragraph" w:customStyle="1" w:styleId="TableParagraph">
    <w:name w:val="Table Paragraph"/>
    <w:basedOn w:val="a"/>
    <w:uiPriority w:val="1"/>
    <w:qFormat/>
    <w:rsid w:val="00DB3D88"/>
  </w:style>
  <w:style w:type="table" w:styleId="a4">
    <w:name w:val="Table Grid"/>
    <w:basedOn w:val="a1"/>
    <w:uiPriority w:val="59"/>
    <w:rsid w:val="00DB3D88"/>
    <w:pPr>
      <w:widowControl w:val="0"/>
    </w:pPr>
    <w:rPr>
      <w:kern w:val="0"/>
      <w:sz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Char0"/>
    <w:uiPriority w:val="99"/>
    <w:unhideWhenUsed/>
    <w:rsid w:val="00DB3D8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DB3D88"/>
    <w:rPr>
      <w:kern w:val="0"/>
      <w:sz w:val="18"/>
      <w:szCs w:val="18"/>
      <w:lang w:eastAsia="en-US"/>
    </w:rPr>
  </w:style>
  <w:style w:type="paragraph" w:styleId="a6">
    <w:name w:val="footer"/>
    <w:basedOn w:val="a"/>
    <w:link w:val="Char1"/>
    <w:uiPriority w:val="99"/>
    <w:unhideWhenUsed/>
    <w:rsid w:val="00DB3D88"/>
    <w:pPr>
      <w:tabs>
        <w:tab w:val="center" w:pos="4153"/>
        <w:tab w:val="right" w:pos="8306"/>
      </w:tabs>
      <w:snapToGrid w:val="0"/>
    </w:pPr>
    <w:rPr>
      <w:sz w:val="18"/>
      <w:szCs w:val="18"/>
    </w:rPr>
  </w:style>
  <w:style w:type="character" w:customStyle="1" w:styleId="Char1">
    <w:name w:val="页脚 Char"/>
    <w:basedOn w:val="a0"/>
    <w:link w:val="a6"/>
    <w:uiPriority w:val="99"/>
    <w:rsid w:val="00DB3D88"/>
    <w:rPr>
      <w:kern w:val="0"/>
      <w:sz w:val="18"/>
      <w:szCs w:val="18"/>
      <w:lang w:eastAsia="en-US"/>
    </w:rPr>
  </w:style>
  <w:style w:type="paragraph" w:styleId="a7">
    <w:name w:val="Balloon Text"/>
    <w:basedOn w:val="a"/>
    <w:link w:val="Char2"/>
    <w:uiPriority w:val="99"/>
    <w:semiHidden/>
    <w:unhideWhenUsed/>
    <w:rsid w:val="001443E1"/>
    <w:rPr>
      <w:sz w:val="18"/>
      <w:szCs w:val="18"/>
    </w:rPr>
  </w:style>
  <w:style w:type="character" w:customStyle="1" w:styleId="Char2">
    <w:name w:val="批注框文本 Char"/>
    <w:basedOn w:val="a0"/>
    <w:link w:val="a7"/>
    <w:uiPriority w:val="99"/>
    <w:semiHidden/>
    <w:rsid w:val="001443E1"/>
    <w:rPr>
      <w:kern w:val="0"/>
      <w:sz w:val="18"/>
      <w:szCs w:val="18"/>
      <w:lang w:eastAsia="en-US"/>
    </w:rPr>
  </w:style>
  <w:style w:type="character" w:styleId="a8">
    <w:name w:val="Strong"/>
    <w:basedOn w:val="a0"/>
    <w:uiPriority w:val="22"/>
    <w:qFormat/>
    <w:rsid w:val="00A6110E"/>
    <w:rPr>
      <w:b/>
      <w:bCs/>
    </w:rPr>
  </w:style>
  <w:style w:type="character" w:styleId="a9">
    <w:name w:val="annotation reference"/>
    <w:basedOn w:val="a0"/>
    <w:uiPriority w:val="99"/>
    <w:semiHidden/>
    <w:unhideWhenUsed/>
    <w:rsid w:val="001F1A54"/>
    <w:rPr>
      <w:sz w:val="21"/>
      <w:szCs w:val="21"/>
    </w:rPr>
  </w:style>
  <w:style w:type="paragraph" w:styleId="aa">
    <w:name w:val="annotation text"/>
    <w:basedOn w:val="a"/>
    <w:link w:val="Char3"/>
    <w:uiPriority w:val="99"/>
    <w:semiHidden/>
    <w:unhideWhenUsed/>
    <w:rsid w:val="001F1A54"/>
  </w:style>
  <w:style w:type="character" w:customStyle="1" w:styleId="Char3">
    <w:name w:val="批注文字 Char"/>
    <w:basedOn w:val="a0"/>
    <w:link w:val="aa"/>
    <w:uiPriority w:val="99"/>
    <w:semiHidden/>
    <w:rsid w:val="001F1A54"/>
    <w:rPr>
      <w:kern w:val="0"/>
      <w:sz w:val="22"/>
      <w:lang w:eastAsia="en-US"/>
    </w:rPr>
  </w:style>
  <w:style w:type="paragraph" w:styleId="ab">
    <w:name w:val="annotation subject"/>
    <w:basedOn w:val="aa"/>
    <w:next w:val="aa"/>
    <w:link w:val="Char4"/>
    <w:uiPriority w:val="99"/>
    <w:semiHidden/>
    <w:unhideWhenUsed/>
    <w:rsid w:val="001F1A54"/>
    <w:rPr>
      <w:b/>
      <w:bCs/>
    </w:rPr>
  </w:style>
  <w:style w:type="character" w:customStyle="1" w:styleId="Char4">
    <w:name w:val="批注主题 Char"/>
    <w:basedOn w:val="Char3"/>
    <w:link w:val="ab"/>
    <w:uiPriority w:val="99"/>
    <w:semiHidden/>
    <w:rsid w:val="001F1A54"/>
    <w:rPr>
      <w:b/>
      <w:bCs/>
      <w:kern w:val="0"/>
      <w:sz w:val="22"/>
      <w:lang w:eastAsia="en-US"/>
    </w:rPr>
  </w:style>
  <w:style w:type="paragraph" w:styleId="ac">
    <w:name w:val="Normal (Web)"/>
    <w:basedOn w:val="a"/>
    <w:rsid w:val="00B543F6"/>
    <w:pPr>
      <w:widowControl/>
      <w:spacing w:before="100" w:beforeAutospacing="1" w:after="100" w:afterAutospacing="1"/>
    </w:pPr>
    <w:rPr>
      <w:rFonts w:ascii="Arial Unicode MS" w:eastAsia="Arial Unicode MS" w:hAnsi="Arial Unicode MS" w:cs="Arial Unicode MS"/>
      <w:sz w:val="24"/>
      <w:szCs w:val="24"/>
      <w:lang w:val="en-GB"/>
    </w:rPr>
  </w:style>
  <w:style w:type="paragraph" w:styleId="ad">
    <w:name w:val="List Paragraph"/>
    <w:basedOn w:val="a"/>
    <w:uiPriority w:val="34"/>
    <w:qFormat/>
    <w:rsid w:val="008B4344"/>
    <w:pPr>
      <w:ind w:firstLineChars="200" w:firstLine="420"/>
    </w:pPr>
  </w:style>
  <w:style w:type="paragraph" w:customStyle="1" w:styleId="Default">
    <w:name w:val="Default"/>
    <w:rsid w:val="00C157C1"/>
    <w:pPr>
      <w:widowControl w:val="0"/>
      <w:autoSpaceDE w:val="0"/>
      <w:autoSpaceDN w:val="0"/>
      <w:adjustRightInd w:val="0"/>
    </w:pPr>
    <w:rPr>
      <w:rFonts w:ascii="宋体" w:eastAsia="宋体" w:cs="宋体"/>
      <w:color w:val="000000"/>
      <w:kern w:val="0"/>
      <w:sz w:val="24"/>
      <w:szCs w:val="24"/>
    </w:rPr>
  </w:style>
  <w:style w:type="paragraph" w:styleId="ae">
    <w:name w:val="Revision"/>
    <w:hidden/>
    <w:uiPriority w:val="99"/>
    <w:semiHidden/>
    <w:rsid w:val="00CB4DA5"/>
    <w:rPr>
      <w:kern w:val="0"/>
      <w:sz w:val="22"/>
      <w:lang w:eastAsia="en-US"/>
    </w:rPr>
  </w:style>
</w:styles>
</file>

<file path=word/webSettings.xml><?xml version="1.0" encoding="utf-8"?>
<w:webSettings xmlns:r="http://schemas.openxmlformats.org/officeDocument/2006/relationships" xmlns:w="http://schemas.openxmlformats.org/wordprocessingml/2006/main">
  <w:divs>
    <w:div w:id="54547980">
      <w:bodyDiv w:val="1"/>
      <w:marLeft w:val="0"/>
      <w:marRight w:val="0"/>
      <w:marTop w:val="0"/>
      <w:marBottom w:val="0"/>
      <w:divBdr>
        <w:top w:val="none" w:sz="0" w:space="0" w:color="auto"/>
        <w:left w:val="none" w:sz="0" w:space="0" w:color="auto"/>
        <w:bottom w:val="none" w:sz="0" w:space="0" w:color="auto"/>
        <w:right w:val="none" w:sz="0" w:space="0" w:color="auto"/>
      </w:divBdr>
    </w:div>
    <w:div w:id="300041846">
      <w:bodyDiv w:val="1"/>
      <w:marLeft w:val="0"/>
      <w:marRight w:val="0"/>
      <w:marTop w:val="0"/>
      <w:marBottom w:val="0"/>
      <w:divBdr>
        <w:top w:val="none" w:sz="0" w:space="0" w:color="auto"/>
        <w:left w:val="none" w:sz="0" w:space="0" w:color="auto"/>
        <w:bottom w:val="none" w:sz="0" w:space="0" w:color="auto"/>
        <w:right w:val="none" w:sz="0" w:space="0" w:color="auto"/>
      </w:divBdr>
    </w:div>
    <w:div w:id="1059936085">
      <w:bodyDiv w:val="1"/>
      <w:marLeft w:val="0"/>
      <w:marRight w:val="0"/>
      <w:marTop w:val="0"/>
      <w:marBottom w:val="0"/>
      <w:divBdr>
        <w:top w:val="none" w:sz="0" w:space="0" w:color="auto"/>
        <w:left w:val="none" w:sz="0" w:space="0" w:color="auto"/>
        <w:bottom w:val="none" w:sz="0" w:space="0" w:color="auto"/>
        <w:right w:val="none" w:sz="0" w:space="0" w:color="auto"/>
      </w:divBdr>
    </w:div>
    <w:div w:id="1161240078">
      <w:bodyDiv w:val="1"/>
      <w:marLeft w:val="0"/>
      <w:marRight w:val="0"/>
      <w:marTop w:val="0"/>
      <w:marBottom w:val="0"/>
      <w:divBdr>
        <w:top w:val="none" w:sz="0" w:space="0" w:color="auto"/>
        <w:left w:val="none" w:sz="0" w:space="0" w:color="auto"/>
        <w:bottom w:val="none" w:sz="0" w:space="0" w:color="auto"/>
        <w:right w:val="none" w:sz="0" w:space="0" w:color="auto"/>
      </w:divBdr>
    </w:div>
    <w:div w:id="1179731203">
      <w:bodyDiv w:val="1"/>
      <w:marLeft w:val="0"/>
      <w:marRight w:val="0"/>
      <w:marTop w:val="0"/>
      <w:marBottom w:val="0"/>
      <w:divBdr>
        <w:top w:val="none" w:sz="0" w:space="0" w:color="auto"/>
        <w:left w:val="none" w:sz="0" w:space="0" w:color="auto"/>
        <w:bottom w:val="none" w:sz="0" w:space="0" w:color="auto"/>
        <w:right w:val="none" w:sz="0" w:space="0" w:color="auto"/>
      </w:divBdr>
    </w:div>
    <w:div w:id="1229076507">
      <w:bodyDiv w:val="1"/>
      <w:marLeft w:val="0"/>
      <w:marRight w:val="0"/>
      <w:marTop w:val="0"/>
      <w:marBottom w:val="0"/>
      <w:divBdr>
        <w:top w:val="none" w:sz="0" w:space="0" w:color="auto"/>
        <w:left w:val="none" w:sz="0" w:space="0" w:color="auto"/>
        <w:bottom w:val="none" w:sz="0" w:space="0" w:color="auto"/>
        <w:right w:val="none" w:sz="0" w:space="0" w:color="auto"/>
      </w:divBdr>
    </w:div>
    <w:div w:id="1356538903">
      <w:bodyDiv w:val="1"/>
      <w:marLeft w:val="0"/>
      <w:marRight w:val="0"/>
      <w:marTop w:val="0"/>
      <w:marBottom w:val="0"/>
      <w:divBdr>
        <w:top w:val="none" w:sz="0" w:space="0" w:color="auto"/>
        <w:left w:val="none" w:sz="0" w:space="0" w:color="auto"/>
        <w:bottom w:val="none" w:sz="0" w:space="0" w:color="auto"/>
        <w:right w:val="none" w:sz="0" w:space="0" w:color="auto"/>
      </w:divBdr>
    </w:div>
    <w:div w:id="1484276681">
      <w:bodyDiv w:val="1"/>
      <w:marLeft w:val="0"/>
      <w:marRight w:val="0"/>
      <w:marTop w:val="0"/>
      <w:marBottom w:val="0"/>
      <w:divBdr>
        <w:top w:val="none" w:sz="0" w:space="0" w:color="auto"/>
        <w:left w:val="none" w:sz="0" w:space="0" w:color="auto"/>
        <w:bottom w:val="none" w:sz="0" w:space="0" w:color="auto"/>
        <w:right w:val="none" w:sz="0" w:space="0" w:color="auto"/>
      </w:divBdr>
    </w:div>
    <w:div w:id="1622610241">
      <w:bodyDiv w:val="1"/>
      <w:marLeft w:val="0"/>
      <w:marRight w:val="0"/>
      <w:marTop w:val="0"/>
      <w:marBottom w:val="0"/>
      <w:divBdr>
        <w:top w:val="none" w:sz="0" w:space="0" w:color="auto"/>
        <w:left w:val="none" w:sz="0" w:space="0" w:color="auto"/>
        <w:bottom w:val="none" w:sz="0" w:space="0" w:color="auto"/>
        <w:right w:val="none" w:sz="0" w:space="0" w:color="auto"/>
      </w:divBdr>
    </w:div>
    <w:div w:id="2133476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414F33-35E3-4854-B49E-69A124897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1580</Words>
  <Characters>9007</Characters>
  <Application>Microsoft Office Word</Application>
  <DocSecurity>4</DocSecurity>
  <Lines>75</Lines>
  <Paragraphs>21</Paragraphs>
  <ScaleCrop>false</ScaleCrop>
  <Company>Microsoft</Company>
  <LinksUpToDate>false</LinksUpToDate>
  <CharactersWithSpaces>10566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JonMMx 2000</cp:lastModifiedBy>
  <cp:revision>2</cp:revision>
  <cp:lastPrinted>2018-05-24T06:29:00Z</cp:lastPrinted>
  <dcterms:created xsi:type="dcterms:W3CDTF">2019-12-30T16:04:00Z</dcterms:created>
  <dcterms:modified xsi:type="dcterms:W3CDTF">2019-12-30T16:04:00Z</dcterms:modified>
</cp:coreProperties>
</file>