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BF0" w:rsidRPr="00D8664A" w:rsidRDefault="00492BF0" w:rsidP="009D6E06">
      <w:pPr>
        <w:widowControl w:val="0"/>
        <w:jc w:val="center"/>
        <w:rPr>
          <w:rFonts w:cs="Times New Roman"/>
          <w:b/>
          <w:kern w:val="2"/>
        </w:rPr>
      </w:pPr>
      <w:r w:rsidRPr="00D8664A">
        <w:rPr>
          <w:rFonts w:cs="Times New Roman" w:hint="eastAsia"/>
          <w:b/>
          <w:kern w:val="2"/>
        </w:rPr>
        <w:t>博时基金管理有限公司根据《公开募集证券投资基金信息披露管理办法》修改旗下</w:t>
      </w:r>
      <w:r w:rsidRPr="00492BF0">
        <w:rPr>
          <w:rFonts w:cs="Times New Roman" w:hint="eastAsia"/>
          <w:b/>
          <w:kern w:val="2"/>
        </w:rPr>
        <w:t>博时现金收益证券投资基金基金契约</w:t>
      </w:r>
      <w:bookmarkStart w:id="0" w:name="_GoBack"/>
      <w:bookmarkEnd w:id="0"/>
      <w:r w:rsidRPr="00D8664A">
        <w:rPr>
          <w:rFonts w:cs="Times New Roman" w:hint="eastAsia"/>
          <w:b/>
          <w:kern w:val="2"/>
        </w:rPr>
        <w:t>法律文件的公告</w:t>
      </w:r>
    </w:p>
    <w:p w:rsidR="00492BF0" w:rsidRPr="00D8664A" w:rsidRDefault="00492BF0" w:rsidP="00492BF0">
      <w:pPr>
        <w:widowControl w:val="0"/>
        <w:spacing w:line="360" w:lineRule="auto"/>
        <w:jc w:val="both"/>
        <w:rPr>
          <w:rFonts w:cs="Times New Roman"/>
          <w:kern w:val="2"/>
        </w:rPr>
      </w:pPr>
    </w:p>
    <w:p w:rsidR="00492BF0" w:rsidRPr="00D8664A" w:rsidRDefault="00492BF0" w:rsidP="00492BF0">
      <w:pPr>
        <w:widowControl w:val="0"/>
        <w:spacing w:line="360" w:lineRule="auto"/>
        <w:ind w:firstLineChars="200" w:firstLine="480"/>
        <w:jc w:val="both"/>
        <w:rPr>
          <w:rFonts w:cs="Times New Roman"/>
          <w:kern w:val="2"/>
        </w:rPr>
      </w:pPr>
      <w:r w:rsidRPr="00D8664A">
        <w:rPr>
          <w:rFonts w:cs="Times New Roman" w:hint="eastAsia"/>
          <w:kern w:val="2"/>
        </w:rPr>
        <w:t>根据中国证券监督管理委员会2019年7月26日颁布的《公开募集证券投资基金信息披露管理办法》（以下简称：“《信息披露管理办法》”），博时基金管理有限公司（以下简称“本公司”）经与本基金托管人协商一致，并报中国证券监督管理委员会深圳证监局备案，决定于2019年12月31日起修订本基金的《基金合同》、《托管协议》和《招募说明书》。详细情况说明如下</w:t>
      </w:r>
      <w:bookmarkStart w:id="1" w:name="t_3_2_table"/>
      <w:bookmarkEnd w:id="1"/>
    </w:p>
    <w:p w:rsidR="00492BF0" w:rsidRPr="00D8664A" w:rsidRDefault="00492BF0" w:rsidP="0029042E">
      <w:pPr>
        <w:keepNext/>
        <w:keepLines/>
        <w:widowControl w:val="0"/>
        <w:spacing w:beforeLines="50" w:afterLines="50" w:line="360" w:lineRule="auto"/>
        <w:ind w:firstLineChars="200" w:firstLine="482"/>
        <w:outlineLvl w:val="1"/>
        <w:rPr>
          <w:rFonts w:cs="Times New Roman"/>
          <w:b/>
          <w:bCs/>
          <w:kern w:val="2"/>
          <w:lang/>
        </w:rPr>
      </w:pPr>
      <w:r w:rsidRPr="00D8664A">
        <w:rPr>
          <w:rFonts w:cs="Times New Roman" w:hint="eastAsia"/>
          <w:b/>
          <w:bCs/>
          <w:kern w:val="2"/>
          <w:lang/>
        </w:rPr>
        <w:t>一、修订说明</w:t>
      </w:r>
    </w:p>
    <w:p w:rsidR="00492BF0" w:rsidRPr="00D8664A" w:rsidRDefault="00492BF0" w:rsidP="00492BF0">
      <w:pPr>
        <w:widowControl w:val="0"/>
        <w:spacing w:line="360" w:lineRule="auto"/>
        <w:ind w:firstLineChars="200" w:firstLine="480"/>
        <w:rPr>
          <w:rFonts w:cs="Times New Roman"/>
          <w:kern w:val="2"/>
        </w:rPr>
      </w:pPr>
      <w:r w:rsidRPr="00D8664A">
        <w:rPr>
          <w:rFonts w:cs="Times New Roman" w:hint="eastAsia"/>
          <w:kern w:val="2"/>
        </w:rPr>
        <w:t>1.本次《基金合同》和《托管协议》的修订已经履行了规定的程序，符合相关法律法规及《基金合同》的规定，无需召开基金份额持有人大会。</w:t>
      </w:r>
    </w:p>
    <w:p w:rsidR="00492BF0" w:rsidRPr="00D8664A" w:rsidRDefault="00492BF0" w:rsidP="00492BF0">
      <w:pPr>
        <w:widowControl w:val="0"/>
        <w:spacing w:line="360" w:lineRule="auto"/>
        <w:ind w:firstLineChars="200" w:firstLine="480"/>
        <w:rPr>
          <w:rFonts w:cs="Times New Roman"/>
          <w:kern w:val="2"/>
        </w:rPr>
      </w:pPr>
      <w:r w:rsidRPr="00D8664A">
        <w:rPr>
          <w:rFonts w:cs="Times New Roman" w:hint="eastAsia"/>
          <w:kern w:val="2"/>
        </w:rPr>
        <w:t>2.根据《基金合同》和《托管协议》修订内容以及《信息披露管理办法》的要求，本公司对招募说明书中的相关内容进行修订。</w:t>
      </w:r>
    </w:p>
    <w:p w:rsidR="00492BF0" w:rsidRPr="00D8664A" w:rsidRDefault="00492BF0" w:rsidP="00492BF0">
      <w:pPr>
        <w:widowControl w:val="0"/>
        <w:spacing w:line="360" w:lineRule="auto"/>
        <w:ind w:firstLineChars="200" w:firstLine="480"/>
        <w:rPr>
          <w:rFonts w:cs="Times New Roman"/>
          <w:kern w:val="2"/>
        </w:rPr>
      </w:pPr>
      <w:r w:rsidRPr="00D8664A">
        <w:rPr>
          <w:rFonts w:cs="Times New Roman" w:hint="eastAsia"/>
          <w:kern w:val="2"/>
        </w:rPr>
        <w:t>3.《基金合同》修改前后文对照表请见本公告附件、投资者可以通过本公司网站查阅修订后的《基金合同》、《托管协议》和《招募说明书》等法律文件并可以通过以下途径咨询有关详情：</w:t>
      </w:r>
    </w:p>
    <w:p w:rsidR="00492BF0" w:rsidRPr="00D8664A" w:rsidRDefault="00492BF0" w:rsidP="00492BF0">
      <w:pPr>
        <w:widowControl w:val="0"/>
        <w:spacing w:line="360" w:lineRule="auto"/>
        <w:ind w:firstLineChars="200" w:firstLine="480"/>
        <w:rPr>
          <w:rFonts w:cs="Times New Roman"/>
          <w:kern w:val="2"/>
        </w:rPr>
      </w:pPr>
      <w:r w:rsidRPr="00D8664A">
        <w:rPr>
          <w:rFonts w:cs="Times New Roman" w:hint="eastAsia"/>
          <w:kern w:val="2"/>
        </w:rPr>
        <w:t>a</w:t>
      </w:r>
      <w:r w:rsidRPr="00D8664A">
        <w:rPr>
          <w:rFonts w:cs="Times New Roman"/>
          <w:kern w:val="2"/>
        </w:rPr>
        <w:t>）</w:t>
      </w:r>
      <w:r w:rsidRPr="00D8664A">
        <w:rPr>
          <w:rFonts w:cs="Times New Roman" w:hint="eastAsia"/>
          <w:kern w:val="2"/>
        </w:rPr>
        <w:t>本公司</w:t>
      </w:r>
      <w:r w:rsidRPr="00D8664A">
        <w:rPr>
          <w:rFonts w:cs="Times New Roman"/>
          <w:kern w:val="2"/>
        </w:rPr>
        <w:t>客户服务电话：</w:t>
      </w:r>
      <w:r w:rsidRPr="00D8664A">
        <w:rPr>
          <w:rFonts w:cs="Times New Roman" w:hint="eastAsia"/>
          <w:kern w:val="2"/>
        </w:rPr>
        <w:t>95105568（</w:t>
      </w:r>
      <w:r w:rsidRPr="00D8664A">
        <w:rPr>
          <w:rFonts w:cs="Times New Roman"/>
          <w:kern w:val="2"/>
        </w:rPr>
        <w:t>全国免长途话费）；</w:t>
      </w:r>
    </w:p>
    <w:p w:rsidR="00492BF0" w:rsidRPr="00D8664A" w:rsidRDefault="00492BF0" w:rsidP="00492BF0">
      <w:pPr>
        <w:widowControl w:val="0"/>
        <w:spacing w:line="360" w:lineRule="auto"/>
        <w:ind w:firstLineChars="250" w:firstLine="600"/>
        <w:rPr>
          <w:rFonts w:cs="Times New Roman"/>
          <w:kern w:val="2"/>
        </w:rPr>
      </w:pPr>
      <w:r w:rsidRPr="00D8664A">
        <w:rPr>
          <w:rFonts w:cs="Times New Roman" w:hint="eastAsia"/>
          <w:kern w:val="2"/>
        </w:rPr>
        <w:t>b</w:t>
      </w:r>
      <w:r w:rsidRPr="00D8664A">
        <w:rPr>
          <w:rFonts w:cs="Times New Roman"/>
          <w:kern w:val="2"/>
        </w:rPr>
        <w:t>）</w:t>
      </w:r>
      <w:r w:rsidRPr="00D8664A">
        <w:rPr>
          <w:rFonts w:cs="Times New Roman" w:hint="eastAsia"/>
          <w:kern w:val="2"/>
        </w:rPr>
        <w:t>本公司</w:t>
      </w:r>
      <w:r w:rsidRPr="00D8664A">
        <w:rPr>
          <w:rFonts w:cs="Times New Roman"/>
          <w:kern w:val="2"/>
        </w:rPr>
        <w:t>网址</w:t>
      </w:r>
      <w:r w:rsidRPr="00D8664A">
        <w:rPr>
          <w:rFonts w:cs="Times New Roman" w:hint="eastAsia"/>
          <w:kern w:val="2"/>
        </w:rPr>
        <w:t>：</w:t>
      </w:r>
      <w:r w:rsidRPr="00D8664A">
        <w:rPr>
          <w:rFonts w:cs="Times New Roman"/>
          <w:kern w:val="2"/>
        </w:rPr>
        <w:t>http://www.bosera.com。</w:t>
      </w:r>
    </w:p>
    <w:p w:rsidR="00492BF0" w:rsidRPr="00D8664A" w:rsidRDefault="00492BF0" w:rsidP="0029042E">
      <w:pPr>
        <w:keepNext/>
        <w:keepLines/>
        <w:widowControl w:val="0"/>
        <w:spacing w:beforeLines="50" w:afterLines="50" w:line="360" w:lineRule="auto"/>
        <w:ind w:firstLineChars="200" w:firstLine="482"/>
        <w:outlineLvl w:val="1"/>
        <w:rPr>
          <w:rFonts w:cs="Times New Roman"/>
          <w:b/>
          <w:bCs/>
          <w:kern w:val="2"/>
          <w:lang/>
        </w:rPr>
      </w:pPr>
      <w:r w:rsidRPr="00D8664A">
        <w:rPr>
          <w:rFonts w:cs="Times New Roman" w:hint="eastAsia"/>
          <w:b/>
          <w:bCs/>
          <w:kern w:val="2"/>
          <w:lang/>
        </w:rPr>
        <w:t>二</w:t>
      </w:r>
      <w:r w:rsidRPr="00D8664A">
        <w:rPr>
          <w:rFonts w:cs="Times New Roman" w:hint="eastAsia"/>
          <w:b/>
          <w:bCs/>
          <w:kern w:val="2"/>
          <w:lang/>
        </w:rPr>
        <w:t>、风险提示：</w:t>
      </w:r>
    </w:p>
    <w:p w:rsidR="00492BF0" w:rsidRPr="00D8664A" w:rsidRDefault="00492BF0" w:rsidP="00492BF0">
      <w:pPr>
        <w:widowControl w:val="0"/>
        <w:spacing w:line="360" w:lineRule="auto"/>
        <w:ind w:firstLineChars="200" w:firstLine="480"/>
        <w:rPr>
          <w:rFonts w:cs="Times New Roman"/>
          <w:kern w:val="2"/>
        </w:rPr>
      </w:pPr>
      <w:r w:rsidRPr="00D8664A">
        <w:rPr>
          <w:rFonts w:cs="Times New Roman" w:hint="eastAsia"/>
          <w:kern w:val="2"/>
        </w:rPr>
        <w:t>本公司承诺以诚实信用、勤勉尽责的原则管理和运用基金资产，但不保证基金一定盈利，也不保证最低收益。敬请投资者留意投资风险。</w:t>
      </w:r>
    </w:p>
    <w:p w:rsidR="00492BF0" w:rsidRPr="00D8664A" w:rsidRDefault="00492BF0" w:rsidP="00492BF0">
      <w:pPr>
        <w:widowControl w:val="0"/>
        <w:spacing w:line="360" w:lineRule="auto"/>
        <w:ind w:firstLineChars="200" w:firstLine="480"/>
        <w:rPr>
          <w:rFonts w:cs="Times New Roman"/>
          <w:kern w:val="2"/>
        </w:rPr>
      </w:pPr>
      <w:r w:rsidRPr="00D8664A">
        <w:rPr>
          <w:rFonts w:cs="Times New Roman" w:hint="eastAsia"/>
          <w:kern w:val="2"/>
        </w:rPr>
        <w:t>特此公告。</w:t>
      </w:r>
    </w:p>
    <w:p w:rsidR="00492BF0" w:rsidRPr="00D8664A" w:rsidRDefault="00492BF0" w:rsidP="00492BF0">
      <w:pPr>
        <w:widowControl w:val="0"/>
        <w:spacing w:line="360" w:lineRule="auto"/>
        <w:ind w:firstLineChars="200" w:firstLine="480"/>
        <w:jc w:val="right"/>
        <w:rPr>
          <w:rFonts w:cs="Times New Roman"/>
          <w:kern w:val="2"/>
        </w:rPr>
      </w:pPr>
      <w:r w:rsidRPr="00D8664A">
        <w:rPr>
          <w:rFonts w:cs="Times New Roman" w:hint="eastAsia"/>
          <w:kern w:val="2"/>
        </w:rPr>
        <w:t>博时基金管理有限公司</w:t>
      </w:r>
    </w:p>
    <w:p w:rsidR="00492BF0" w:rsidRPr="00D8664A" w:rsidRDefault="00492BF0" w:rsidP="00492BF0">
      <w:pPr>
        <w:widowControl w:val="0"/>
        <w:spacing w:line="360" w:lineRule="auto"/>
        <w:ind w:firstLineChars="200" w:firstLine="480"/>
        <w:jc w:val="right"/>
        <w:rPr>
          <w:rFonts w:cs="Times New Roman"/>
          <w:kern w:val="2"/>
        </w:rPr>
      </w:pPr>
      <w:r w:rsidRPr="00D8664A">
        <w:rPr>
          <w:rFonts w:cs="Times New Roman"/>
          <w:kern w:val="2"/>
        </w:rPr>
        <w:t>201</w:t>
      </w:r>
      <w:r w:rsidRPr="00D8664A">
        <w:rPr>
          <w:rFonts w:cs="Times New Roman" w:hint="eastAsia"/>
          <w:kern w:val="2"/>
        </w:rPr>
        <w:t>9</w:t>
      </w:r>
      <w:r w:rsidRPr="00D8664A">
        <w:rPr>
          <w:rFonts w:cs="Times New Roman"/>
          <w:kern w:val="2"/>
        </w:rPr>
        <w:t>年</w:t>
      </w:r>
      <w:r w:rsidRPr="00D8664A">
        <w:rPr>
          <w:rFonts w:cs="Times New Roman" w:hint="eastAsia"/>
          <w:kern w:val="2"/>
        </w:rPr>
        <w:t>12</w:t>
      </w:r>
      <w:r w:rsidRPr="00D8664A">
        <w:rPr>
          <w:rFonts w:cs="Times New Roman"/>
          <w:kern w:val="2"/>
        </w:rPr>
        <w:t>月</w:t>
      </w:r>
      <w:r w:rsidRPr="00D8664A">
        <w:rPr>
          <w:rFonts w:cs="Times New Roman" w:hint="eastAsia"/>
          <w:kern w:val="2"/>
        </w:rPr>
        <w:t>31</w:t>
      </w:r>
      <w:r w:rsidRPr="00D8664A">
        <w:rPr>
          <w:rFonts w:cs="Times New Roman"/>
          <w:kern w:val="2"/>
        </w:rPr>
        <w:t>日</w:t>
      </w:r>
    </w:p>
    <w:p w:rsidR="009D6E06" w:rsidRDefault="009D6E06">
      <w:pPr>
        <w:jc w:val="center"/>
        <w:rPr>
          <w:rFonts w:ascii="Tahoma" w:hAnsi="Tahoma" w:cs="Tahoma"/>
          <w:sz w:val="44"/>
          <w:szCs w:val="44"/>
        </w:rPr>
        <w:sectPr w:rsidR="009D6E06" w:rsidSect="009D6E06">
          <w:pgSz w:w="11906" w:h="16838"/>
          <w:pgMar w:top="1080" w:right="1440" w:bottom="1080" w:left="1440" w:header="851" w:footer="992" w:gutter="0"/>
          <w:cols w:space="425"/>
          <w:docGrid w:linePitch="326"/>
        </w:sectPr>
      </w:pPr>
    </w:p>
    <w:p w:rsidR="00792A73" w:rsidRDefault="00E32CDA">
      <w:pPr>
        <w:jc w:val="center"/>
        <w:rPr>
          <w:rFonts w:ascii="Tahoma" w:hAnsi="Tahoma" w:cs="Tahoma"/>
          <w:sz w:val="44"/>
          <w:szCs w:val="44"/>
        </w:rPr>
      </w:pPr>
      <w:r>
        <w:rPr>
          <w:rFonts w:ascii="Tahoma" w:hAnsi="Tahoma" w:cs="Tahoma" w:hint="eastAsia"/>
          <w:sz w:val="44"/>
          <w:szCs w:val="44"/>
        </w:rPr>
        <w:lastRenderedPageBreak/>
        <w:t>《</w:t>
      </w:r>
      <w:r w:rsidR="00C510B8" w:rsidRPr="00C510B8">
        <w:rPr>
          <w:rFonts w:ascii="Tahoma" w:hAnsi="Tahoma" w:cs="Tahoma" w:hint="eastAsia"/>
          <w:sz w:val="44"/>
          <w:szCs w:val="44"/>
        </w:rPr>
        <w:t>博时现金收益证券投资基金基金契约</w:t>
      </w:r>
      <w:r>
        <w:rPr>
          <w:rFonts w:ascii="Tahoma" w:hAnsi="Tahoma" w:cs="Tahoma" w:hint="eastAsia"/>
          <w:sz w:val="44"/>
          <w:szCs w:val="44"/>
        </w:rPr>
        <w:t>》修订前后对照表</w:t>
      </w:r>
    </w:p>
    <w:p w:rsidR="00792A73" w:rsidRDefault="00792A73"/>
    <w:tbl>
      <w:tblPr>
        <w:tblW w:w="13994"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811"/>
        <w:gridCol w:w="6591"/>
        <w:gridCol w:w="6592"/>
      </w:tblGrid>
      <w:tr w:rsidR="00792A73" w:rsidTr="002D2E7B">
        <w:trPr>
          <w:jc w:val="center"/>
        </w:trPr>
        <w:tc>
          <w:tcPr>
            <w:tcW w:w="811" w:type="dxa"/>
            <w:tcBorders>
              <w:top w:val="single" w:sz="4" w:space="0" w:color="000000"/>
              <w:left w:val="single" w:sz="4" w:space="0" w:color="000000"/>
              <w:bottom w:val="single" w:sz="4" w:space="0" w:color="auto"/>
              <w:right w:val="single" w:sz="4" w:space="0" w:color="auto"/>
            </w:tcBorders>
            <w:vAlign w:val="center"/>
            <w:hideMark/>
          </w:tcPr>
          <w:p w:rsidR="00792A73" w:rsidRDefault="00E32CDA" w:rsidP="00E67792">
            <w:pPr>
              <w:spacing w:before="100" w:beforeAutospacing="1" w:after="100" w:afterAutospacing="1"/>
              <w:jc w:val="center"/>
            </w:pPr>
            <w:r>
              <w:rPr>
                <w:rFonts w:hint="eastAsia"/>
                <w:bCs/>
              </w:rPr>
              <w:t>章节</w:t>
            </w:r>
          </w:p>
        </w:tc>
        <w:tc>
          <w:tcPr>
            <w:tcW w:w="6591" w:type="dxa"/>
            <w:tcBorders>
              <w:top w:val="single" w:sz="4" w:space="0" w:color="000000"/>
              <w:left w:val="single" w:sz="4" w:space="0" w:color="auto"/>
              <w:bottom w:val="single" w:sz="4" w:space="0" w:color="auto"/>
              <w:right w:val="single" w:sz="4" w:space="0" w:color="auto"/>
            </w:tcBorders>
            <w:vAlign w:val="center"/>
            <w:hideMark/>
          </w:tcPr>
          <w:p w:rsidR="00792A73" w:rsidRDefault="00E32CDA" w:rsidP="00E67792">
            <w:pPr>
              <w:pStyle w:val="a3"/>
              <w:jc w:val="center"/>
            </w:pPr>
            <w:r>
              <w:rPr>
                <w:rFonts w:hint="eastAsia"/>
              </w:rPr>
              <w:t>修订前</w:t>
            </w:r>
          </w:p>
        </w:tc>
        <w:tc>
          <w:tcPr>
            <w:tcW w:w="6592" w:type="dxa"/>
            <w:tcBorders>
              <w:top w:val="single" w:sz="4" w:space="0" w:color="000000"/>
              <w:left w:val="single" w:sz="4" w:space="0" w:color="auto"/>
              <w:bottom w:val="single" w:sz="4" w:space="0" w:color="auto"/>
              <w:right w:val="single" w:sz="4" w:space="0" w:color="auto"/>
            </w:tcBorders>
            <w:vAlign w:val="center"/>
            <w:hideMark/>
          </w:tcPr>
          <w:p w:rsidR="00792A73" w:rsidRDefault="00E32CDA" w:rsidP="00E67792">
            <w:pPr>
              <w:spacing w:before="100" w:beforeAutospacing="1" w:after="100" w:afterAutospacing="1"/>
              <w:jc w:val="center"/>
            </w:pPr>
            <w:r>
              <w:rPr>
                <w:rFonts w:hint="eastAsia"/>
                <w:bCs/>
              </w:rPr>
              <w:t>修订后</w:t>
            </w:r>
          </w:p>
        </w:tc>
      </w:tr>
      <w:tr w:rsidR="00792A73" w:rsidTr="002D2E7B">
        <w:trPr>
          <w:jc w:val="center"/>
        </w:trPr>
        <w:tc>
          <w:tcPr>
            <w:tcW w:w="811" w:type="dxa"/>
            <w:vMerge w:val="restart"/>
            <w:tcBorders>
              <w:top w:val="single" w:sz="4" w:space="0" w:color="auto"/>
              <w:left w:val="single" w:sz="4" w:space="0" w:color="000000"/>
              <w:bottom w:val="single" w:sz="4" w:space="0" w:color="auto"/>
              <w:right w:val="single" w:sz="4" w:space="0" w:color="auto"/>
            </w:tcBorders>
            <w:vAlign w:val="center"/>
          </w:tcPr>
          <w:p w:rsidR="00792A73" w:rsidRDefault="00C510B8" w:rsidP="007756CF">
            <w:pPr>
              <w:pStyle w:val="a3"/>
              <w:jc w:val="center"/>
            </w:pPr>
            <w:r w:rsidRPr="00C510B8">
              <w:rPr>
                <w:rFonts w:hint="eastAsia"/>
              </w:rPr>
              <w:t>一、</w:t>
            </w:r>
            <w:r w:rsidRPr="00C510B8">
              <w:t>前言</w:t>
            </w:r>
          </w:p>
        </w:tc>
        <w:tc>
          <w:tcPr>
            <w:tcW w:w="6591" w:type="dxa"/>
            <w:tcBorders>
              <w:top w:val="single" w:sz="4" w:space="0" w:color="auto"/>
              <w:left w:val="single" w:sz="4" w:space="0" w:color="auto"/>
              <w:bottom w:val="single" w:sz="4" w:space="0" w:color="auto"/>
              <w:right w:val="single" w:sz="4" w:space="0" w:color="auto"/>
            </w:tcBorders>
          </w:tcPr>
          <w:p w:rsidR="00BD1F1F" w:rsidRDefault="00C510B8" w:rsidP="00E67792">
            <w:pPr>
              <w:jc w:val="both"/>
            </w:pPr>
            <w:r w:rsidRPr="00C510B8">
              <w:rPr>
                <w:rFonts w:hint="eastAsia"/>
              </w:rPr>
              <w:t>（一）</w:t>
            </w:r>
            <w:r w:rsidRPr="00C510B8">
              <w:tab/>
              <w:t>订立《博时现金收益证券投资基金契约》的目的、依据和原则</w:t>
            </w:r>
          </w:p>
          <w:p w:rsidR="00C510B8" w:rsidRDefault="00C510B8" w:rsidP="00E67792">
            <w:pPr>
              <w:jc w:val="both"/>
            </w:pPr>
            <w:r w:rsidRPr="00C510B8">
              <w:t xml:space="preserve">1. </w:t>
            </w:r>
            <w:r w:rsidRPr="00C510B8">
              <w:tab/>
              <w:t>订立《博时现金收益证券投资基金契约》（以下简称“基金契约”或“本基金契约”）的目的是为保护基金投资者合法权益，明确本基金契约当事人的权利与义务，规范博时现金收益证券投资基金（以下简称“本基金”）的运作。</w:t>
            </w:r>
          </w:p>
          <w:p w:rsidR="00C510B8" w:rsidRDefault="00C510B8" w:rsidP="00E67792">
            <w:pPr>
              <w:jc w:val="both"/>
            </w:pPr>
            <w:r w:rsidRPr="00C510B8">
              <w:t xml:space="preserve">2. </w:t>
            </w:r>
            <w:r w:rsidRPr="00C510B8">
              <w:tab/>
              <w:t>订立本基金契约的依据是1997年11月14日经国务院批准发布的《证券投资基金管理暂行办法》（以下简称《暂行办法》、2000年10月8日中国证券监督管理委员会（以下简称“中国证监会”）发布的《开放式证券投资基金试点办法》（以下简称《试点办法》）、《公开募集开放式证券投资基金流动性风险管理规定》（以下简称“《流动性风险管理规定》”）及其它有关规定。</w:t>
            </w:r>
          </w:p>
        </w:tc>
        <w:tc>
          <w:tcPr>
            <w:tcW w:w="6592" w:type="dxa"/>
            <w:tcBorders>
              <w:top w:val="single" w:sz="4" w:space="0" w:color="auto"/>
              <w:left w:val="single" w:sz="4" w:space="0" w:color="auto"/>
              <w:bottom w:val="single" w:sz="4" w:space="0" w:color="auto"/>
              <w:right w:val="single" w:sz="4" w:space="0" w:color="auto"/>
            </w:tcBorders>
          </w:tcPr>
          <w:p w:rsidR="00BD1F1F" w:rsidRDefault="00C510B8" w:rsidP="00BD1F1F">
            <w:pPr>
              <w:jc w:val="both"/>
            </w:pPr>
            <w:r w:rsidRPr="00C510B8">
              <w:rPr>
                <w:rFonts w:hint="eastAsia"/>
              </w:rPr>
              <w:t>（一）</w:t>
            </w:r>
            <w:r w:rsidRPr="00C510B8">
              <w:tab/>
              <w:t>订立《博时现金收益证券投资基金契约》的目的、依据和原则</w:t>
            </w:r>
          </w:p>
          <w:p w:rsidR="00C510B8" w:rsidRDefault="00C510B8" w:rsidP="00BD1F1F">
            <w:pPr>
              <w:jc w:val="both"/>
            </w:pPr>
            <w:r w:rsidRPr="00C510B8">
              <w:t xml:space="preserve">1. </w:t>
            </w:r>
            <w:r w:rsidRPr="00C510B8">
              <w:tab/>
              <w:t>订立《博时现金收益证券投资基金契约》（以下简称“基金契约”或“本基金契约”或“基金合同”）的目的是为保护基金投资者合法权益，明确本基金契约当事人的权利与义务，规范博时现金收益证券投资基金（以下简称“本基金”）的运作。</w:t>
            </w:r>
          </w:p>
          <w:p w:rsidR="00C510B8" w:rsidRDefault="00C510B8" w:rsidP="00BD1F1F">
            <w:pPr>
              <w:jc w:val="both"/>
            </w:pPr>
            <w:r w:rsidRPr="00C510B8">
              <w:t xml:space="preserve">2. </w:t>
            </w:r>
            <w:r w:rsidRPr="00C510B8">
              <w:tab/>
              <w:t>订立本基金契约的依据是1997年11月14日经国务院批准发布的《证券投资基金管理暂行办法》（以下简称《暂行办法》、2000年10月8日中国证券监督管理委员会（以下简称“中国证监会”）发布的《开放式证券投资基金试点办法》（以下简称《试点办法》）、《公开募集开放式证券投资基金流动性风险管理规定》（以下简称“《流动性风险管理规定》”）、《公开募集证券投资基金信息披露管理办法》（以下简称“《信息披露办法》”）及其它有关规定。</w:t>
            </w:r>
          </w:p>
        </w:tc>
      </w:tr>
      <w:tr w:rsidR="00792A73" w:rsidTr="002D2E7B">
        <w:trPr>
          <w:jc w:val="center"/>
        </w:trPr>
        <w:tc>
          <w:tcPr>
            <w:tcW w:w="811" w:type="dxa"/>
            <w:vMerge/>
            <w:tcBorders>
              <w:top w:val="single" w:sz="4" w:space="0" w:color="auto"/>
              <w:left w:val="single" w:sz="4" w:space="0" w:color="000000"/>
              <w:bottom w:val="single" w:sz="4" w:space="0" w:color="auto"/>
              <w:right w:val="single" w:sz="4" w:space="0" w:color="auto"/>
            </w:tcBorders>
            <w:vAlign w:val="center"/>
          </w:tcPr>
          <w:p w:rsidR="00792A73" w:rsidRDefault="00792A73" w:rsidP="007756CF">
            <w:pPr>
              <w:jc w:val="center"/>
            </w:pPr>
          </w:p>
        </w:tc>
        <w:tc>
          <w:tcPr>
            <w:tcW w:w="6591" w:type="dxa"/>
            <w:tcBorders>
              <w:top w:val="single" w:sz="4" w:space="0" w:color="auto"/>
              <w:left w:val="single" w:sz="4" w:space="0" w:color="auto"/>
              <w:bottom w:val="single" w:sz="4" w:space="0" w:color="auto"/>
              <w:right w:val="single" w:sz="4" w:space="0" w:color="auto"/>
            </w:tcBorders>
          </w:tcPr>
          <w:p w:rsidR="00A33C5F" w:rsidRDefault="00C510B8" w:rsidP="00C510B8">
            <w:pPr>
              <w:jc w:val="both"/>
            </w:pPr>
            <w:r w:rsidRPr="00C510B8">
              <w:rPr>
                <w:rFonts w:hint="eastAsia"/>
              </w:rPr>
              <w:t>（二）</w:t>
            </w:r>
            <w:r w:rsidRPr="00C510B8">
              <w:tab/>
              <w:t>本基金由博时基金管理有限公司依照《暂行办法》、《试点办法》、本基金契约及其它有关规定发起设立。</w:t>
            </w:r>
          </w:p>
          <w:p w:rsidR="00C510B8" w:rsidRDefault="00C510B8" w:rsidP="00C510B8">
            <w:pPr>
              <w:jc w:val="both"/>
            </w:pPr>
            <w:r w:rsidRPr="00C510B8">
              <w:t xml:space="preserve">3. </w:t>
            </w:r>
            <w:r w:rsidRPr="00C510B8">
              <w:tab/>
              <w:t>投资者购买货币市场基金并不等于将资金作为存款存放在银行或者存款类金融机构。投资者应当认真阅读基金合同、基金招募说明书等信息披露文件，自主判断基金的投资价值，自主做出投资决策，自行承担投资风险。</w:t>
            </w:r>
          </w:p>
        </w:tc>
        <w:tc>
          <w:tcPr>
            <w:tcW w:w="6592" w:type="dxa"/>
            <w:tcBorders>
              <w:top w:val="single" w:sz="4" w:space="0" w:color="auto"/>
              <w:left w:val="single" w:sz="4" w:space="0" w:color="auto"/>
              <w:bottom w:val="single" w:sz="4" w:space="0" w:color="auto"/>
              <w:right w:val="single" w:sz="4" w:space="0" w:color="auto"/>
            </w:tcBorders>
          </w:tcPr>
          <w:p w:rsidR="00A33C5F" w:rsidRDefault="00C510B8" w:rsidP="00E67792">
            <w:pPr>
              <w:jc w:val="both"/>
            </w:pPr>
            <w:r w:rsidRPr="00C510B8">
              <w:rPr>
                <w:rFonts w:hint="eastAsia"/>
              </w:rPr>
              <w:t>（二）</w:t>
            </w:r>
            <w:r w:rsidRPr="00C510B8">
              <w:tab/>
              <w:t>本基金由博时基金管理有限公司依照《暂行办法》、《试点办法》、本基金契约及其它有关规定发起设立。</w:t>
            </w:r>
          </w:p>
          <w:p w:rsidR="00C510B8" w:rsidRDefault="00C510B8" w:rsidP="00E67792">
            <w:pPr>
              <w:jc w:val="both"/>
            </w:pPr>
            <w:r w:rsidRPr="00C510B8">
              <w:t xml:space="preserve">3. </w:t>
            </w:r>
            <w:r w:rsidRPr="00C510B8">
              <w:tab/>
              <w:t>投资者购买货币市场基金并不等于将资金作为存款存放在银行或者存款类金融机构。投资者应当认真阅读基金合同、基金招募说明书、基金产品资料概要等信息披露文件，自主判断基金的投资价值，自主做出投资决策，自行承担投资风险。</w:t>
            </w:r>
          </w:p>
          <w:p w:rsidR="00C510B8" w:rsidRDefault="00C510B8" w:rsidP="00E67792">
            <w:pPr>
              <w:jc w:val="both"/>
            </w:pPr>
            <w:r w:rsidRPr="00C510B8">
              <w:t xml:space="preserve">4. </w:t>
            </w:r>
            <w:r w:rsidRPr="00C510B8">
              <w:tab/>
              <w:t>本基金合同约定的基金产品资料概要编制、披露与更新的要求，将不晚于2020年9月1日起执行。</w:t>
            </w:r>
          </w:p>
        </w:tc>
      </w:tr>
      <w:tr w:rsidR="002D2E7B" w:rsidTr="002D2E7B">
        <w:trPr>
          <w:jc w:val="center"/>
        </w:trPr>
        <w:tc>
          <w:tcPr>
            <w:tcW w:w="811" w:type="dxa"/>
            <w:vMerge w:val="restart"/>
            <w:tcBorders>
              <w:top w:val="single" w:sz="4" w:space="0" w:color="auto"/>
              <w:left w:val="single" w:sz="4" w:space="0" w:color="000000"/>
              <w:right w:val="single" w:sz="4" w:space="0" w:color="auto"/>
            </w:tcBorders>
            <w:vAlign w:val="center"/>
          </w:tcPr>
          <w:p w:rsidR="002D2E7B" w:rsidRPr="00C510B8" w:rsidRDefault="002D2E7B" w:rsidP="007756CF">
            <w:pPr>
              <w:pStyle w:val="a3"/>
              <w:jc w:val="center"/>
              <w:rPr>
                <w:bCs/>
              </w:rPr>
            </w:pPr>
            <w:r w:rsidRPr="00C510B8">
              <w:rPr>
                <w:rFonts w:hint="eastAsia"/>
                <w:bCs/>
              </w:rPr>
              <w:t>二、</w:t>
            </w:r>
            <w:r w:rsidRPr="00C510B8">
              <w:rPr>
                <w:bCs/>
              </w:rPr>
              <w:lastRenderedPageBreak/>
              <w:t>释义</w:t>
            </w:r>
          </w:p>
        </w:tc>
        <w:tc>
          <w:tcPr>
            <w:tcW w:w="6591" w:type="dxa"/>
            <w:tcBorders>
              <w:top w:val="single" w:sz="4" w:space="0" w:color="auto"/>
              <w:left w:val="single" w:sz="4" w:space="0" w:color="auto"/>
              <w:bottom w:val="single" w:sz="4" w:space="0" w:color="auto"/>
              <w:right w:val="single" w:sz="4" w:space="0" w:color="auto"/>
            </w:tcBorders>
          </w:tcPr>
          <w:p w:rsidR="002D2E7B" w:rsidRPr="00C510B8" w:rsidRDefault="002D2E7B" w:rsidP="00C510B8">
            <w:pPr>
              <w:jc w:val="both"/>
            </w:pPr>
            <w:r>
              <w:rPr>
                <w:rFonts w:hint="eastAsia"/>
              </w:rPr>
              <w:lastRenderedPageBreak/>
              <w:t>无</w:t>
            </w:r>
          </w:p>
        </w:tc>
        <w:tc>
          <w:tcPr>
            <w:tcW w:w="6592" w:type="dxa"/>
            <w:tcBorders>
              <w:top w:val="single" w:sz="4" w:space="0" w:color="auto"/>
              <w:left w:val="single" w:sz="4" w:space="0" w:color="auto"/>
              <w:bottom w:val="single" w:sz="4" w:space="0" w:color="auto"/>
              <w:right w:val="single" w:sz="4" w:space="0" w:color="auto"/>
            </w:tcBorders>
          </w:tcPr>
          <w:p w:rsidR="002D2E7B" w:rsidRPr="00C510B8" w:rsidRDefault="002D2E7B" w:rsidP="002D2E7B">
            <w:pPr>
              <w:jc w:val="both"/>
            </w:pPr>
            <w:r w:rsidRPr="002D2E7B">
              <w:rPr>
                <w:rFonts w:hint="eastAsia"/>
              </w:rPr>
              <w:t>《信息披露办法》：</w:t>
            </w:r>
            <w:r w:rsidRPr="002D2E7B">
              <w:t>指中国证监会2019年7月26日颁布、</w:t>
            </w:r>
            <w:r w:rsidRPr="002D2E7B">
              <w:lastRenderedPageBreak/>
              <w:t>同年9月1日实施的《公开募集证券投资基金信息披露管理办法》及颁布机关对其不时做出的修订</w:t>
            </w:r>
          </w:p>
        </w:tc>
      </w:tr>
      <w:tr w:rsidR="002D2E7B" w:rsidTr="002D2E7B">
        <w:trPr>
          <w:jc w:val="center"/>
        </w:trPr>
        <w:tc>
          <w:tcPr>
            <w:tcW w:w="811" w:type="dxa"/>
            <w:vMerge/>
            <w:tcBorders>
              <w:left w:val="single" w:sz="4" w:space="0" w:color="000000"/>
              <w:right w:val="single" w:sz="4" w:space="0" w:color="auto"/>
            </w:tcBorders>
            <w:vAlign w:val="center"/>
          </w:tcPr>
          <w:p w:rsidR="002D2E7B" w:rsidRDefault="002D2E7B" w:rsidP="007756CF">
            <w:pPr>
              <w:pStyle w:val="a3"/>
              <w:jc w:val="center"/>
              <w:rPr>
                <w:bCs/>
              </w:rPr>
            </w:pPr>
          </w:p>
        </w:tc>
        <w:tc>
          <w:tcPr>
            <w:tcW w:w="6591" w:type="dxa"/>
            <w:tcBorders>
              <w:top w:val="single" w:sz="4" w:space="0" w:color="auto"/>
              <w:left w:val="single" w:sz="4" w:space="0" w:color="auto"/>
              <w:bottom w:val="single" w:sz="4" w:space="0" w:color="auto"/>
              <w:right w:val="single" w:sz="4" w:space="0" w:color="auto"/>
            </w:tcBorders>
          </w:tcPr>
          <w:p w:rsidR="002D2E7B" w:rsidRDefault="002D2E7B" w:rsidP="00C510B8">
            <w:pPr>
              <w:jc w:val="both"/>
            </w:pPr>
            <w:r w:rsidRPr="00C510B8">
              <w:rPr>
                <w:rFonts w:hint="eastAsia"/>
              </w:rPr>
              <w:t>招募说明书：</w:t>
            </w:r>
            <w:r w:rsidRPr="00C510B8">
              <w:t>指《博时现金收益证券投资基金招募说明书》</w:t>
            </w:r>
          </w:p>
        </w:tc>
        <w:tc>
          <w:tcPr>
            <w:tcW w:w="6592" w:type="dxa"/>
            <w:tcBorders>
              <w:top w:val="single" w:sz="4" w:space="0" w:color="auto"/>
              <w:left w:val="single" w:sz="4" w:space="0" w:color="auto"/>
              <w:bottom w:val="single" w:sz="4" w:space="0" w:color="auto"/>
              <w:right w:val="single" w:sz="4" w:space="0" w:color="auto"/>
            </w:tcBorders>
          </w:tcPr>
          <w:p w:rsidR="002D2E7B" w:rsidRDefault="002D2E7B" w:rsidP="00C510B8">
            <w:pPr>
              <w:jc w:val="both"/>
            </w:pPr>
            <w:r w:rsidRPr="00C510B8">
              <w:rPr>
                <w:rFonts w:hint="eastAsia"/>
              </w:rPr>
              <w:t>招募说明书：</w:t>
            </w:r>
            <w:r w:rsidRPr="00C510B8">
              <w:t>指《博时现金收益证券投资基金招募说明书》及其更新</w:t>
            </w:r>
          </w:p>
        </w:tc>
      </w:tr>
      <w:tr w:rsidR="002D2E7B" w:rsidTr="002D2E7B">
        <w:trPr>
          <w:jc w:val="center"/>
        </w:trPr>
        <w:tc>
          <w:tcPr>
            <w:tcW w:w="811" w:type="dxa"/>
            <w:vMerge/>
            <w:tcBorders>
              <w:left w:val="single" w:sz="4" w:space="0" w:color="000000"/>
              <w:right w:val="single" w:sz="4" w:space="0" w:color="auto"/>
            </w:tcBorders>
            <w:vAlign w:val="center"/>
          </w:tcPr>
          <w:p w:rsidR="002D2E7B" w:rsidRDefault="002D2E7B" w:rsidP="007756CF">
            <w:pPr>
              <w:jc w:val="center"/>
              <w:rPr>
                <w:bCs/>
              </w:rPr>
            </w:pPr>
          </w:p>
        </w:tc>
        <w:tc>
          <w:tcPr>
            <w:tcW w:w="6591" w:type="dxa"/>
            <w:tcBorders>
              <w:top w:val="single" w:sz="4" w:space="0" w:color="auto"/>
              <w:left w:val="single" w:sz="4" w:space="0" w:color="auto"/>
              <w:bottom w:val="single" w:sz="4" w:space="0" w:color="auto"/>
              <w:right w:val="single" w:sz="4" w:space="0" w:color="auto"/>
            </w:tcBorders>
          </w:tcPr>
          <w:p w:rsidR="002D2E7B" w:rsidRDefault="002D2E7B" w:rsidP="00C510B8">
            <w:pPr>
              <w:jc w:val="both"/>
              <w:rPr>
                <w:rFonts w:asciiTheme="majorEastAsia" w:eastAsiaTheme="majorEastAsia" w:hAnsiTheme="majorEastAsia" w:cs="Times New Roman"/>
              </w:rPr>
            </w:pPr>
            <w:r w:rsidRPr="00C510B8">
              <w:rPr>
                <w:rFonts w:asciiTheme="majorEastAsia" w:eastAsiaTheme="majorEastAsia" w:hAnsiTheme="majorEastAsia" w:cs="Times New Roman" w:hint="eastAsia"/>
              </w:rPr>
              <w:t>公开说明书：</w:t>
            </w:r>
            <w:r w:rsidRPr="00C510B8">
              <w:rPr>
                <w:rFonts w:asciiTheme="majorEastAsia" w:eastAsiaTheme="majorEastAsia" w:hAnsiTheme="majorEastAsia" w:cs="Times New Roman"/>
              </w:rPr>
              <w:t>指基金成立后对招募说明书定期更新的文件</w:t>
            </w:r>
          </w:p>
        </w:tc>
        <w:tc>
          <w:tcPr>
            <w:tcW w:w="6592" w:type="dxa"/>
            <w:tcBorders>
              <w:top w:val="single" w:sz="4" w:space="0" w:color="auto"/>
              <w:left w:val="single" w:sz="4" w:space="0" w:color="auto"/>
              <w:bottom w:val="single" w:sz="4" w:space="0" w:color="auto"/>
              <w:right w:val="single" w:sz="4" w:space="0" w:color="auto"/>
            </w:tcBorders>
          </w:tcPr>
          <w:p w:rsidR="002D2E7B" w:rsidRPr="00C510B8" w:rsidRDefault="002D2E7B" w:rsidP="00C510B8">
            <w:pPr>
              <w:jc w:val="both"/>
            </w:pPr>
            <w:r w:rsidRPr="00C510B8">
              <w:rPr>
                <w:rFonts w:hint="eastAsia"/>
              </w:rPr>
              <w:t>公开说明书：</w:t>
            </w:r>
            <w:r w:rsidRPr="00C510B8">
              <w:t>指基金成立后对招募说明书更新的文件</w:t>
            </w:r>
          </w:p>
        </w:tc>
      </w:tr>
      <w:tr w:rsidR="002D2E7B" w:rsidTr="002D2E7B">
        <w:trPr>
          <w:jc w:val="center"/>
        </w:trPr>
        <w:tc>
          <w:tcPr>
            <w:tcW w:w="811" w:type="dxa"/>
            <w:vMerge/>
            <w:tcBorders>
              <w:left w:val="single" w:sz="4" w:space="0" w:color="000000"/>
              <w:right w:val="single" w:sz="4" w:space="0" w:color="auto"/>
            </w:tcBorders>
            <w:vAlign w:val="center"/>
          </w:tcPr>
          <w:p w:rsidR="002D2E7B" w:rsidRDefault="002D2E7B" w:rsidP="007756CF">
            <w:pPr>
              <w:jc w:val="center"/>
              <w:rPr>
                <w:bCs/>
              </w:rPr>
            </w:pPr>
          </w:p>
        </w:tc>
        <w:tc>
          <w:tcPr>
            <w:tcW w:w="6591" w:type="dxa"/>
            <w:tcBorders>
              <w:top w:val="single" w:sz="4" w:space="0" w:color="auto"/>
              <w:left w:val="single" w:sz="4" w:space="0" w:color="auto"/>
              <w:bottom w:val="single" w:sz="4" w:space="0" w:color="auto"/>
              <w:right w:val="single" w:sz="4" w:space="0" w:color="auto"/>
            </w:tcBorders>
          </w:tcPr>
          <w:p w:rsidR="002D2E7B" w:rsidRDefault="002D2E7B" w:rsidP="00E67792">
            <w:pPr>
              <w:jc w:val="both"/>
            </w:pPr>
            <w:r>
              <w:rPr>
                <w:rFonts w:hint="eastAsia"/>
              </w:rPr>
              <w:t>无</w:t>
            </w:r>
          </w:p>
        </w:tc>
        <w:tc>
          <w:tcPr>
            <w:tcW w:w="6592" w:type="dxa"/>
            <w:tcBorders>
              <w:top w:val="single" w:sz="4" w:space="0" w:color="auto"/>
              <w:left w:val="single" w:sz="4" w:space="0" w:color="auto"/>
              <w:bottom w:val="single" w:sz="4" w:space="0" w:color="auto"/>
              <w:right w:val="single" w:sz="4" w:space="0" w:color="auto"/>
            </w:tcBorders>
          </w:tcPr>
          <w:p w:rsidR="002D2E7B" w:rsidRPr="00C510B8" w:rsidRDefault="002D2E7B" w:rsidP="00C510B8">
            <w:pPr>
              <w:jc w:val="both"/>
            </w:pPr>
            <w:r w:rsidRPr="00C510B8">
              <w:rPr>
                <w:rFonts w:hint="eastAsia"/>
              </w:rPr>
              <w:t>基金产品资料概要：</w:t>
            </w:r>
            <w:r w:rsidRPr="00C510B8">
              <w:t>指《博时现金收益证券投资基金基金产品资料概要》及其更新</w:t>
            </w:r>
          </w:p>
        </w:tc>
      </w:tr>
      <w:tr w:rsidR="002D2E7B" w:rsidTr="002D2E7B">
        <w:trPr>
          <w:jc w:val="center"/>
        </w:trPr>
        <w:tc>
          <w:tcPr>
            <w:tcW w:w="811" w:type="dxa"/>
            <w:vMerge/>
            <w:tcBorders>
              <w:left w:val="single" w:sz="4" w:space="0" w:color="000000"/>
              <w:bottom w:val="single" w:sz="4" w:space="0" w:color="auto"/>
              <w:right w:val="single" w:sz="4" w:space="0" w:color="auto"/>
            </w:tcBorders>
            <w:vAlign w:val="center"/>
          </w:tcPr>
          <w:p w:rsidR="002D2E7B" w:rsidRDefault="002D2E7B" w:rsidP="007756CF">
            <w:pPr>
              <w:jc w:val="center"/>
              <w:rPr>
                <w:bCs/>
              </w:rPr>
            </w:pPr>
          </w:p>
        </w:tc>
        <w:tc>
          <w:tcPr>
            <w:tcW w:w="6591" w:type="dxa"/>
            <w:tcBorders>
              <w:top w:val="single" w:sz="4" w:space="0" w:color="auto"/>
              <w:left w:val="single" w:sz="4" w:space="0" w:color="auto"/>
              <w:bottom w:val="single" w:sz="4" w:space="0" w:color="auto"/>
              <w:right w:val="single" w:sz="4" w:space="0" w:color="auto"/>
            </w:tcBorders>
          </w:tcPr>
          <w:p w:rsidR="002D2E7B" w:rsidRDefault="002D2E7B" w:rsidP="00C510B8">
            <w:pPr>
              <w:jc w:val="both"/>
            </w:pPr>
            <w:r w:rsidRPr="00C510B8">
              <w:rPr>
                <w:rFonts w:hint="eastAsia"/>
              </w:rPr>
              <w:t>指定媒体：</w:t>
            </w:r>
            <w:r w:rsidRPr="00C510B8">
              <w:t>指中国证监会指定的用以进行信息披露的报刊、互联网网站及其他媒体</w:t>
            </w:r>
          </w:p>
        </w:tc>
        <w:tc>
          <w:tcPr>
            <w:tcW w:w="6592" w:type="dxa"/>
            <w:tcBorders>
              <w:top w:val="single" w:sz="4" w:space="0" w:color="auto"/>
              <w:left w:val="single" w:sz="4" w:space="0" w:color="auto"/>
              <w:bottom w:val="single" w:sz="4" w:space="0" w:color="auto"/>
              <w:right w:val="single" w:sz="4" w:space="0" w:color="auto"/>
            </w:tcBorders>
          </w:tcPr>
          <w:p w:rsidR="002D2E7B" w:rsidRDefault="002D2E7B" w:rsidP="00C510B8">
            <w:pPr>
              <w:jc w:val="both"/>
            </w:pPr>
            <w:r w:rsidRPr="00C510B8">
              <w:rPr>
                <w:rFonts w:hint="eastAsia"/>
              </w:rPr>
              <w:t>指定媒介：</w:t>
            </w:r>
            <w:r w:rsidRPr="00C510B8">
              <w:t>指中国证监会指定的用以进行信息披露的全国性报刊及指定互联网网站（包括基金管理人网站、基金托管人网站、中国证监会基金电子披露网站）等媒介</w:t>
            </w:r>
          </w:p>
        </w:tc>
      </w:tr>
      <w:tr w:rsidR="003773CC" w:rsidTr="002D2E7B">
        <w:trPr>
          <w:jc w:val="center"/>
        </w:trPr>
        <w:tc>
          <w:tcPr>
            <w:tcW w:w="811" w:type="dxa"/>
            <w:vMerge w:val="restart"/>
            <w:tcBorders>
              <w:top w:val="single" w:sz="4" w:space="0" w:color="auto"/>
              <w:left w:val="single" w:sz="4" w:space="0" w:color="000000"/>
              <w:right w:val="single" w:sz="4" w:space="0" w:color="auto"/>
            </w:tcBorders>
            <w:vAlign w:val="center"/>
          </w:tcPr>
          <w:p w:rsidR="003773CC" w:rsidRDefault="00C510B8" w:rsidP="007756CF">
            <w:pPr>
              <w:jc w:val="center"/>
            </w:pPr>
            <w:r w:rsidRPr="00C510B8">
              <w:rPr>
                <w:rFonts w:hint="eastAsia"/>
              </w:rPr>
              <w:t>三、</w:t>
            </w:r>
            <w:r w:rsidRPr="00C510B8">
              <w:t>基金契约当事人</w:t>
            </w:r>
          </w:p>
        </w:tc>
        <w:tc>
          <w:tcPr>
            <w:tcW w:w="6591" w:type="dxa"/>
            <w:tcBorders>
              <w:top w:val="single" w:sz="4" w:space="0" w:color="auto"/>
              <w:left w:val="single" w:sz="4" w:space="0" w:color="auto"/>
              <w:bottom w:val="single" w:sz="4" w:space="0" w:color="auto"/>
              <w:right w:val="single" w:sz="4" w:space="0" w:color="auto"/>
            </w:tcBorders>
          </w:tcPr>
          <w:p w:rsidR="00BD1F1F" w:rsidRDefault="00C510B8" w:rsidP="00E67792">
            <w:pPr>
              <w:jc w:val="both"/>
            </w:pPr>
            <w:r w:rsidRPr="00C510B8">
              <w:rPr>
                <w:rFonts w:hint="eastAsia"/>
              </w:rPr>
              <w:t>（一）</w:t>
            </w:r>
            <w:r w:rsidRPr="00C510B8">
              <w:tab/>
              <w:t>基金发起人</w:t>
            </w:r>
          </w:p>
          <w:p w:rsidR="000437C5" w:rsidRDefault="000437C5" w:rsidP="000437C5">
            <w:pPr>
              <w:jc w:val="both"/>
            </w:pPr>
            <w:r w:rsidRPr="00C510B8">
              <w:rPr>
                <w:rFonts w:hint="eastAsia"/>
              </w:rPr>
              <w:t>注册地址：</w:t>
            </w:r>
            <w:r w:rsidRPr="00C510B8">
              <w:t>广东省深圳市福田区深南大道7088号招商银行大厦29层</w:t>
            </w:r>
          </w:p>
          <w:p w:rsidR="00C510B8" w:rsidRDefault="000437C5" w:rsidP="000437C5">
            <w:pPr>
              <w:jc w:val="both"/>
            </w:pPr>
            <w:r w:rsidRPr="00C510B8">
              <w:rPr>
                <w:rFonts w:hint="eastAsia"/>
              </w:rPr>
              <w:t>办公地址：</w:t>
            </w:r>
            <w:r w:rsidRPr="00C510B8">
              <w:t>广东省深圳市福田区深南大道7088号招商银行大厦29层</w:t>
            </w:r>
          </w:p>
        </w:tc>
        <w:tc>
          <w:tcPr>
            <w:tcW w:w="6592" w:type="dxa"/>
            <w:tcBorders>
              <w:top w:val="single" w:sz="4" w:space="0" w:color="auto"/>
              <w:left w:val="single" w:sz="4" w:space="0" w:color="auto"/>
              <w:bottom w:val="single" w:sz="4" w:space="0" w:color="auto"/>
              <w:right w:val="single" w:sz="4" w:space="0" w:color="auto"/>
            </w:tcBorders>
          </w:tcPr>
          <w:p w:rsidR="00BD1F1F" w:rsidRDefault="00C510B8" w:rsidP="00E67792">
            <w:pPr>
              <w:jc w:val="both"/>
            </w:pPr>
            <w:r w:rsidRPr="00C510B8">
              <w:rPr>
                <w:rFonts w:hint="eastAsia"/>
              </w:rPr>
              <w:t>（一）</w:t>
            </w:r>
            <w:r w:rsidRPr="00C510B8">
              <w:tab/>
              <w:t>基金发起人</w:t>
            </w:r>
          </w:p>
          <w:p w:rsidR="000437C5" w:rsidRDefault="000437C5" w:rsidP="000437C5">
            <w:pPr>
              <w:jc w:val="both"/>
            </w:pPr>
            <w:r w:rsidRPr="00C510B8">
              <w:rPr>
                <w:rFonts w:hint="eastAsia"/>
              </w:rPr>
              <w:t>住所：</w:t>
            </w:r>
            <w:r w:rsidRPr="00C510B8">
              <w:t>深圳市福田区莲花街道福新社区益田路5999号基金大厦21层</w:t>
            </w:r>
          </w:p>
          <w:p w:rsidR="00C510B8" w:rsidRDefault="000437C5" w:rsidP="000437C5">
            <w:pPr>
              <w:jc w:val="both"/>
            </w:pPr>
            <w:r w:rsidRPr="00C510B8">
              <w:rPr>
                <w:rFonts w:hint="eastAsia"/>
              </w:rPr>
              <w:t>办公地址：</w:t>
            </w:r>
            <w:r w:rsidRPr="00C510B8">
              <w:t>广东省深圳市福田区益田路5999号基金大厦21层</w:t>
            </w:r>
          </w:p>
        </w:tc>
      </w:tr>
      <w:tr w:rsidR="003773CC" w:rsidTr="002D2E7B">
        <w:trPr>
          <w:jc w:val="center"/>
        </w:trPr>
        <w:tc>
          <w:tcPr>
            <w:tcW w:w="811" w:type="dxa"/>
            <w:vMerge/>
            <w:tcBorders>
              <w:left w:val="single" w:sz="4" w:space="0" w:color="000000"/>
              <w:right w:val="single" w:sz="4" w:space="0" w:color="auto"/>
            </w:tcBorders>
            <w:vAlign w:val="center"/>
          </w:tcPr>
          <w:p w:rsidR="003773CC" w:rsidRPr="009F7CC2" w:rsidRDefault="003773CC" w:rsidP="007756CF">
            <w:pPr>
              <w:jc w:val="center"/>
            </w:pPr>
          </w:p>
        </w:tc>
        <w:tc>
          <w:tcPr>
            <w:tcW w:w="6591" w:type="dxa"/>
            <w:tcBorders>
              <w:top w:val="single" w:sz="4" w:space="0" w:color="auto"/>
              <w:left w:val="single" w:sz="4" w:space="0" w:color="auto"/>
              <w:bottom w:val="single" w:sz="4" w:space="0" w:color="auto"/>
              <w:right w:val="single" w:sz="4" w:space="0" w:color="auto"/>
            </w:tcBorders>
          </w:tcPr>
          <w:p w:rsidR="00BD1F1F" w:rsidRDefault="00C510B8" w:rsidP="00E67792">
            <w:pPr>
              <w:jc w:val="both"/>
            </w:pPr>
            <w:r w:rsidRPr="00C510B8">
              <w:rPr>
                <w:rFonts w:hint="eastAsia"/>
              </w:rPr>
              <w:t>（二）</w:t>
            </w:r>
            <w:r w:rsidRPr="00C510B8">
              <w:tab/>
              <w:t>基金管理人</w:t>
            </w:r>
          </w:p>
          <w:p w:rsidR="000437C5" w:rsidRDefault="000437C5" w:rsidP="000437C5">
            <w:pPr>
              <w:jc w:val="both"/>
            </w:pPr>
            <w:r w:rsidRPr="00C510B8">
              <w:rPr>
                <w:rFonts w:hint="eastAsia"/>
              </w:rPr>
              <w:t>注册地址：</w:t>
            </w:r>
            <w:r w:rsidRPr="00C510B8">
              <w:t>广东省深圳市福田区深南大道7088号招商银行大厦29层</w:t>
            </w:r>
          </w:p>
          <w:p w:rsidR="00C510B8" w:rsidRPr="00F07C6C" w:rsidRDefault="000437C5" w:rsidP="000437C5">
            <w:pPr>
              <w:jc w:val="both"/>
            </w:pPr>
            <w:r w:rsidRPr="00C510B8">
              <w:rPr>
                <w:rFonts w:hint="eastAsia"/>
              </w:rPr>
              <w:t>办公地址：</w:t>
            </w:r>
            <w:r w:rsidRPr="00C510B8">
              <w:t>广东省深圳市福田区深南大道7088号招商银行大厦29层</w:t>
            </w:r>
          </w:p>
        </w:tc>
        <w:tc>
          <w:tcPr>
            <w:tcW w:w="6592" w:type="dxa"/>
            <w:tcBorders>
              <w:top w:val="single" w:sz="4" w:space="0" w:color="auto"/>
              <w:left w:val="single" w:sz="4" w:space="0" w:color="auto"/>
              <w:bottom w:val="single" w:sz="4" w:space="0" w:color="auto"/>
              <w:right w:val="single" w:sz="4" w:space="0" w:color="auto"/>
            </w:tcBorders>
          </w:tcPr>
          <w:p w:rsidR="003773CC" w:rsidRDefault="00C510B8" w:rsidP="00E67792">
            <w:pPr>
              <w:jc w:val="both"/>
            </w:pPr>
            <w:r w:rsidRPr="00C510B8">
              <w:rPr>
                <w:rFonts w:hint="eastAsia"/>
              </w:rPr>
              <w:t>（二）</w:t>
            </w:r>
            <w:r w:rsidRPr="00C510B8">
              <w:tab/>
              <w:t>基金管理人</w:t>
            </w:r>
          </w:p>
          <w:p w:rsidR="000437C5" w:rsidRDefault="000437C5" w:rsidP="000437C5">
            <w:pPr>
              <w:jc w:val="both"/>
            </w:pPr>
            <w:r w:rsidRPr="00C510B8">
              <w:rPr>
                <w:rFonts w:hint="eastAsia"/>
              </w:rPr>
              <w:t>住所：</w:t>
            </w:r>
            <w:r w:rsidRPr="00C510B8">
              <w:t>深圳市福田区莲花街道福新社区益田路5999号基金大厦21层</w:t>
            </w:r>
          </w:p>
          <w:p w:rsidR="00C510B8" w:rsidRPr="00C510B8" w:rsidRDefault="000437C5" w:rsidP="000437C5">
            <w:pPr>
              <w:jc w:val="both"/>
            </w:pPr>
            <w:r w:rsidRPr="00C510B8">
              <w:rPr>
                <w:rFonts w:hint="eastAsia"/>
              </w:rPr>
              <w:t>办公地址：</w:t>
            </w:r>
            <w:r w:rsidRPr="00C510B8">
              <w:t>广东省深圳市福田区益田路5999号基金大厦21层</w:t>
            </w:r>
          </w:p>
        </w:tc>
      </w:tr>
      <w:tr w:rsidR="00C510B8" w:rsidTr="002D2E7B">
        <w:trPr>
          <w:jc w:val="center"/>
        </w:trPr>
        <w:tc>
          <w:tcPr>
            <w:tcW w:w="811" w:type="dxa"/>
            <w:tcBorders>
              <w:left w:val="single" w:sz="4" w:space="0" w:color="000000"/>
              <w:right w:val="single" w:sz="4" w:space="0" w:color="auto"/>
            </w:tcBorders>
            <w:vAlign w:val="center"/>
          </w:tcPr>
          <w:p w:rsidR="00C510B8" w:rsidRPr="009F7CC2" w:rsidRDefault="00C510B8" w:rsidP="007756CF">
            <w:pPr>
              <w:jc w:val="center"/>
            </w:pPr>
            <w:r w:rsidRPr="00C510B8">
              <w:rPr>
                <w:rFonts w:hint="eastAsia"/>
              </w:rPr>
              <w:t>四、</w:t>
            </w:r>
            <w:r w:rsidRPr="00C510B8">
              <w:t>基金契约当事人的权利与义务</w:t>
            </w:r>
          </w:p>
        </w:tc>
        <w:tc>
          <w:tcPr>
            <w:tcW w:w="6591" w:type="dxa"/>
            <w:tcBorders>
              <w:top w:val="single" w:sz="4" w:space="0" w:color="auto"/>
              <w:left w:val="single" w:sz="4" w:space="0" w:color="auto"/>
              <w:bottom w:val="single" w:sz="4" w:space="0" w:color="auto"/>
              <w:right w:val="single" w:sz="4" w:space="0" w:color="auto"/>
            </w:tcBorders>
          </w:tcPr>
          <w:p w:rsidR="00C510B8" w:rsidRDefault="00C510B8" w:rsidP="00E67792">
            <w:pPr>
              <w:jc w:val="both"/>
            </w:pPr>
            <w:r w:rsidRPr="00C510B8">
              <w:rPr>
                <w:rFonts w:hint="eastAsia"/>
              </w:rPr>
              <w:t>（二）</w:t>
            </w:r>
            <w:r w:rsidRPr="00C510B8">
              <w:tab/>
              <w:t>基金管理人的权利与义务</w:t>
            </w:r>
          </w:p>
          <w:p w:rsidR="00C510B8" w:rsidRDefault="00C510B8" w:rsidP="00E67792">
            <w:pPr>
              <w:jc w:val="both"/>
            </w:pPr>
            <w:r w:rsidRPr="00C510B8">
              <w:t xml:space="preserve">2. </w:t>
            </w:r>
            <w:r w:rsidRPr="00C510B8">
              <w:tab/>
              <w:t>基金管理人的义务</w:t>
            </w:r>
          </w:p>
          <w:p w:rsidR="00C510B8" w:rsidRPr="00C510B8" w:rsidRDefault="00C510B8" w:rsidP="00E67792">
            <w:pPr>
              <w:jc w:val="both"/>
            </w:pPr>
            <w:r>
              <w:rPr>
                <w:rFonts w:hint="eastAsia"/>
              </w:rPr>
              <w:t>（8）</w:t>
            </w:r>
            <w:r w:rsidRPr="00C510B8">
              <w:rPr>
                <w:rFonts w:hint="eastAsia"/>
              </w:rPr>
              <w:t>按规定计算并公告基金资产净值及基金收益；</w:t>
            </w:r>
          </w:p>
        </w:tc>
        <w:tc>
          <w:tcPr>
            <w:tcW w:w="6592" w:type="dxa"/>
            <w:tcBorders>
              <w:top w:val="single" w:sz="4" w:space="0" w:color="auto"/>
              <w:left w:val="single" w:sz="4" w:space="0" w:color="auto"/>
              <w:bottom w:val="single" w:sz="4" w:space="0" w:color="auto"/>
              <w:right w:val="single" w:sz="4" w:space="0" w:color="auto"/>
            </w:tcBorders>
          </w:tcPr>
          <w:p w:rsidR="00C510B8" w:rsidRDefault="00C510B8" w:rsidP="00E67792">
            <w:pPr>
              <w:jc w:val="both"/>
            </w:pPr>
            <w:r w:rsidRPr="00C510B8">
              <w:rPr>
                <w:rFonts w:hint="eastAsia"/>
              </w:rPr>
              <w:t>（二）</w:t>
            </w:r>
            <w:r w:rsidRPr="00C510B8">
              <w:tab/>
              <w:t>基金管理人的权利与义务</w:t>
            </w:r>
          </w:p>
          <w:p w:rsidR="00C510B8" w:rsidRDefault="00C510B8" w:rsidP="00C510B8">
            <w:pPr>
              <w:jc w:val="both"/>
            </w:pPr>
            <w:r w:rsidRPr="00C510B8">
              <w:t xml:space="preserve">2. </w:t>
            </w:r>
            <w:r w:rsidRPr="00C510B8">
              <w:tab/>
              <w:t>基金管理人的义务</w:t>
            </w:r>
          </w:p>
          <w:p w:rsidR="00C510B8" w:rsidRPr="00C510B8" w:rsidRDefault="00C510B8" w:rsidP="00C510B8">
            <w:pPr>
              <w:jc w:val="both"/>
            </w:pPr>
            <w:r>
              <w:rPr>
                <w:rFonts w:hint="eastAsia"/>
              </w:rPr>
              <w:t>（8）按规定计算并公告基金收益；</w:t>
            </w:r>
          </w:p>
        </w:tc>
      </w:tr>
      <w:tr w:rsidR="00792A73" w:rsidTr="002D2E7B">
        <w:trPr>
          <w:jc w:val="center"/>
        </w:trPr>
        <w:tc>
          <w:tcPr>
            <w:tcW w:w="811" w:type="dxa"/>
            <w:vMerge w:val="restart"/>
            <w:tcBorders>
              <w:top w:val="single" w:sz="4" w:space="0" w:color="auto"/>
              <w:left w:val="single" w:sz="4" w:space="0" w:color="000000"/>
              <w:bottom w:val="single" w:sz="4" w:space="0" w:color="auto"/>
              <w:right w:val="single" w:sz="4" w:space="0" w:color="auto"/>
            </w:tcBorders>
            <w:vAlign w:val="center"/>
          </w:tcPr>
          <w:p w:rsidR="00792A73" w:rsidRDefault="005868AE" w:rsidP="007756CF">
            <w:pPr>
              <w:pStyle w:val="a3"/>
              <w:jc w:val="center"/>
            </w:pPr>
            <w:r w:rsidRPr="005868AE">
              <w:rPr>
                <w:rFonts w:hint="eastAsia"/>
              </w:rPr>
              <w:t>五、</w:t>
            </w:r>
            <w:r w:rsidRPr="005868AE">
              <w:t>基金持有人大会</w:t>
            </w:r>
          </w:p>
        </w:tc>
        <w:tc>
          <w:tcPr>
            <w:tcW w:w="6591" w:type="dxa"/>
            <w:tcBorders>
              <w:top w:val="single" w:sz="4" w:space="0" w:color="auto"/>
              <w:left w:val="single" w:sz="4" w:space="0" w:color="auto"/>
              <w:bottom w:val="single" w:sz="4" w:space="0" w:color="auto"/>
              <w:right w:val="single" w:sz="4" w:space="0" w:color="auto"/>
            </w:tcBorders>
          </w:tcPr>
          <w:p w:rsidR="00BD1F1F" w:rsidRDefault="005868AE" w:rsidP="00E67792">
            <w:pPr>
              <w:jc w:val="both"/>
            </w:pPr>
            <w:r w:rsidRPr="005868AE">
              <w:rPr>
                <w:rFonts w:hint="eastAsia"/>
              </w:rPr>
              <w:t>（四）</w:t>
            </w:r>
            <w:r w:rsidRPr="005868AE">
              <w:tab/>
              <w:t>通知</w:t>
            </w:r>
          </w:p>
          <w:p w:rsidR="005868AE" w:rsidRDefault="005868AE" w:rsidP="00E67792">
            <w:pPr>
              <w:jc w:val="both"/>
            </w:pPr>
            <w:r w:rsidRPr="005868AE">
              <w:t>1、召开基金份额持有人大会，召集人应当至少提前三十日公告基金份额持有人大会的召开时间、会议形式、审议事项、议事程序和表决方式等事项，在中国证监会指定的至少一种信息披露媒体公告。</w:t>
            </w:r>
          </w:p>
        </w:tc>
        <w:tc>
          <w:tcPr>
            <w:tcW w:w="6592" w:type="dxa"/>
            <w:tcBorders>
              <w:top w:val="single" w:sz="4" w:space="0" w:color="auto"/>
              <w:left w:val="single" w:sz="4" w:space="0" w:color="auto"/>
              <w:bottom w:val="single" w:sz="4" w:space="0" w:color="auto"/>
              <w:right w:val="single" w:sz="4" w:space="0" w:color="auto"/>
            </w:tcBorders>
          </w:tcPr>
          <w:p w:rsidR="00BD1F1F" w:rsidRDefault="005868AE" w:rsidP="00E67792">
            <w:pPr>
              <w:jc w:val="both"/>
            </w:pPr>
            <w:r w:rsidRPr="005868AE">
              <w:rPr>
                <w:rFonts w:hint="eastAsia"/>
              </w:rPr>
              <w:t>（四）</w:t>
            </w:r>
            <w:r w:rsidRPr="005868AE">
              <w:tab/>
              <w:t>通知</w:t>
            </w:r>
          </w:p>
          <w:p w:rsidR="005868AE" w:rsidRPr="00BD1F1F" w:rsidRDefault="005868AE" w:rsidP="00E67792">
            <w:pPr>
              <w:jc w:val="both"/>
            </w:pPr>
            <w:r w:rsidRPr="005868AE">
              <w:t>1、召开基金份额持有人大会，召集人应当至少提前三十日公告基金份额持有人大会的召开时间、会议形式、审议事项、议事程序和表决方式等事项，在中国证监会指定媒介公告。</w:t>
            </w:r>
          </w:p>
        </w:tc>
      </w:tr>
      <w:tr w:rsidR="00792A73" w:rsidTr="002D2E7B">
        <w:trPr>
          <w:jc w:val="center"/>
        </w:trPr>
        <w:tc>
          <w:tcPr>
            <w:tcW w:w="811" w:type="dxa"/>
            <w:vMerge/>
            <w:tcBorders>
              <w:top w:val="single" w:sz="4" w:space="0" w:color="auto"/>
              <w:left w:val="single" w:sz="4" w:space="0" w:color="000000"/>
              <w:bottom w:val="single" w:sz="4" w:space="0" w:color="auto"/>
              <w:right w:val="single" w:sz="4" w:space="0" w:color="auto"/>
            </w:tcBorders>
            <w:vAlign w:val="center"/>
          </w:tcPr>
          <w:p w:rsidR="00792A73" w:rsidRDefault="00792A73" w:rsidP="007756CF">
            <w:pPr>
              <w:jc w:val="center"/>
            </w:pPr>
          </w:p>
        </w:tc>
        <w:tc>
          <w:tcPr>
            <w:tcW w:w="6591" w:type="dxa"/>
            <w:tcBorders>
              <w:top w:val="single" w:sz="4" w:space="0" w:color="auto"/>
              <w:left w:val="single" w:sz="4" w:space="0" w:color="auto"/>
              <w:bottom w:val="single" w:sz="4" w:space="0" w:color="auto"/>
              <w:right w:val="single" w:sz="4" w:space="0" w:color="auto"/>
            </w:tcBorders>
          </w:tcPr>
          <w:p w:rsidR="00BD1F1F" w:rsidRDefault="005868AE" w:rsidP="00E67792">
            <w:pPr>
              <w:jc w:val="both"/>
            </w:pPr>
            <w:r w:rsidRPr="005868AE">
              <w:rPr>
                <w:rFonts w:hint="eastAsia"/>
              </w:rPr>
              <w:t>（九）</w:t>
            </w:r>
            <w:r w:rsidRPr="005868AE">
              <w:tab/>
              <w:t>生效与公告</w:t>
            </w:r>
          </w:p>
          <w:p w:rsidR="005868AE" w:rsidRDefault="005868AE" w:rsidP="00E67792">
            <w:pPr>
              <w:jc w:val="both"/>
            </w:pPr>
            <w:r>
              <w:t>……</w:t>
            </w:r>
          </w:p>
          <w:p w:rsidR="005868AE" w:rsidRDefault="005868AE" w:rsidP="00E67792">
            <w:pPr>
              <w:jc w:val="both"/>
            </w:pPr>
            <w:r w:rsidRPr="005868AE">
              <w:rPr>
                <w:rFonts w:hint="eastAsia"/>
              </w:rPr>
              <w:t>基金份额持有人大会决议自生效之日起两个工作日内在中国证监会指定的至少一种信息披露媒体公告。</w:t>
            </w:r>
            <w:r w:rsidR="002D2E7B" w:rsidRPr="002D2E7B">
              <w:rPr>
                <w:rFonts w:hint="eastAsia"/>
              </w:rPr>
              <w:t>”</w:t>
            </w:r>
          </w:p>
        </w:tc>
        <w:tc>
          <w:tcPr>
            <w:tcW w:w="6592" w:type="dxa"/>
            <w:tcBorders>
              <w:top w:val="single" w:sz="4" w:space="0" w:color="auto"/>
              <w:left w:val="single" w:sz="4" w:space="0" w:color="auto"/>
              <w:bottom w:val="single" w:sz="4" w:space="0" w:color="auto"/>
              <w:right w:val="single" w:sz="4" w:space="0" w:color="auto"/>
            </w:tcBorders>
          </w:tcPr>
          <w:p w:rsidR="00BD1F1F" w:rsidRDefault="005868AE" w:rsidP="00E67792">
            <w:pPr>
              <w:jc w:val="both"/>
            </w:pPr>
            <w:r w:rsidRPr="005868AE">
              <w:rPr>
                <w:rFonts w:hint="eastAsia"/>
              </w:rPr>
              <w:t>（九）</w:t>
            </w:r>
            <w:r w:rsidRPr="005868AE">
              <w:tab/>
              <w:t>生效与公告</w:t>
            </w:r>
          </w:p>
          <w:p w:rsidR="005868AE" w:rsidRDefault="005868AE" w:rsidP="00E67792">
            <w:pPr>
              <w:jc w:val="both"/>
            </w:pPr>
            <w:r>
              <w:rPr>
                <w:rFonts w:hint="eastAsia"/>
              </w:rPr>
              <w:t>……</w:t>
            </w:r>
          </w:p>
          <w:p w:rsidR="005868AE" w:rsidRDefault="005868AE" w:rsidP="00E67792">
            <w:pPr>
              <w:jc w:val="both"/>
            </w:pPr>
            <w:r w:rsidRPr="005868AE">
              <w:rPr>
                <w:rFonts w:hint="eastAsia"/>
              </w:rPr>
              <w:t>基金份额持有人大会决议自生效之日起按规定在中国证监会指定媒介公告。</w:t>
            </w:r>
          </w:p>
        </w:tc>
      </w:tr>
      <w:tr w:rsidR="00A53582" w:rsidTr="002D2E7B">
        <w:trPr>
          <w:jc w:val="center"/>
        </w:trPr>
        <w:tc>
          <w:tcPr>
            <w:tcW w:w="811" w:type="dxa"/>
            <w:vMerge w:val="restart"/>
            <w:tcBorders>
              <w:left w:val="single" w:sz="4" w:space="0" w:color="000000"/>
              <w:right w:val="single" w:sz="4" w:space="0" w:color="auto"/>
            </w:tcBorders>
            <w:vAlign w:val="center"/>
          </w:tcPr>
          <w:p w:rsidR="00A53582" w:rsidRPr="003773CC" w:rsidRDefault="005868AE" w:rsidP="007756CF">
            <w:pPr>
              <w:pStyle w:val="a3"/>
              <w:jc w:val="center"/>
              <w:rPr>
                <w:bCs/>
              </w:rPr>
            </w:pPr>
            <w:r w:rsidRPr="005868AE">
              <w:rPr>
                <w:rFonts w:hint="eastAsia"/>
                <w:bCs/>
              </w:rPr>
              <w:t>六、</w:t>
            </w:r>
            <w:r w:rsidRPr="005868AE">
              <w:rPr>
                <w:bCs/>
              </w:rPr>
              <w:t>基金管理人及基金托管人的更换</w:t>
            </w:r>
          </w:p>
        </w:tc>
        <w:tc>
          <w:tcPr>
            <w:tcW w:w="6591" w:type="dxa"/>
            <w:tcBorders>
              <w:top w:val="single" w:sz="4" w:space="0" w:color="auto"/>
              <w:left w:val="single" w:sz="4" w:space="0" w:color="auto"/>
              <w:right w:val="single" w:sz="4" w:space="0" w:color="auto"/>
            </w:tcBorders>
          </w:tcPr>
          <w:p w:rsidR="00A53582" w:rsidRDefault="005868AE" w:rsidP="00E67792">
            <w:pPr>
              <w:jc w:val="both"/>
            </w:pPr>
            <w:r w:rsidRPr="005868AE">
              <w:rPr>
                <w:rFonts w:hint="eastAsia"/>
              </w:rPr>
              <w:t>（一）</w:t>
            </w:r>
            <w:r w:rsidRPr="005868AE">
              <w:tab/>
              <w:t>基金管理人的更换</w:t>
            </w:r>
          </w:p>
          <w:p w:rsidR="005868AE" w:rsidRDefault="005868AE" w:rsidP="00E67792">
            <w:pPr>
              <w:jc w:val="both"/>
            </w:pPr>
            <w:r w:rsidRPr="005868AE">
              <w:t>2.</w:t>
            </w:r>
            <w:r w:rsidRPr="005868AE">
              <w:tab/>
              <w:t>更换基金管理人的程序</w:t>
            </w:r>
          </w:p>
          <w:p w:rsidR="005868AE" w:rsidRPr="003773CC" w:rsidRDefault="005868AE" w:rsidP="00E67792">
            <w:pPr>
              <w:jc w:val="both"/>
            </w:pPr>
            <w:r>
              <w:rPr>
                <w:rFonts w:hint="eastAsia"/>
              </w:rPr>
              <w:t xml:space="preserve">（3） </w:t>
            </w:r>
            <w:r w:rsidRPr="005868AE">
              <w:rPr>
                <w:rFonts w:hint="eastAsia"/>
              </w:rPr>
              <w:t>更换基金管理人由基金托管人在中国证监会批准更换基金管理人后</w:t>
            </w:r>
            <w:r w:rsidRPr="005868AE">
              <w:t>5个工作日内在至少一种中国证监会指定媒体上公告。新任基金管理人与原基金管理人进行资产管理的交接手续，并与基金托管人核对资产总值。如果基金托管人和基金管理人同时更换，由基金发起人在中国证监会批准后5个工作日内在指定媒体上公告；</w:t>
            </w:r>
          </w:p>
        </w:tc>
        <w:tc>
          <w:tcPr>
            <w:tcW w:w="6592" w:type="dxa"/>
            <w:tcBorders>
              <w:top w:val="single" w:sz="4" w:space="0" w:color="auto"/>
              <w:left w:val="single" w:sz="4" w:space="0" w:color="auto"/>
              <w:right w:val="single" w:sz="4" w:space="0" w:color="auto"/>
            </w:tcBorders>
          </w:tcPr>
          <w:p w:rsidR="00A53582" w:rsidRDefault="005868AE" w:rsidP="00E67792">
            <w:pPr>
              <w:jc w:val="both"/>
            </w:pPr>
            <w:r w:rsidRPr="005868AE">
              <w:rPr>
                <w:rFonts w:hint="eastAsia"/>
              </w:rPr>
              <w:t>（一）</w:t>
            </w:r>
            <w:r w:rsidRPr="005868AE">
              <w:tab/>
              <w:t>基金管理人的更换</w:t>
            </w:r>
          </w:p>
          <w:p w:rsidR="005868AE" w:rsidRDefault="005868AE" w:rsidP="005868AE">
            <w:pPr>
              <w:jc w:val="both"/>
            </w:pPr>
            <w:r w:rsidRPr="005868AE">
              <w:t>2.</w:t>
            </w:r>
            <w:r w:rsidRPr="005868AE">
              <w:tab/>
              <w:t>更换基金管理人的程序</w:t>
            </w:r>
          </w:p>
          <w:p w:rsidR="005868AE" w:rsidRPr="003773CC" w:rsidRDefault="005868AE" w:rsidP="005868AE">
            <w:pPr>
              <w:jc w:val="both"/>
            </w:pPr>
            <w:r>
              <w:rPr>
                <w:rFonts w:hint="eastAsia"/>
              </w:rPr>
              <w:t>（3） 更换基金管理人由基金托管人在中国证监会批准更换基金管理人后按规定在中国证监会指定媒介上公告。新任基金管理人与原基金管理人进行资产管理的交接手续，并与基金托管人核对资产总值。如果基金托管人和基金管理人同时更换，由基金发起人在中国证监会批准后按规定在指定媒介上公告；</w:t>
            </w:r>
          </w:p>
        </w:tc>
      </w:tr>
      <w:tr w:rsidR="00A53582" w:rsidTr="002D2E7B">
        <w:trPr>
          <w:jc w:val="center"/>
        </w:trPr>
        <w:tc>
          <w:tcPr>
            <w:tcW w:w="811" w:type="dxa"/>
            <w:vMerge/>
            <w:tcBorders>
              <w:left w:val="single" w:sz="4" w:space="0" w:color="000000"/>
              <w:bottom w:val="single" w:sz="4" w:space="0" w:color="auto"/>
              <w:right w:val="single" w:sz="4" w:space="0" w:color="auto"/>
            </w:tcBorders>
            <w:vAlign w:val="center"/>
          </w:tcPr>
          <w:p w:rsidR="00A53582" w:rsidRPr="00A53582" w:rsidRDefault="00A53582" w:rsidP="007756CF">
            <w:pPr>
              <w:pStyle w:val="a3"/>
              <w:jc w:val="center"/>
              <w:rPr>
                <w:bCs/>
              </w:rPr>
            </w:pPr>
          </w:p>
        </w:tc>
        <w:tc>
          <w:tcPr>
            <w:tcW w:w="6591" w:type="dxa"/>
            <w:tcBorders>
              <w:top w:val="single" w:sz="4" w:space="0" w:color="auto"/>
              <w:left w:val="single" w:sz="4" w:space="0" w:color="auto"/>
              <w:right w:val="single" w:sz="4" w:space="0" w:color="auto"/>
            </w:tcBorders>
          </w:tcPr>
          <w:p w:rsidR="00A53582" w:rsidRDefault="005868AE" w:rsidP="00E67792">
            <w:pPr>
              <w:jc w:val="both"/>
            </w:pPr>
            <w:r w:rsidRPr="005868AE">
              <w:rPr>
                <w:rFonts w:hint="eastAsia"/>
              </w:rPr>
              <w:t>（二）</w:t>
            </w:r>
            <w:r w:rsidRPr="005868AE">
              <w:tab/>
              <w:t>基金托管人的更换</w:t>
            </w:r>
          </w:p>
          <w:p w:rsidR="005868AE" w:rsidRDefault="005868AE" w:rsidP="00E67792">
            <w:pPr>
              <w:jc w:val="both"/>
            </w:pPr>
            <w:r w:rsidRPr="005868AE">
              <w:t>2.</w:t>
            </w:r>
            <w:r w:rsidRPr="005868AE">
              <w:tab/>
              <w:t>更换基金托管人的程序</w:t>
            </w:r>
          </w:p>
          <w:p w:rsidR="005868AE" w:rsidRPr="00A53582" w:rsidRDefault="005868AE" w:rsidP="00E67792">
            <w:pPr>
              <w:jc w:val="both"/>
            </w:pPr>
            <w:r>
              <w:rPr>
                <w:rFonts w:hint="eastAsia"/>
              </w:rPr>
              <w:t xml:space="preserve">（4） </w:t>
            </w:r>
            <w:r w:rsidRPr="005868AE">
              <w:rPr>
                <w:rFonts w:hint="eastAsia"/>
              </w:rPr>
              <w:t>公告：基金托管人更换后，由基金管理人在中国证监会和中国人民银行批准后</w:t>
            </w:r>
            <w:r w:rsidRPr="005868AE">
              <w:t>5个工作日内在指定媒体公告。新任基金托管人与原基金托管人进行资产托管的交接手续，并与基金管理人核对资产总值。如果基金托管人和基金管理人同时更换，由新任基金管理人和新任基金托管人在批准后5个工作日内在指定媒体联合公告。</w:t>
            </w:r>
          </w:p>
        </w:tc>
        <w:tc>
          <w:tcPr>
            <w:tcW w:w="6592" w:type="dxa"/>
            <w:tcBorders>
              <w:top w:val="single" w:sz="4" w:space="0" w:color="auto"/>
              <w:left w:val="single" w:sz="4" w:space="0" w:color="auto"/>
              <w:right w:val="single" w:sz="4" w:space="0" w:color="auto"/>
            </w:tcBorders>
          </w:tcPr>
          <w:p w:rsidR="00A53582" w:rsidRDefault="005868AE" w:rsidP="00A53582">
            <w:pPr>
              <w:jc w:val="both"/>
            </w:pPr>
            <w:r w:rsidRPr="005868AE">
              <w:rPr>
                <w:rFonts w:hint="eastAsia"/>
              </w:rPr>
              <w:t>（二）</w:t>
            </w:r>
            <w:r w:rsidRPr="005868AE">
              <w:tab/>
              <w:t>基金托管人的更换</w:t>
            </w:r>
          </w:p>
          <w:p w:rsidR="005868AE" w:rsidRDefault="005868AE" w:rsidP="00A53582">
            <w:pPr>
              <w:jc w:val="both"/>
            </w:pPr>
            <w:r w:rsidRPr="005868AE">
              <w:t>2.</w:t>
            </w:r>
            <w:r w:rsidRPr="005868AE">
              <w:tab/>
              <w:t>更换基金托管人的程序</w:t>
            </w:r>
          </w:p>
          <w:p w:rsidR="005868AE" w:rsidRPr="00A53582" w:rsidRDefault="005868AE" w:rsidP="00A53582">
            <w:pPr>
              <w:jc w:val="both"/>
            </w:pPr>
            <w:r>
              <w:rPr>
                <w:rFonts w:hint="eastAsia"/>
              </w:rPr>
              <w:t xml:space="preserve">（4） </w:t>
            </w:r>
            <w:r w:rsidRPr="005868AE">
              <w:rPr>
                <w:rFonts w:hint="eastAsia"/>
              </w:rPr>
              <w:t>公告：基金托管人更换后，由基金管理人在中国证监会和中国人民银行批准后按规定在指定媒介公告。新任基金托管人与原基金托管人进行资产托管的交接手续，并与基金管理人核对资产总值。如果基金托管人和基金管理人同时更换，由新任基金管理人和新任基金托管人在批准后按规定在指定媒介联合公告。</w:t>
            </w:r>
          </w:p>
        </w:tc>
      </w:tr>
      <w:tr w:rsidR="005868AE" w:rsidTr="002D2E7B">
        <w:trPr>
          <w:jc w:val="center"/>
        </w:trPr>
        <w:tc>
          <w:tcPr>
            <w:tcW w:w="811" w:type="dxa"/>
            <w:vMerge w:val="restart"/>
            <w:tcBorders>
              <w:top w:val="single" w:sz="4" w:space="0" w:color="auto"/>
              <w:left w:val="single" w:sz="4" w:space="0" w:color="000000"/>
              <w:right w:val="single" w:sz="4" w:space="0" w:color="auto"/>
            </w:tcBorders>
            <w:vAlign w:val="center"/>
          </w:tcPr>
          <w:p w:rsidR="005868AE" w:rsidRDefault="005868AE" w:rsidP="007756CF">
            <w:pPr>
              <w:pStyle w:val="a3"/>
              <w:jc w:val="center"/>
            </w:pPr>
            <w:r w:rsidRPr="005868AE">
              <w:rPr>
                <w:rFonts w:hint="eastAsia"/>
              </w:rPr>
              <w:t>十、</w:t>
            </w:r>
            <w:r w:rsidRPr="005868AE">
              <w:t>基金的申购与赎回</w:t>
            </w:r>
          </w:p>
        </w:tc>
        <w:tc>
          <w:tcPr>
            <w:tcW w:w="6591" w:type="dxa"/>
            <w:tcBorders>
              <w:top w:val="single" w:sz="4" w:space="0" w:color="auto"/>
              <w:left w:val="single" w:sz="4" w:space="0" w:color="auto"/>
              <w:bottom w:val="single" w:sz="4" w:space="0" w:color="auto"/>
              <w:right w:val="single" w:sz="4" w:space="0" w:color="auto"/>
            </w:tcBorders>
          </w:tcPr>
          <w:p w:rsidR="005868AE" w:rsidRDefault="005868AE" w:rsidP="00E67792">
            <w:pPr>
              <w:jc w:val="both"/>
            </w:pPr>
            <w:r w:rsidRPr="005868AE">
              <w:rPr>
                <w:rFonts w:hint="eastAsia"/>
              </w:rPr>
              <w:t>（一）</w:t>
            </w:r>
            <w:r w:rsidRPr="005868AE">
              <w:tab/>
              <w:t>申购和赎回的办理时间</w:t>
            </w:r>
          </w:p>
          <w:p w:rsidR="005868AE" w:rsidRDefault="005868AE" w:rsidP="00E67792">
            <w:pPr>
              <w:jc w:val="both"/>
            </w:pPr>
            <w:r w:rsidRPr="005868AE">
              <w:t>3.</w:t>
            </w:r>
            <w:r w:rsidRPr="005868AE">
              <w:tab/>
              <w:t>赎回的开始日及业务办理时间</w:t>
            </w:r>
          </w:p>
          <w:p w:rsidR="005868AE" w:rsidRDefault="005868AE" w:rsidP="00E67792">
            <w:pPr>
              <w:jc w:val="both"/>
            </w:pPr>
            <w:r>
              <w:rPr>
                <w:rFonts w:hint="eastAsia"/>
              </w:rPr>
              <w:t>……</w:t>
            </w:r>
          </w:p>
          <w:p w:rsidR="005868AE" w:rsidRDefault="005868AE" w:rsidP="00E67792">
            <w:pPr>
              <w:jc w:val="both"/>
            </w:pPr>
            <w:r w:rsidRPr="005868AE">
              <w:rPr>
                <w:rFonts w:hint="eastAsia"/>
              </w:rPr>
              <w:t>在确定申购开始与赎回开始时间后，由基金管理人最迟于开始日前</w:t>
            </w:r>
            <w:r w:rsidRPr="005868AE">
              <w:t>3个工作日在至少一种指定媒体上公告。</w:t>
            </w:r>
          </w:p>
        </w:tc>
        <w:tc>
          <w:tcPr>
            <w:tcW w:w="6592" w:type="dxa"/>
            <w:tcBorders>
              <w:top w:val="single" w:sz="4" w:space="0" w:color="auto"/>
              <w:left w:val="single" w:sz="4" w:space="0" w:color="auto"/>
              <w:bottom w:val="single" w:sz="4" w:space="0" w:color="auto"/>
              <w:right w:val="single" w:sz="4" w:space="0" w:color="auto"/>
            </w:tcBorders>
          </w:tcPr>
          <w:p w:rsidR="005868AE" w:rsidRDefault="005868AE" w:rsidP="00E67792">
            <w:pPr>
              <w:jc w:val="both"/>
            </w:pPr>
            <w:r w:rsidRPr="005868AE">
              <w:rPr>
                <w:rFonts w:hint="eastAsia"/>
              </w:rPr>
              <w:t>（一）</w:t>
            </w:r>
            <w:r w:rsidRPr="005868AE">
              <w:tab/>
              <w:t>申购和赎回的办理时间</w:t>
            </w:r>
          </w:p>
          <w:p w:rsidR="005868AE" w:rsidRDefault="005868AE" w:rsidP="00E67792">
            <w:pPr>
              <w:jc w:val="both"/>
            </w:pPr>
            <w:r w:rsidRPr="005868AE">
              <w:t>3.</w:t>
            </w:r>
            <w:r w:rsidRPr="005868AE">
              <w:tab/>
              <w:t>赎回的开始日及业务办理时间</w:t>
            </w:r>
          </w:p>
          <w:p w:rsidR="005868AE" w:rsidRDefault="005868AE" w:rsidP="00E67792">
            <w:pPr>
              <w:jc w:val="both"/>
            </w:pPr>
            <w:r>
              <w:rPr>
                <w:rFonts w:hint="eastAsia"/>
              </w:rPr>
              <w:t>……</w:t>
            </w:r>
          </w:p>
          <w:p w:rsidR="005868AE" w:rsidRDefault="005868AE" w:rsidP="00E67792">
            <w:pPr>
              <w:jc w:val="both"/>
            </w:pPr>
            <w:r w:rsidRPr="005868AE">
              <w:rPr>
                <w:rFonts w:hint="eastAsia"/>
              </w:rPr>
              <w:t>在确定申购开始与赎回开始时间后，由基金管理人最迟于开始日前按规定在指定媒介上公告。</w:t>
            </w:r>
          </w:p>
        </w:tc>
      </w:tr>
      <w:tr w:rsidR="005868AE" w:rsidTr="002D2E7B">
        <w:trPr>
          <w:jc w:val="center"/>
        </w:trPr>
        <w:tc>
          <w:tcPr>
            <w:tcW w:w="811" w:type="dxa"/>
            <w:vMerge/>
            <w:tcBorders>
              <w:left w:val="single" w:sz="4" w:space="0" w:color="000000"/>
              <w:right w:val="single" w:sz="4" w:space="0" w:color="auto"/>
            </w:tcBorders>
            <w:vAlign w:val="center"/>
          </w:tcPr>
          <w:p w:rsidR="005868AE" w:rsidRPr="005868AE" w:rsidRDefault="005868AE" w:rsidP="007756CF">
            <w:pPr>
              <w:pStyle w:val="a3"/>
              <w:jc w:val="center"/>
            </w:pPr>
          </w:p>
        </w:tc>
        <w:tc>
          <w:tcPr>
            <w:tcW w:w="6591" w:type="dxa"/>
            <w:tcBorders>
              <w:top w:val="single" w:sz="4" w:space="0" w:color="auto"/>
              <w:left w:val="single" w:sz="4" w:space="0" w:color="auto"/>
              <w:bottom w:val="single" w:sz="4" w:space="0" w:color="auto"/>
              <w:right w:val="single" w:sz="4" w:space="0" w:color="auto"/>
            </w:tcBorders>
          </w:tcPr>
          <w:p w:rsidR="003D6DF1" w:rsidRDefault="003D6DF1" w:rsidP="00E67792">
            <w:pPr>
              <w:jc w:val="both"/>
            </w:pPr>
            <w:r w:rsidRPr="003D6DF1">
              <w:rPr>
                <w:rFonts w:hint="eastAsia"/>
              </w:rPr>
              <w:t>（三）</w:t>
            </w:r>
            <w:r w:rsidRPr="003D6DF1">
              <w:tab/>
              <w:t>申购和赎回的原则</w:t>
            </w:r>
          </w:p>
          <w:p w:rsidR="005868AE" w:rsidRDefault="005868AE" w:rsidP="00E67792">
            <w:pPr>
              <w:jc w:val="both"/>
            </w:pPr>
            <w:r>
              <w:rPr>
                <w:rFonts w:hint="eastAsia"/>
              </w:rPr>
              <w:t>6.</w:t>
            </w:r>
            <w:r>
              <w:t xml:space="preserve"> ……</w:t>
            </w:r>
          </w:p>
          <w:p w:rsidR="005868AE" w:rsidRPr="005868AE" w:rsidRDefault="005868AE" w:rsidP="00E67792">
            <w:pPr>
              <w:jc w:val="both"/>
            </w:pPr>
            <w:r w:rsidRPr="005868AE">
              <w:rPr>
                <w:rFonts w:hint="eastAsia"/>
              </w:rPr>
              <w:t>基金管理人在不损害基金份额持有人权益的情况下可更改上述原则。在变更上述原则时，基金管理人必须最迟在新规则实施日前</w:t>
            </w:r>
            <w:r w:rsidRPr="005868AE">
              <w:t>3个工作日在至少一种指定媒体上公告。</w:t>
            </w:r>
          </w:p>
        </w:tc>
        <w:tc>
          <w:tcPr>
            <w:tcW w:w="6592" w:type="dxa"/>
            <w:tcBorders>
              <w:top w:val="single" w:sz="4" w:space="0" w:color="auto"/>
              <w:left w:val="single" w:sz="4" w:space="0" w:color="auto"/>
              <w:bottom w:val="single" w:sz="4" w:space="0" w:color="auto"/>
              <w:right w:val="single" w:sz="4" w:space="0" w:color="auto"/>
            </w:tcBorders>
          </w:tcPr>
          <w:p w:rsidR="003D6DF1" w:rsidRDefault="003D6DF1" w:rsidP="00E67792">
            <w:pPr>
              <w:jc w:val="both"/>
            </w:pPr>
            <w:r w:rsidRPr="003D6DF1">
              <w:rPr>
                <w:rFonts w:hint="eastAsia"/>
              </w:rPr>
              <w:t>（三）</w:t>
            </w:r>
            <w:r w:rsidRPr="003D6DF1">
              <w:tab/>
              <w:t>申购和赎回的原则</w:t>
            </w:r>
          </w:p>
          <w:p w:rsidR="005868AE" w:rsidRDefault="005868AE" w:rsidP="005868AE">
            <w:pPr>
              <w:jc w:val="both"/>
            </w:pPr>
            <w:r>
              <w:rPr>
                <w:rFonts w:hint="eastAsia"/>
              </w:rPr>
              <w:t>6.</w:t>
            </w:r>
            <w:r>
              <w:t xml:space="preserve"> ……</w:t>
            </w:r>
          </w:p>
          <w:p w:rsidR="005868AE" w:rsidRPr="005868AE" w:rsidRDefault="005868AE" w:rsidP="005868AE">
            <w:pPr>
              <w:jc w:val="both"/>
            </w:pPr>
            <w:r>
              <w:rPr>
                <w:rFonts w:hint="eastAsia"/>
              </w:rPr>
              <w:t>基金管理人在不损害基金份额持有人权益的情况下可更改上述原则。在变更上述原则时，基金管理人必须最迟在新规则实施日前按规定在指定媒介上公告。</w:t>
            </w:r>
          </w:p>
        </w:tc>
      </w:tr>
      <w:tr w:rsidR="005868AE" w:rsidTr="002D2E7B">
        <w:trPr>
          <w:jc w:val="center"/>
        </w:trPr>
        <w:tc>
          <w:tcPr>
            <w:tcW w:w="811" w:type="dxa"/>
            <w:vMerge/>
            <w:tcBorders>
              <w:left w:val="single" w:sz="4" w:space="0" w:color="000000"/>
              <w:right w:val="single" w:sz="4" w:space="0" w:color="auto"/>
            </w:tcBorders>
            <w:vAlign w:val="center"/>
          </w:tcPr>
          <w:p w:rsidR="005868AE" w:rsidRPr="005868AE" w:rsidRDefault="005868AE" w:rsidP="007756CF">
            <w:pPr>
              <w:pStyle w:val="a3"/>
              <w:jc w:val="center"/>
            </w:pPr>
          </w:p>
        </w:tc>
        <w:tc>
          <w:tcPr>
            <w:tcW w:w="6591" w:type="dxa"/>
            <w:tcBorders>
              <w:top w:val="single" w:sz="4" w:space="0" w:color="auto"/>
              <w:left w:val="single" w:sz="4" w:space="0" w:color="auto"/>
              <w:bottom w:val="single" w:sz="4" w:space="0" w:color="auto"/>
              <w:right w:val="single" w:sz="4" w:space="0" w:color="auto"/>
            </w:tcBorders>
          </w:tcPr>
          <w:p w:rsidR="005868AE" w:rsidRDefault="005868AE" w:rsidP="00E67792">
            <w:pPr>
              <w:jc w:val="both"/>
            </w:pPr>
            <w:r w:rsidRPr="005868AE">
              <w:rPr>
                <w:rFonts w:hint="eastAsia"/>
              </w:rPr>
              <w:t>（五）</w:t>
            </w:r>
            <w:r w:rsidRPr="005868AE">
              <w:tab/>
              <w:t>申购和赎回的数额限定</w:t>
            </w:r>
          </w:p>
          <w:p w:rsidR="005868AE" w:rsidRPr="005868AE" w:rsidRDefault="005868AE" w:rsidP="00E67792">
            <w:pPr>
              <w:jc w:val="both"/>
            </w:pPr>
            <w:r>
              <w:rPr>
                <w:rFonts w:hint="eastAsia"/>
              </w:rPr>
              <w:t>6.</w:t>
            </w:r>
            <w:r w:rsidRPr="005868AE">
              <w:rPr>
                <w:rFonts w:hint="eastAsia"/>
              </w:rPr>
              <w:t>基金管理人可根据有关法律规定和市场情况，调整申购金额和赎回份额的数量限制，基金管理人必须最迟在调整前</w:t>
            </w:r>
            <w:r w:rsidRPr="005868AE">
              <w:t>3个工作日在至少一种指定媒体上公告。</w:t>
            </w:r>
          </w:p>
        </w:tc>
        <w:tc>
          <w:tcPr>
            <w:tcW w:w="6592" w:type="dxa"/>
            <w:tcBorders>
              <w:top w:val="single" w:sz="4" w:space="0" w:color="auto"/>
              <w:left w:val="single" w:sz="4" w:space="0" w:color="auto"/>
              <w:bottom w:val="single" w:sz="4" w:space="0" w:color="auto"/>
              <w:right w:val="single" w:sz="4" w:space="0" w:color="auto"/>
            </w:tcBorders>
          </w:tcPr>
          <w:p w:rsidR="005868AE" w:rsidRDefault="005868AE" w:rsidP="005868AE">
            <w:pPr>
              <w:jc w:val="both"/>
            </w:pPr>
            <w:r w:rsidRPr="005868AE">
              <w:rPr>
                <w:rFonts w:hint="eastAsia"/>
              </w:rPr>
              <w:t>（五）</w:t>
            </w:r>
            <w:r w:rsidRPr="005868AE">
              <w:tab/>
              <w:t>申购和赎回的数额限定</w:t>
            </w:r>
          </w:p>
          <w:p w:rsidR="005868AE" w:rsidRDefault="005868AE" w:rsidP="005868AE">
            <w:pPr>
              <w:jc w:val="both"/>
            </w:pPr>
            <w:r>
              <w:rPr>
                <w:rFonts w:hint="eastAsia"/>
              </w:rPr>
              <w:t>6.基金管理人可根据有关法律规定和市场情况，调整申购金额和赎回份额的数量限制，基金管理人必须最迟在调整前按规定在指定媒介上公告。</w:t>
            </w:r>
          </w:p>
        </w:tc>
      </w:tr>
      <w:tr w:rsidR="005868AE" w:rsidTr="002D2E7B">
        <w:trPr>
          <w:jc w:val="center"/>
        </w:trPr>
        <w:tc>
          <w:tcPr>
            <w:tcW w:w="811" w:type="dxa"/>
            <w:vMerge/>
            <w:tcBorders>
              <w:left w:val="single" w:sz="4" w:space="0" w:color="000000"/>
              <w:bottom w:val="single" w:sz="4" w:space="0" w:color="auto"/>
              <w:right w:val="single" w:sz="4" w:space="0" w:color="auto"/>
            </w:tcBorders>
            <w:vAlign w:val="center"/>
          </w:tcPr>
          <w:p w:rsidR="005868AE" w:rsidRPr="005868AE" w:rsidRDefault="005868AE" w:rsidP="005868AE">
            <w:pPr>
              <w:pStyle w:val="a3"/>
              <w:jc w:val="center"/>
            </w:pPr>
          </w:p>
        </w:tc>
        <w:tc>
          <w:tcPr>
            <w:tcW w:w="6591" w:type="dxa"/>
            <w:tcBorders>
              <w:top w:val="single" w:sz="4" w:space="0" w:color="auto"/>
              <w:left w:val="single" w:sz="4" w:space="0" w:color="auto"/>
              <w:bottom w:val="single" w:sz="4" w:space="0" w:color="auto"/>
              <w:right w:val="single" w:sz="4" w:space="0" w:color="auto"/>
            </w:tcBorders>
          </w:tcPr>
          <w:p w:rsidR="005868AE" w:rsidRDefault="005868AE" w:rsidP="005868AE">
            <w:pPr>
              <w:jc w:val="both"/>
            </w:pPr>
            <w:r w:rsidRPr="005868AE">
              <w:rPr>
                <w:rFonts w:hint="eastAsia"/>
              </w:rPr>
              <w:t>（六）</w:t>
            </w:r>
            <w:r w:rsidRPr="005868AE">
              <w:tab/>
              <w:t>暂停申购与赎回的情形和处理</w:t>
            </w:r>
          </w:p>
          <w:p w:rsidR="005868AE" w:rsidRDefault="005868AE" w:rsidP="005868AE">
            <w:pPr>
              <w:jc w:val="both"/>
            </w:pPr>
            <w:r w:rsidRPr="005868AE">
              <w:t>2.</w:t>
            </w:r>
            <w:r w:rsidRPr="005868AE">
              <w:tab/>
              <w:t>暂停赎回的情形和处理</w:t>
            </w:r>
          </w:p>
          <w:p w:rsidR="005868AE" w:rsidRDefault="005868AE" w:rsidP="005868AE">
            <w:pPr>
              <w:jc w:val="both"/>
            </w:pPr>
            <w:r>
              <w:t>……</w:t>
            </w:r>
          </w:p>
          <w:p w:rsidR="005868AE" w:rsidRDefault="005868AE" w:rsidP="005868AE">
            <w:pPr>
              <w:jc w:val="both"/>
            </w:pPr>
            <w:r w:rsidRPr="005868AE">
              <w:rPr>
                <w:rFonts w:hint="eastAsia"/>
              </w:rPr>
              <w:t>发生上述情形时，基金管理人应在当日向中国证监会报告，已接受的赎回申请，基金管理人应足额按时支付。</w:t>
            </w:r>
          </w:p>
          <w:p w:rsidR="005868AE" w:rsidRPr="005868AE" w:rsidRDefault="005868AE" w:rsidP="005868AE">
            <w:pPr>
              <w:jc w:val="both"/>
            </w:pPr>
            <w:r w:rsidRPr="005868AE">
              <w:rPr>
                <w:rFonts w:hint="eastAsia"/>
              </w:rPr>
              <w:t>发生基金契约或招募说明书中未予载明的事项，但基金管理人有正当理由认为需要暂停基金赎回时，应当报中国证监会批准；经批准后，基金管理人应当立即在指定媒体上刊登暂停赎回公告。在暂停赎回的情况消除时，基金管理人应及时恢复赎回业务的办理。</w:t>
            </w:r>
          </w:p>
        </w:tc>
        <w:tc>
          <w:tcPr>
            <w:tcW w:w="6592" w:type="dxa"/>
            <w:tcBorders>
              <w:top w:val="single" w:sz="4" w:space="0" w:color="auto"/>
              <w:left w:val="single" w:sz="4" w:space="0" w:color="auto"/>
              <w:bottom w:val="single" w:sz="4" w:space="0" w:color="auto"/>
              <w:right w:val="single" w:sz="4" w:space="0" w:color="auto"/>
            </w:tcBorders>
          </w:tcPr>
          <w:p w:rsidR="005868AE" w:rsidRDefault="005868AE" w:rsidP="005868AE">
            <w:pPr>
              <w:jc w:val="both"/>
            </w:pPr>
            <w:r w:rsidRPr="005868AE">
              <w:rPr>
                <w:rFonts w:hint="eastAsia"/>
              </w:rPr>
              <w:t>（六）</w:t>
            </w:r>
            <w:r w:rsidRPr="005868AE">
              <w:tab/>
              <w:t>暂停申购与赎回的情形和处理</w:t>
            </w:r>
          </w:p>
          <w:p w:rsidR="005868AE" w:rsidRDefault="005868AE" w:rsidP="005868AE">
            <w:pPr>
              <w:jc w:val="both"/>
            </w:pPr>
            <w:r w:rsidRPr="005868AE">
              <w:t>2.</w:t>
            </w:r>
            <w:r w:rsidRPr="005868AE">
              <w:tab/>
              <w:t>暂停赎回的情形和处理</w:t>
            </w:r>
          </w:p>
          <w:p w:rsidR="005868AE" w:rsidRDefault="005868AE" w:rsidP="005868AE">
            <w:pPr>
              <w:jc w:val="both"/>
            </w:pPr>
            <w:r>
              <w:rPr>
                <w:rFonts w:hint="eastAsia"/>
              </w:rPr>
              <w:t>……</w:t>
            </w:r>
          </w:p>
          <w:p w:rsidR="005868AE" w:rsidRDefault="005868AE" w:rsidP="005868AE">
            <w:pPr>
              <w:jc w:val="both"/>
            </w:pPr>
            <w:r w:rsidRPr="005868AE">
              <w:rPr>
                <w:rFonts w:hint="eastAsia"/>
              </w:rPr>
              <w:t>发生上述情形时，基金管理人应按规定向中国证监会报告，已接受的赎回申请，基金管理人应足额按时支付。</w:t>
            </w:r>
          </w:p>
          <w:p w:rsidR="005868AE" w:rsidRPr="005868AE" w:rsidRDefault="005868AE" w:rsidP="005868AE">
            <w:pPr>
              <w:jc w:val="both"/>
            </w:pPr>
            <w:r w:rsidRPr="005868AE">
              <w:rPr>
                <w:rFonts w:hint="eastAsia"/>
              </w:rPr>
              <w:t>发生基金契约或招募说明书中未予载明的事项，但基金管理人有正当理由认为需要暂停基金赎回时，应当报中国证监会批准；经批准后，基金管理人应当按规定在指定媒介上刊登暂停赎回公告。在暂停赎回的情况消除时，基金管理人应及时恢复赎回业务的办理。</w:t>
            </w:r>
          </w:p>
        </w:tc>
      </w:tr>
      <w:tr w:rsidR="005868AE" w:rsidTr="002D2E7B">
        <w:trPr>
          <w:jc w:val="center"/>
        </w:trPr>
        <w:tc>
          <w:tcPr>
            <w:tcW w:w="811" w:type="dxa"/>
            <w:vMerge/>
            <w:tcBorders>
              <w:left w:val="single" w:sz="4" w:space="0" w:color="000000"/>
              <w:bottom w:val="single" w:sz="4" w:space="0" w:color="auto"/>
              <w:right w:val="single" w:sz="4" w:space="0" w:color="auto"/>
            </w:tcBorders>
            <w:vAlign w:val="center"/>
          </w:tcPr>
          <w:p w:rsidR="005868AE" w:rsidRPr="005868AE" w:rsidRDefault="005868AE" w:rsidP="005868AE">
            <w:pPr>
              <w:pStyle w:val="a3"/>
              <w:jc w:val="center"/>
            </w:pPr>
          </w:p>
        </w:tc>
        <w:tc>
          <w:tcPr>
            <w:tcW w:w="6591" w:type="dxa"/>
            <w:tcBorders>
              <w:top w:val="single" w:sz="4" w:space="0" w:color="auto"/>
              <w:left w:val="single" w:sz="4" w:space="0" w:color="auto"/>
              <w:bottom w:val="single" w:sz="4" w:space="0" w:color="auto"/>
              <w:right w:val="single" w:sz="4" w:space="0" w:color="auto"/>
            </w:tcBorders>
          </w:tcPr>
          <w:p w:rsidR="005868AE" w:rsidRDefault="005868AE" w:rsidP="005868AE">
            <w:pPr>
              <w:jc w:val="both"/>
            </w:pPr>
            <w:r w:rsidRPr="005868AE">
              <w:rPr>
                <w:rFonts w:hint="eastAsia"/>
              </w:rPr>
              <w:t>（十）</w:t>
            </w:r>
            <w:r w:rsidRPr="005868AE">
              <w:tab/>
              <w:t>巨额赎回的处理</w:t>
            </w:r>
          </w:p>
          <w:p w:rsidR="005868AE" w:rsidRDefault="005868AE" w:rsidP="005868AE">
            <w:pPr>
              <w:jc w:val="both"/>
            </w:pPr>
            <w:r w:rsidRPr="005868AE">
              <w:t>3.</w:t>
            </w:r>
            <w:r w:rsidRPr="005868AE">
              <w:tab/>
              <w:t>巨额赎回的公告</w:t>
            </w:r>
          </w:p>
          <w:p w:rsidR="005868AE" w:rsidRDefault="005868AE" w:rsidP="005868AE">
            <w:pPr>
              <w:jc w:val="both"/>
            </w:pPr>
            <w:r w:rsidRPr="005868AE">
              <w:rPr>
                <w:rFonts w:hint="eastAsia"/>
              </w:rPr>
              <w:t>当发生巨额赎回并延期支付时，基金管理人应在</w:t>
            </w:r>
            <w:r w:rsidRPr="005868AE">
              <w:t>3个工作日内，在至少一种指定媒体上公告，通知投资者，并说明有关处理方法。</w:t>
            </w:r>
          </w:p>
        </w:tc>
        <w:tc>
          <w:tcPr>
            <w:tcW w:w="6592" w:type="dxa"/>
            <w:tcBorders>
              <w:top w:val="single" w:sz="4" w:space="0" w:color="auto"/>
              <w:left w:val="single" w:sz="4" w:space="0" w:color="auto"/>
              <w:bottom w:val="single" w:sz="4" w:space="0" w:color="auto"/>
              <w:right w:val="single" w:sz="4" w:space="0" w:color="auto"/>
            </w:tcBorders>
          </w:tcPr>
          <w:p w:rsidR="005868AE" w:rsidRDefault="005868AE" w:rsidP="005868AE">
            <w:pPr>
              <w:jc w:val="both"/>
            </w:pPr>
            <w:r w:rsidRPr="005868AE">
              <w:rPr>
                <w:rFonts w:hint="eastAsia"/>
              </w:rPr>
              <w:t>（十）</w:t>
            </w:r>
            <w:r w:rsidRPr="005868AE">
              <w:tab/>
              <w:t>巨额赎回的处理</w:t>
            </w:r>
          </w:p>
          <w:p w:rsidR="005868AE" w:rsidRDefault="005868AE" w:rsidP="005868AE">
            <w:pPr>
              <w:jc w:val="both"/>
            </w:pPr>
            <w:r w:rsidRPr="005868AE">
              <w:t>3.</w:t>
            </w:r>
            <w:r w:rsidRPr="005868AE">
              <w:tab/>
              <w:t>巨额赎回的公告</w:t>
            </w:r>
          </w:p>
          <w:p w:rsidR="005868AE" w:rsidRDefault="005868AE" w:rsidP="005868AE">
            <w:pPr>
              <w:jc w:val="both"/>
            </w:pPr>
            <w:r w:rsidRPr="005868AE">
              <w:rPr>
                <w:rFonts w:hint="eastAsia"/>
              </w:rPr>
              <w:t>当发生巨额赎回并延期支付时，基金管理人应在</w:t>
            </w:r>
            <w:r w:rsidRPr="005868AE">
              <w:t>2日内，在指定媒介上公告，通知投资者，并说明有关处理方法。</w:t>
            </w:r>
          </w:p>
        </w:tc>
      </w:tr>
      <w:tr w:rsidR="005868AE" w:rsidTr="002D2E7B">
        <w:trPr>
          <w:jc w:val="center"/>
        </w:trPr>
        <w:tc>
          <w:tcPr>
            <w:tcW w:w="811" w:type="dxa"/>
            <w:tcBorders>
              <w:top w:val="single" w:sz="4" w:space="0" w:color="auto"/>
              <w:left w:val="single" w:sz="4" w:space="0" w:color="000000"/>
              <w:right w:val="single" w:sz="4" w:space="0" w:color="auto"/>
            </w:tcBorders>
            <w:vAlign w:val="center"/>
          </w:tcPr>
          <w:p w:rsidR="005868AE" w:rsidRDefault="005868AE" w:rsidP="005868AE">
            <w:pPr>
              <w:pStyle w:val="a3"/>
              <w:jc w:val="center"/>
            </w:pPr>
            <w:r w:rsidRPr="005868AE">
              <w:rPr>
                <w:rFonts w:hint="eastAsia"/>
              </w:rPr>
              <w:t>十三、</w:t>
            </w:r>
            <w:r w:rsidRPr="005868AE">
              <w:t>基金的注册登记</w:t>
            </w:r>
          </w:p>
        </w:tc>
        <w:tc>
          <w:tcPr>
            <w:tcW w:w="6591" w:type="dxa"/>
            <w:tcBorders>
              <w:top w:val="single" w:sz="4" w:space="0" w:color="auto"/>
              <w:left w:val="single" w:sz="4" w:space="0" w:color="auto"/>
              <w:bottom w:val="single" w:sz="4" w:space="0" w:color="auto"/>
              <w:right w:val="single" w:sz="4" w:space="0" w:color="auto"/>
            </w:tcBorders>
          </w:tcPr>
          <w:p w:rsidR="005868AE" w:rsidRDefault="005868AE" w:rsidP="005868AE">
            <w:pPr>
              <w:jc w:val="both"/>
            </w:pPr>
            <w:r w:rsidRPr="005868AE">
              <w:rPr>
                <w:rFonts w:hint="eastAsia"/>
              </w:rPr>
              <w:t>（一）</w:t>
            </w:r>
            <w:r w:rsidRPr="005868AE">
              <w:tab/>
              <w:t>基金契约各当事人确认，基金的注册登记人享有如下权利：</w:t>
            </w:r>
          </w:p>
          <w:p w:rsidR="005868AE" w:rsidRPr="005868AE" w:rsidRDefault="005868AE" w:rsidP="005868AE">
            <w:pPr>
              <w:jc w:val="both"/>
            </w:pPr>
            <w:r>
              <w:rPr>
                <w:rFonts w:hint="eastAsia"/>
              </w:rPr>
              <w:t>3.</w:t>
            </w:r>
            <w:r w:rsidRPr="005868AE">
              <w:rPr>
                <w:rFonts w:hint="eastAsia"/>
              </w:rPr>
              <w:t>在法律、法规允许的范围内，对注册登记业务的办理时间进行调整，并最迟于开始实施前</w:t>
            </w:r>
            <w:r w:rsidRPr="005868AE">
              <w:t>3个工作日在至少一种指定媒体上公告；</w:t>
            </w:r>
          </w:p>
        </w:tc>
        <w:tc>
          <w:tcPr>
            <w:tcW w:w="6592" w:type="dxa"/>
            <w:tcBorders>
              <w:top w:val="single" w:sz="4" w:space="0" w:color="auto"/>
              <w:left w:val="single" w:sz="4" w:space="0" w:color="auto"/>
              <w:bottom w:val="single" w:sz="4" w:space="0" w:color="auto"/>
              <w:right w:val="single" w:sz="4" w:space="0" w:color="auto"/>
            </w:tcBorders>
          </w:tcPr>
          <w:p w:rsidR="005868AE" w:rsidRDefault="005868AE" w:rsidP="005868AE">
            <w:pPr>
              <w:jc w:val="both"/>
            </w:pPr>
            <w:r w:rsidRPr="005868AE">
              <w:rPr>
                <w:rFonts w:hint="eastAsia"/>
              </w:rPr>
              <w:t>（一）</w:t>
            </w:r>
            <w:r w:rsidRPr="005868AE">
              <w:tab/>
              <w:t>基金契约各当事人确认，基金的注册登记人享有如下权利：</w:t>
            </w:r>
          </w:p>
          <w:p w:rsidR="005868AE" w:rsidRDefault="005868AE" w:rsidP="005868AE">
            <w:pPr>
              <w:jc w:val="both"/>
            </w:pPr>
            <w:r>
              <w:rPr>
                <w:rFonts w:hint="eastAsia"/>
              </w:rPr>
              <w:t>3.</w:t>
            </w:r>
            <w:r w:rsidRPr="005868AE">
              <w:rPr>
                <w:rFonts w:hint="eastAsia"/>
              </w:rPr>
              <w:t>在法律、法规允许的范围内，对注册登记业务的办理时间进行调整，并最迟于开始实施前按规定在指定媒介上公告；</w:t>
            </w:r>
          </w:p>
        </w:tc>
      </w:tr>
      <w:tr w:rsidR="00BE6B74" w:rsidTr="002D2E7B">
        <w:trPr>
          <w:jc w:val="center"/>
        </w:trPr>
        <w:tc>
          <w:tcPr>
            <w:tcW w:w="811" w:type="dxa"/>
            <w:tcBorders>
              <w:top w:val="single" w:sz="4" w:space="0" w:color="auto"/>
              <w:left w:val="single" w:sz="4" w:space="0" w:color="000000"/>
              <w:right w:val="single" w:sz="4" w:space="0" w:color="auto"/>
            </w:tcBorders>
            <w:vAlign w:val="center"/>
          </w:tcPr>
          <w:p w:rsidR="00BE6B74" w:rsidRPr="005868AE" w:rsidRDefault="00BE6B74" w:rsidP="005868AE">
            <w:pPr>
              <w:pStyle w:val="a3"/>
              <w:jc w:val="center"/>
            </w:pPr>
            <w:r w:rsidRPr="00BE6B74">
              <w:rPr>
                <w:rFonts w:hint="eastAsia"/>
              </w:rPr>
              <w:t>十九、</w:t>
            </w:r>
            <w:r w:rsidRPr="00BE6B74">
              <w:t>基金资产计价</w:t>
            </w:r>
          </w:p>
        </w:tc>
        <w:tc>
          <w:tcPr>
            <w:tcW w:w="6591" w:type="dxa"/>
            <w:tcBorders>
              <w:top w:val="single" w:sz="4" w:space="0" w:color="auto"/>
              <w:left w:val="single" w:sz="4" w:space="0" w:color="auto"/>
              <w:bottom w:val="single" w:sz="4" w:space="0" w:color="auto"/>
              <w:right w:val="single" w:sz="4" w:space="0" w:color="auto"/>
            </w:tcBorders>
          </w:tcPr>
          <w:p w:rsidR="00BE6B74" w:rsidRDefault="00BE6B74" w:rsidP="00BE6B74">
            <w:pPr>
              <w:tabs>
                <w:tab w:val="left" w:pos="1356"/>
              </w:tabs>
            </w:pPr>
            <w:r w:rsidRPr="00BE6B74">
              <w:rPr>
                <w:rFonts w:hint="eastAsia"/>
              </w:rPr>
              <w:t>（七）</w:t>
            </w:r>
            <w:r w:rsidRPr="00BE6B74">
              <w:t>基金单位收益计算错误的确认及处理方式</w:t>
            </w:r>
          </w:p>
          <w:p w:rsidR="00BE6B74" w:rsidRPr="00BE6B74" w:rsidRDefault="00BE6B74" w:rsidP="00BE6B74">
            <w:pPr>
              <w:tabs>
                <w:tab w:val="left" w:pos="1356"/>
              </w:tabs>
            </w:pPr>
            <w:r>
              <w:rPr>
                <w:rFonts w:hint="eastAsia"/>
              </w:rPr>
              <w:t>2.</w:t>
            </w:r>
            <w:r w:rsidRPr="00BE6B74">
              <w:rPr>
                <w:rFonts w:hint="eastAsia"/>
              </w:rPr>
              <w:t>基金份额计算错误偏差达</w:t>
            </w:r>
            <w:r w:rsidRPr="00BE6B74">
              <w:t>0.5％时，基金管理人应当公告并报国务院证券监督管理机构备案。</w:t>
            </w:r>
          </w:p>
        </w:tc>
        <w:tc>
          <w:tcPr>
            <w:tcW w:w="6592" w:type="dxa"/>
            <w:tcBorders>
              <w:top w:val="single" w:sz="4" w:space="0" w:color="auto"/>
              <w:left w:val="single" w:sz="4" w:space="0" w:color="auto"/>
              <w:bottom w:val="single" w:sz="4" w:space="0" w:color="auto"/>
              <w:right w:val="single" w:sz="4" w:space="0" w:color="auto"/>
            </w:tcBorders>
          </w:tcPr>
          <w:p w:rsidR="00BE6B74" w:rsidRDefault="00BE6B74" w:rsidP="005868AE">
            <w:pPr>
              <w:jc w:val="both"/>
            </w:pPr>
            <w:r w:rsidRPr="00BE6B74">
              <w:rPr>
                <w:rFonts w:hint="eastAsia"/>
              </w:rPr>
              <w:t>（七）</w:t>
            </w:r>
            <w:r w:rsidRPr="00BE6B74">
              <w:tab/>
              <w:t>基金单位收益计算错误的确认及处理方式</w:t>
            </w:r>
          </w:p>
          <w:p w:rsidR="00BE6B74" w:rsidRPr="005868AE" w:rsidRDefault="00BE6B74" w:rsidP="005868AE">
            <w:pPr>
              <w:jc w:val="both"/>
            </w:pPr>
            <w:r>
              <w:rPr>
                <w:rFonts w:hint="eastAsia"/>
              </w:rPr>
              <w:t>2.</w:t>
            </w:r>
            <w:r w:rsidRPr="00BE6B74">
              <w:rPr>
                <w:rFonts w:hint="eastAsia"/>
              </w:rPr>
              <w:t>基金资产计算错误偏差达</w:t>
            </w:r>
            <w:r w:rsidRPr="00BE6B74">
              <w:t>0.5％时，基金管理人应当公告并报国务院证券监督管理机构备案。</w:t>
            </w:r>
          </w:p>
        </w:tc>
      </w:tr>
      <w:tr w:rsidR="00BE6B74" w:rsidTr="002D2E7B">
        <w:trPr>
          <w:jc w:val="center"/>
        </w:trPr>
        <w:tc>
          <w:tcPr>
            <w:tcW w:w="811" w:type="dxa"/>
            <w:vMerge w:val="restart"/>
            <w:tcBorders>
              <w:top w:val="single" w:sz="4" w:space="0" w:color="auto"/>
              <w:left w:val="single" w:sz="4" w:space="0" w:color="000000"/>
              <w:right w:val="single" w:sz="4" w:space="0" w:color="auto"/>
            </w:tcBorders>
            <w:vAlign w:val="center"/>
          </w:tcPr>
          <w:p w:rsidR="00BE6B74" w:rsidRPr="00BE6B74" w:rsidRDefault="00BE6B74" w:rsidP="005868AE">
            <w:pPr>
              <w:pStyle w:val="a3"/>
              <w:jc w:val="center"/>
            </w:pPr>
            <w:r w:rsidRPr="00BE6B74">
              <w:rPr>
                <w:rFonts w:hint="eastAsia"/>
              </w:rPr>
              <w:t>二十、</w:t>
            </w:r>
            <w:r w:rsidRPr="00BE6B74">
              <w:t>基金费用与税收</w:t>
            </w:r>
          </w:p>
        </w:tc>
        <w:tc>
          <w:tcPr>
            <w:tcW w:w="6591" w:type="dxa"/>
            <w:tcBorders>
              <w:top w:val="single" w:sz="4" w:space="0" w:color="auto"/>
              <w:left w:val="single" w:sz="4" w:space="0" w:color="auto"/>
              <w:bottom w:val="single" w:sz="4" w:space="0" w:color="auto"/>
              <w:right w:val="single" w:sz="4" w:space="0" w:color="auto"/>
            </w:tcBorders>
          </w:tcPr>
          <w:p w:rsidR="00BE6B74" w:rsidRDefault="00BE6B74" w:rsidP="00BE6B74">
            <w:pPr>
              <w:tabs>
                <w:tab w:val="left" w:pos="870"/>
              </w:tabs>
            </w:pPr>
            <w:r w:rsidRPr="00BE6B74">
              <w:rPr>
                <w:rFonts w:hint="eastAsia"/>
              </w:rPr>
              <w:t>（一）</w:t>
            </w:r>
            <w:r w:rsidRPr="00BE6B74">
              <w:tab/>
              <w:t>基金费用的种类</w:t>
            </w:r>
          </w:p>
          <w:p w:rsidR="00BE6B74" w:rsidRPr="00BE6B74" w:rsidRDefault="00BE6B74" w:rsidP="00BE6B74">
            <w:pPr>
              <w:tabs>
                <w:tab w:val="left" w:pos="870"/>
              </w:tabs>
            </w:pPr>
            <w:r>
              <w:rPr>
                <w:rFonts w:hint="eastAsia"/>
              </w:rPr>
              <w:t>6.</w:t>
            </w:r>
            <w:r w:rsidRPr="00BE6B74">
              <w:rPr>
                <w:rFonts w:hint="eastAsia"/>
              </w:rPr>
              <w:t>基金信息披露费用；</w:t>
            </w:r>
          </w:p>
        </w:tc>
        <w:tc>
          <w:tcPr>
            <w:tcW w:w="6592" w:type="dxa"/>
            <w:tcBorders>
              <w:top w:val="single" w:sz="4" w:space="0" w:color="auto"/>
              <w:left w:val="single" w:sz="4" w:space="0" w:color="auto"/>
              <w:bottom w:val="single" w:sz="4" w:space="0" w:color="auto"/>
              <w:right w:val="single" w:sz="4" w:space="0" w:color="auto"/>
            </w:tcBorders>
          </w:tcPr>
          <w:p w:rsidR="00BE6B74" w:rsidRDefault="00BE6B74" w:rsidP="005868AE">
            <w:pPr>
              <w:jc w:val="both"/>
            </w:pPr>
            <w:r w:rsidRPr="00BE6B74">
              <w:rPr>
                <w:rFonts w:hint="eastAsia"/>
              </w:rPr>
              <w:t>（一）</w:t>
            </w:r>
            <w:r w:rsidRPr="00BE6B74">
              <w:tab/>
              <w:t>基金费用的种类</w:t>
            </w:r>
          </w:p>
          <w:p w:rsidR="00BE6B74" w:rsidRPr="00BE6B74" w:rsidRDefault="00BE6B74" w:rsidP="005868AE">
            <w:pPr>
              <w:jc w:val="both"/>
            </w:pPr>
            <w:r>
              <w:rPr>
                <w:rFonts w:hint="eastAsia"/>
              </w:rPr>
              <w:t>6.</w:t>
            </w:r>
            <w:r w:rsidRPr="00BE6B74">
              <w:rPr>
                <w:rFonts w:hint="eastAsia"/>
              </w:rPr>
              <w:t>基金信息披露费用，法律法规、中国证监会另有规定的除外；</w:t>
            </w:r>
          </w:p>
        </w:tc>
      </w:tr>
      <w:tr w:rsidR="00BE6B74" w:rsidTr="002D2E7B">
        <w:trPr>
          <w:jc w:val="center"/>
        </w:trPr>
        <w:tc>
          <w:tcPr>
            <w:tcW w:w="811" w:type="dxa"/>
            <w:vMerge/>
            <w:tcBorders>
              <w:left w:val="single" w:sz="4" w:space="0" w:color="000000"/>
              <w:right w:val="single" w:sz="4" w:space="0" w:color="auto"/>
            </w:tcBorders>
            <w:vAlign w:val="center"/>
          </w:tcPr>
          <w:p w:rsidR="00BE6B74" w:rsidRPr="00BE6B74" w:rsidRDefault="00BE6B74" w:rsidP="005868AE">
            <w:pPr>
              <w:pStyle w:val="a3"/>
              <w:jc w:val="center"/>
            </w:pPr>
          </w:p>
        </w:tc>
        <w:tc>
          <w:tcPr>
            <w:tcW w:w="6591" w:type="dxa"/>
            <w:tcBorders>
              <w:top w:val="single" w:sz="4" w:space="0" w:color="auto"/>
              <w:left w:val="single" w:sz="4" w:space="0" w:color="auto"/>
              <w:bottom w:val="single" w:sz="4" w:space="0" w:color="auto"/>
              <w:right w:val="single" w:sz="4" w:space="0" w:color="auto"/>
            </w:tcBorders>
          </w:tcPr>
          <w:p w:rsidR="00BE6B74" w:rsidRDefault="00BE6B74" w:rsidP="00BE6B74">
            <w:pPr>
              <w:tabs>
                <w:tab w:val="left" w:pos="870"/>
              </w:tabs>
            </w:pPr>
            <w:r w:rsidRPr="00BE6B74">
              <w:rPr>
                <w:rFonts w:hint="eastAsia"/>
              </w:rPr>
              <w:t>（四）</w:t>
            </w:r>
            <w:r w:rsidRPr="00BE6B74">
              <w:tab/>
              <w:t>基金管理费、托管费和销售服务费的调整</w:t>
            </w:r>
          </w:p>
          <w:p w:rsidR="00BE6B74" w:rsidRPr="00BE6B74" w:rsidRDefault="00BE6B74" w:rsidP="00BE6B74">
            <w:pPr>
              <w:tabs>
                <w:tab w:val="left" w:pos="870"/>
              </w:tabs>
            </w:pPr>
            <w:r w:rsidRPr="00BE6B74">
              <w:rPr>
                <w:rFonts w:hint="eastAsia"/>
              </w:rPr>
              <w:t>基金管理人、基金托管人和基金销售人可以磋商酌情调低基金管理费、基金托管费和销售服务费，下调前述费率无须召开基金持有人大会。基金管理人必须最迟于新的费率实施日前</w:t>
            </w:r>
            <w:r w:rsidRPr="00BE6B74">
              <w:t>3个工作日在至少一种指定媒体上刊登公告。</w:t>
            </w:r>
          </w:p>
        </w:tc>
        <w:tc>
          <w:tcPr>
            <w:tcW w:w="6592" w:type="dxa"/>
            <w:tcBorders>
              <w:top w:val="single" w:sz="4" w:space="0" w:color="auto"/>
              <w:left w:val="single" w:sz="4" w:space="0" w:color="auto"/>
              <w:bottom w:val="single" w:sz="4" w:space="0" w:color="auto"/>
              <w:right w:val="single" w:sz="4" w:space="0" w:color="auto"/>
            </w:tcBorders>
          </w:tcPr>
          <w:p w:rsidR="00BE6B74" w:rsidRDefault="00BE6B74" w:rsidP="005868AE">
            <w:pPr>
              <w:jc w:val="both"/>
            </w:pPr>
            <w:r w:rsidRPr="00BE6B74">
              <w:rPr>
                <w:rFonts w:hint="eastAsia"/>
              </w:rPr>
              <w:t>（四）</w:t>
            </w:r>
            <w:r w:rsidRPr="00BE6B74">
              <w:tab/>
              <w:t>基金管理费、托管费和销售服务费的调整</w:t>
            </w:r>
          </w:p>
          <w:p w:rsidR="00BE6B74" w:rsidRPr="00BE6B74" w:rsidRDefault="00BE6B74" w:rsidP="00BE6B74">
            <w:pPr>
              <w:tabs>
                <w:tab w:val="left" w:pos="45"/>
              </w:tabs>
              <w:jc w:val="both"/>
            </w:pPr>
            <w:r>
              <w:tab/>
            </w:r>
            <w:r w:rsidRPr="00BE6B74">
              <w:rPr>
                <w:rFonts w:hint="eastAsia"/>
              </w:rPr>
              <w:t>基金管理人、基金托管人和基金销售人可以磋商酌情调低基金管理费、基金托管费和销售服务费，下调前述费率无须召开基金持有人大会。基金管理人必须最迟于新的费率实施日前按规定在指定媒介上刊登公告。</w:t>
            </w:r>
          </w:p>
        </w:tc>
      </w:tr>
      <w:tr w:rsidR="00BE6B74" w:rsidTr="002D2E7B">
        <w:trPr>
          <w:jc w:val="center"/>
        </w:trPr>
        <w:tc>
          <w:tcPr>
            <w:tcW w:w="811" w:type="dxa"/>
            <w:tcBorders>
              <w:left w:val="single" w:sz="4" w:space="0" w:color="000000"/>
              <w:right w:val="single" w:sz="4" w:space="0" w:color="auto"/>
            </w:tcBorders>
            <w:vAlign w:val="center"/>
          </w:tcPr>
          <w:p w:rsidR="00BE6B74" w:rsidRPr="00BE6B74" w:rsidRDefault="00BE6B74" w:rsidP="005868AE">
            <w:pPr>
              <w:pStyle w:val="a3"/>
              <w:jc w:val="center"/>
            </w:pPr>
            <w:r w:rsidRPr="00BE6B74">
              <w:rPr>
                <w:rFonts w:hint="eastAsia"/>
              </w:rPr>
              <w:t>二十二、</w:t>
            </w:r>
            <w:r w:rsidRPr="00BE6B74">
              <w:t>基金的会计与审计</w:t>
            </w:r>
          </w:p>
        </w:tc>
        <w:tc>
          <w:tcPr>
            <w:tcW w:w="6591" w:type="dxa"/>
            <w:tcBorders>
              <w:top w:val="single" w:sz="4" w:space="0" w:color="auto"/>
              <w:left w:val="single" w:sz="4" w:space="0" w:color="auto"/>
              <w:bottom w:val="single" w:sz="4" w:space="0" w:color="auto"/>
              <w:right w:val="single" w:sz="4" w:space="0" w:color="auto"/>
            </w:tcBorders>
          </w:tcPr>
          <w:p w:rsidR="00BE6B74" w:rsidRDefault="00BE6B74" w:rsidP="00BE6B74">
            <w:pPr>
              <w:tabs>
                <w:tab w:val="left" w:pos="870"/>
              </w:tabs>
            </w:pPr>
            <w:r w:rsidRPr="00BE6B74">
              <w:rPr>
                <w:rFonts w:hint="eastAsia"/>
              </w:rPr>
              <w:t>（二）</w:t>
            </w:r>
            <w:r w:rsidRPr="00BE6B74">
              <w:tab/>
              <w:t>基金审计</w:t>
            </w:r>
          </w:p>
          <w:p w:rsidR="00BE6B74" w:rsidRDefault="00BE6B74" w:rsidP="00BE6B74">
            <w:pPr>
              <w:tabs>
                <w:tab w:val="left" w:pos="870"/>
              </w:tabs>
            </w:pPr>
            <w:r>
              <w:t xml:space="preserve">1. </w:t>
            </w:r>
            <w:r w:rsidRPr="00BE6B74">
              <w:rPr>
                <w:rFonts w:hint="eastAsia"/>
              </w:rPr>
              <w:t>基金管理人聘请具有证券业务资格的会计师事务所及其具有证券从业资格的注册会计师对基金年度财务报表进行审计；</w:t>
            </w:r>
          </w:p>
          <w:p w:rsidR="00BE6B74" w:rsidRDefault="00BE6B74" w:rsidP="00BE6B74">
            <w:pPr>
              <w:tabs>
                <w:tab w:val="left" w:pos="870"/>
              </w:tabs>
            </w:pPr>
            <w:r>
              <w:t xml:space="preserve">2. </w:t>
            </w:r>
            <w:r w:rsidRPr="00BE6B74">
              <w:rPr>
                <w:rFonts w:hint="eastAsia"/>
              </w:rPr>
              <w:t>会计师事务所更换经办注册会计师，须事先征得基金管理人和基金托管人同意，并报中国证监会备案；</w:t>
            </w:r>
          </w:p>
          <w:p w:rsidR="00BE6B74" w:rsidRPr="00BE6B74" w:rsidRDefault="00BE6B74" w:rsidP="00BE6B74">
            <w:pPr>
              <w:tabs>
                <w:tab w:val="left" w:pos="870"/>
              </w:tabs>
            </w:pPr>
            <w:r>
              <w:t xml:space="preserve">3. </w:t>
            </w:r>
            <w:r w:rsidRPr="00BE6B74">
              <w:rPr>
                <w:rFonts w:hint="eastAsia"/>
              </w:rPr>
              <w:t>基金管理人（或基金托管人）认为有充足理由更换会计师事务所，经基金托管人（或基金管理人）同意，并报中国证监会备案后可以更换。更换会计师事务所须在</w:t>
            </w:r>
            <w:r w:rsidRPr="00BE6B74">
              <w:t>5个工作日内公告。</w:t>
            </w:r>
          </w:p>
        </w:tc>
        <w:tc>
          <w:tcPr>
            <w:tcW w:w="6592" w:type="dxa"/>
            <w:tcBorders>
              <w:top w:val="single" w:sz="4" w:space="0" w:color="auto"/>
              <w:left w:val="single" w:sz="4" w:space="0" w:color="auto"/>
              <w:bottom w:val="single" w:sz="4" w:space="0" w:color="auto"/>
              <w:right w:val="single" w:sz="4" w:space="0" w:color="auto"/>
            </w:tcBorders>
          </w:tcPr>
          <w:p w:rsidR="00BE6B74" w:rsidRDefault="00BE6B74" w:rsidP="005868AE">
            <w:pPr>
              <w:jc w:val="both"/>
            </w:pPr>
            <w:r w:rsidRPr="00BE6B74">
              <w:rPr>
                <w:rFonts w:hint="eastAsia"/>
              </w:rPr>
              <w:t>（二）</w:t>
            </w:r>
            <w:r w:rsidRPr="00BE6B74">
              <w:tab/>
              <w:t>基金审计</w:t>
            </w:r>
          </w:p>
          <w:p w:rsidR="00BE6B74" w:rsidRDefault="00BE6B74" w:rsidP="005868AE">
            <w:pPr>
              <w:jc w:val="both"/>
            </w:pPr>
            <w:r>
              <w:rPr>
                <w:rFonts w:hint="eastAsia"/>
              </w:rPr>
              <w:t>1.</w:t>
            </w:r>
            <w:r w:rsidRPr="00BE6B74">
              <w:rPr>
                <w:rFonts w:hint="eastAsia"/>
              </w:rPr>
              <w:t>基金管理人聘请具有证券、期货相关业务资格的会计师事务所及其具有证券、期货相关业务资格的注册会计师对基金年度财务报表进行审计；</w:t>
            </w:r>
          </w:p>
          <w:p w:rsidR="00BE6B74" w:rsidRDefault="00BE6B74" w:rsidP="00BE6B74">
            <w:pPr>
              <w:jc w:val="both"/>
            </w:pPr>
            <w:r>
              <w:t xml:space="preserve">2. </w:t>
            </w:r>
            <w:r>
              <w:rPr>
                <w:rFonts w:hint="eastAsia"/>
              </w:rPr>
              <w:t>会计师事务所更换经办注册会计师，须事先征得基金管理人和基金托管人同意；</w:t>
            </w:r>
          </w:p>
          <w:p w:rsidR="00BE6B74" w:rsidRPr="00BE6B74" w:rsidRDefault="00BE6B74" w:rsidP="005868AE">
            <w:pPr>
              <w:jc w:val="both"/>
            </w:pPr>
            <w:r>
              <w:t xml:space="preserve">3. </w:t>
            </w:r>
            <w:r w:rsidRPr="00BE6B74">
              <w:rPr>
                <w:rFonts w:hint="eastAsia"/>
              </w:rPr>
              <w:t>基金管理人（或基金托管人）认为有充足理由更换会计师事务所，经基金托管人（或基金管理人）同意后可以更换。更换会计师事务所须按规定公告。</w:t>
            </w:r>
          </w:p>
        </w:tc>
      </w:tr>
      <w:tr w:rsidR="005868AE" w:rsidTr="002D2E7B">
        <w:trPr>
          <w:jc w:val="center"/>
        </w:trPr>
        <w:tc>
          <w:tcPr>
            <w:tcW w:w="811" w:type="dxa"/>
            <w:vMerge w:val="restart"/>
            <w:tcBorders>
              <w:top w:val="single" w:sz="4" w:space="0" w:color="auto"/>
              <w:left w:val="single" w:sz="4" w:space="0" w:color="000000"/>
              <w:right w:val="single" w:sz="4" w:space="0" w:color="auto"/>
            </w:tcBorders>
            <w:vAlign w:val="center"/>
          </w:tcPr>
          <w:p w:rsidR="005868AE" w:rsidRDefault="00BE6B74" w:rsidP="005868AE">
            <w:pPr>
              <w:pStyle w:val="a3"/>
              <w:jc w:val="center"/>
            </w:pPr>
            <w:r w:rsidRPr="00BE6B74">
              <w:rPr>
                <w:rFonts w:hint="eastAsia"/>
              </w:rPr>
              <w:t>二十三、</w:t>
            </w:r>
            <w:r w:rsidRPr="00BE6B74">
              <w:t>基金的信息披露</w:t>
            </w:r>
          </w:p>
        </w:tc>
        <w:tc>
          <w:tcPr>
            <w:tcW w:w="6591" w:type="dxa"/>
            <w:tcBorders>
              <w:top w:val="single" w:sz="4" w:space="0" w:color="auto"/>
              <w:left w:val="single" w:sz="4" w:space="0" w:color="auto"/>
              <w:bottom w:val="single" w:sz="4" w:space="0" w:color="auto"/>
              <w:right w:val="single" w:sz="4" w:space="0" w:color="auto"/>
            </w:tcBorders>
          </w:tcPr>
          <w:p w:rsidR="005868AE" w:rsidRDefault="00BE6B74" w:rsidP="005868AE">
            <w:pPr>
              <w:jc w:val="both"/>
            </w:pPr>
            <w:r w:rsidRPr="00BE6B74">
              <w:rPr>
                <w:rFonts w:hint="eastAsia"/>
              </w:rPr>
              <w:t>基金的信息披露应符合《暂行办法》及其实施准则第五号《证券投资基金信息披露指引》、《试点办法》、基金契约及其他有关规定。基金的信息披露事项必须在至少一种指定媒体上公告。</w:t>
            </w:r>
          </w:p>
        </w:tc>
        <w:tc>
          <w:tcPr>
            <w:tcW w:w="6592" w:type="dxa"/>
            <w:tcBorders>
              <w:top w:val="single" w:sz="4" w:space="0" w:color="auto"/>
              <w:left w:val="single" w:sz="4" w:space="0" w:color="auto"/>
              <w:bottom w:val="single" w:sz="4" w:space="0" w:color="auto"/>
              <w:right w:val="single" w:sz="4" w:space="0" w:color="auto"/>
            </w:tcBorders>
          </w:tcPr>
          <w:p w:rsidR="005868AE" w:rsidRDefault="00BE6B74" w:rsidP="00BE6B74">
            <w:pPr>
              <w:jc w:val="both"/>
            </w:pPr>
            <w:r>
              <w:rPr>
                <w:rFonts w:hint="eastAsia"/>
              </w:rPr>
              <w:t>基金的信息披露应符合《暂行办法》及《信息披露办法》、《试点办法》、基金契约及其他有关规定。基金的信息披露事项必须在指定媒介上公告。</w:t>
            </w:r>
          </w:p>
        </w:tc>
      </w:tr>
      <w:tr w:rsidR="005868AE" w:rsidTr="002D2E7B">
        <w:trPr>
          <w:jc w:val="center"/>
        </w:trPr>
        <w:tc>
          <w:tcPr>
            <w:tcW w:w="811" w:type="dxa"/>
            <w:vMerge/>
            <w:tcBorders>
              <w:top w:val="single" w:sz="4" w:space="0" w:color="auto"/>
              <w:left w:val="single" w:sz="4" w:space="0" w:color="000000"/>
              <w:right w:val="single" w:sz="4" w:space="0" w:color="auto"/>
            </w:tcBorders>
            <w:vAlign w:val="center"/>
          </w:tcPr>
          <w:p w:rsidR="005868AE" w:rsidRPr="00A53582" w:rsidRDefault="005868AE" w:rsidP="005868AE">
            <w:pPr>
              <w:pStyle w:val="a3"/>
              <w:jc w:val="center"/>
              <w:rPr>
                <w:bCs/>
              </w:rPr>
            </w:pPr>
          </w:p>
        </w:tc>
        <w:tc>
          <w:tcPr>
            <w:tcW w:w="6591" w:type="dxa"/>
            <w:tcBorders>
              <w:top w:val="single" w:sz="4" w:space="0" w:color="auto"/>
              <w:left w:val="single" w:sz="4" w:space="0" w:color="auto"/>
              <w:bottom w:val="single" w:sz="4" w:space="0" w:color="auto"/>
              <w:right w:val="single" w:sz="4" w:space="0" w:color="auto"/>
            </w:tcBorders>
          </w:tcPr>
          <w:p w:rsidR="005868AE" w:rsidRDefault="00BE6B74" w:rsidP="00BE6B74">
            <w:pPr>
              <w:jc w:val="both"/>
            </w:pPr>
            <w:r w:rsidRPr="00BE6B74">
              <w:rPr>
                <w:rFonts w:hint="eastAsia"/>
              </w:rPr>
              <w:t>（一）</w:t>
            </w:r>
            <w:r w:rsidRPr="00BE6B74">
              <w:tab/>
              <w:t>招募说明书</w:t>
            </w:r>
          </w:p>
          <w:p w:rsidR="00BE6B74" w:rsidRDefault="00BE6B74" w:rsidP="00BE6B74">
            <w:pPr>
              <w:jc w:val="both"/>
            </w:pPr>
            <w:r>
              <w:rPr>
                <w:rFonts w:hint="eastAsia"/>
              </w:rPr>
              <w:t>招募说明书是基金向社会公开发行时对基金情况进行说明的法律文件。</w:t>
            </w:r>
          </w:p>
          <w:p w:rsidR="00BE6B74" w:rsidRPr="00A53582" w:rsidRDefault="00BE6B74" w:rsidP="00BE6B74">
            <w:pPr>
              <w:jc w:val="both"/>
            </w:pPr>
            <w:r>
              <w:rPr>
                <w:rFonts w:hint="eastAsia"/>
              </w:rPr>
              <w:t>基金管理人按照《暂行办法》及其实施准则第三号《证券投资基金招募说明书的内容与格式》、《试点办法》、《证券投资基金信息披露内容与格式准则》</w:t>
            </w:r>
            <w:r>
              <w:t>----第5号《招募说明书的内容与格式》、基金契约编制并公告招募说明书。</w:t>
            </w:r>
          </w:p>
        </w:tc>
        <w:tc>
          <w:tcPr>
            <w:tcW w:w="6592" w:type="dxa"/>
            <w:tcBorders>
              <w:top w:val="single" w:sz="4" w:space="0" w:color="auto"/>
              <w:left w:val="single" w:sz="4" w:space="0" w:color="auto"/>
              <w:bottom w:val="single" w:sz="4" w:space="0" w:color="auto"/>
              <w:right w:val="single" w:sz="4" w:space="0" w:color="auto"/>
            </w:tcBorders>
          </w:tcPr>
          <w:p w:rsidR="005868AE" w:rsidRDefault="00BE6B74" w:rsidP="005868AE">
            <w:pPr>
              <w:jc w:val="both"/>
            </w:pPr>
            <w:r w:rsidRPr="00BE6B74">
              <w:rPr>
                <w:rFonts w:hint="eastAsia"/>
              </w:rPr>
              <w:t>（一）</w:t>
            </w:r>
            <w:r w:rsidRPr="00BE6B74">
              <w:tab/>
              <w:t>招募说明书、基金产品资料概要</w:t>
            </w:r>
          </w:p>
          <w:p w:rsidR="00BE6B74" w:rsidRDefault="00BE6B74" w:rsidP="00BE6B74">
            <w:pPr>
              <w:jc w:val="both"/>
            </w:pPr>
            <w:r>
              <w:rPr>
                <w:rFonts w:hint="eastAsia"/>
              </w:rPr>
              <w:t>招募说明书是基金向社会公开发行时对基金情况进行说明的法律文件。</w:t>
            </w:r>
          </w:p>
          <w:p w:rsidR="00BE6B74" w:rsidRDefault="00BE6B74" w:rsidP="00BE6B74">
            <w:pPr>
              <w:jc w:val="both"/>
            </w:pPr>
            <w:r>
              <w:rPr>
                <w:rFonts w:hint="eastAsia"/>
              </w:rPr>
              <w:t>基金管理人按照《暂行办法》及其实施准则第三号《证券投资基金招募说明书的内容与格式》、《试点办法》、《证券投资基金信息披露内容与格式准则》</w:t>
            </w:r>
            <w:r>
              <w:t>----第5号《招募说明书的内容与格式》、基金契约编制并公告招募说明书。</w:t>
            </w:r>
          </w:p>
          <w:p w:rsidR="00BE6B74" w:rsidRDefault="00BE6B74" w:rsidP="00BE6B74">
            <w:pPr>
              <w:jc w:val="both"/>
            </w:pPr>
            <w:r>
              <w:rPr>
                <w:rFonts w:hint="eastAsia"/>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BE6B74" w:rsidRPr="00BE6B74" w:rsidRDefault="00BE6B74" w:rsidP="00BE6B74">
            <w:pPr>
              <w:jc w:val="both"/>
            </w:pPr>
            <w:r>
              <w:rPr>
                <w:rFonts w:hint="eastAsia"/>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tc>
      </w:tr>
      <w:tr w:rsidR="005868AE" w:rsidTr="002D2E7B">
        <w:trPr>
          <w:jc w:val="center"/>
        </w:trPr>
        <w:tc>
          <w:tcPr>
            <w:tcW w:w="811" w:type="dxa"/>
            <w:vMerge/>
            <w:tcBorders>
              <w:left w:val="single" w:sz="4" w:space="0" w:color="000000"/>
              <w:right w:val="single" w:sz="4" w:space="0" w:color="auto"/>
            </w:tcBorders>
            <w:vAlign w:val="center"/>
          </w:tcPr>
          <w:p w:rsidR="005868AE" w:rsidRDefault="005868AE" w:rsidP="005868AE">
            <w:pPr>
              <w:jc w:val="center"/>
            </w:pPr>
          </w:p>
        </w:tc>
        <w:tc>
          <w:tcPr>
            <w:tcW w:w="6591" w:type="dxa"/>
            <w:tcBorders>
              <w:top w:val="single" w:sz="4" w:space="0" w:color="auto"/>
              <w:left w:val="single" w:sz="4" w:space="0" w:color="auto"/>
              <w:bottom w:val="single" w:sz="4" w:space="0" w:color="auto"/>
              <w:right w:val="single" w:sz="4" w:space="0" w:color="auto"/>
            </w:tcBorders>
          </w:tcPr>
          <w:p w:rsidR="005868AE" w:rsidRDefault="00BE6B74" w:rsidP="005868AE">
            <w:pPr>
              <w:jc w:val="both"/>
            </w:pPr>
            <w:r w:rsidRPr="00BE6B74">
              <w:rPr>
                <w:rFonts w:hint="eastAsia"/>
              </w:rPr>
              <w:t>（四）</w:t>
            </w:r>
            <w:r w:rsidRPr="00BE6B74">
              <w:tab/>
              <w:t>公开说明书</w:t>
            </w:r>
          </w:p>
          <w:p w:rsidR="00BE6B74" w:rsidRPr="00727B7A" w:rsidRDefault="00BE6B74" w:rsidP="005868AE">
            <w:pPr>
              <w:jc w:val="both"/>
            </w:pPr>
            <w:r w:rsidRPr="00BE6B74">
              <w:rPr>
                <w:rFonts w:hint="eastAsia"/>
              </w:rPr>
              <w:t>公开说明书是对招募说明书定期更新的文件。基金成立后，公开说明书将按照有关规定编制和发布。</w:t>
            </w:r>
          </w:p>
        </w:tc>
        <w:tc>
          <w:tcPr>
            <w:tcW w:w="6592" w:type="dxa"/>
            <w:tcBorders>
              <w:top w:val="single" w:sz="4" w:space="0" w:color="auto"/>
              <w:left w:val="single" w:sz="4" w:space="0" w:color="auto"/>
              <w:bottom w:val="single" w:sz="4" w:space="0" w:color="auto"/>
              <w:right w:val="single" w:sz="4" w:space="0" w:color="auto"/>
            </w:tcBorders>
          </w:tcPr>
          <w:p w:rsidR="005868AE" w:rsidRDefault="00BE6B74" w:rsidP="005868AE">
            <w:pPr>
              <w:jc w:val="both"/>
            </w:pPr>
            <w:r w:rsidRPr="00BE6B74">
              <w:rPr>
                <w:rFonts w:hint="eastAsia"/>
              </w:rPr>
              <w:t>（四）</w:t>
            </w:r>
            <w:r w:rsidRPr="00BE6B74">
              <w:tab/>
              <w:t>公开说明书</w:t>
            </w:r>
          </w:p>
          <w:p w:rsidR="00BE6B74" w:rsidRPr="00727B7A" w:rsidRDefault="00BE6B74" w:rsidP="005868AE">
            <w:pPr>
              <w:jc w:val="both"/>
            </w:pPr>
            <w:r w:rsidRPr="00BE6B74">
              <w:rPr>
                <w:rFonts w:hint="eastAsia"/>
              </w:rPr>
              <w:t>公开说明书是对招募说明书更新的文件。基金成立后，公开说明书将按照有关规定编制和发布。</w:t>
            </w:r>
          </w:p>
        </w:tc>
      </w:tr>
      <w:tr w:rsidR="005868AE" w:rsidTr="002D2E7B">
        <w:trPr>
          <w:jc w:val="center"/>
        </w:trPr>
        <w:tc>
          <w:tcPr>
            <w:tcW w:w="811" w:type="dxa"/>
            <w:vMerge/>
            <w:tcBorders>
              <w:left w:val="single" w:sz="4" w:space="0" w:color="000000"/>
              <w:right w:val="single" w:sz="4" w:space="0" w:color="auto"/>
            </w:tcBorders>
            <w:vAlign w:val="center"/>
          </w:tcPr>
          <w:p w:rsidR="005868AE" w:rsidRDefault="005868AE" w:rsidP="005868AE">
            <w:pPr>
              <w:jc w:val="center"/>
            </w:pPr>
          </w:p>
        </w:tc>
        <w:tc>
          <w:tcPr>
            <w:tcW w:w="6591" w:type="dxa"/>
            <w:tcBorders>
              <w:top w:val="single" w:sz="4" w:space="0" w:color="auto"/>
              <w:left w:val="single" w:sz="4" w:space="0" w:color="auto"/>
              <w:bottom w:val="single" w:sz="4" w:space="0" w:color="auto"/>
              <w:right w:val="single" w:sz="4" w:space="0" w:color="auto"/>
            </w:tcBorders>
          </w:tcPr>
          <w:p w:rsidR="00BE6B74" w:rsidRDefault="00BE6B74" w:rsidP="00BE6B74">
            <w:pPr>
              <w:jc w:val="both"/>
            </w:pPr>
            <w:r>
              <w:rPr>
                <w:rFonts w:hint="eastAsia"/>
              </w:rPr>
              <w:t>（五）</w:t>
            </w:r>
            <w:r>
              <w:tab/>
              <w:t>年度报告、中期报告、投资组合公告、基金收益公告</w:t>
            </w:r>
          </w:p>
          <w:p w:rsidR="00BE6B74" w:rsidRDefault="00BE6B74" w:rsidP="00BE6B74">
            <w:pPr>
              <w:jc w:val="both"/>
            </w:pPr>
            <w:r>
              <w:t>1.</w:t>
            </w:r>
            <w:r>
              <w:tab/>
              <w:t>基金年度报告经注册会计师审计后在基金会计年度结束后的90日内公告。</w:t>
            </w:r>
          </w:p>
          <w:p w:rsidR="00BE6B74" w:rsidRDefault="00BE6B74" w:rsidP="00BE6B74">
            <w:pPr>
              <w:jc w:val="both"/>
            </w:pPr>
            <w:r>
              <w:t>2.</w:t>
            </w:r>
            <w:r>
              <w:tab/>
              <w:t>基金中期报告在基金会计年度前六个月结束后的60日内公告。</w:t>
            </w:r>
          </w:p>
          <w:p w:rsidR="00BE6B74" w:rsidRDefault="00BE6B74" w:rsidP="00BE6B74">
            <w:pPr>
              <w:jc w:val="both"/>
            </w:pPr>
            <w:r>
              <w:t>3.</w:t>
            </w:r>
            <w:r>
              <w:tab/>
              <w:t>基金投资组合每季度公告一次，于每季度结束后的15个工作日内公告。</w:t>
            </w:r>
          </w:p>
          <w:p w:rsidR="00BE6B74" w:rsidRDefault="00BE6B74" w:rsidP="00BE6B74">
            <w:pPr>
              <w:jc w:val="both"/>
            </w:pPr>
            <w:r>
              <w:t>4.</w:t>
            </w:r>
            <w:r>
              <w:tab/>
              <w:t>基金每工作日公告前一个工作日各类基金份额每万份基金单位当日收益（保留到到小数点后四位，第五位四舍五入）和以最近7个日历天收益折算的年化收益率（百分数保留到小数点后三位，第四位四舍五入）。</w:t>
            </w:r>
          </w:p>
          <w:p w:rsidR="00BE6B74" w:rsidRDefault="00BE6B74" w:rsidP="00BE6B74">
            <w:pPr>
              <w:jc w:val="both"/>
            </w:pPr>
            <w:r>
              <w:rPr>
                <w:rFonts w:hint="eastAsia"/>
              </w:rPr>
              <w:t>本基金持续运作过程中，应当在基金年度报告和半年度报告中披露基金组合资产情况及其流动性风险分析等。</w:t>
            </w:r>
          </w:p>
          <w:p w:rsidR="00BE6B74" w:rsidRDefault="00BE6B74" w:rsidP="00BE6B74">
            <w:pPr>
              <w:jc w:val="both"/>
            </w:pPr>
            <w:r>
              <w:rPr>
                <w:rFonts w:hint="eastAsia"/>
              </w:rPr>
              <w:t>本基金应当在年度报告、半年度报告中至少披露报告期末基金前</w:t>
            </w:r>
            <w:r>
              <w:t>10名基金份额持有人的类别、持有份额及占总份额的比例等信息。</w:t>
            </w:r>
          </w:p>
          <w:p w:rsidR="005868AE" w:rsidRDefault="00BE6B74" w:rsidP="00BE6B74">
            <w:pPr>
              <w:jc w:val="both"/>
            </w:pPr>
            <w:r>
              <w:rPr>
                <w:rFonts w:hint="eastAsia"/>
              </w:rPr>
              <w:t>如报告期内出现单一投资者持有基金份额达到或超过基金总份额</w:t>
            </w:r>
            <w:r>
              <w:t>20%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tc>
        <w:tc>
          <w:tcPr>
            <w:tcW w:w="6592" w:type="dxa"/>
            <w:tcBorders>
              <w:top w:val="single" w:sz="4" w:space="0" w:color="auto"/>
              <w:left w:val="single" w:sz="4" w:space="0" w:color="auto"/>
              <w:bottom w:val="single" w:sz="4" w:space="0" w:color="auto"/>
              <w:right w:val="single" w:sz="4" w:space="0" w:color="auto"/>
            </w:tcBorders>
          </w:tcPr>
          <w:p w:rsidR="00BE6B74" w:rsidRDefault="00BE6B74" w:rsidP="00BE6B74">
            <w:pPr>
              <w:jc w:val="both"/>
            </w:pPr>
            <w:r>
              <w:rPr>
                <w:rFonts w:hint="eastAsia"/>
              </w:rPr>
              <w:t>（五）</w:t>
            </w:r>
            <w:r>
              <w:tab/>
              <w:t>年度报告、中期报告、季度报告、基金收益公告</w:t>
            </w:r>
          </w:p>
          <w:p w:rsidR="00BE6B74" w:rsidRDefault="00BE6B74" w:rsidP="00BE6B74">
            <w:pPr>
              <w:jc w:val="both"/>
            </w:pPr>
            <w:r>
              <w:t>1.</w:t>
            </w:r>
            <w:r>
              <w:tab/>
              <w:t>基金管理人应当在每年结束之日起三个月内，编制完成基金年度报告，将年度报告登载于指定网站上，并将年度报告提示性公告登载在指定报刊上。基金年度报告中的财务会计报告应当经过具有证券、期货相关业务资格的会计师事务所审计。</w:t>
            </w:r>
          </w:p>
          <w:p w:rsidR="00BE6B74" w:rsidRDefault="00BE6B74" w:rsidP="00BE6B74">
            <w:pPr>
              <w:jc w:val="both"/>
            </w:pPr>
            <w:r>
              <w:t>2.</w:t>
            </w:r>
            <w:r>
              <w:tab/>
              <w:t>基金管理人应当在上半年结束之日起两个月内，编制完成基金中期报告，将中期报告登载在指定网站上，并将中期报告提示性公告登载在指定报刊上。</w:t>
            </w:r>
          </w:p>
          <w:p w:rsidR="00BE6B74" w:rsidRDefault="00BE6B74" w:rsidP="00BE6B74">
            <w:pPr>
              <w:jc w:val="both"/>
            </w:pPr>
            <w:r>
              <w:t>3.</w:t>
            </w:r>
            <w:r>
              <w:tab/>
              <w:t>基金管理人应当在季度结束之日起15个工作日内，编制完成基金季度报告，将季度报告登载在指定网站上，并将季度报告提示性公告登载在指定报刊上。</w:t>
            </w:r>
          </w:p>
          <w:p w:rsidR="00BE6B74" w:rsidRDefault="003D6DF1" w:rsidP="00BE6B74">
            <w:pPr>
              <w:jc w:val="both"/>
            </w:pPr>
            <w:r w:rsidRPr="003D6DF1">
              <w:t>4.</w:t>
            </w:r>
            <w:r w:rsidRPr="003D6DF1">
              <w:tab/>
              <w:t>基金每工作日公告前一个工作日各类基金份额每万份基金单位当日收益（保留到到小数点后四位，第五位四舍五入）和以最近7个日历天收益折算的年化收益率（百分数保留到小数点后三位，第四位四舍五入）。</w:t>
            </w:r>
          </w:p>
          <w:p w:rsidR="00BE6B74" w:rsidRDefault="00BE6B74" w:rsidP="00BE6B74">
            <w:pPr>
              <w:jc w:val="both"/>
            </w:pPr>
            <w:r>
              <w:rPr>
                <w:rFonts w:hint="eastAsia"/>
              </w:rPr>
              <w:t>本基金持续运作过程中，应当在基金年度报告和中期报告中披露基金组合资产情况及其流动性风险分析等。</w:t>
            </w:r>
          </w:p>
          <w:p w:rsidR="00BE6B74" w:rsidRDefault="00BE6B74" w:rsidP="00BE6B74">
            <w:pPr>
              <w:jc w:val="both"/>
            </w:pPr>
            <w:r>
              <w:rPr>
                <w:rFonts w:hint="eastAsia"/>
              </w:rPr>
              <w:t>本基金应当在年度报告、中期报告中至少披露报告期末基金前</w:t>
            </w:r>
            <w:r>
              <w:t>10名基金份额持有人的类别、持有份额及占总份额的比例等信息。</w:t>
            </w:r>
          </w:p>
          <w:p w:rsidR="005868AE" w:rsidRDefault="00BE6B74" w:rsidP="00BE6B74">
            <w:pPr>
              <w:jc w:val="both"/>
            </w:pPr>
            <w:r>
              <w:rPr>
                <w:rFonts w:hint="eastAsia"/>
              </w:rPr>
              <w:t>如报告期内出现单一投资者持有基金份额达到或超过基金总份额</w:t>
            </w:r>
            <w:r>
              <w:t>20%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tc>
      </w:tr>
      <w:tr w:rsidR="005868AE" w:rsidTr="002D2E7B">
        <w:trPr>
          <w:jc w:val="center"/>
        </w:trPr>
        <w:tc>
          <w:tcPr>
            <w:tcW w:w="811" w:type="dxa"/>
            <w:vMerge/>
            <w:tcBorders>
              <w:left w:val="single" w:sz="4" w:space="0" w:color="000000"/>
              <w:right w:val="single" w:sz="4" w:space="0" w:color="auto"/>
            </w:tcBorders>
            <w:vAlign w:val="center"/>
          </w:tcPr>
          <w:p w:rsidR="005868AE" w:rsidRDefault="005868AE" w:rsidP="005868AE">
            <w:pPr>
              <w:jc w:val="center"/>
            </w:pPr>
          </w:p>
        </w:tc>
        <w:tc>
          <w:tcPr>
            <w:tcW w:w="6591" w:type="dxa"/>
            <w:tcBorders>
              <w:top w:val="single" w:sz="4" w:space="0" w:color="auto"/>
              <w:left w:val="single" w:sz="4" w:space="0" w:color="auto"/>
              <w:bottom w:val="single" w:sz="4" w:space="0" w:color="auto"/>
              <w:right w:val="single" w:sz="4" w:space="0" w:color="auto"/>
            </w:tcBorders>
          </w:tcPr>
          <w:p w:rsidR="00BE6B74" w:rsidRDefault="00BE6B74" w:rsidP="00BE6B74">
            <w:pPr>
              <w:jc w:val="both"/>
            </w:pPr>
            <w:r>
              <w:rPr>
                <w:rFonts w:hint="eastAsia"/>
              </w:rPr>
              <w:t>（六）</w:t>
            </w:r>
            <w:r>
              <w:tab/>
              <w:t>临时报告与公告</w:t>
            </w:r>
          </w:p>
          <w:p w:rsidR="00BE6B74" w:rsidRDefault="00BE6B74" w:rsidP="00BE6B74">
            <w:pPr>
              <w:jc w:val="both"/>
            </w:pPr>
            <w:r>
              <w:rPr>
                <w:rFonts w:hint="eastAsia"/>
              </w:rPr>
              <w:t>在基金运作过程中发生如下可能对基金持有人权益产生重大影响的事件时，将按照法律、法规、规章及中国证监会的有关规定及时向中国证监会报告并公告：</w:t>
            </w:r>
          </w:p>
          <w:p w:rsidR="00BE6B74" w:rsidRDefault="00BE6B74" w:rsidP="00BE6B74">
            <w:pPr>
              <w:jc w:val="both"/>
            </w:pPr>
            <w:r>
              <w:t>1.</w:t>
            </w:r>
            <w:r>
              <w:tab/>
              <w:t>基金持有人大会决议；</w:t>
            </w:r>
          </w:p>
          <w:p w:rsidR="00BE6B74" w:rsidRDefault="00BE6B74" w:rsidP="00BE6B74">
            <w:pPr>
              <w:jc w:val="both"/>
            </w:pPr>
            <w:r>
              <w:t>2.</w:t>
            </w:r>
            <w:r>
              <w:tab/>
              <w:t>基金管理人更换或基金托管人更换；</w:t>
            </w:r>
          </w:p>
          <w:p w:rsidR="00BE6B74" w:rsidRDefault="00BE6B74" w:rsidP="00BE6B74">
            <w:pPr>
              <w:jc w:val="both"/>
            </w:pPr>
            <w:r>
              <w:t>3.</w:t>
            </w:r>
            <w:r>
              <w:tab/>
              <w:t>基金管理人的董事长、总经理、副总经理、基金托管部的总经理变动；</w:t>
            </w:r>
          </w:p>
          <w:p w:rsidR="00BE6B74" w:rsidRDefault="00BE6B74" w:rsidP="00BE6B74">
            <w:pPr>
              <w:jc w:val="both"/>
            </w:pPr>
            <w:r>
              <w:t>4.</w:t>
            </w:r>
            <w:r>
              <w:tab/>
              <w:t>基金管理人的董事一年内变更超过50%；</w:t>
            </w:r>
          </w:p>
          <w:p w:rsidR="00BE6B74" w:rsidRDefault="00BE6B74" w:rsidP="00BE6B74">
            <w:pPr>
              <w:jc w:val="both"/>
            </w:pPr>
            <w:r>
              <w:t>5.</w:t>
            </w:r>
            <w:r>
              <w:tab/>
              <w:t>基金管理人或基金托管人主要业务人员一年内变更超过30%；</w:t>
            </w:r>
          </w:p>
          <w:p w:rsidR="00BE6B74" w:rsidRDefault="00BE6B74" w:rsidP="00BE6B74">
            <w:pPr>
              <w:jc w:val="both"/>
            </w:pPr>
            <w:r>
              <w:t>6.</w:t>
            </w:r>
            <w:r>
              <w:tab/>
              <w:t>基金管理人或基金托管人受到重大处罚；</w:t>
            </w:r>
          </w:p>
          <w:p w:rsidR="00BE6B74" w:rsidRDefault="00BE6B74" w:rsidP="00BE6B74">
            <w:pPr>
              <w:jc w:val="both"/>
            </w:pPr>
            <w:r>
              <w:t>7.</w:t>
            </w:r>
            <w:r>
              <w:tab/>
              <w:t>重大关联交易；</w:t>
            </w:r>
          </w:p>
          <w:p w:rsidR="00BE6B74" w:rsidRDefault="00BE6B74" w:rsidP="00BE6B74">
            <w:pPr>
              <w:jc w:val="both"/>
            </w:pPr>
            <w:r>
              <w:t>8.</w:t>
            </w:r>
            <w:r>
              <w:tab/>
              <w:t>重大诉讼、仲裁事项；</w:t>
            </w:r>
          </w:p>
          <w:p w:rsidR="00BE6B74" w:rsidRDefault="00BE6B74" w:rsidP="00BE6B74">
            <w:pPr>
              <w:jc w:val="both"/>
            </w:pPr>
            <w:r>
              <w:t>9.</w:t>
            </w:r>
            <w:r>
              <w:tab/>
              <w:t>基金终止；</w:t>
            </w:r>
          </w:p>
          <w:p w:rsidR="00BE6B74" w:rsidRDefault="00BE6B74" w:rsidP="00BE6B74">
            <w:pPr>
              <w:jc w:val="both"/>
            </w:pPr>
            <w:r>
              <w:t>10.</w:t>
            </w:r>
            <w:r>
              <w:tab/>
              <w:t>基金经理更换；</w:t>
            </w:r>
          </w:p>
          <w:p w:rsidR="00BE6B74" w:rsidRDefault="00BE6B74" w:rsidP="00BE6B74">
            <w:pPr>
              <w:jc w:val="both"/>
            </w:pPr>
            <w:r>
              <w:t>11.</w:t>
            </w:r>
            <w:r>
              <w:tab/>
              <w:t>基金费用的调整；</w:t>
            </w:r>
          </w:p>
          <w:p w:rsidR="00BE6B74" w:rsidRDefault="00BE6B74" w:rsidP="00BE6B74">
            <w:pPr>
              <w:jc w:val="both"/>
            </w:pPr>
            <w:r>
              <w:t>12.</w:t>
            </w:r>
            <w:r>
              <w:tab/>
              <w:t>增加或减少销售服务代理人；</w:t>
            </w:r>
          </w:p>
          <w:p w:rsidR="00BE6B74" w:rsidRDefault="00BE6B74" w:rsidP="00BE6B74">
            <w:pPr>
              <w:jc w:val="both"/>
            </w:pPr>
            <w:r>
              <w:t>13.</w:t>
            </w:r>
            <w:r>
              <w:tab/>
              <w:t>基金发生巨额赎回并延期支付；</w:t>
            </w:r>
          </w:p>
          <w:p w:rsidR="00BE6B74" w:rsidRDefault="00BE6B74" w:rsidP="00BE6B74">
            <w:pPr>
              <w:jc w:val="both"/>
            </w:pPr>
            <w:r>
              <w:t>14.</w:t>
            </w:r>
            <w:r>
              <w:tab/>
              <w:t>基金暂停受理申购、赎回申请；</w:t>
            </w:r>
          </w:p>
          <w:p w:rsidR="00BE6B74" w:rsidRDefault="00BE6B74" w:rsidP="00BE6B74">
            <w:pPr>
              <w:jc w:val="both"/>
            </w:pPr>
            <w:r>
              <w:t>15.</w:t>
            </w:r>
            <w:r>
              <w:tab/>
              <w:t>基金重新开放申购、赎回；</w:t>
            </w:r>
          </w:p>
          <w:p w:rsidR="00BE6B74" w:rsidRDefault="00BE6B74" w:rsidP="00BE6B74">
            <w:pPr>
              <w:jc w:val="both"/>
            </w:pPr>
            <w:r>
              <w:t>16.</w:t>
            </w:r>
            <w:r>
              <w:tab/>
              <w:t>基金单位收益计算出现错误；</w:t>
            </w:r>
          </w:p>
          <w:p w:rsidR="00BE6B74" w:rsidRDefault="00BE6B74" w:rsidP="00BE6B74">
            <w:pPr>
              <w:jc w:val="both"/>
            </w:pPr>
            <w:r>
              <w:t>17.</w:t>
            </w:r>
            <w:r>
              <w:tab/>
              <w:t>注册登记人更换；</w:t>
            </w:r>
          </w:p>
          <w:p w:rsidR="00BE6B74" w:rsidRDefault="00BE6B74" w:rsidP="00BE6B74">
            <w:pPr>
              <w:jc w:val="both"/>
            </w:pPr>
            <w:r>
              <w:t>18.</w:t>
            </w:r>
            <w:r>
              <w:tab/>
              <w:t>基金转换费率的变动；</w:t>
            </w:r>
          </w:p>
          <w:p w:rsidR="00BE6B74" w:rsidRDefault="00BE6B74" w:rsidP="00BE6B74">
            <w:pPr>
              <w:jc w:val="both"/>
            </w:pPr>
            <w:r>
              <w:t>19.</w:t>
            </w:r>
            <w:r>
              <w:tab/>
              <w:t>当“影子定价”确定的基金资产净值与“摊余成本法”确定的基金资产净值的正负偏离度绝对值达到0.5%或超过0.5%的情形；当“影子定价”确定的基金资产净值与“摊余成本法”确定的基金资产净值连续2个交易日出现负偏离度绝对值达到0.5%的情形；</w:t>
            </w:r>
          </w:p>
          <w:p w:rsidR="00BE6B74" w:rsidRDefault="00BE6B74" w:rsidP="00BE6B74">
            <w:pPr>
              <w:jc w:val="both"/>
            </w:pPr>
            <w:r>
              <w:t>20.</w:t>
            </w:r>
            <w:r>
              <w:tab/>
              <w:t>发生涉及基金申购、赎回事项调整或潜在影响投资者赎回等重大事项时；</w:t>
            </w:r>
          </w:p>
          <w:p w:rsidR="00BE6B74" w:rsidRDefault="00BE6B74" w:rsidP="00BE6B74">
            <w:pPr>
              <w:jc w:val="both"/>
            </w:pPr>
            <w:r>
              <w:t>21.</w:t>
            </w:r>
            <w:r>
              <w:tab/>
              <w:t>本基金投资于主体信用评级低于AA+的商业银行的银行存款与同业存单的；</w:t>
            </w:r>
          </w:p>
          <w:p w:rsidR="005868AE" w:rsidRDefault="00BE6B74" w:rsidP="00BE6B74">
            <w:pPr>
              <w:jc w:val="both"/>
            </w:pPr>
            <w:r>
              <w:t>22.</w:t>
            </w:r>
            <w:r>
              <w:tab/>
              <w:t>其他重大事项。</w:t>
            </w:r>
          </w:p>
        </w:tc>
        <w:tc>
          <w:tcPr>
            <w:tcW w:w="6592" w:type="dxa"/>
            <w:tcBorders>
              <w:top w:val="single" w:sz="4" w:space="0" w:color="auto"/>
              <w:left w:val="single" w:sz="4" w:space="0" w:color="auto"/>
              <w:bottom w:val="single" w:sz="4" w:space="0" w:color="auto"/>
              <w:right w:val="single" w:sz="4" w:space="0" w:color="auto"/>
            </w:tcBorders>
          </w:tcPr>
          <w:p w:rsidR="00BE6B74" w:rsidRDefault="00BE6B74" w:rsidP="00BE6B74">
            <w:pPr>
              <w:jc w:val="both"/>
            </w:pPr>
            <w:r>
              <w:rPr>
                <w:rFonts w:hint="eastAsia"/>
              </w:rPr>
              <w:t>（六）</w:t>
            </w:r>
            <w:r>
              <w:tab/>
              <w:t>临时报告与公告</w:t>
            </w:r>
          </w:p>
          <w:p w:rsidR="00BE6B74" w:rsidRDefault="00BE6B74" w:rsidP="00BE6B74">
            <w:pPr>
              <w:jc w:val="both"/>
            </w:pPr>
            <w:r>
              <w:rPr>
                <w:rFonts w:hint="eastAsia"/>
              </w:rPr>
              <w:t>在基金运作过程中发生如下可能对基金持有人权益产生重大影响的事件时，将按照法律、法规、规章及中国证监会的有关规定及时向中国证监会报告并公告：</w:t>
            </w:r>
          </w:p>
          <w:p w:rsidR="00BE6B74" w:rsidRDefault="00BE6B74" w:rsidP="00BE6B74">
            <w:pPr>
              <w:jc w:val="both"/>
            </w:pPr>
            <w:r>
              <w:t>1、基金份额持有人大会的召开及决定的事项；</w:t>
            </w:r>
          </w:p>
          <w:p w:rsidR="00BE6B74" w:rsidRDefault="00BE6B74" w:rsidP="00BE6B74">
            <w:pPr>
              <w:jc w:val="both"/>
            </w:pPr>
            <w:r>
              <w:t>2、终止基金合同、基金清算；</w:t>
            </w:r>
          </w:p>
          <w:p w:rsidR="00BE6B74" w:rsidRDefault="00BE6B74" w:rsidP="00BE6B74">
            <w:pPr>
              <w:jc w:val="both"/>
            </w:pPr>
            <w:r>
              <w:t>3、转换基金运作方式、基金合并；</w:t>
            </w:r>
          </w:p>
          <w:p w:rsidR="00BE6B74" w:rsidRDefault="00BE6B74" w:rsidP="00BE6B74">
            <w:pPr>
              <w:jc w:val="both"/>
            </w:pPr>
            <w:r>
              <w:t>4、更换基金管理人、基金托管人、基金份额登记机构，基金改聘会计师事务所；</w:t>
            </w:r>
          </w:p>
          <w:p w:rsidR="00BE6B74" w:rsidRDefault="00BE6B74" w:rsidP="00BE6B74">
            <w:pPr>
              <w:jc w:val="both"/>
            </w:pPr>
            <w:r>
              <w:t>5、基金管理人委托基金服务机构代为办理基金的份额登记、核算、估值等事项，基金托管人委托基金服务机构代为办理基金的核算、估值、复核等事项；</w:t>
            </w:r>
          </w:p>
          <w:p w:rsidR="00BE6B74" w:rsidRDefault="00BE6B74" w:rsidP="00BE6B74">
            <w:pPr>
              <w:jc w:val="both"/>
            </w:pPr>
            <w:r>
              <w:t>6、基金管理人、基金托管人的法定名称、住所发生变更；</w:t>
            </w:r>
          </w:p>
          <w:p w:rsidR="00BE6B74" w:rsidRDefault="00BE6B74" w:rsidP="00BE6B74">
            <w:pPr>
              <w:jc w:val="both"/>
            </w:pPr>
            <w:r>
              <w:t>7、基金管理人变更持有百分之五以上股权的股东、变更基金管理人的实际控制人；</w:t>
            </w:r>
          </w:p>
          <w:p w:rsidR="00BE6B74" w:rsidRDefault="00BE6B74" w:rsidP="00BE6B74">
            <w:pPr>
              <w:jc w:val="both"/>
            </w:pPr>
            <w:r>
              <w:t>8、基金管理人的高级管理人员、基金经理和基金托管人专门基金托管部门负责人发生变动；</w:t>
            </w:r>
          </w:p>
          <w:p w:rsidR="00BE6B74" w:rsidRDefault="00BE6B74" w:rsidP="00BE6B74">
            <w:pPr>
              <w:jc w:val="both"/>
            </w:pPr>
            <w:r>
              <w:t>9、基金管理人的董事在最近12个月内变更超过百分之五十，基金管理人、基金托管人专门基金托管部门的主要业务人员在最近12个月内变动超过百分之三十；</w:t>
            </w:r>
          </w:p>
          <w:p w:rsidR="00BE6B74" w:rsidRDefault="00BE6B74" w:rsidP="00BE6B74">
            <w:pPr>
              <w:jc w:val="both"/>
            </w:pPr>
            <w:r>
              <w:t>10、涉及基金管理业务、基金财产、基金托管业务的诉讼或仲裁；</w:t>
            </w:r>
          </w:p>
          <w:p w:rsidR="00BE6B74" w:rsidRDefault="00BE6B74" w:rsidP="00BE6B74">
            <w:pPr>
              <w:jc w:val="both"/>
            </w:pPr>
            <w:r>
              <w:t>11、基金管理人或其高级管理人员、基金经理因基金管理业务相关行为受到重大行政处罚、刑事处罚，基金托管人或其专门基金托管部门负责人因基金托管业务相关行为受到重大行政处罚、刑事处罚；</w:t>
            </w:r>
          </w:p>
          <w:p w:rsidR="00BE6B74" w:rsidRDefault="00BE6B74" w:rsidP="00BE6B74">
            <w:pPr>
              <w:jc w:val="both"/>
            </w:pPr>
            <w:r>
              <w:t>12、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BE6B74" w:rsidRDefault="00BE6B74" w:rsidP="00BE6B74">
            <w:pPr>
              <w:jc w:val="both"/>
            </w:pPr>
            <w:r>
              <w:t>13、管理费、托管费、销售服务费、转换费等费用计提标准、计提方式和费率发生变更；</w:t>
            </w:r>
          </w:p>
          <w:p w:rsidR="00BE6B74" w:rsidRDefault="00BE6B74" w:rsidP="00BE6B74">
            <w:pPr>
              <w:jc w:val="both"/>
            </w:pPr>
            <w:r>
              <w:t>14、基金资产净值计价错误达基金资产净值百分之零点五；</w:t>
            </w:r>
          </w:p>
          <w:p w:rsidR="00BE6B74" w:rsidRDefault="00BE6B74" w:rsidP="00BE6B74">
            <w:pPr>
              <w:jc w:val="both"/>
            </w:pPr>
            <w:r>
              <w:t>15、本基金开始办理申购、赎回；</w:t>
            </w:r>
          </w:p>
          <w:p w:rsidR="00BE6B74" w:rsidRDefault="00BE6B74" w:rsidP="00BE6B74">
            <w:pPr>
              <w:jc w:val="both"/>
            </w:pPr>
            <w:r>
              <w:t>16、基金发生巨额赎回并延期办理；</w:t>
            </w:r>
          </w:p>
          <w:p w:rsidR="00BE6B74" w:rsidRDefault="00BE6B74" w:rsidP="00BE6B74">
            <w:pPr>
              <w:jc w:val="both"/>
            </w:pPr>
            <w:r>
              <w:t>17、本基金连续发生巨额赎回并暂停接受赎回申请或延缓支付赎回款项；</w:t>
            </w:r>
          </w:p>
          <w:p w:rsidR="00BE6B74" w:rsidRDefault="00BE6B74" w:rsidP="00BE6B74">
            <w:pPr>
              <w:jc w:val="both"/>
            </w:pPr>
            <w:r>
              <w:t>18、基金暂停接受申购、赎回申请或重新接受申购、赎回申请；</w:t>
            </w:r>
          </w:p>
          <w:p w:rsidR="00BE6B74" w:rsidRDefault="00BE6B74" w:rsidP="00BE6B74">
            <w:pPr>
              <w:jc w:val="both"/>
            </w:pPr>
            <w:r>
              <w:t>19、基金单位收益计算出现错误；</w:t>
            </w:r>
          </w:p>
          <w:p w:rsidR="00BE6B74" w:rsidRDefault="00BE6B74" w:rsidP="00BE6B74">
            <w:pPr>
              <w:jc w:val="both"/>
            </w:pPr>
            <w:r>
              <w:t>20、当“影子定价”确定的基金资产净值与“摊余成本法”确定的基金资产净值的正负偏离度绝对值达到0.5%或超过0.5%的情形；当“影子定价”确定的基金资产净值与“摊余成本法”确定的基金资产净值连续2个交易日出现负偏离度绝对值达到0.5%的情形；</w:t>
            </w:r>
          </w:p>
          <w:p w:rsidR="00BE6B74" w:rsidRDefault="00BE6B74" w:rsidP="00BE6B74">
            <w:pPr>
              <w:jc w:val="both"/>
            </w:pPr>
            <w:r>
              <w:t>21、发生涉及基金申购、赎回事项调整或潜在影响投资者赎回等重大事项时；</w:t>
            </w:r>
          </w:p>
          <w:p w:rsidR="00BE6B74" w:rsidRDefault="00BE6B74" w:rsidP="00BE6B74">
            <w:pPr>
              <w:jc w:val="both"/>
            </w:pPr>
            <w:r>
              <w:t>22、本基金投资于主体信用评级低于AA+的商业银行的银行存款与同业存单的；</w:t>
            </w:r>
          </w:p>
          <w:p w:rsidR="005868AE" w:rsidRDefault="00BE6B74" w:rsidP="00BE6B74">
            <w:pPr>
              <w:jc w:val="both"/>
            </w:pPr>
            <w:r>
              <w:t>23、基金信息披露义务人认为可能对基金份额持有人权益或者基金份额的价格产生重大影响的其他事项或中国证监会规定的其他事项。</w:t>
            </w:r>
          </w:p>
        </w:tc>
      </w:tr>
      <w:tr w:rsidR="00BE6B74" w:rsidTr="002D2E7B">
        <w:trPr>
          <w:jc w:val="center"/>
        </w:trPr>
        <w:tc>
          <w:tcPr>
            <w:tcW w:w="811" w:type="dxa"/>
            <w:vMerge/>
            <w:tcBorders>
              <w:left w:val="single" w:sz="4" w:space="0" w:color="000000"/>
              <w:right w:val="single" w:sz="4" w:space="0" w:color="auto"/>
            </w:tcBorders>
            <w:vAlign w:val="center"/>
          </w:tcPr>
          <w:p w:rsidR="00BE6B74" w:rsidRDefault="00BE6B74" w:rsidP="005868AE">
            <w:pPr>
              <w:jc w:val="center"/>
            </w:pPr>
          </w:p>
        </w:tc>
        <w:tc>
          <w:tcPr>
            <w:tcW w:w="6591" w:type="dxa"/>
            <w:tcBorders>
              <w:top w:val="single" w:sz="4" w:space="0" w:color="auto"/>
              <w:left w:val="single" w:sz="4" w:space="0" w:color="auto"/>
              <w:bottom w:val="single" w:sz="4" w:space="0" w:color="auto"/>
              <w:right w:val="single" w:sz="4" w:space="0" w:color="auto"/>
            </w:tcBorders>
          </w:tcPr>
          <w:p w:rsidR="00BE6B74" w:rsidRDefault="00BE6B74" w:rsidP="00BE6B74">
            <w:pPr>
              <w:jc w:val="both"/>
            </w:pPr>
            <w:r>
              <w:rPr>
                <w:rFonts w:hint="eastAsia"/>
              </w:rPr>
              <w:t>无</w:t>
            </w:r>
          </w:p>
        </w:tc>
        <w:tc>
          <w:tcPr>
            <w:tcW w:w="6592" w:type="dxa"/>
            <w:tcBorders>
              <w:top w:val="single" w:sz="4" w:space="0" w:color="auto"/>
              <w:left w:val="single" w:sz="4" w:space="0" w:color="auto"/>
              <w:bottom w:val="single" w:sz="4" w:space="0" w:color="auto"/>
              <w:right w:val="single" w:sz="4" w:space="0" w:color="auto"/>
            </w:tcBorders>
          </w:tcPr>
          <w:p w:rsidR="00BE6B74" w:rsidRDefault="00BE6B74" w:rsidP="00BE6B74">
            <w:pPr>
              <w:jc w:val="both"/>
            </w:pPr>
            <w:r>
              <w:rPr>
                <w:rFonts w:hint="eastAsia"/>
              </w:rPr>
              <w:t>（七）</w:t>
            </w:r>
            <w:r>
              <w:tab/>
              <w:t>清算报告</w:t>
            </w:r>
          </w:p>
          <w:p w:rsidR="00BE6B74" w:rsidRDefault="00BE6B74" w:rsidP="00BE6B74">
            <w:pPr>
              <w:jc w:val="both"/>
            </w:pPr>
            <w:r>
              <w:rPr>
                <w:rFonts w:hint="eastAsia"/>
              </w:rPr>
              <w:t>基金终止运作的，基金管理人应当依法组织基金财产清算小组对基金财产进行清算并作出清算报告。基金财产清算小组应当将清算报告登载在指定网站上，并将清算报告提示性公告登载在指定报刊上。</w:t>
            </w:r>
          </w:p>
        </w:tc>
      </w:tr>
      <w:tr w:rsidR="005868AE" w:rsidTr="002D2E7B">
        <w:trPr>
          <w:jc w:val="center"/>
        </w:trPr>
        <w:tc>
          <w:tcPr>
            <w:tcW w:w="811" w:type="dxa"/>
            <w:vMerge/>
            <w:tcBorders>
              <w:left w:val="single" w:sz="4" w:space="0" w:color="000000"/>
              <w:right w:val="single" w:sz="4" w:space="0" w:color="auto"/>
            </w:tcBorders>
            <w:vAlign w:val="center"/>
          </w:tcPr>
          <w:p w:rsidR="005868AE" w:rsidRDefault="005868AE" w:rsidP="005868AE">
            <w:pPr>
              <w:jc w:val="center"/>
            </w:pPr>
          </w:p>
        </w:tc>
        <w:tc>
          <w:tcPr>
            <w:tcW w:w="6591" w:type="dxa"/>
            <w:tcBorders>
              <w:top w:val="single" w:sz="4" w:space="0" w:color="auto"/>
              <w:left w:val="single" w:sz="4" w:space="0" w:color="auto"/>
              <w:bottom w:val="single" w:sz="4" w:space="0" w:color="auto"/>
              <w:right w:val="single" w:sz="4" w:space="0" w:color="auto"/>
            </w:tcBorders>
          </w:tcPr>
          <w:p w:rsidR="00BE6B74" w:rsidRDefault="00BE6B74" w:rsidP="00BE6B74">
            <w:pPr>
              <w:jc w:val="both"/>
            </w:pPr>
            <w:r>
              <w:rPr>
                <w:rFonts w:hint="eastAsia"/>
              </w:rPr>
              <w:t>（七）</w:t>
            </w:r>
            <w:r>
              <w:tab/>
              <w:t>信息披露文件的存放与查阅</w:t>
            </w:r>
          </w:p>
          <w:p w:rsidR="005868AE" w:rsidRDefault="00BE6B74" w:rsidP="00BE6B74">
            <w:pPr>
              <w:jc w:val="both"/>
            </w:pPr>
            <w:r>
              <w:rPr>
                <w:rFonts w:hint="eastAsia"/>
              </w:rPr>
              <w:t>基金招募说明书或公开说明书、年度报告、中期报告、基金收益公告和基金投资组合公告等文本文件在编制完成后，将存放于基金管理人、基金托管人和销售代理人的办公场所，投资者可在办公时间查阅。投资者在支付工本费后，可在合理时间内取得上述文件复制件或复印件。对投资者按此种方式所获得的文件及其复印件，基金管理人和基金托管人保证文本的内容与所公告的内容完全一致。</w:t>
            </w:r>
          </w:p>
        </w:tc>
        <w:tc>
          <w:tcPr>
            <w:tcW w:w="6592" w:type="dxa"/>
            <w:tcBorders>
              <w:top w:val="single" w:sz="4" w:space="0" w:color="auto"/>
              <w:left w:val="single" w:sz="4" w:space="0" w:color="auto"/>
              <w:bottom w:val="single" w:sz="4" w:space="0" w:color="auto"/>
              <w:right w:val="single" w:sz="4" w:space="0" w:color="auto"/>
            </w:tcBorders>
          </w:tcPr>
          <w:p w:rsidR="00BE6B74" w:rsidRDefault="00BE6B74" w:rsidP="00BE6B74">
            <w:pPr>
              <w:jc w:val="both"/>
            </w:pPr>
            <w:r>
              <w:rPr>
                <w:rFonts w:hint="eastAsia"/>
              </w:rPr>
              <w:t>（八）</w:t>
            </w:r>
            <w:r>
              <w:tab/>
              <w:t>信息披露文件的存放与查阅</w:t>
            </w:r>
          </w:p>
          <w:p w:rsidR="005868AE" w:rsidRDefault="00BE6B74" w:rsidP="00BE6B74">
            <w:pPr>
              <w:jc w:val="both"/>
            </w:pPr>
            <w:r>
              <w:rPr>
                <w:rFonts w:hint="eastAsia"/>
              </w:rPr>
              <w:t>依法必须披露的信息发布后，基金管理人、基金托管人应当按照相关法律法规规定将信息置备于公司住所，以供社会公众查阅、复制。</w:t>
            </w:r>
          </w:p>
        </w:tc>
      </w:tr>
      <w:tr w:rsidR="005868AE" w:rsidTr="002D2E7B">
        <w:trPr>
          <w:jc w:val="center"/>
        </w:trPr>
        <w:tc>
          <w:tcPr>
            <w:tcW w:w="811" w:type="dxa"/>
            <w:vMerge w:val="restart"/>
            <w:tcBorders>
              <w:top w:val="single" w:sz="4" w:space="0" w:color="auto"/>
              <w:left w:val="single" w:sz="4" w:space="0" w:color="000000"/>
              <w:right w:val="single" w:sz="4" w:space="0" w:color="auto"/>
            </w:tcBorders>
            <w:vAlign w:val="center"/>
          </w:tcPr>
          <w:p w:rsidR="005868AE" w:rsidRDefault="00BE6B74" w:rsidP="005868AE">
            <w:pPr>
              <w:pStyle w:val="a3"/>
              <w:jc w:val="center"/>
            </w:pPr>
            <w:r w:rsidRPr="00BE6B74">
              <w:rPr>
                <w:rFonts w:hint="eastAsia"/>
              </w:rPr>
              <w:t>二十四、</w:t>
            </w:r>
            <w:r w:rsidRPr="00BE6B74">
              <w:t>基金的终止与清算</w:t>
            </w:r>
          </w:p>
        </w:tc>
        <w:tc>
          <w:tcPr>
            <w:tcW w:w="6591" w:type="dxa"/>
            <w:tcBorders>
              <w:top w:val="single" w:sz="4" w:space="0" w:color="auto"/>
              <w:left w:val="single" w:sz="4" w:space="0" w:color="auto"/>
              <w:bottom w:val="single" w:sz="4" w:space="0" w:color="auto"/>
              <w:right w:val="single" w:sz="4" w:space="0" w:color="auto"/>
            </w:tcBorders>
          </w:tcPr>
          <w:p w:rsidR="005868AE" w:rsidRDefault="002D2E7B" w:rsidP="005868AE">
            <w:pPr>
              <w:jc w:val="both"/>
            </w:pPr>
            <w:r w:rsidRPr="002D2E7B">
              <w:rPr>
                <w:rFonts w:hint="eastAsia"/>
              </w:rPr>
              <w:t>（二）</w:t>
            </w:r>
            <w:r w:rsidRPr="002D2E7B">
              <w:tab/>
              <w:t>基金清算小组</w:t>
            </w:r>
          </w:p>
          <w:p w:rsidR="002D2E7B" w:rsidRDefault="002D2E7B" w:rsidP="005868AE">
            <w:pPr>
              <w:jc w:val="both"/>
            </w:pPr>
            <w:r>
              <w:rPr>
                <w:rFonts w:hint="eastAsia"/>
              </w:rPr>
              <w:t>2.</w:t>
            </w:r>
            <w:r w:rsidRPr="002D2E7B">
              <w:rPr>
                <w:rFonts w:hint="eastAsia"/>
              </w:rPr>
              <w:t>基金清算小组成员由基金管理人、基金托管人、由基金管理人选定的具有从事证券相关业务资格的注册会计师事务所、律师事务所以及中国证监会指定的人员组成。基金管理人、基金托管人以及上述会计师事务所和律师事务所应在基金终止之日起</w:t>
            </w:r>
            <w:r w:rsidRPr="002D2E7B">
              <w:t>15个工作日内将本方参加清算小组的具体人员名单函告其他各方。基金清算小组可以聘请必要的工作人员。</w:t>
            </w:r>
          </w:p>
        </w:tc>
        <w:tc>
          <w:tcPr>
            <w:tcW w:w="6592" w:type="dxa"/>
            <w:tcBorders>
              <w:top w:val="single" w:sz="4" w:space="0" w:color="auto"/>
              <w:left w:val="single" w:sz="4" w:space="0" w:color="auto"/>
              <w:bottom w:val="single" w:sz="4" w:space="0" w:color="auto"/>
              <w:right w:val="single" w:sz="4" w:space="0" w:color="auto"/>
            </w:tcBorders>
          </w:tcPr>
          <w:p w:rsidR="005868AE" w:rsidRDefault="002D2E7B" w:rsidP="005868AE">
            <w:pPr>
              <w:jc w:val="both"/>
            </w:pPr>
            <w:r w:rsidRPr="002D2E7B">
              <w:rPr>
                <w:rFonts w:hint="eastAsia"/>
              </w:rPr>
              <w:t>（二）</w:t>
            </w:r>
            <w:r w:rsidRPr="002D2E7B">
              <w:tab/>
              <w:t>基金清算小组</w:t>
            </w:r>
          </w:p>
          <w:p w:rsidR="002D2E7B" w:rsidRPr="00E67792" w:rsidRDefault="002D2E7B" w:rsidP="005868AE">
            <w:pPr>
              <w:jc w:val="both"/>
            </w:pPr>
            <w:r>
              <w:rPr>
                <w:rFonts w:hint="eastAsia"/>
              </w:rPr>
              <w:t>2.</w:t>
            </w:r>
            <w:r w:rsidRPr="002D2E7B">
              <w:rPr>
                <w:rFonts w:hint="eastAsia"/>
              </w:rPr>
              <w:t>基金清算小组成员由基金管理人、基金托管人、由基金管理人选定的具有从事证券、期货相关业务资格的注册会计师事务所、律师事务所以及中国证监会指定的人员组成。基金管理人、基金托管人以及上述会计师事务所和律师事务所应在基金终止之日起</w:t>
            </w:r>
            <w:r w:rsidRPr="002D2E7B">
              <w:t>15个工作日内将本方参加清算小组的具体人员名单函告其他各方。基金清算小组可以聘请必要的工作人员。</w:t>
            </w:r>
          </w:p>
        </w:tc>
      </w:tr>
      <w:tr w:rsidR="005868AE" w:rsidTr="002D2E7B">
        <w:trPr>
          <w:jc w:val="center"/>
        </w:trPr>
        <w:tc>
          <w:tcPr>
            <w:tcW w:w="811" w:type="dxa"/>
            <w:vMerge/>
            <w:tcBorders>
              <w:left w:val="single" w:sz="4" w:space="0" w:color="000000"/>
              <w:right w:val="single" w:sz="4" w:space="0" w:color="auto"/>
            </w:tcBorders>
            <w:vAlign w:val="center"/>
          </w:tcPr>
          <w:p w:rsidR="005868AE" w:rsidRPr="00BF6167" w:rsidRDefault="005868AE" w:rsidP="005868AE">
            <w:pPr>
              <w:pStyle w:val="a3"/>
              <w:jc w:val="center"/>
              <w:rPr>
                <w:bCs/>
              </w:rPr>
            </w:pPr>
          </w:p>
        </w:tc>
        <w:tc>
          <w:tcPr>
            <w:tcW w:w="6591" w:type="dxa"/>
            <w:tcBorders>
              <w:top w:val="single" w:sz="4" w:space="0" w:color="auto"/>
              <w:left w:val="single" w:sz="4" w:space="0" w:color="auto"/>
              <w:bottom w:val="single" w:sz="4" w:space="0" w:color="auto"/>
              <w:right w:val="single" w:sz="4" w:space="0" w:color="auto"/>
            </w:tcBorders>
          </w:tcPr>
          <w:p w:rsidR="005868AE" w:rsidRDefault="002D2E7B" w:rsidP="005868AE">
            <w:pPr>
              <w:jc w:val="both"/>
            </w:pPr>
            <w:r w:rsidRPr="002D2E7B">
              <w:rPr>
                <w:rFonts w:hint="eastAsia"/>
              </w:rPr>
              <w:t>（六）</w:t>
            </w:r>
            <w:r w:rsidRPr="002D2E7B">
              <w:tab/>
              <w:t>基金清算的公告</w:t>
            </w:r>
          </w:p>
          <w:p w:rsidR="002D2E7B" w:rsidRPr="00E67792" w:rsidRDefault="002D2E7B" w:rsidP="005868AE">
            <w:pPr>
              <w:jc w:val="both"/>
            </w:pPr>
            <w:r w:rsidRPr="002D2E7B">
              <w:rPr>
                <w:rFonts w:hint="eastAsia"/>
              </w:rPr>
              <w:t>基金清算公告于基金终止并报中国证监会备案后</w:t>
            </w:r>
            <w:r w:rsidRPr="002D2E7B">
              <w:t>5个工作日内公告；清算过程中的有关重大事项将及时公告；基金清算结果公告由基金清算小组经中国证监会批准后在3个工作日内公告。</w:t>
            </w:r>
          </w:p>
        </w:tc>
        <w:tc>
          <w:tcPr>
            <w:tcW w:w="6592" w:type="dxa"/>
            <w:tcBorders>
              <w:top w:val="single" w:sz="4" w:space="0" w:color="auto"/>
              <w:left w:val="single" w:sz="4" w:space="0" w:color="auto"/>
              <w:bottom w:val="single" w:sz="4" w:space="0" w:color="auto"/>
              <w:right w:val="single" w:sz="4" w:space="0" w:color="auto"/>
            </w:tcBorders>
          </w:tcPr>
          <w:p w:rsidR="005868AE" w:rsidRDefault="002D2E7B" w:rsidP="005868AE">
            <w:pPr>
              <w:jc w:val="both"/>
            </w:pPr>
            <w:r w:rsidRPr="002D2E7B">
              <w:rPr>
                <w:rFonts w:hint="eastAsia"/>
              </w:rPr>
              <w:t>（六）</w:t>
            </w:r>
            <w:r w:rsidRPr="002D2E7B">
              <w:tab/>
              <w:t>基金清算的公告</w:t>
            </w:r>
          </w:p>
          <w:p w:rsidR="002D2E7B" w:rsidRPr="00BF6167" w:rsidRDefault="002D2E7B" w:rsidP="005868AE">
            <w:pPr>
              <w:jc w:val="both"/>
            </w:pPr>
            <w:r w:rsidRPr="002D2E7B">
              <w:rPr>
                <w:rFonts w:hint="eastAsia"/>
              </w:rPr>
              <w:t>基金财产清算报告经具有证券、期货相关业务资格的会计师事务所审计并由律师事务所出具法律意见书后报中国证监会备案并公告；基金清算公告于基金终止并报中国证监会备案后</w:t>
            </w:r>
            <w:r w:rsidRPr="002D2E7B">
              <w:t>5个工作日内公告；清算过程中的有关重大事项将及时公告。</w:t>
            </w:r>
          </w:p>
        </w:tc>
      </w:tr>
      <w:tr w:rsidR="002D2E7B" w:rsidTr="002D2E7B">
        <w:trPr>
          <w:jc w:val="center"/>
        </w:trPr>
        <w:tc>
          <w:tcPr>
            <w:tcW w:w="811" w:type="dxa"/>
            <w:tcBorders>
              <w:left w:val="single" w:sz="4" w:space="0" w:color="000000"/>
              <w:bottom w:val="single" w:sz="4" w:space="0" w:color="auto"/>
              <w:right w:val="single" w:sz="4" w:space="0" w:color="auto"/>
            </w:tcBorders>
            <w:vAlign w:val="center"/>
          </w:tcPr>
          <w:p w:rsidR="002D2E7B" w:rsidRPr="00BF6167" w:rsidRDefault="002D2E7B" w:rsidP="005868AE">
            <w:pPr>
              <w:pStyle w:val="a3"/>
              <w:jc w:val="center"/>
              <w:rPr>
                <w:bCs/>
              </w:rPr>
            </w:pPr>
            <w:r w:rsidRPr="002D2E7B">
              <w:rPr>
                <w:rFonts w:hint="eastAsia"/>
                <w:bCs/>
              </w:rPr>
              <w:t>二十八、</w:t>
            </w:r>
            <w:r w:rsidRPr="002D2E7B">
              <w:rPr>
                <w:bCs/>
              </w:rPr>
              <w:t>基金契约的修改与终止</w:t>
            </w:r>
          </w:p>
        </w:tc>
        <w:tc>
          <w:tcPr>
            <w:tcW w:w="6591" w:type="dxa"/>
            <w:tcBorders>
              <w:top w:val="single" w:sz="4" w:space="0" w:color="auto"/>
              <w:left w:val="single" w:sz="4" w:space="0" w:color="auto"/>
              <w:right w:val="single" w:sz="4" w:space="0" w:color="auto"/>
            </w:tcBorders>
          </w:tcPr>
          <w:p w:rsidR="002D2E7B" w:rsidRDefault="002D2E7B" w:rsidP="005868AE">
            <w:pPr>
              <w:jc w:val="both"/>
            </w:pPr>
            <w:r w:rsidRPr="002D2E7B">
              <w:rPr>
                <w:rFonts w:hint="eastAsia"/>
              </w:rPr>
              <w:t>（一）</w:t>
            </w:r>
            <w:r w:rsidRPr="002D2E7B">
              <w:tab/>
              <w:t>基金契约的修改</w:t>
            </w:r>
          </w:p>
          <w:p w:rsidR="002D2E7B" w:rsidRDefault="002D2E7B" w:rsidP="005868AE">
            <w:pPr>
              <w:jc w:val="both"/>
            </w:pPr>
            <w:r>
              <w:rPr>
                <w:rFonts w:hint="eastAsia"/>
              </w:rPr>
              <w:t>……</w:t>
            </w:r>
          </w:p>
          <w:p w:rsidR="002D2E7B" w:rsidRPr="002D2E7B" w:rsidRDefault="002D2E7B" w:rsidP="005868AE">
            <w:pPr>
              <w:jc w:val="both"/>
            </w:pPr>
            <w:r w:rsidRPr="002D2E7B">
              <w:rPr>
                <w:rFonts w:hint="eastAsia"/>
              </w:rPr>
              <w:t>基金契约修改后应报中国证监会备案，并在修改后</w:t>
            </w:r>
            <w:r w:rsidRPr="002D2E7B">
              <w:t>5个工作日内公告。</w:t>
            </w:r>
          </w:p>
        </w:tc>
        <w:tc>
          <w:tcPr>
            <w:tcW w:w="6592" w:type="dxa"/>
            <w:tcBorders>
              <w:top w:val="single" w:sz="4" w:space="0" w:color="auto"/>
              <w:left w:val="single" w:sz="4" w:space="0" w:color="auto"/>
              <w:right w:val="single" w:sz="4" w:space="0" w:color="auto"/>
            </w:tcBorders>
          </w:tcPr>
          <w:p w:rsidR="002D2E7B" w:rsidRDefault="002D2E7B" w:rsidP="005868AE">
            <w:pPr>
              <w:jc w:val="both"/>
            </w:pPr>
            <w:r w:rsidRPr="002D2E7B">
              <w:rPr>
                <w:rFonts w:hint="eastAsia"/>
              </w:rPr>
              <w:t>（一）</w:t>
            </w:r>
            <w:r w:rsidRPr="002D2E7B">
              <w:tab/>
              <w:t>基金契约的修改</w:t>
            </w:r>
          </w:p>
          <w:p w:rsidR="002D2E7B" w:rsidRDefault="002D2E7B" w:rsidP="005868AE">
            <w:pPr>
              <w:jc w:val="both"/>
            </w:pPr>
            <w:r>
              <w:rPr>
                <w:rFonts w:hint="eastAsia"/>
              </w:rPr>
              <w:t>……</w:t>
            </w:r>
          </w:p>
          <w:p w:rsidR="002D2E7B" w:rsidRPr="002D2E7B" w:rsidRDefault="002D2E7B" w:rsidP="005868AE">
            <w:pPr>
              <w:jc w:val="both"/>
            </w:pPr>
            <w:r w:rsidRPr="002D2E7B">
              <w:rPr>
                <w:rFonts w:hint="eastAsia"/>
              </w:rPr>
              <w:t>基金契约修改后应报中国证监会备案，并在修改后按规定公告。</w:t>
            </w:r>
          </w:p>
        </w:tc>
      </w:tr>
    </w:tbl>
    <w:p w:rsidR="00D93482" w:rsidRDefault="00D93482"/>
    <w:p w:rsidR="00E32CDA" w:rsidRPr="00732EF3" w:rsidRDefault="00D93482" w:rsidP="00D567AB">
      <w:pPr>
        <w:ind w:firstLineChars="100" w:firstLine="240"/>
      </w:pPr>
      <w:r w:rsidRPr="00F07C6C">
        <w:rPr>
          <w:rFonts w:hint="eastAsia"/>
        </w:rPr>
        <w:t>备注：本对照表关于基金合同中“媒体”调整为“媒介”的同类修改不再一一列举。</w:t>
      </w:r>
    </w:p>
    <w:sectPr w:rsidR="00E32CDA" w:rsidRPr="00732EF3" w:rsidSect="007756CF">
      <w:pgSz w:w="16838" w:h="11906" w:orient="landscape"/>
      <w:pgMar w:top="1440" w:right="1080" w:bottom="1440" w:left="1080" w:header="851"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192" w:rsidRDefault="00857192" w:rsidP="00C86927">
      <w:r>
        <w:separator/>
      </w:r>
    </w:p>
  </w:endnote>
  <w:endnote w:type="continuationSeparator" w:id="1">
    <w:p w:rsidR="00857192" w:rsidRDefault="00857192" w:rsidP="00C86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192" w:rsidRDefault="00857192" w:rsidP="00C86927">
      <w:r>
        <w:separator/>
      </w:r>
    </w:p>
  </w:footnote>
  <w:footnote w:type="continuationSeparator" w:id="1">
    <w:p w:rsidR="00857192" w:rsidRDefault="00857192" w:rsidP="00C869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4097"/>
  </w:hdrShapeDefaults>
  <w:footnotePr>
    <w:footnote w:id="0"/>
    <w:footnote w:id="1"/>
  </w:footnotePr>
  <w:endnotePr>
    <w:endnote w:id="0"/>
    <w:endnote w:id="1"/>
  </w:endnotePr>
  <w:compat>
    <w:useFELayout/>
  </w:compat>
  <w:rsids>
    <w:rsidRoot w:val="00C86927"/>
    <w:rsid w:val="000437C5"/>
    <w:rsid w:val="000958B9"/>
    <w:rsid w:val="000A7424"/>
    <w:rsid w:val="00104F18"/>
    <w:rsid w:val="00113D03"/>
    <w:rsid w:val="00137996"/>
    <w:rsid w:val="001B20A7"/>
    <w:rsid w:val="0029042E"/>
    <w:rsid w:val="002C064E"/>
    <w:rsid w:val="002D2E7B"/>
    <w:rsid w:val="003773CC"/>
    <w:rsid w:val="003900F8"/>
    <w:rsid w:val="003D6DF1"/>
    <w:rsid w:val="004415D4"/>
    <w:rsid w:val="00492BF0"/>
    <w:rsid w:val="004C765C"/>
    <w:rsid w:val="005135C1"/>
    <w:rsid w:val="005868AE"/>
    <w:rsid w:val="005D25A2"/>
    <w:rsid w:val="00727B7A"/>
    <w:rsid w:val="00732EF3"/>
    <w:rsid w:val="007756CF"/>
    <w:rsid w:val="00792A73"/>
    <w:rsid w:val="00837703"/>
    <w:rsid w:val="00857192"/>
    <w:rsid w:val="00951BD7"/>
    <w:rsid w:val="009A4847"/>
    <w:rsid w:val="009D6E06"/>
    <w:rsid w:val="009F7CC2"/>
    <w:rsid w:val="00A33C5F"/>
    <w:rsid w:val="00A53582"/>
    <w:rsid w:val="00A87D5D"/>
    <w:rsid w:val="00B32EA6"/>
    <w:rsid w:val="00B40CAD"/>
    <w:rsid w:val="00B65DD7"/>
    <w:rsid w:val="00BB6D5C"/>
    <w:rsid w:val="00BD1F1F"/>
    <w:rsid w:val="00BE6B74"/>
    <w:rsid w:val="00BF6167"/>
    <w:rsid w:val="00C47109"/>
    <w:rsid w:val="00C510B8"/>
    <w:rsid w:val="00C86927"/>
    <w:rsid w:val="00D015FB"/>
    <w:rsid w:val="00D07E74"/>
    <w:rsid w:val="00D567AB"/>
    <w:rsid w:val="00D93482"/>
    <w:rsid w:val="00D96294"/>
    <w:rsid w:val="00E32CDA"/>
    <w:rsid w:val="00E67792"/>
    <w:rsid w:val="00EA0BD2"/>
    <w:rsid w:val="00F018E0"/>
    <w:rsid w:val="00F07C6C"/>
    <w:rsid w:val="00F25D66"/>
    <w:rsid w:val="00F27BC7"/>
    <w:rsid w:val="00F56F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D03"/>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3D03"/>
    <w:pPr>
      <w:spacing w:before="100" w:beforeAutospacing="1" w:after="100" w:afterAutospacing="1"/>
    </w:pPr>
  </w:style>
  <w:style w:type="paragraph" w:styleId="a4">
    <w:name w:val="annotation text"/>
    <w:basedOn w:val="a"/>
    <w:link w:val="Char"/>
    <w:uiPriority w:val="99"/>
    <w:semiHidden/>
    <w:unhideWhenUsed/>
    <w:rsid w:val="00113D03"/>
  </w:style>
  <w:style w:type="character" w:customStyle="1" w:styleId="Char">
    <w:name w:val="批注文字 Char"/>
    <w:basedOn w:val="a0"/>
    <w:link w:val="a4"/>
    <w:uiPriority w:val="99"/>
    <w:semiHidden/>
    <w:locked/>
    <w:rsid w:val="00113D03"/>
    <w:rPr>
      <w:rFonts w:ascii="宋体" w:eastAsia="宋体" w:hAnsi="宋体" w:cs="宋体" w:hint="eastAsia"/>
      <w:sz w:val="24"/>
      <w:szCs w:val="24"/>
    </w:rPr>
  </w:style>
  <w:style w:type="paragraph" w:styleId="a5">
    <w:name w:val="annotation subject"/>
    <w:basedOn w:val="a4"/>
    <w:next w:val="a4"/>
    <w:link w:val="Char0"/>
    <w:uiPriority w:val="99"/>
    <w:semiHidden/>
    <w:unhideWhenUsed/>
    <w:rsid w:val="00113D03"/>
    <w:rPr>
      <w:b/>
      <w:bCs/>
    </w:rPr>
  </w:style>
  <w:style w:type="character" w:customStyle="1" w:styleId="Char0">
    <w:name w:val="批注主题 Char"/>
    <w:basedOn w:val="Char"/>
    <w:link w:val="a5"/>
    <w:uiPriority w:val="99"/>
    <w:semiHidden/>
    <w:locked/>
    <w:rsid w:val="00113D03"/>
    <w:rPr>
      <w:rFonts w:ascii="宋体" w:eastAsia="宋体" w:hAnsi="宋体" w:cs="宋体" w:hint="eastAsia"/>
      <w:b/>
      <w:bCs/>
      <w:sz w:val="24"/>
      <w:szCs w:val="24"/>
    </w:rPr>
  </w:style>
  <w:style w:type="paragraph" w:styleId="a6">
    <w:name w:val="Balloon Text"/>
    <w:basedOn w:val="a"/>
    <w:link w:val="Char1"/>
    <w:uiPriority w:val="99"/>
    <w:semiHidden/>
    <w:unhideWhenUsed/>
    <w:rsid w:val="00113D03"/>
    <w:rPr>
      <w:sz w:val="18"/>
      <w:szCs w:val="18"/>
    </w:rPr>
  </w:style>
  <w:style w:type="character" w:customStyle="1" w:styleId="Char1">
    <w:name w:val="批注框文本 Char"/>
    <w:basedOn w:val="a0"/>
    <w:link w:val="a6"/>
    <w:uiPriority w:val="99"/>
    <w:semiHidden/>
    <w:locked/>
    <w:rsid w:val="00113D03"/>
    <w:rPr>
      <w:rFonts w:ascii="宋体" w:eastAsia="宋体" w:hAnsi="宋体" w:cs="宋体" w:hint="eastAsia"/>
      <w:sz w:val="18"/>
      <w:szCs w:val="18"/>
    </w:rPr>
  </w:style>
  <w:style w:type="paragraph" w:styleId="a7">
    <w:name w:val="Revision"/>
    <w:uiPriority w:val="99"/>
    <w:semiHidden/>
    <w:rsid w:val="00113D03"/>
    <w:rPr>
      <w:rFonts w:ascii="宋体" w:eastAsia="宋体" w:hAnsi="宋体" w:cs="宋体"/>
      <w:sz w:val="24"/>
      <w:szCs w:val="24"/>
    </w:rPr>
  </w:style>
  <w:style w:type="character" w:styleId="a8">
    <w:name w:val="annotation reference"/>
    <w:basedOn w:val="a0"/>
    <w:uiPriority w:val="99"/>
    <w:semiHidden/>
    <w:unhideWhenUsed/>
    <w:rsid w:val="00113D03"/>
    <w:rPr>
      <w:sz w:val="21"/>
      <w:szCs w:val="21"/>
    </w:rPr>
  </w:style>
  <w:style w:type="character" w:customStyle="1" w:styleId="textseginsigdiff">
    <w:name w:val="textseginsigdiff"/>
    <w:basedOn w:val="a0"/>
    <w:rsid w:val="00113D03"/>
  </w:style>
  <w:style w:type="paragraph" w:styleId="a9">
    <w:name w:val="header"/>
    <w:basedOn w:val="a"/>
    <w:link w:val="Char2"/>
    <w:uiPriority w:val="99"/>
    <w:unhideWhenUsed/>
    <w:rsid w:val="00C8692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C86927"/>
    <w:rPr>
      <w:rFonts w:ascii="宋体" w:eastAsia="宋体" w:hAnsi="宋体" w:cs="宋体"/>
      <w:sz w:val="18"/>
      <w:szCs w:val="18"/>
    </w:rPr>
  </w:style>
  <w:style w:type="paragraph" w:styleId="aa">
    <w:name w:val="footer"/>
    <w:basedOn w:val="a"/>
    <w:link w:val="Char3"/>
    <w:uiPriority w:val="99"/>
    <w:unhideWhenUsed/>
    <w:rsid w:val="00C86927"/>
    <w:pPr>
      <w:tabs>
        <w:tab w:val="center" w:pos="4153"/>
        <w:tab w:val="right" w:pos="8306"/>
      </w:tabs>
      <w:snapToGrid w:val="0"/>
    </w:pPr>
    <w:rPr>
      <w:sz w:val="18"/>
      <w:szCs w:val="18"/>
    </w:rPr>
  </w:style>
  <w:style w:type="character" w:customStyle="1" w:styleId="Char3">
    <w:name w:val="页脚 Char"/>
    <w:basedOn w:val="a0"/>
    <w:link w:val="aa"/>
    <w:uiPriority w:val="99"/>
    <w:rsid w:val="00C86927"/>
    <w:rPr>
      <w:rFonts w:ascii="宋体" w:eastAsia="宋体" w:hAnsi="宋体" w:cs="宋体"/>
      <w:sz w:val="18"/>
      <w:szCs w:val="18"/>
    </w:rPr>
  </w:style>
  <w:style w:type="paragraph" w:styleId="ab">
    <w:name w:val="List Paragraph"/>
    <w:basedOn w:val="a"/>
    <w:uiPriority w:val="34"/>
    <w:qFormat/>
    <w:rsid w:val="00A33C5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pPr>
  </w:style>
  <w:style w:type="paragraph" w:styleId="a4">
    <w:name w:val="annotation text"/>
    <w:basedOn w:val="a"/>
    <w:link w:val="Char"/>
    <w:uiPriority w:val="99"/>
    <w:semiHidden/>
    <w:unhideWhenUsed/>
  </w:style>
  <w:style w:type="character" w:customStyle="1" w:styleId="Char">
    <w:name w:val="批注文字 Char"/>
    <w:basedOn w:val="a0"/>
    <w:link w:val="a4"/>
    <w:uiPriority w:val="99"/>
    <w:semiHidden/>
    <w:locked/>
    <w:rPr>
      <w:rFonts w:ascii="宋体" w:eastAsia="宋体" w:hAnsi="宋体" w:cs="宋体" w:hint="eastAsia"/>
      <w:sz w:val="24"/>
      <w:szCs w:val="24"/>
    </w:rPr>
  </w:style>
  <w:style w:type="paragraph" w:styleId="a5">
    <w:name w:val="annotation subject"/>
    <w:basedOn w:val="a4"/>
    <w:next w:val="a4"/>
    <w:link w:val="Char0"/>
    <w:uiPriority w:val="99"/>
    <w:semiHidden/>
    <w:unhideWhenUsed/>
    <w:rPr>
      <w:b/>
      <w:bCs/>
    </w:rPr>
  </w:style>
  <w:style w:type="character" w:customStyle="1" w:styleId="Char0">
    <w:name w:val="批注主题 Char"/>
    <w:basedOn w:val="Char"/>
    <w:link w:val="a5"/>
    <w:uiPriority w:val="99"/>
    <w:semiHidden/>
    <w:locked/>
    <w:rPr>
      <w:rFonts w:ascii="宋体" w:eastAsia="宋体" w:hAnsi="宋体" w:cs="宋体" w:hint="eastAsia"/>
      <w:b/>
      <w:bCs/>
      <w:sz w:val="24"/>
      <w:szCs w:val="24"/>
    </w:rPr>
  </w:style>
  <w:style w:type="paragraph" w:styleId="a6">
    <w:name w:val="Balloon Text"/>
    <w:basedOn w:val="a"/>
    <w:link w:val="Char1"/>
    <w:uiPriority w:val="99"/>
    <w:semiHidden/>
    <w:unhideWhenUsed/>
    <w:rPr>
      <w:sz w:val="18"/>
      <w:szCs w:val="18"/>
    </w:rPr>
  </w:style>
  <w:style w:type="character" w:customStyle="1" w:styleId="Char1">
    <w:name w:val="批注框文本 Char"/>
    <w:basedOn w:val="a0"/>
    <w:link w:val="a6"/>
    <w:uiPriority w:val="99"/>
    <w:semiHidden/>
    <w:locked/>
    <w:rPr>
      <w:rFonts w:ascii="宋体" w:eastAsia="宋体" w:hAnsi="宋体" w:cs="宋体" w:hint="eastAsia"/>
      <w:sz w:val="18"/>
      <w:szCs w:val="18"/>
    </w:rPr>
  </w:style>
  <w:style w:type="paragraph" w:styleId="a7">
    <w:name w:val="Revision"/>
    <w:uiPriority w:val="99"/>
    <w:semiHidden/>
    <w:rPr>
      <w:rFonts w:ascii="宋体" w:eastAsia="宋体" w:hAnsi="宋体" w:cs="宋体"/>
      <w:sz w:val="24"/>
      <w:szCs w:val="24"/>
    </w:rPr>
  </w:style>
  <w:style w:type="character" w:styleId="a8">
    <w:name w:val="annotation reference"/>
    <w:basedOn w:val="a0"/>
    <w:uiPriority w:val="99"/>
    <w:semiHidden/>
    <w:unhideWhenUsed/>
    <w:rPr>
      <w:sz w:val="21"/>
      <w:szCs w:val="21"/>
    </w:rPr>
  </w:style>
  <w:style w:type="character" w:customStyle="1" w:styleId="textseginsigdiff">
    <w:name w:val="textseginsigdiff"/>
    <w:basedOn w:val="a0"/>
  </w:style>
  <w:style w:type="paragraph" w:styleId="a9">
    <w:name w:val="header"/>
    <w:basedOn w:val="a"/>
    <w:link w:val="Char2"/>
    <w:uiPriority w:val="99"/>
    <w:unhideWhenUsed/>
    <w:rsid w:val="00C8692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C86927"/>
    <w:rPr>
      <w:rFonts w:ascii="宋体" w:eastAsia="宋体" w:hAnsi="宋体" w:cs="宋体"/>
      <w:sz w:val="18"/>
      <w:szCs w:val="18"/>
    </w:rPr>
  </w:style>
  <w:style w:type="paragraph" w:styleId="aa">
    <w:name w:val="footer"/>
    <w:basedOn w:val="a"/>
    <w:link w:val="Char3"/>
    <w:uiPriority w:val="99"/>
    <w:unhideWhenUsed/>
    <w:rsid w:val="00C86927"/>
    <w:pPr>
      <w:tabs>
        <w:tab w:val="center" w:pos="4153"/>
        <w:tab w:val="right" w:pos="8306"/>
      </w:tabs>
      <w:snapToGrid w:val="0"/>
    </w:pPr>
    <w:rPr>
      <w:sz w:val="18"/>
      <w:szCs w:val="18"/>
    </w:rPr>
  </w:style>
  <w:style w:type="character" w:customStyle="1" w:styleId="Char3">
    <w:name w:val="页脚 Char"/>
    <w:basedOn w:val="a0"/>
    <w:link w:val="aa"/>
    <w:uiPriority w:val="99"/>
    <w:rsid w:val="00C86927"/>
    <w:rPr>
      <w:rFonts w:ascii="宋体" w:eastAsia="宋体" w:hAnsi="宋体" w:cs="宋体"/>
      <w:sz w:val="18"/>
      <w:szCs w:val="18"/>
    </w:rPr>
  </w:style>
  <w:style w:type="paragraph" w:styleId="ab">
    <w:name w:val="List Paragraph"/>
    <w:basedOn w:val="a"/>
    <w:uiPriority w:val="34"/>
    <w:qFormat/>
    <w:rsid w:val="00A33C5F"/>
    <w:pPr>
      <w:ind w:firstLineChars="200" w:firstLine="420"/>
    </w:p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1547</Words>
  <Characters>8820</Characters>
  <Application>Microsoft Office Word</Application>
  <DocSecurity>4</DocSecurity>
  <Lines>73</Lines>
  <Paragraphs>20</Paragraphs>
  <ScaleCrop>false</ScaleCrop>
  <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Yuan·Tai</dc:creator>
  <cp:keywords/>
  <dc:description/>
  <cp:lastModifiedBy>JonMMx 2000</cp:lastModifiedBy>
  <cp:revision>2</cp:revision>
  <dcterms:created xsi:type="dcterms:W3CDTF">2019-12-30T16:08:00Z</dcterms:created>
  <dcterms:modified xsi:type="dcterms:W3CDTF">2019-12-30T16:08:00Z</dcterms:modified>
</cp:coreProperties>
</file>