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FC0" w:rsidRDefault="00D33704">
      <w:pPr>
        <w:spacing w:line="360" w:lineRule="auto"/>
        <w:jc w:val="center"/>
        <w:rPr>
          <w:rFonts w:ascii="黑体" w:eastAsia="黑体" w:hAnsi="黑体" w:cs="Times New Roman"/>
          <w:bCs/>
          <w:kern w:val="44"/>
          <w:sz w:val="36"/>
          <w:szCs w:val="36"/>
        </w:rPr>
      </w:pPr>
      <w:r>
        <w:rPr>
          <w:rFonts w:ascii="黑体" w:eastAsia="黑体" w:hAnsi="黑体" w:cs="Times New Roman" w:hint="eastAsia"/>
          <w:bCs/>
          <w:kern w:val="44"/>
          <w:sz w:val="36"/>
          <w:szCs w:val="36"/>
        </w:rPr>
        <w:t>中融基金管理有限公司</w:t>
      </w:r>
    </w:p>
    <w:p w:rsidR="00741FC0" w:rsidRDefault="00D33704">
      <w:pPr>
        <w:spacing w:line="360" w:lineRule="auto"/>
        <w:jc w:val="center"/>
        <w:rPr>
          <w:rFonts w:ascii="黑体" w:eastAsia="黑体" w:hAnsi="黑体" w:cs="Times New Roman"/>
          <w:bCs/>
          <w:kern w:val="44"/>
          <w:sz w:val="36"/>
          <w:szCs w:val="36"/>
        </w:rPr>
      </w:pPr>
      <w:r>
        <w:rPr>
          <w:rFonts w:ascii="黑体" w:eastAsia="黑体" w:hAnsi="黑体" w:cs="Times New Roman" w:hint="eastAsia"/>
          <w:bCs/>
          <w:kern w:val="44"/>
          <w:sz w:val="36"/>
          <w:szCs w:val="36"/>
        </w:rPr>
        <w:t>关于旗下部分基金参加交通银行股份有限公司手机银</w:t>
      </w:r>
    </w:p>
    <w:p w:rsidR="00741FC0" w:rsidRDefault="00D33704">
      <w:pPr>
        <w:spacing w:line="360" w:lineRule="auto"/>
        <w:jc w:val="center"/>
        <w:rPr>
          <w:rFonts w:ascii="黑体" w:eastAsia="黑体" w:hAnsi="黑体" w:cs="Times New Roman"/>
          <w:bCs/>
          <w:kern w:val="44"/>
          <w:sz w:val="36"/>
          <w:szCs w:val="36"/>
        </w:rPr>
      </w:pPr>
      <w:r>
        <w:rPr>
          <w:rFonts w:ascii="黑体" w:eastAsia="黑体" w:hAnsi="黑体" w:cs="Times New Roman" w:hint="eastAsia"/>
          <w:bCs/>
          <w:kern w:val="44"/>
          <w:sz w:val="36"/>
          <w:szCs w:val="36"/>
        </w:rPr>
        <w:t>行申购及定期定额投资手续费率优惠活动的公告</w:t>
      </w:r>
    </w:p>
    <w:p w:rsidR="00741FC0" w:rsidRDefault="00741FC0">
      <w:pPr>
        <w:spacing w:line="360" w:lineRule="auto"/>
        <w:ind w:firstLineChars="200" w:firstLine="640"/>
        <w:rPr>
          <w:rFonts w:ascii="Times New Roman" w:eastAsia="仿宋" w:hAnsi="Times New Roman" w:cs="Times New Roman"/>
          <w:sz w:val="32"/>
          <w:szCs w:val="32"/>
        </w:rPr>
      </w:pPr>
    </w:p>
    <w:p w:rsidR="00741FC0" w:rsidRDefault="00D33704">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为答谢广大客户长期以来给予的信任与支持，经与交通银行股份有限公司（以下简称“交通银行”）协商一致，中融基金管理有限公司（以下简称“本公司”）决定旗下部分基金参与交通银行手机银行渠道申购及定期定额投资（以下简称“定投”）手续费率优惠活动，现将有关事项公告如下：</w:t>
      </w:r>
    </w:p>
    <w:p w:rsidR="00741FC0" w:rsidRDefault="00D33704" w:rsidP="00D33704">
      <w:pPr>
        <w:spacing w:line="360" w:lineRule="auto"/>
        <w:ind w:firstLineChars="200" w:firstLine="640"/>
        <w:rPr>
          <w:rFonts w:ascii="Times New Roman" w:eastAsia="仿宋" w:hAnsi="Times New Roman"/>
          <w:b/>
          <w:sz w:val="32"/>
          <w:szCs w:val="32"/>
        </w:rPr>
      </w:pPr>
      <w:r>
        <w:rPr>
          <w:rFonts w:ascii="Times New Roman" w:eastAsia="仿宋" w:hAnsi="Times New Roman" w:hint="eastAsia"/>
          <w:b/>
          <w:sz w:val="32"/>
          <w:szCs w:val="32"/>
        </w:rPr>
        <w:t>一、</w:t>
      </w:r>
      <w:r>
        <w:rPr>
          <w:rFonts w:ascii="Times New Roman" w:eastAsia="仿宋" w:hAnsi="Times New Roman" w:hint="eastAsia"/>
          <w:b/>
          <w:sz w:val="32"/>
          <w:szCs w:val="32"/>
        </w:rPr>
        <w:t xml:space="preserve"> </w:t>
      </w:r>
      <w:r>
        <w:rPr>
          <w:rFonts w:ascii="Times New Roman" w:eastAsia="仿宋" w:hAnsi="Times New Roman" w:hint="eastAsia"/>
          <w:b/>
          <w:sz w:val="32"/>
          <w:szCs w:val="32"/>
        </w:rPr>
        <w:t>适用基金范围及期限</w:t>
      </w:r>
    </w:p>
    <w:p w:rsidR="00741FC0" w:rsidRDefault="00D33704">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自</w:t>
      </w:r>
      <w:r>
        <w:rPr>
          <w:rFonts w:ascii="Times New Roman" w:eastAsia="仿宋" w:hAnsi="Times New Roman" w:cs="Times New Roman" w:hint="eastAsia"/>
          <w:sz w:val="32"/>
          <w:szCs w:val="32"/>
        </w:rPr>
        <w:t>2020</w:t>
      </w:r>
      <w:r>
        <w:rPr>
          <w:rFonts w:ascii="Times New Roman" w:eastAsia="仿宋" w:hAnsi="Times New Roman" w:cs="Times New Roman" w:hint="eastAsia"/>
          <w:sz w:val="32"/>
          <w:szCs w:val="32"/>
        </w:rPr>
        <w:t>年</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日</w:t>
      </w:r>
      <w:r>
        <w:rPr>
          <w:rFonts w:ascii="Times New Roman" w:eastAsia="仿宋" w:hAnsi="Times New Roman" w:cs="Times New Roman" w:hint="eastAsia"/>
          <w:sz w:val="32"/>
          <w:szCs w:val="32"/>
        </w:rPr>
        <w:t>00:00</w:t>
      </w:r>
      <w:r>
        <w:rPr>
          <w:rFonts w:ascii="Times New Roman" w:eastAsia="仿宋" w:hAnsi="Times New Roman" w:cs="Times New Roman" w:hint="eastAsia"/>
          <w:sz w:val="32"/>
          <w:szCs w:val="32"/>
        </w:rPr>
        <w:t>至</w:t>
      </w:r>
      <w:r>
        <w:rPr>
          <w:rFonts w:ascii="Times New Roman" w:eastAsia="仿宋" w:hAnsi="Times New Roman" w:cs="Times New Roman" w:hint="eastAsia"/>
          <w:sz w:val="32"/>
          <w:szCs w:val="32"/>
        </w:rPr>
        <w:t>2020</w:t>
      </w:r>
      <w:r>
        <w:rPr>
          <w:rFonts w:ascii="Times New Roman" w:eastAsia="仿宋" w:hAnsi="Times New Roman" w:cs="Times New Roman" w:hint="eastAsia"/>
          <w:sz w:val="32"/>
          <w:szCs w:val="32"/>
        </w:rPr>
        <w:t>年</w:t>
      </w:r>
      <w:r>
        <w:rPr>
          <w:rFonts w:ascii="Times New Roman" w:eastAsia="仿宋" w:hAnsi="Times New Roman" w:cs="Times New Roman" w:hint="eastAsia"/>
          <w:sz w:val="32"/>
          <w:szCs w:val="32"/>
        </w:rPr>
        <w:t>6</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30</w:t>
      </w:r>
      <w:r>
        <w:rPr>
          <w:rFonts w:ascii="Times New Roman" w:eastAsia="仿宋" w:hAnsi="Times New Roman" w:cs="Times New Roman" w:hint="eastAsia"/>
          <w:sz w:val="32"/>
          <w:szCs w:val="32"/>
        </w:rPr>
        <w:t>日</w:t>
      </w:r>
      <w:r>
        <w:rPr>
          <w:rFonts w:ascii="Times New Roman" w:eastAsia="仿宋" w:hAnsi="Times New Roman" w:cs="Times New Roman" w:hint="eastAsia"/>
          <w:sz w:val="32"/>
          <w:szCs w:val="32"/>
        </w:rPr>
        <w:t>24:00</w:t>
      </w:r>
      <w:r>
        <w:rPr>
          <w:rFonts w:ascii="Times New Roman" w:eastAsia="仿宋" w:hAnsi="Times New Roman" w:cs="Times New Roman" w:hint="eastAsia"/>
          <w:sz w:val="32"/>
          <w:szCs w:val="32"/>
        </w:rPr>
        <w:t>费率优惠活动期间，投资者通过交通银行手机银行渠道申购及定投下述</w:t>
      </w:r>
      <w:r>
        <w:rPr>
          <w:rFonts w:ascii="Times New Roman" w:eastAsia="仿宋" w:hAnsi="Times New Roman" w:cs="Times New Roman"/>
          <w:sz w:val="32"/>
          <w:szCs w:val="32"/>
        </w:rPr>
        <w:t>基金</w:t>
      </w:r>
      <w:r>
        <w:rPr>
          <w:rFonts w:ascii="Times New Roman" w:eastAsia="仿宋" w:hAnsi="Times New Roman" w:cs="Times New Roman" w:hint="eastAsia"/>
          <w:sz w:val="32"/>
          <w:szCs w:val="32"/>
        </w:rPr>
        <w:t>享有费率优惠。</w:t>
      </w:r>
    </w:p>
    <w:tbl>
      <w:tblPr>
        <w:tblW w:w="7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2"/>
        <w:gridCol w:w="5282"/>
      </w:tblGrid>
      <w:tr w:rsidR="00741FC0">
        <w:trPr>
          <w:trHeight w:val="300"/>
          <w:jc w:val="center"/>
        </w:trPr>
        <w:tc>
          <w:tcPr>
            <w:tcW w:w="2012" w:type="dxa"/>
            <w:shd w:val="clear" w:color="auto" w:fill="auto"/>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基金代码</w:t>
            </w:r>
          </w:p>
        </w:tc>
        <w:tc>
          <w:tcPr>
            <w:tcW w:w="5282" w:type="dxa"/>
            <w:shd w:val="clear" w:color="auto" w:fill="auto"/>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基金简称</w:t>
            </w:r>
          </w:p>
        </w:tc>
      </w:tr>
      <w:tr w:rsidR="00741FC0">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000928</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中融国企改革混合</w:t>
            </w:r>
          </w:p>
        </w:tc>
      </w:tr>
      <w:tr w:rsidR="00741FC0">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001261</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中融新机遇混合</w:t>
            </w:r>
          </w:p>
        </w:tc>
      </w:tr>
      <w:tr w:rsidR="00741FC0">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001701</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中融产业升级混合</w:t>
            </w:r>
          </w:p>
        </w:tc>
      </w:tr>
      <w:tr w:rsidR="00741FC0">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001739</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中融融安二号混合</w:t>
            </w:r>
          </w:p>
        </w:tc>
      </w:tr>
      <w:tr w:rsidR="00741FC0">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001779</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中融稳健添利债券</w:t>
            </w:r>
          </w:p>
        </w:tc>
      </w:tr>
      <w:tr w:rsidR="00741FC0">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002785</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中融融裕双利债券</w:t>
            </w:r>
            <w:r>
              <w:rPr>
                <w:rFonts w:ascii="Times New Roman" w:eastAsia="仿宋" w:hAnsi="Times New Roman" w:cs="Times New Roman" w:hint="eastAsia"/>
                <w:sz w:val="32"/>
                <w:szCs w:val="32"/>
              </w:rPr>
              <w:t>A</w:t>
            </w:r>
          </w:p>
        </w:tc>
      </w:tr>
      <w:tr w:rsidR="00741FC0">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003145</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中融竞争优势</w:t>
            </w:r>
          </w:p>
        </w:tc>
      </w:tr>
      <w:tr w:rsidR="00741FC0">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003334</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中融融信双盈</w:t>
            </w:r>
            <w:r>
              <w:rPr>
                <w:rFonts w:ascii="Times New Roman" w:eastAsia="仿宋" w:hAnsi="Times New Roman" w:cs="Times New Roman" w:hint="eastAsia"/>
                <w:sz w:val="32"/>
                <w:szCs w:val="32"/>
              </w:rPr>
              <w:t>A</w:t>
            </w:r>
          </w:p>
        </w:tc>
      </w:tr>
      <w:tr w:rsidR="00741FC0">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003335</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中融融信双盈</w:t>
            </w:r>
            <w:r>
              <w:rPr>
                <w:rFonts w:ascii="Times New Roman" w:eastAsia="仿宋" w:hAnsi="Times New Roman" w:cs="Times New Roman" w:hint="eastAsia"/>
                <w:sz w:val="32"/>
                <w:szCs w:val="32"/>
              </w:rPr>
              <w:t>C</w:t>
            </w:r>
          </w:p>
        </w:tc>
      </w:tr>
      <w:tr w:rsidR="00741FC0">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003670</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中融物联网主题</w:t>
            </w:r>
          </w:p>
        </w:tc>
      </w:tr>
      <w:tr w:rsidR="00741FC0">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003926</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中融恒信纯债</w:t>
            </w:r>
            <w:r>
              <w:rPr>
                <w:rFonts w:ascii="Times New Roman" w:eastAsia="仿宋" w:hAnsi="Times New Roman" w:cs="Times New Roman" w:hint="eastAsia"/>
                <w:sz w:val="32"/>
                <w:szCs w:val="32"/>
              </w:rPr>
              <w:t>A</w:t>
            </w:r>
          </w:p>
        </w:tc>
      </w:tr>
      <w:tr w:rsidR="00741FC0">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003927</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中融恒信纯债</w:t>
            </w:r>
            <w:r>
              <w:rPr>
                <w:rFonts w:ascii="Times New Roman" w:eastAsia="仿宋" w:hAnsi="Times New Roman" w:cs="Times New Roman" w:hint="eastAsia"/>
                <w:sz w:val="32"/>
                <w:szCs w:val="32"/>
              </w:rPr>
              <w:t>C</w:t>
            </w:r>
          </w:p>
        </w:tc>
      </w:tr>
      <w:tr w:rsidR="00741FC0">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004008</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中融鑫思路混合</w:t>
            </w:r>
            <w:r>
              <w:rPr>
                <w:rFonts w:ascii="Times New Roman" w:eastAsia="仿宋" w:hAnsi="Times New Roman" w:cs="Times New Roman" w:hint="eastAsia"/>
                <w:sz w:val="32"/>
                <w:szCs w:val="32"/>
              </w:rPr>
              <w:t>A</w:t>
            </w:r>
          </w:p>
        </w:tc>
      </w:tr>
      <w:tr w:rsidR="00741FC0">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004009</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中融鑫思路混合</w:t>
            </w:r>
            <w:r>
              <w:rPr>
                <w:rFonts w:ascii="Times New Roman" w:eastAsia="仿宋" w:hAnsi="Times New Roman" w:cs="Times New Roman" w:hint="eastAsia"/>
                <w:sz w:val="32"/>
                <w:szCs w:val="32"/>
              </w:rPr>
              <w:t>C</w:t>
            </w:r>
          </w:p>
        </w:tc>
      </w:tr>
      <w:tr w:rsidR="00741FC0">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004212</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中融量化智选混合</w:t>
            </w:r>
            <w:r>
              <w:rPr>
                <w:rFonts w:ascii="Times New Roman" w:eastAsia="仿宋" w:hAnsi="Times New Roman" w:cs="Times New Roman" w:hint="eastAsia"/>
                <w:sz w:val="32"/>
                <w:szCs w:val="32"/>
              </w:rPr>
              <w:t>A</w:t>
            </w:r>
          </w:p>
        </w:tc>
      </w:tr>
      <w:tr w:rsidR="00741FC0">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004783</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中融量化智选混合</w:t>
            </w:r>
            <w:r>
              <w:rPr>
                <w:rFonts w:ascii="Times New Roman" w:eastAsia="仿宋" w:hAnsi="Times New Roman" w:cs="Times New Roman" w:hint="eastAsia"/>
                <w:sz w:val="32"/>
                <w:szCs w:val="32"/>
              </w:rPr>
              <w:t>C</w:t>
            </w:r>
          </w:p>
        </w:tc>
      </w:tr>
      <w:tr w:rsidR="00741FC0">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004272</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中融量化小盘股票</w:t>
            </w:r>
            <w:r>
              <w:rPr>
                <w:rFonts w:ascii="Times New Roman" w:eastAsia="仿宋" w:hAnsi="Times New Roman" w:cs="Times New Roman" w:hint="eastAsia"/>
                <w:sz w:val="32"/>
                <w:szCs w:val="32"/>
              </w:rPr>
              <w:t>A</w:t>
            </w:r>
          </w:p>
        </w:tc>
      </w:tr>
      <w:tr w:rsidR="00741FC0">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004273</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中融量化小盘股票</w:t>
            </w:r>
            <w:r>
              <w:rPr>
                <w:rFonts w:ascii="Times New Roman" w:eastAsia="仿宋" w:hAnsi="Times New Roman" w:cs="Times New Roman" w:hint="eastAsia"/>
                <w:sz w:val="32"/>
                <w:szCs w:val="32"/>
              </w:rPr>
              <w:t>C</w:t>
            </w:r>
          </w:p>
        </w:tc>
      </w:tr>
      <w:tr w:rsidR="00741FC0">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004671</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中融核心成长</w:t>
            </w:r>
          </w:p>
        </w:tc>
      </w:tr>
      <w:tr w:rsidR="00741FC0">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004836</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中融鑫价值混合</w:t>
            </w:r>
            <w:r>
              <w:rPr>
                <w:rFonts w:ascii="Times New Roman" w:eastAsia="仿宋" w:hAnsi="Times New Roman" w:cs="Times New Roman" w:hint="eastAsia"/>
                <w:sz w:val="32"/>
                <w:szCs w:val="32"/>
              </w:rPr>
              <w:t>A</w:t>
            </w:r>
          </w:p>
        </w:tc>
      </w:tr>
      <w:tr w:rsidR="00741FC0">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004837</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中融鑫价值混合</w:t>
            </w:r>
            <w:r>
              <w:rPr>
                <w:rFonts w:ascii="Times New Roman" w:eastAsia="仿宋" w:hAnsi="Times New Roman" w:cs="Times New Roman" w:hint="eastAsia"/>
                <w:sz w:val="32"/>
                <w:szCs w:val="32"/>
              </w:rPr>
              <w:t>C</w:t>
            </w:r>
          </w:p>
        </w:tc>
      </w:tr>
      <w:tr w:rsidR="00741FC0">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005142</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中融沪港深大消费主题</w:t>
            </w:r>
            <w:r>
              <w:rPr>
                <w:rFonts w:ascii="Times New Roman" w:eastAsia="仿宋" w:hAnsi="Times New Roman" w:cs="Times New Roman" w:hint="eastAsia"/>
                <w:sz w:val="32"/>
                <w:szCs w:val="32"/>
              </w:rPr>
              <w:t>A</w:t>
            </w:r>
          </w:p>
        </w:tc>
      </w:tr>
      <w:tr w:rsidR="00741FC0">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005143</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中融沪港深大消费主题</w:t>
            </w:r>
            <w:r>
              <w:rPr>
                <w:rFonts w:ascii="Times New Roman" w:eastAsia="仿宋" w:hAnsi="Times New Roman" w:cs="Times New Roman" w:hint="eastAsia"/>
                <w:sz w:val="32"/>
                <w:szCs w:val="32"/>
              </w:rPr>
              <w:t>C</w:t>
            </w:r>
          </w:p>
        </w:tc>
      </w:tr>
      <w:tr w:rsidR="00741FC0">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005569</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中融智选红利股票</w:t>
            </w:r>
            <w:r>
              <w:rPr>
                <w:rFonts w:ascii="Times New Roman" w:eastAsia="仿宋" w:hAnsi="Times New Roman" w:cs="Times New Roman" w:hint="eastAsia"/>
                <w:sz w:val="32"/>
                <w:szCs w:val="32"/>
              </w:rPr>
              <w:t>A</w:t>
            </w:r>
          </w:p>
        </w:tc>
      </w:tr>
      <w:tr w:rsidR="00741FC0">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005570</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中融智选红利股票</w:t>
            </w:r>
            <w:r>
              <w:rPr>
                <w:rFonts w:ascii="Times New Roman" w:eastAsia="仿宋" w:hAnsi="Times New Roman" w:cs="Times New Roman" w:hint="eastAsia"/>
                <w:sz w:val="32"/>
                <w:szCs w:val="32"/>
              </w:rPr>
              <w:t>C</w:t>
            </w:r>
          </w:p>
        </w:tc>
      </w:tr>
      <w:tr w:rsidR="00741FC0">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005713</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中融季季红定期开放债券</w:t>
            </w:r>
            <w:r>
              <w:rPr>
                <w:rFonts w:ascii="Times New Roman" w:eastAsia="仿宋" w:hAnsi="Times New Roman" w:cs="Times New Roman" w:hint="eastAsia"/>
                <w:sz w:val="32"/>
                <w:szCs w:val="32"/>
              </w:rPr>
              <w:t>A</w:t>
            </w:r>
          </w:p>
        </w:tc>
      </w:tr>
      <w:tr w:rsidR="00741FC0">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005714</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中融季季红定期开放债券</w:t>
            </w:r>
            <w:r>
              <w:rPr>
                <w:rFonts w:ascii="Times New Roman" w:eastAsia="仿宋" w:hAnsi="Times New Roman" w:cs="Times New Roman" w:hint="eastAsia"/>
                <w:sz w:val="32"/>
                <w:szCs w:val="32"/>
              </w:rPr>
              <w:t>C</w:t>
            </w:r>
          </w:p>
        </w:tc>
      </w:tr>
      <w:tr w:rsidR="00741FC0">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005758</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中融量化精选</w:t>
            </w:r>
            <w:r>
              <w:rPr>
                <w:rFonts w:ascii="Times New Roman" w:eastAsia="仿宋" w:hAnsi="Times New Roman" w:cs="Times New Roman" w:hint="eastAsia"/>
                <w:sz w:val="32"/>
                <w:szCs w:val="32"/>
              </w:rPr>
              <w:t>FOF</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A</w:t>
            </w:r>
            <w:r>
              <w:rPr>
                <w:rFonts w:ascii="Times New Roman" w:eastAsia="仿宋" w:hAnsi="Times New Roman" w:cs="Times New Roman" w:hint="eastAsia"/>
                <w:sz w:val="32"/>
                <w:szCs w:val="32"/>
              </w:rPr>
              <w:t>）</w:t>
            </w:r>
          </w:p>
        </w:tc>
      </w:tr>
      <w:tr w:rsidR="00741FC0">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005759</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中融量化精选</w:t>
            </w:r>
            <w:r>
              <w:rPr>
                <w:rFonts w:ascii="Times New Roman" w:eastAsia="仿宋" w:hAnsi="Times New Roman" w:cs="Times New Roman" w:hint="eastAsia"/>
                <w:sz w:val="32"/>
                <w:szCs w:val="32"/>
              </w:rPr>
              <w:t>FOF</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C</w:t>
            </w:r>
            <w:r>
              <w:rPr>
                <w:rFonts w:ascii="Times New Roman" w:eastAsia="仿宋" w:hAnsi="Times New Roman" w:cs="Times New Roman" w:hint="eastAsia"/>
                <w:sz w:val="32"/>
                <w:szCs w:val="32"/>
              </w:rPr>
              <w:t>）</w:t>
            </w:r>
          </w:p>
        </w:tc>
      </w:tr>
      <w:tr w:rsidR="00741FC0">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003009</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bottom"/>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中融盈泽债券</w:t>
            </w:r>
            <w:r>
              <w:rPr>
                <w:rFonts w:ascii="Times New Roman" w:eastAsia="仿宋" w:hAnsi="Times New Roman" w:cs="Times New Roman" w:hint="eastAsia"/>
                <w:sz w:val="32"/>
                <w:szCs w:val="32"/>
              </w:rPr>
              <w:t>A</w:t>
            </w:r>
          </w:p>
        </w:tc>
      </w:tr>
      <w:tr w:rsidR="00741FC0">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003010</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bottom"/>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中融盈泽债券</w:t>
            </w:r>
            <w:r>
              <w:rPr>
                <w:rFonts w:ascii="Times New Roman" w:eastAsia="仿宋" w:hAnsi="Times New Roman" w:cs="Times New Roman" w:hint="eastAsia"/>
                <w:sz w:val="32"/>
                <w:szCs w:val="32"/>
              </w:rPr>
              <w:t>C</w:t>
            </w:r>
          </w:p>
        </w:tc>
      </w:tr>
      <w:tr w:rsidR="00741FC0">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006240</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bottom"/>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中融医疗健康混合</w:t>
            </w:r>
            <w:r>
              <w:rPr>
                <w:rFonts w:ascii="Times New Roman" w:eastAsia="仿宋" w:hAnsi="Times New Roman" w:cs="Times New Roman" w:hint="eastAsia"/>
                <w:sz w:val="32"/>
                <w:szCs w:val="32"/>
              </w:rPr>
              <w:t>A</w:t>
            </w:r>
          </w:p>
        </w:tc>
      </w:tr>
      <w:tr w:rsidR="00741FC0">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006241</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bottom"/>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中融医疗健康混合</w:t>
            </w:r>
            <w:r>
              <w:rPr>
                <w:rFonts w:ascii="Times New Roman" w:eastAsia="仿宋" w:hAnsi="Times New Roman" w:cs="Times New Roman" w:hint="eastAsia"/>
                <w:sz w:val="32"/>
                <w:szCs w:val="32"/>
              </w:rPr>
              <w:t>C</w:t>
            </w:r>
          </w:p>
        </w:tc>
      </w:tr>
      <w:tr w:rsidR="00741FC0">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005931</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bottom"/>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中融恒裕纯债</w:t>
            </w:r>
            <w:r>
              <w:rPr>
                <w:rFonts w:ascii="Times New Roman" w:eastAsia="仿宋" w:hAnsi="Times New Roman" w:cs="Times New Roman" w:hint="eastAsia"/>
                <w:sz w:val="32"/>
                <w:szCs w:val="32"/>
              </w:rPr>
              <w:t>A</w:t>
            </w:r>
          </w:p>
        </w:tc>
      </w:tr>
      <w:tr w:rsidR="00741FC0">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005932</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bottom"/>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中融恒裕纯债</w:t>
            </w:r>
            <w:r>
              <w:rPr>
                <w:rFonts w:ascii="Times New Roman" w:eastAsia="仿宋" w:hAnsi="Times New Roman" w:cs="Times New Roman" w:hint="eastAsia"/>
                <w:sz w:val="32"/>
                <w:szCs w:val="32"/>
              </w:rPr>
              <w:t>C</w:t>
            </w:r>
          </w:p>
        </w:tc>
      </w:tr>
      <w:tr w:rsidR="00741FC0">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006035</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bottom"/>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中融恒惠纯债</w:t>
            </w:r>
            <w:r>
              <w:rPr>
                <w:rFonts w:ascii="Times New Roman" w:eastAsia="仿宋" w:hAnsi="Times New Roman" w:cs="Times New Roman" w:hint="eastAsia"/>
                <w:sz w:val="32"/>
                <w:szCs w:val="32"/>
              </w:rPr>
              <w:t>A</w:t>
            </w:r>
          </w:p>
        </w:tc>
      </w:tr>
      <w:tr w:rsidR="00741FC0">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006036</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bottom"/>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中融恒惠纯债</w:t>
            </w:r>
            <w:r>
              <w:rPr>
                <w:rFonts w:ascii="Times New Roman" w:eastAsia="仿宋" w:hAnsi="Times New Roman" w:cs="Times New Roman" w:hint="eastAsia"/>
                <w:sz w:val="32"/>
                <w:szCs w:val="32"/>
              </w:rPr>
              <w:t>C</w:t>
            </w:r>
          </w:p>
        </w:tc>
      </w:tr>
      <w:tr w:rsidR="00741FC0">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006743</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bottom"/>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中融央视财经</w:t>
            </w:r>
            <w:r>
              <w:rPr>
                <w:rFonts w:ascii="Times New Roman" w:eastAsia="仿宋" w:hAnsi="Times New Roman" w:cs="Times New Roman" w:hint="eastAsia"/>
                <w:sz w:val="32"/>
                <w:szCs w:val="32"/>
              </w:rPr>
              <w:t>50ETF</w:t>
            </w:r>
            <w:r>
              <w:rPr>
                <w:rFonts w:ascii="Times New Roman" w:eastAsia="仿宋" w:hAnsi="Times New Roman" w:cs="Times New Roman" w:hint="eastAsia"/>
                <w:sz w:val="32"/>
                <w:szCs w:val="32"/>
              </w:rPr>
              <w:t>联接</w:t>
            </w:r>
            <w:r>
              <w:rPr>
                <w:rFonts w:ascii="Times New Roman" w:eastAsia="仿宋" w:hAnsi="Times New Roman" w:cs="Times New Roman" w:hint="eastAsia"/>
                <w:sz w:val="32"/>
                <w:szCs w:val="32"/>
              </w:rPr>
              <w:t>A</w:t>
            </w:r>
          </w:p>
        </w:tc>
      </w:tr>
      <w:tr w:rsidR="00741FC0">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006744</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bottom"/>
          </w:tcPr>
          <w:p w:rsidR="00741FC0" w:rsidRDefault="00D33704">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中融央视财经</w:t>
            </w:r>
            <w:r>
              <w:rPr>
                <w:rFonts w:ascii="Times New Roman" w:eastAsia="仿宋" w:hAnsi="Times New Roman" w:cs="Times New Roman" w:hint="eastAsia"/>
                <w:sz w:val="32"/>
                <w:szCs w:val="32"/>
              </w:rPr>
              <w:t>50ETF</w:t>
            </w:r>
            <w:r>
              <w:rPr>
                <w:rFonts w:ascii="Times New Roman" w:eastAsia="仿宋" w:hAnsi="Times New Roman" w:cs="Times New Roman" w:hint="eastAsia"/>
                <w:sz w:val="32"/>
                <w:szCs w:val="32"/>
              </w:rPr>
              <w:t>联接</w:t>
            </w:r>
            <w:r>
              <w:rPr>
                <w:rFonts w:ascii="Times New Roman" w:eastAsia="仿宋" w:hAnsi="Times New Roman" w:cs="Times New Roman" w:hint="eastAsia"/>
                <w:sz w:val="32"/>
                <w:szCs w:val="32"/>
              </w:rPr>
              <w:t>C</w:t>
            </w:r>
          </w:p>
        </w:tc>
      </w:tr>
    </w:tbl>
    <w:p w:rsidR="00741FC0" w:rsidRDefault="00D33704">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费率优惠期限内，如本公司新增通过交通银行销售的</w:t>
      </w:r>
      <w:r>
        <w:rPr>
          <w:rFonts w:ascii="Times New Roman" w:eastAsia="仿宋" w:hAnsi="Times New Roman" w:cs="Times New Roman" w:hint="eastAsia"/>
          <w:sz w:val="32"/>
          <w:szCs w:val="32"/>
        </w:rPr>
        <w:t>基金</w:t>
      </w:r>
      <w:r>
        <w:rPr>
          <w:rFonts w:ascii="Times New Roman" w:eastAsia="仿宋" w:hAnsi="Times New Roman" w:cs="Times New Roman"/>
          <w:sz w:val="32"/>
          <w:szCs w:val="32"/>
        </w:rPr>
        <w:t>产品，则自该基金产品开放申购或定投业务当日起，将</w:t>
      </w:r>
      <w:r>
        <w:rPr>
          <w:rFonts w:ascii="Times New Roman" w:eastAsia="仿宋" w:hAnsi="Times New Roman" w:cs="Times New Roman" w:hint="eastAsia"/>
          <w:sz w:val="32"/>
          <w:szCs w:val="32"/>
        </w:rPr>
        <w:t>同时</w:t>
      </w:r>
      <w:r>
        <w:rPr>
          <w:rFonts w:ascii="Times New Roman" w:eastAsia="仿宋" w:hAnsi="Times New Roman" w:cs="Times New Roman"/>
          <w:sz w:val="32"/>
          <w:szCs w:val="32"/>
        </w:rPr>
        <w:t>开通该基金上述优惠活动。</w:t>
      </w:r>
    </w:p>
    <w:p w:rsidR="00741FC0" w:rsidRDefault="00D33704">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基金产品费率优惠业务办理的具体时间、流程以交通银行的安排和规定为准。</w:t>
      </w:r>
    </w:p>
    <w:p w:rsidR="00741FC0" w:rsidRDefault="00D33704">
      <w:pPr>
        <w:pStyle w:val="1"/>
        <w:shd w:val="clear" w:color="auto" w:fill="FFFFFF"/>
        <w:adjustRightInd w:val="0"/>
        <w:snapToGrid w:val="0"/>
        <w:spacing w:line="360" w:lineRule="auto"/>
        <w:ind w:left="1363" w:hanging="720"/>
        <w:rPr>
          <w:rFonts w:ascii="Times New Roman" w:eastAsia="仿宋" w:hAnsi="Times New Roman"/>
          <w:b/>
          <w:sz w:val="32"/>
          <w:szCs w:val="32"/>
        </w:rPr>
      </w:pPr>
      <w:r>
        <w:rPr>
          <w:rFonts w:ascii="Times New Roman" w:eastAsia="仿宋" w:hAnsi="Times New Roman" w:hint="eastAsia"/>
          <w:b/>
          <w:sz w:val="32"/>
          <w:szCs w:val="32"/>
        </w:rPr>
        <w:t>二、</w:t>
      </w:r>
      <w:r>
        <w:rPr>
          <w:rFonts w:ascii="Times New Roman" w:eastAsia="仿宋" w:hAnsi="Times New Roman" w:hint="eastAsia"/>
          <w:b/>
          <w:sz w:val="32"/>
          <w:szCs w:val="32"/>
        </w:rPr>
        <w:t xml:space="preserve"> </w:t>
      </w:r>
      <w:r>
        <w:rPr>
          <w:rFonts w:ascii="Times New Roman" w:eastAsia="仿宋" w:hAnsi="Times New Roman" w:hint="eastAsia"/>
          <w:b/>
          <w:sz w:val="32"/>
          <w:szCs w:val="32"/>
        </w:rPr>
        <w:t>具体优惠内容</w:t>
      </w:r>
    </w:p>
    <w:p w:rsidR="00741FC0" w:rsidRDefault="00D33704">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投资者通过交通银行手机银行渠道申购及定投（成功扣款）本公司上述基金，手续费率均享有</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折优惠，原基金申购费率按笔收取固定费用的不再享有费率优惠。各基金费率请详见各基金相关法律文件及本公司发布的最新业务公告。投资者通过柜面、网银等非手机银行渠道签约的定投在本费率优惠活动期间内的扣款不享受</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折费率优惠。</w:t>
      </w:r>
    </w:p>
    <w:p w:rsidR="00741FC0" w:rsidRDefault="00D33704" w:rsidP="00D33704">
      <w:pPr>
        <w:spacing w:line="360" w:lineRule="auto"/>
        <w:ind w:firstLineChars="200" w:firstLine="640"/>
        <w:rPr>
          <w:rFonts w:ascii="Times New Roman" w:eastAsia="仿宋" w:hAnsi="Times New Roman"/>
          <w:b/>
          <w:sz w:val="32"/>
          <w:szCs w:val="32"/>
        </w:rPr>
      </w:pPr>
      <w:r>
        <w:rPr>
          <w:rFonts w:ascii="Times New Roman" w:eastAsia="仿宋" w:hAnsi="Times New Roman" w:hint="eastAsia"/>
          <w:b/>
          <w:sz w:val="32"/>
          <w:szCs w:val="32"/>
        </w:rPr>
        <w:t>三、重要提示</w:t>
      </w:r>
    </w:p>
    <w:p w:rsidR="00741FC0" w:rsidRDefault="00D33704">
      <w:pPr>
        <w:widowControl/>
        <w:shd w:val="clear" w:color="auto" w:fill="FFFFFF"/>
        <w:adjustRightInd w:val="0"/>
        <w:snapToGrid w:val="0"/>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hint="eastAsia"/>
          <w:sz w:val="32"/>
          <w:szCs w:val="32"/>
        </w:rPr>
        <w:t>本优惠活动仅适用于处于正常申购期的指定开放式基金（前端模式）申购及定投手续费，不包括后端收费模式基金的申购及定投、处于基金募集期的开放式基金认购手续费。</w:t>
      </w:r>
    </w:p>
    <w:p w:rsidR="00741FC0" w:rsidRDefault="00D33704">
      <w:pPr>
        <w:widowControl/>
        <w:shd w:val="clear" w:color="auto" w:fill="FFFFFF"/>
        <w:adjustRightInd w:val="0"/>
        <w:snapToGrid w:val="0"/>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投资者通过交通银行办理定投业务的每期</w:t>
      </w:r>
      <w:r>
        <w:rPr>
          <w:rFonts w:ascii="Times New Roman" w:eastAsia="仿宋" w:hAnsi="Times New Roman" w:cs="Times New Roman" w:hint="eastAsia"/>
          <w:sz w:val="32"/>
          <w:szCs w:val="32"/>
        </w:rPr>
        <w:t>最低申购金额不低于人民币</w:t>
      </w:r>
      <w:r>
        <w:rPr>
          <w:rFonts w:ascii="Times New Roman" w:eastAsia="仿宋" w:hAnsi="Times New Roman" w:cs="Times New Roman"/>
          <w:sz w:val="32"/>
          <w:szCs w:val="32"/>
        </w:rPr>
        <w:t>100</w:t>
      </w:r>
      <w:r>
        <w:rPr>
          <w:rFonts w:ascii="Times New Roman" w:eastAsia="仿宋" w:hAnsi="Times New Roman" w:cs="Times New Roman" w:hint="eastAsia"/>
          <w:sz w:val="32"/>
          <w:szCs w:val="32"/>
        </w:rPr>
        <w:t>元。</w:t>
      </w:r>
    </w:p>
    <w:p w:rsidR="00741FC0" w:rsidRDefault="00D33704">
      <w:pPr>
        <w:widowControl/>
        <w:shd w:val="clear" w:color="auto" w:fill="FFFFFF"/>
        <w:adjustRightInd w:val="0"/>
        <w:snapToGrid w:val="0"/>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hint="eastAsia"/>
          <w:sz w:val="32"/>
          <w:szCs w:val="32"/>
        </w:rPr>
        <w:t>本次费率优惠活动如有展期、终止或调整，费率优惠规则如有变更，均以交通银行的安排和规定为准。</w:t>
      </w:r>
    </w:p>
    <w:p w:rsidR="00741FC0" w:rsidRDefault="00D33704">
      <w:pPr>
        <w:widowControl/>
        <w:shd w:val="clear" w:color="auto" w:fill="FFFFFF"/>
        <w:adjustRightInd w:val="0"/>
        <w:snapToGrid w:val="0"/>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4.</w:t>
      </w:r>
      <w:r>
        <w:rPr>
          <w:rFonts w:ascii="Times New Roman" w:eastAsia="仿宋" w:hAnsi="Times New Roman" w:cs="Times New Roman" w:hint="eastAsia"/>
          <w:sz w:val="32"/>
          <w:szCs w:val="32"/>
        </w:rPr>
        <w:t>投资者欲了解本基金的详细情况，请仔细阅读相应基金的基金合同、招募说明书（更新）等法律文件。</w:t>
      </w:r>
    </w:p>
    <w:p w:rsidR="00741FC0" w:rsidRDefault="00D33704">
      <w:pPr>
        <w:pStyle w:val="1"/>
        <w:shd w:val="clear" w:color="auto" w:fill="FFFFFF"/>
        <w:adjustRightInd w:val="0"/>
        <w:snapToGrid w:val="0"/>
        <w:spacing w:line="360" w:lineRule="auto"/>
        <w:ind w:left="1363" w:hanging="720"/>
        <w:rPr>
          <w:rFonts w:ascii="Times New Roman" w:eastAsia="仿宋" w:hAnsi="Times New Roman"/>
          <w:b/>
          <w:sz w:val="32"/>
          <w:szCs w:val="32"/>
        </w:rPr>
      </w:pPr>
      <w:r>
        <w:rPr>
          <w:rFonts w:ascii="Times New Roman" w:eastAsia="仿宋" w:hAnsi="Times New Roman" w:hint="eastAsia"/>
          <w:b/>
          <w:sz w:val="32"/>
          <w:szCs w:val="32"/>
        </w:rPr>
        <w:t>四、</w:t>
      </w:r>
      <w:r>
        <w:rPr>
          <w:rFonts w:ascii="Times New Roman" w:eastAsia="仿宋" w:hAnsi="Times New Roman" w:hint="eastAsia"/>
          <w:b/>
          <w:sz w:val="32"/>
          <w:szCs w:val="32"/>
        </w:rPr>
        <w:t xml:space="preserve"> </w:t>
      </w:r>
      <w:r>
        <w:rPr>
          <w:rFonts w:ascii="Times New Roman" w:eastAsia="仿宋" w:hAnsi="Times New Roman" w:hint="eastAsia"/>
          <w:b/>
          <w:sz w:val="32"/>
          <w:szCs w:val="32"/>
        </w:rPr>
        <w:t>投资者可通过以下途径了解或咨询相关情况</w:t>
      </w:r>
    </w:p>
    <w:p w:rsidR="00741FC0" w:rsidRDefault="00D33704">
      <w:pPr>
        <w:widowControl/>
        <w:shd w:val="clear" w:color="auto" w:fill="FFFFFF"/>
        <w:adjustRightInd w:val="0"/>
        <w:snapToGrid w:val="0"/>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交通银行股份有限公司</w:t>
      </w:r>
    </w:p>
    <w:p w:rsidR="00741FC0" w:rsidRDefault="00D33704">
      <w:pPr>
        <w:widowControl/>
        <w:shd w:val="clear" w:color="auto" w:fill="FFFFFF"/>
        <w:adjustRightInd w:val="0"/>
        <w:snapToGrid w:val="0"/>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客户服务电话：</w:t>
      </w:r>
      <w:r>
        <w:rPr>
          <w:rFonts w:ascii="Times New Roman" w:eastAsia="仿宋" w:hAnsi="Times New Roman" w:cs="Times New Roman" w:hint="eastAsia"/>
          <w:sz w:val="32"/>
          <w:szCs w:val="32"/>
        </w:rPr>
        <w:t>95559</w:t>
      </w:r>
      <w:bookmarkStart w:id="0" w:name="_GoBack"/>
      <w:bookmarkEnd w:id="0"/>
    </w:p>
    <w:p w:rsidR="00741FC0" w:rsidRDefault="00D33704">
      <w:pPr>
        <w:widowControl/>
        <w:shd w:val="clear" w:color="auto" w:fill="FFFFFF"/>
        <w:adjustRightInd w:val="0"/>
        <w:snapToGrid w:val="0"/>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网址：</w:t>
      </w:r>
      <w:r>
        <w:rPr>
          <w:rFonts w:ascii="Times New Roman" w:eastAsia="仿宋" w:hAnsi="Times New Roman" w:cs="Times New Roman" w:hint="eastAsia"/>
          <w:sz w:val="32"/>
          <w:szCs w:val="32"/>
        </w:rPr>
        <w:t>www.bankcomm.com</w:t>
      </w:r>
    </w:p>
    <w:p w:rsidR="00741FC0" w:rsidRDefault="00D33704">
      <w:pPr>
        <w:widowControl/>
        <w:shd w:val="clear" w:color="auto" w:fill="FFFFFF"/>
        <w:adjustRightInd w:val="0"/>
        <w:snapToGrid w:val="0"/>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中融基金管理有限公司</w:t>
      </w:r>
    </w:p>
    <w:p w:rsidR="00741FC0" w:rsidRDefault="00D33704">
      <w:pPr>
        <w:widowControl/>
        <w:shd w:val="clear" w:color="auto" w:fill="FFFFFF"/>
        <w:adjustRightInd w:val="0"/>
        <w:snapToGrid w:val="0"/>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客户服务电话：</w:t>
      </w:r>
      <w:r>
        <w:rPr>
          <w:rFonts w:ascii="Times New Roman" w:eastAsia="仿宋" w:hAnsi="Times New Roman" w:cs="Times New Roman" w:hint="eastAsia"/>
          <w:sz w:val="32"/>
          <w:szCs w:val="32"/>
        </w:rPr>
        <w:t>400-160-6000</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010-</w:t>
      </w:r>
      <w:r>
        <w:rPr>
          <w:rFonts w:ascii="Times New Roman" w:eastAsia="仿宋" w:hAnsi="Times New Roman" w:cs="Times New Roman"/>
          <w:sz w:val="32"/>
          <w:szCs w:val="32"/>
        </w:rPr>
        <w:t>56517299</w:t>
      </w:r>
    </w:p>
    <w:p w:rsidR="00741FC0" w:rsidRDefault="00D33704">
      <w:pPr>
        <w:widowControl/>
        <w:shd w:val="clear" w:color="auto" w:fill="FFFFFF"/>
        <w:adjustRightInd w:val="0"/>
        <w:snapToGrid w:val="0"/>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网址：</w:t>
      </w:r>
      <w:r>
        <w:rPr>
          <w:rFonts w:ascii="Times New Roman" w:eastAsia="仿宋" w:hAnsi="Times New Roman" w:cs="Times New Roman" w:hint="eastAsia"/>
          <w:sz w:val="32"/>
          <w:szCs w:val="32"/>
        </w:rPr>
        <w:t>www.zrfunds.com.cn</w:t>
      </w:r>
    </w:p>
    <w:p w:rsidR="00741FC0" w:rsidRDefault="00D33704">
      <w:pPr>
        <w:pStyle w:val="1"/>
        <w:shd w:val="clear" w:color="auto" w:fill="FFFFFF"/>
        <w:adjustRightInd w:val="0"/>
        <w:snapToGrid w:val="0"/>
        <w:spacing w:line="360" w:lineRule="auto"/>
        <w:ind w:left="1363" w:hanging="720"/>
        <w:rPr>
          <w:rFonts w:ascii="Times New Roman" w:eastAsia="仿宋" w:hAnsi="Times New Roman"/>
          <w:b/>
          <w:sz w:val="32"/>
          <w:szCs w:val="32"/>
        </w:rPr>
      </w:pPr>
      <w:r>
        <w:rPr>
          <w:rFonts w:ascii="Times New Roman" w:eastAsia="仿宋" w:hAnsi="Times New Roman" w:hint="eastAsia"/>
          <w:b/>
          <w:sz w:val="32"/>
          <w:szCs w:val="32"/>
        </w:rPr>
        <w:t>五、风险提</w:t>
      </w:r>
      <w:r>
        <w:rPr>
          <w:rFonts w:ascii="Times New Roman" w:eastAsia="仿宋" w:hAnsi="Times New Roman" w:hint="eastAsia"/>
          <w:b/>
          <w:sz w:val="32"/>
          <w:szCs w:val="32"/>
        </w:rPr>
        <w:t>示</w:t>
      </w:r>
    </w:p>
    <w:p w:rsidR="00741FC0" w:rsidRDefault="00D33704">
      <w:pPr>
        <w:autoSpaceDE w:val="0"/>
        <w:autoSpaceDN w:val="0"/>
        <w:adjustRightInd w:val="0"/>
        <w:spacing w:line="336" w:lineRule="auto"/>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基金管理人承诺以诚实信用、勤勉尽责的原则管理和运用基金资产，但不保证基金一定盈利，也不保证最低收益。基金定投并不等于零存整取等储蓄方式，不能规避基金投资所固有的风险，也不能保证投资者获得收益。投资者投资于上述基金前应认真阅读上述基金的基金合同和招募说明书。敬请投资者注意投资风险。</w:t>
      </w:r>
    </w:p>
    <w:p w:rsidR="00741FC0" w:rsidRDefault="00D33704">
      <w:pPr>
        <w:autoSpaceDE w:val="0"/>
        <w:autoSpaceDN w:val="0"/>
        <w:adjustRightInd w:val="0"/>
        <w:spacing w:line="336" w:lineRule="auto"/>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特此公告。</w:t>
      </w:r>
    </w:p>
    <w:p w:rsidR="00741FC0" w:rsidRDefault="00741FC0">
      <w:pPr>
        <w:widowControl/>
        <w:shd w:val="clear" w:color="auto" w:fill="FFFFFF"/>
        <w:adjustRightInd w:val="0"/>
        <w:snapToGrid w:val="0"/>
        <w:spacing w:line="360" w:lineRule="auto"/>
        <w:ind w:firstLineChars="200" w:firstLine="640"/>
        <w:rPr>
          <w:rFonts w:ascii="Times New Roman" w:eastAsia="仿宋" w:hAnsi="Times New Roman" w:cs="Times New Roman"/>
          <w:sz w:val="32"/>
          <w:szCs w:val="32"/>
        </w:rPr>
      </w:pPr>
    </w:p>
    <w:p w:rsidR="00741FC0" w:rsidRDefault="00741FC0">
      <w:pPr>
        <w:widowControl/>
        <w:shd w:val="clear" w:color="auto" w:fill="FFFFFF"/>
        <w:adjustRightInd w:val="0"/>
        <w:snapToGrid w:val="0"/>
        <w:spacing w:line="360" w:lineRule="auto"/>
        <w:ind w:firstLineChars="200" w:firstLine="640"/>
        <w:rPr>
          <w:rFonts w:ascii="Times New Roman" w:eastAsia="仿宋" w:hAnsi="Times New Roman" w:cs="Times New Roman"/>
          <w:sz w:val="32"/>
          <w:szCs w:val="32"/>
        </w:rPr>
      </w:pPr>
    </w:p>
    <w:p w:rsidR="00741FC0" w:rsidRDefault="00D33704">
      <w:pPr>
        <w:widowControl/>
        <w:shd w:val="clear" w:color="auto" w:fill="FFFFFF"/>
        <w:adjustRightInd w:val="0"/>
        <w:snapToGrid w:val="0"/>
        <w:spacing w:line="360" w:lineRule="auto"/>
        <w:ind w:firstLineChars="1550" w:firstLine="4960"/>
        <w:rPr>
          <w:rFonts w:ascii="Times New Roman" w:eastAsia="仿宋" w:hAnsi="Times New Roman" w:cs="Times New Roman"/>
          <w:sz w:val="32"/>
          <w:szCs w:val="32"/>
        </w:rPr>
      </w:pPr>
      <w:r>
        <w:rPr>
          <w:rFonts w:ascii="Times New Roman" w:eastAsia="仿宋" w:hAnsi="Times New Roman" w:cs="Times New Roman" w:hint="eastAsia"/>
          <w:sz w:val="32"/>
          <w:szCs w:val="32"/>
        </w:rPr>
        <w:t>中融基金管理有限公司</w:t>
      </w:r>
    </w:p>
    <w:p w:rsidR="00741FC0" w:rsidRDefault="00D33704">
      <w:pPr>
        <w:widowControl/>
        <w:shd w:val="clear" w:color="auto" w:fill="FFFFFF"/>
        <w:adjustRightInd w:val="0"/>
        <w:snapToGrid w:val="0"/>
        <w:spacing w:line="360" w:lineRule="auto"/>
        <w:ind w:firstLineChars="1700" w:firstLine="5440"/>
        <w:rPr>
          <w:rFonts w:ascii="Times New Roman" w:eastAsia="仿宋" w:hAnsi="Times New Roman" w:cs="Times New Roman"/>
          <w:sz w:val="32"/>
          <w:szCs w:val="32"/>
        </w:rPr>
      </w:pPr>
      <w:r>
        <w:rPr>
          <w:rFonts w:ascii="Times New Roman" w:eastAsia="仿宋" w:hAnsi="Times New Roman" w:cs="Times New Roman" w:hint="eastAsia"/>
          <w:sz w:val="32"/>
          <w:szCs w:val="32"/>
        </w:rPr>
        <w:t>201</w:t>
      </w:r>
      <w:r>
        <w:rPr>
          <w:rFonts w:ascii="Times New Roman" w:eastAsia="仿宋" w:hAnsi="Times New Roman" w:cs="Times New Roman"/>
          <w:sz w:val="32"/>
          <w:szCs w:val="32"/>
        </w:rPr>
        <w:t>9</w:t>
      </w:r>
      <w:r>
        <w:rPr>
          <w:rFonts w:ascii="Times New Roman" w:eastAsia="仿宋" w:hAnsi="Times New Roman" w:cs="Times New Roman" w:hint="eastAsia"/>
          <w:sz w:val="32"/>
          <w:szCs w:val="32"/>
        </w:rPr>
        <w:t>年</w:t>
      </w:r>
      <w:r>
        <w:rPr>
          <w:rFonts w:ascii="Times New Roman" w:eastAsia="仿宋" w:hAnsi="Times New Roman" w:cs="Times New Roman" w:hint="eastAsia"/>
          <w:sz w:val="32"/>
          <w:szCs w:val="32"/>
        </w:rPr>
        <w:t>12</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31</w:t>
      </w:r>
      <w:r>
        <w:rPr>
          <w:rFonts w:ascii="Times New Roman" w:eastAsia="仿宋" w:hAnsi="Times New Roman" w:cs="Times New Roman" w:hint="eastAsia"/>
          <w:sz w:val="32"/>
          <w:szCs w:val="32"/>
        </w:rPr>
        <w:t>日</w:t>
      </w:r>
    </w:p>
    <w:sectPr w:rsidR="00741FC0" w:rsidSect="00741F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704" w:rsidRDefault="00D33704" w:rsidP="00D33704">
      <w:r>
        <w:separator/>
      </w:r>
    </w:p>
  </w:endnote>
  <w:endnote w:type="continuationSeparator" w:id="1">
    <w:p w:rsidR="00D33704" w:rsidRDefault="00D33704" w:rsidP="00D337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Calibri Light">
    <w:charset w:val="00"/>
    <w:family w:val="swiss"/>
    <w:pitch w:val="default"/>
    <w:sig w:usb0="A00002EF" w:usb1="4000207B" w:usb2="00000000" w:usb3="00000000" w:csb0="2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704" w:rsidRDefault="00D33704" w:rsidP="00D33704">
      <w:r>
        <w:separator/>
      </w:r>
    </w:p>
  </w:footnote>
  <w:footnote w:type="continuationSeparator" w:id="1">
    <w:p w:rsidR="00D33704" w:rsidRDefault="00D33704" w:rsidP="00D337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9639E9"/>
    <w:rsid w:val="00040814"/>
    <w:rsid w:val="000507C4"/>
    <w:rsid w:val="000519C6"/>
    <w:rsid w:val="0006753C"/>
    <w:rsid w:val="000C5408"/>
    <w:rsid w:val="00150A13"/>
    <w:rsid w:val="001A5AED"/>
    <w:rsid w:val="00260656"/>
    <w:rsid w:val="00354F33"/>
    <w:rsid w:val="003D6CCA"/>
    <w:rsid w:val="003E37EA"/>
    <w:rsid w:val="00404867"/>
    <w:rsid w:val="00405C0E"/>
    <w:rsid w:val="004B167E"/>
    <w:rsid w:val="00553215"/>
    <w:rsid w:val="005A71AD"/>
    <w:rsid w:val="005F3C27"/>
    <w:rsid w:val="005F56AC"/>
    <w:rsid w:val="00741FC0"/>
    <w:rsid w:val="008860B4"/>
    <w:rsid w:val="008D2AF0"/>
    <w:rsid w:val="00912F80"/>
    <w:rsid w:val="00930291"/>
    <w:rsid w:val="009639E9"/>
    <w:rsid w:val="00A06D47"/>
    <w:rsid w:val="00AB4418"/>
    <w:rsid w:val="00AF1CB9"/>
    <w:rsid w:val="00B567A6"/>
    <w:rsid w:val="00BE1DB2"/>
    <w:rsid w:val="00C123C1"/>
    <w:rsid w:val="00CA55F8"/>
    <w:rsid w:val="00CE3C32"/>
    <w:rsid w:val="00CF01CC"/>
    <w:rsid w:val="00D33704"/>
    <w:rsid w:val="00D76CAF"/>
    <w:rsid w:val="00D76F05"/>
    <w:rsid w:val="00DB4E9B"/>
    <w:rsid w:val="00E30934"/>
    <w:rsid w:val="00E9720C"/>
    <w:rsid w:val="00EC3D50"/>
    <w:rsid w:val="00F27AA7"/>
    <w:rsid w:val="00F81A3D"/>
    <w:rsid w:val="196D08D1"/>
    <w:rsid w:val="30967BCA"/>
    <w:rsid w:val="37304E33"/>
    <w:rsid w:val="74981BF2"/>
    <w:rsid w:val="7B8B37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FC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741FC0"/>
    <w:pPr>
      <w:jc w:val="left"/>
    </w:pPr>
  </w:style>
  <w:style w:type="paragraph" w:styleId="a4">
    <w:name w:val="Balloon Text"/>
    <w:basedOn w:val="a"/>
    <w:link w:val="Char"/>
    <w:uiPriority w:val="99"/>
    <w:unhideWhenUsed/>
    <w:rsid w:val="00741FC0"/>
    <w:rPr>
      <w:sz w:val="18"/>
      <w:szCs w:val="18"/>
    </w:rPr>
  </w:style>
  <w:style w:type="paragraph" w:styleId="a5">
    <w:name w:val="footer"/>
    <w:basedOn w:val="a"/>
    <w:link w:val="Char0"/>
    <w:uiPriority w:val="99"/>
    <w:unhideWhenUsed/>
    <w:rsid w:val="00741FC0"/>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741FC0"/>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unhideWhenUsed/>
    <w:qFormat/>
    <w:rsid w:val="00741FC0"/>
    <w:rPr>
      <w:sz w:val="21"/>
      <w:szCs w:val="21"/>
    </w:rPr>
  </w:style>
  <w:style w:type="paragraph" w:customStyle="1" w:styleId="1">
    <w:name w:val="列出段落1"/>
    <w:basedOn w:val="a"/>
    <w:uiPriority w:val="34"/>
    <w:qFormat/>
    <w:rsid w:val="00741FC0"/>
    <w:pPr>
      <w:widowControl/>
      <w:ind w:firstLine="420"/>
      <w:jc w:val="left"/>
    </w:pPr>
    <w:rPr>
      <w:rFonts w:ascii="宋体" w:eastAsia="宋体" w:hAnsi="宋体" w:cs="宋体"/>
      <w:kern w:val="0"/>
      <w:sz w:val="24"/>
      <w:szCs w:val="24"/>
    </w:rPr>
  </w:style>
  <w:style w:type="character" w:customStyle="1" w:styleId="Char1">
    <w:name w:val="页眉 Char"/>
    <w:basedOn w:val="a0"/>
    <w:link w:val="a6"/>
    <w:uiPriority w:val="99"/>
    <w:rsid w:val="00741FC0"/>
    <w:rPr>
      <w:sz w:val="18"/>
      <w:szCs w:val="18"/>
    </w:rPr>
  </w:style>
  <w:style w:type="character" w:customStyle="1" w:styleId="Char0">
    <w:name w:val="页脚 Char"/>
    <w:basedOn w:val="a0"/>
    <w:link w:val="a5"/>
    <w:uiPriority w:val="99"/>
    <w:qFormat/>
    <w:rsid w:val="00741FC0"/>
    <w:rPr>
      <w:sz w:val="18"/>
      <w:szCs w:val="18"/>
    </w:rPr>
  </w:style>
  <w:style w:type="character" w:customStyle="1" w:styleId="Char">
    <w:name w:val="批注框文本 Char"/>
    <w:basedOn w:val="a0"/>
    <w:link w:val="a4"/>
    <w:uiPriority w:val="99"/>
    <w:semiHidden/>
    <w:qFormat/>
    <w:rsid w:val="00741FC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264</Words>
  <Characters>1505</Characters>
  <Application>Microsoft Office Word</Application>
  <DocSecurity>4</DocSecurity>
  <Lines>12</Lines>
  <Paragraphs>3</Paragraphs>
  <ScaleCrop>false</ScaleCrop>
  <Company>CNSTOCK</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金璐</dc:creator>
  <cp:lastModifiedBy>JonMMx 2000</cp:lastModifiedBy>
  <cp:revision>2</cp:revision>
  <dcterms:created xsi:type="dcterms:W3CDTF">2019-12-30T16:03:00Z</dcterms:created>
  <dcterms:modified xsi:type="dcterms:W3CDTF">2019-12-30T16:03:00Z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