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A46" w:rsidRDefault="00AD0A46">
      <w:pPr>
        <w:pStyle w:val="a3"/>
        <w:spacing w:before="0" w:beforeAutospacing="0" w:after="0" w:afterAutospacing="0" w:line="360" w:lineRule="auto"/>
        <w:ind w:firstLine="420"/>
        <w:rPr>
          <w:sz w:val="21"/>
          <w:szCs w:val="21"/>
        </w:rPr>
      </w:pPr>
      <w:bookmarkStart w:id="0" w:name="chapter_level1_1_5284_section_1"/>
      <w:bookmarkEnd w:id="0"/>
    </w:p>
    <w:p w:rsidR="00AD0A46" w:rsidRDefault="00AD0A46">
      <w:pPr>
        <w:pStyle w:val="a3"/>
        <w:spacing w:before="0" w:beforeAutospacing="0" w:after="0" w:afterAutospacing="0" w:line="360" w:lineRule="auto"/>
        <w:ind w:firstLine="420"/>
        <w:rPr>
          <w:sz w:val="21"/>
          <w:szCs w:val="21"/>
        </w:rPr>
      </w:pPr>
    </w:p>
    <w:p w:rsidR="00AD0A46" w:rsidRDefault="00AD0A46">
      <w:pPr>
        <w:pStyle w:val="a3"/>
        <w:spacing w:before="0" w:beforeAutospacing="0" w:after="0" w:afterAutospacing="0" w:line="360" w:lineRule="auto"/>
        <w:ind w:firstLine="420"/>
        <w:rPr>
          <w:sz w:val="21"/>
          <w:szCs w:val="21"/>
        </w:rPr>
      </w:pPr>
    </w:p>
    <w:p w:rsidR="00AD0A46" w:rsidRDefault="00AD0A46">
      <w:pPr>
        <w:pStyle w:val="a3"/>
        <w:spacing w:before="0" w:beforeAutospacing="0" w:after="0" w:afterAutospacing="0" w:line="360" w:lineRule="auto"/>
        <w:ind w:firstLine="420"/>
        <w:rPr>
          <w:sz w:val="21"/>
          <w:szCs w:val="21"/>
        </w:rPr>
      </w:pPr>
    </w:p>
    <w:p w:rsidR="00AD0A46" w:rsidRDefault="00AD0A46" w:rsidP="00AD0A46">
      <w:pPr>
        <w:pStyle w:val="a3"/>
        <w:spacing w:before="0" w:beforeAutospacing="0" w:after="0" w:afterAutospacing="0" w:line="800" w:lineRule="exact"/>
        <w:ind w:firstLine="420"/>
        <w:jc w:val="center"/>
        <w:rPr>
          <w:b/>
          <w:sz w:val="44"/>
          <w:szCs w:val="21"/>
        </w:rPr>
      </w:pPr>
      <w:r w:rsidRPr="00AD0A46">
        <w:rPr>
          <w:rFonts w:hint="eastAsia"/>
          <w:b/>
          <w:sz w:val="44"/>
          <w:szCs w:val="21"/>
        </w:rPr>
        <w:t>博时富嘉纯债债券型证</w:t>
      </w:r>
      <w:bookmarkStart w:id="1" w:name="_GoBack"/>
      <w:bookmarkEnd w:id="1"/>
      <w:r w:rsidRPr="00AD0A46">
        <w:rPr>
          <w:rFonts w:hint="eastAsia"/>
          <w:b/>
          <w:sz w:val="44"/>
          <w:szCs w:val="21"/>
        </w:rPr>
        <w:t>券投资基金</w:t>
      </w:r>
    </w:p>
    <w:p w:rsidR="00AD0A46" w:rsidRDefault="00AD0A46" w:rsidP="00AD0A46">
      <w:pPr>
        <w:pStyle w:val="a3"/>
        <w:spacing w:before="0" w:beforeAutospacing="0" w:after="0" w:afterAutospacing="0" w:line="800" w:lineRule="exact"/>
        <w:ind w:firstLine="420"/>
        <w:jc w:val="center"/>
        <w:rPr>
          <w:b/>
          <w:sz w:val="44"/>
          <w:szCs w:val="21"/>
        </w:rPr>
      </w:pPr>
      <w:r w:rsidRPr="00AD0A46">
        <w:rPr>
          <w:rFonts w:hint="eastAsia"/>
          <w:b/>
          <w:sz w:val="44"/>
          <w:szCs w:val="21"/>
        </w:rPr>
        <w:t>更新招募说明书摘要</w:t>
      </w:r>
    </w:p>
    <w:p w:rsidR="00AD0A46" w:rsidRDefault="00AD0A46" w:rsidP="00AD0A46">
      <w:pPr>
        <w:pStyle w:val="a3"/>
        <w:spacing w:before="0" w:beforeAutospacing="0" w:after="0" w:afterAutospacing="0" w:line="800" w:lineRule="exact"/>
        <w:ind w:firstLine="420"/>
        <w:jc w:val="center"/>
        <w:rPr>
          <w:b/>
          <w:sz w:val="44"/>
          <w:szCs w:val="21"/>
        </w:rPr>
      </w:pPr>
    </w:p>
    <w:p w:rsidR="00AD0A46" w:rsidRDefault="00AD0A46" w:rsidP="00AD0A46">
      <w:pPr>
        <w:pStyle w:val="a3"/>
        <w:spacing w:before="0" w:beforeAutospacing="0" w:after="0" w:afterAutospacing="0" w:line="360" w:lineRule="auto"/>
        <w:ind w:firstLine="420"/>
        <w:jc w:val="both"/>
        <w:rPr>
          <w:sz w:val="21"/>
          <w:szCs w:val="21"/>
        </w:rPr>
      </w:pPr>
    </w:p>
    <w:p w:rsidR="00AD0A46" w:rsidRDefault="00AD0A46" w:rsidP="00AD0A46">
      <w:pPr>
        <w:pStyle w:val="a3"/>
        <w:spacing w:before="0" w:beforeAutospacing="0" w:after="0" w:afterAutospacing="0" w:line="360" w:lineRule="auto"/>
        <w:ind w:firstLine="420"/>
        <w:jc w:val="both"/>
        <w:rPr>
          <w:sz w:val="21"/>
          <w:szCs w:val="21"/>
        </w:rPr>
      </w:pPr>
    </w:p>
    <w:p w:rsidR="00AD0A46" w:rsidRPr="00AD0A46" w:rsidRDefault="00EA34FD" w:rsidP="00AD0A46">
      <w:pPr>
        <w:pStyle w:val="a3"/>
        <w:spacing w:before="0" w:beforeAutospacing="0" w:after="0" w:afterAutospacing="0" w:line="360" w:lineRule="auto"/>
        <w:ind w:firstLine="420"/>
        <w:jc w:val="both"/>
        <w:rPr>
          <w:sz w:val="21"/>
          <w:szCs w:val="21"/>
        </w:rPr>
      </w:pPr>
      <w:bookmarkStart w:id="2" w:name="field_5284_abstract_1"/>
      <w:r>
        <w:rPr>
          <w:rFonts w:hint="eastAsia"/>
          <w:sz w:val="21"/>
          <w:szCs w:val="21"/>
        </w:rPr>
        <w:t>博时富嘉纯债债券型证券投资基金（以下简称“本基金”）的发行已获中国证监会证监许可</w:t>
      </w:r>
      <w:r>
        <w:rPr>
          <w:sz w:val="21"/>
          <w:szCs w:val="21"/>
        </w:rPr>
        <w:t>[2016]2375号文批准。自2017年01月16日至2017年01月17日通过销售机构公开发售。本基金为</w:t>
      </w:r>
      <w:r w:rsidR="00176A79">
        <w:rPr>
          <w:rFonts w:hint="eastAsia"/>
          <w:sz w:val="21"/>
          <w:szCs w:val="21"/>
        </w:rPr>
        <w:t>开放</w:t>
      </w:r>
      <w:r>
        <w:rPr>
          <w:sz w:val="21"/>
          <w:szCs w:val="21"/>
        </w:rPr>
        <w:t>式，存续期间为不定期。本基金的基金合同于2017年01月20日正式生效 。</w:t>
      </w:r>
      <w:bookmarkEnd w:id="2"/>
    </w:p>
    <w:p w:rsidR="0083622A" w:rsidRPr="00AD0A46" w:rsidRDefault="00AD0A46" w:rsidP="00AD0A46">
      <w:pPr>
        <w:pStyle w:val="2"/>
        <w:jc w:val="center"/>
        <w:rPr>
          <w:rFonts w:ascii="宋体" w:eastAsia="宋体" w:hAnsi="宋体"/>
          <w:sz w:val="30"/>
        </w:rPr>
      </w:pPr>
      <w:bookmarkStart w:id="3" w:name="chapter_level1_2_5285"/>
      <w:r w:rsidRPr="00AD0A46">
        <w:rPr>
          <w:rFonts w:ascii="宋体" w:eastAsia="宋体" w:hAnsi="宋体" w:hint="eastAsia"/>
          <w:sz w:val="30"/>
        </w:rPr>
        <w:t>【重要提示】</w:t>
      </w:r>
      <w:bookmarkEnd w:id="3"/>
    </w:p>
    <w:p w:rsidR="00AD0A46" w:rsidRPr="00AD0A46" w:rsidRDefault="00AD0A46">
      <w:pPr>
        <w:pStyle w:val="a3"/>
        <w:spacing w:before="0" w:beforeAutospacing="0" w:after="0" w:afterAutospacing="0" w:line="360" w:lineRule="auto"/>
        <w:ind w:firstLine="420"/>
        <w:divId w:val="1993097546"/>
        <w:rPr>
          <w:sz w:val="21"/>
          <w:szCs w:val="21"/>
        </w:rPr>
      </w:pPr>
      <w:bookmarkStart w:id="4" w:name="chapter_level1_2_5285_section_1"/>
      <w:bookmarkEnd w:id="4"/>
      <w:r w:rsidRPr="00AD0A46">
        <w:rPr>
          <w:rFonts w:hint="eastAsia"/>
          <w:sz w:val="21"/>
          <w:szCs w:val="21"/>
        </w:rPr>
        <w:t>1、本基金根据</w:t>
      </w:r>
      <w:bookmarkStart w:id="5" w:name="field_0_approveddate_1"/>
      <w:r w:rsidR="00EA34FD">
        <w:rPr>
          <w:sz w:val="21"/>
          <w:szCs w:val="21"/>
        </w:rPr>
        <w:t>2016年10月20日</w:t>
      </w:r>
      <w:bookmarkEnd w:id="5"/>
      <w:r w:rsidRPr="00AD0A46">
        <w:rPr>
          <w:rFonts w:hint="eastAsia"/>
          <w:sz w:val="21"/>
          <w:szCs w:val="21"/>
        </w:rPr>
        <w:t>中国证券监督管理委员会（以下简称“中国证监会”）《关于准予</w:t>
      </w:r>
      <w:bookmarkStart w:id="6" w:name="field_0_productfullname_1"/>
      <w:r w:rsidR="00EA34FD">
        <w:rPr>
          <w:rFonts w:hint="eastAsia"/>
          <w:sz w:val="21"/>
          <w:szCs w:val="21"/>
        </w:rPr>
        <w:t>博时富嘉纯债债券型证券投资基金</w:t>
      </w:r>
      <w:bookmarkEnd w:id="6"/>
      <w:r w:rsidRPr="00AD0A46">
        <w:rPr>
          <w:rFonts w:hint="eastAsia"/>
          <w:sz w:val="21"/>
          <w:szCs w:val="21"/>
        </w:rPr>
        <w:t>注册的批复》（证监许可</w:t>
      </w:r>
      <w:bookmarkStart w:id="7" w:name="field_0_lotnumber_1"/>
      <w:r w:rsidR="00EA34FD">
        <w:rPr>
          <w:sz w:val="21"/>
          <w:szCs w:val="21"/>
        </w:rPr>
        <w:t>[2016]2375</w:t>
      </w:r>
      <w:bookmarkEnd w:id="7"/>
      <w:r w:rsidRPr="00AD0A46">
        <w:rPr>
          <w:rFonts w:hint="eastAsia"/>
          <w:sz w:val="21"/>
          <w:szCs w:val="21"/>
        </w:rPr>
        <w:t>号）进行募集。</w:t>
      </w:r>
    </w:p>
    <w:p w:rsidR="00AD0A46" w:rsidRPr="00AD0A46" w:rsidRDefault="00AD0A46">
      <w:pPr>
        <w:pStyle w:val="a3"/>
        <w:spacing w:before="0" w:beforeAutospacing="0" w:after="0" w:afterAutospacing="0" w:line="360" w:lineRule="auto"/>
        <w:ind w:firstLine="420"/>
        <w:divId w:val="1993097546"/>
        <w:rPr>
          <w:sz w:val="21"/>
          <w:szCs w:val="21"/>
        </w:rPr>
      </w:pPr>
      <w:r w:rsidRPr="00AD0A46">
        <w:rPr>
          <w:rFonts w:hint="eastAsia"/>
          <w:sz w:val="21"/>
          <w:szCs w:val="21"/>
        </w:rPr>
        <w:t xml:space="preserve">2、基金管理人保证招募说明书的内容真实、准确、完整。本招募说明书经中国证监会注册，但中国证监会对本基金募集的注册，并不表明其对本基金的投资价值和市场前景作出实质性判断或保证，也不表明投资于本基金没有风险。 </w:t>
      </w:r>
    </w:p>
    <w:p w:rsidR="00AD0A46" w:rsidRPr="00AD0A46" w:rsidRDefault="00AD0A46">
      <w:pPr>
        <w:pStyle w:val="a3"/>
        <w:spacing w:before="0" w:beforeAutospacing="0" w:after="0" w:afterAutospacing="0" w:line="360" w:lineRule="auto"/>
        <w:ind w:firstLine="420"/>
        <w:divId w:val="1993097546"/>
        <w:rPr>
          <w:sz w:val="21"/>
          <w:szCs w:val="21"/>
        </w:rPr>
      </w:pPr>
      <w:r w:rsidRPr="00AD0A46">
        <w:rPr>
          <w:rFonts w:hint="eastAsia"/>
          <w:sz w:val="21"/>
          <w:szCs w:val="21"/>
        </w:rPr>
        <w:t>3、投资有风险，投资者认购（或申购）基金份额时应认真阅读基金合同、本招募说明书</w:t>
      </w:r>
      <w:r w:rsidR="005905ED">
        <w:rPr>
          <w:rFonts w:hint="eastAsia"/>
          <w:sz w:val="21"/>
          <w:szCs w:val="21"/>
        </w:rPr>
        <w:t>、基金产品资料概要</w:t>
      </w:r>
      <w:r w:rsidRPr="00AD0A46">
        <w:rPr>
          <w:rFonts w:hint="eastAsia"/>
          <w:sz w:val="21"/>
          <w:szCs w:val="21"/>
        </w:rPr>
        <w:t xml:space="preserve">等信息披露文件，自主判断基金的投资价值，全面认识本基金产品的风险收益特征，应充分考虑投资者自身的风险承受能力，并对认购（或申购）基金的意愿、时机、数量等投资行为作出独立决策。基金管理人提醒投资者基金投资的“买者自负”原则，在投资者作出投资决策后，基金运营状况与基金净值变化导致的投资风险，由投资者自行负担。 </w:t>
      </w:r>
    </w:p>
    <w:p w:rsidR="00AD0A46" w:rsidRPr="00AD0A46" w:rsidRDefault="00AD0A46">
      <w:pPr>
        <w:pStyle w:val="a3"/>
        <w:spacing w:before="0" w:beforeAutospacing="0" w:after="0" w:afterAutospacing="0" w:line="360" w:lineRule="auto"/>
        <w:ind w:firstLine="420"/>
        <w:divId w:val="1993097546"/>
        <w:rPr>
          <w:sz w:val="21"/>
          <w:szCs w:val="21"/>
        </w:rPr>
      </w:pPr>
      <w:r w:rsidRPr="00AD0A46">
        <w:rPr>
          <w:rFonts w:hint="eastAsia"/>
          <w:sz w:val="21"/>
          <w:szCs w:val="21"/>
        </w:rPr>
        <w:lastRenderedPageBreak/>
        <w:t xml:space="preserve">4、本基金主要投资于具有良好流动性的金融工具，包括国内依法发行上市的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rsidR="00AD0A46" w:rsidRPr="00AD0A46" w:rsidRDefault="00AD0A46">
      <w:pPr>
        <w:pStyle w:val="a3"/>
        <w:spacing w:before="0" w:beforeAutospacing="0" w:after="0" w:afterAutospacing="0" w:line="360" w:lineRule="auto"/>
        <w:ind w:firstLine="420"/>
        <w:divId w:val="1993097546"/>
        <w:rPr>
          <w:sz w:val="21"/>
          <w:szCs w:val="21"/>
        </w:rPr>
      </w:pPr>
      <w:r w:rsidRPr="00AD0A46">
        <w:rPr>
          <w:rFonts w:hint="eastAsia"/>
          <w:sz w:val="21"/>
          <w:szCs w:val="21"/>
        </w:rPr>
        <w:t xml:space="preserve">5、本基金投资于证券市场，基金净值会因为证券市场波动等因素产生波动，投资者在投资本基金前，应全面了解本基金的产品特性，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 </w:t>
      </w:r>
    </w:p>
    <w:p w:rsidR="00AD0A46" w:rsidRPr="00AD0A46" w:rsidRDefault="00AD0A46">
      <w:pPr>
        <w:pStyle w:val="a3"/>
        <w:spacing w:before="0" w:beforeAutospacing="0" w:after="0" w:afterAutospacing="0" w:line="360" w:lineRule="auto"/>
        <w:ind w:firstLine="420"/>
        <w:divId w:val="1993097546"/>
        <w:rPr>
          <w:sz w:val="21"/>
          <w:szCs w:val="21"/>
        </w:rPr>
      </w:pPr>
      <w:r w:rsidRPr="00AD0A46">
        <w:rPr>
          <w:rFonts w:hint="eastAsia"/>
          <w:sz w:val="21"/>
          <w:szCs w:val="21"/>
        </w:rPr>
        <w:t xml:space="preserve">6、本基金为债券型基金，预期收益和预期风险高于货币市场基金，但低于混合型基金、股票型基金，属于中低预期风险/收益的产品。 </w:t>
      </w:r>
    </w:p>
    <w:p w:rsidR="00AD0A46" w:rsidRPr="00AD0A46" w:rsidRDefault="00AD0A46">
      <w:pPr>
        <w:pStyle w:val="a3"/>
        <w:spacing w:before="0" w:beforeAutospacing="0" w:after="0" w:afterAutospacing="0" w:line="360" w:lineRule="auto"/>
        <w:ind w:firstLine="420"/>
        <w:divId w:val="1993097546"/>
        <w:rPr>
          <w:sz w:val="21"/>
          <w:szCs w:val="21"/>
        </w:rPr>
      </w:pPr>
      <w:r w:rsidRPr="00AD0A46">
        <w:rPr>
          <w:rFonts w:hint="eastAsia"/>
          <w:sz w:val="21"/>
          <w:szCs w:val="21"/>
        </w:rPr>
        <w:t xml:space="preserve">7、本基金的投资范围主要包括国债、金融债、企业债、公司债、地方政府债、央行票据、中期票据、短期融资券、资产支持证券、公开发行的次级债、可分离交易可转债的纯债部分、债券回购、银行存款等法律法规或中国证监会允许基金投资的其他金融工具（但须符合中国证监会的相关规定）。 </w:t>
      </w:r>
    </w:p>
    <w:p w:rsidR="00AD0A46" w:rsidRPr="00AD0A46" w:rsidRDefault="00AD0A46">
      <w:pPr>
        <w:pStyle w:val="a3"/>
        <w:spacing w:before="0" w:beforeAutospacing="0" w:after="0" w:afterAutospacing="0" w:line="360" w:lineRule="auto"/>
        <w:ind w:firstLine="420"/>
        <w:divId w:val="1993097546"/>
        <w:rPr>
          <w:sz w:val="21"/>
          <w:szCs w:val="21"/>
        </w:rPr>
      </w:pPr>
      <w:r w:rsidRPr="00AD0A46">
        <w:rPr>
          <w:rFonts w:hint="eastAsia"/>
          <w:sz w:val="21"/>
          <w:szCs w:val="21"/>
        </w:rPr>
        <w:t xml:space="preserve">本基金不投资于股票、权证等权益类资产，也不投资于可转换债券（可分离交易可转债的纯债部分除外）、可交换债券。 </w:t>
      </w:r>
    </w:p>
    <w:p w:rsidR="00AD0A46" w:rsidRPr="00AD0A46" w:rsidRDefault="00AD0A46">
      <w:pPr>
        <w:pStyle w:val="a3"/>
        <w:spacing w:before="0" w:beforeAutospacing="0" w:after="0" w:afterAutospacing="0" w:line="360" w:lineRule="auto"/>
        <w:ind w:firstLine="420"/>
        <w:divId w:val="1993097546"/>
        <w:rPr>
          <w:sz w:val="21"/>
          <w:szCs w:val="21"/>
        </w:rPr>
      </w:pPr>
      <w:r w:rsidRPr="00AD0A46">
        <w:rPr>
          <w:rFonts w:hint="eastAsia"/>
          <w:sz w:val="21"/>
          <w:szCs w:val="21"/>
        </w:rPr>
        <w:t xml:space="preserve">如法律法规或监管机构以后允许基金投资的其他品种，基金管理人在履行适当程序后，可以将其纳入投资范围。 </w:t>
      </w:r>
    </w:p>
    <w:p w:rsidR="00AD0A46" w:rsidRPr="00AD0A46" w:rsidRDefault="00AD0A46">
      <w:pPr>
        <w:pStyle w:val="a3"/>
        <w:spacing w:before="0" w:beforeAutospacing="0" w:after="0" w:afterAutospacing="0" w:line="360" w:lineRule="auto"/>
        <w:ind w:firstLine="420"/>
        <w:divId w:val="1993097546"/>
        <w:rPr>
          <w:sz w:val="21"/>
          <w:szCs w:val="21"/>
        </w:rPr>
      </w:pPr>
      <w:r w:rsidRPr="00AD0A46">
        <w:rPr>
          <w:rFonts w:hint="eastAsia"/>
          <w:sz w:val="21"/>
          <w:szCs w:val="21"/>
        </w:rPr>
        <w:t xml:space="preserve">8、基金的投资组合比例为：本基金对债券的投资比例不低于基金资产的80％；本基金持有现金或者到期日在一年以内的政府债券投资比例不低于基金资产净值的5%，其中，现金不包括结算备付金、存出保证金、应收申购款等。 </w:t>
      </w:r>
    </w:p>
    <w:p w:rsidR="00AD0A46" w:rsidRPr="00AD0A46" w:rsidRDefault="00AD0A46">
      <w:pPr>
        <w:pStyle w:val="a3"/>
        <w:spacing w:before="0" w:beforeAutospacing="0" w:after="0" w:afterAutospacing="0" w:line="360" w:lineRule="auto"/>
        <w:ind w:firstLine="420"/>
        <w:divId w:val="1993097546"/>
        <w:rPr>
          <w:sz w:val="21"/>
          <w:szCs w:val="21"/>
        </w:rPr>
      </w:pPr>
      <w:r w:rsidRPr="00AD0A46">
        <w:rPr>
          <w:rFonts w:hint="eastAsia"/>
          <w:sz w:val="21"/>
          <w:szCs w:val="21"/>
        </w:rPr>
        <w:t xml:space="preserve">9、本基金初始募集面值为人民币1.00元。在市场波动因素影响下，本基金净值可能低于初始面值，本基金投资者有可能出现亏损。 </w:t>
      </w:r>
    </w:p>
    <w:p w:rsidR="00AD0A46" w:rsidRPr="00AD0A46" w:rsidRDefault="00AD0A46">
      <w:pPr>
        <w:pStyle w:val="a3"/>
        <w:spacing w:before="0" w:beforeAutospacing="0" w:after="0" w:afterAutospacing="0" w:line="360" w:lineRule="auto"/>
        <w:ind w:firstLine="420"/>
        <w:divId w:val="1993097546"/>
        <w:rPr>
          <w:sz w:val="21"/>
          <w:szCs w:val="21"/>
        </w:rPr>
      </w:pPr>
      <w:r w:rsidRPr="00AD0A46">
        <w:rPr>
          <w:rFonts w:hint="eastAsia"/>
          <w:sz w:val="21"/>
          <w:szCs w:val="21"/>
        </w:rPr>
        <w:t xml:space="preserve">10、基金的过往业绩并不预示其未来表现，基金管理人管理的其他基金的业绩也不构成对本基金业绩表现的保证。 </w:t>
      </w:r>
    </w:p>
    <w:p w:rsidR="00AD0A46" w:rsidRPr="00AD0A46" w:rsidRDefault="00AD0A46">
      <w:pPr>
        <w:pStyle w:val="a3"/>
        <w:spacing w:before="0" w:beforeAutospacing="0" w:after="0" w:afterAutospacing="0" w:line="360" w:lineRule="auto"/>
        <w:ind w:firstLine="420"/>
        <w:divId w:val="1993097546"/>
        <w:rPr>
          <w:sz w:val="21"/>
          <w:szCs w:val="21"/>
        </w:rPr>
      </w:pPr>
      <w:r w:rsidRPr="00AD0A46">
        <w:rPr>
          <w:rFonts w:hint="eastAsia"/>
          <w:sz w:val="21"/>
          <w:szCs w:val="21"/>
        </w:rPr>
        <w:t>11、基金管理人依照恪尽职守、诚实信用、谨慎勤勉的原则管理和运用基金财产，但不</w:t>
      </w:r>
      <w:bookmarkStart w:id="8" w:name="chapter_level1_2_5285_section_1_end"/>
      <w:bookmarkEnd w:id="8"/>
      <w:r w:rsidRPr="00AD0A46">
        <w:rPr>
          <w:rFonts w:hint="eastAsia"/>
          <w:sz w:val="21"/>
          <w:szCs w:val="21"/>
        </w:rPr>
        <w:t xml:space="preserve">保证基金一定盈利，也不保证最低收益。 </w:t>
      </w:r>
    </w:p>
    <w:p w:rsidR="005905ED" w:rsidRDefault="00AD0A46" w:rsidP="007F74B3">
      <w:pPr>
        <w:pStyle w:val="a3"/>
        <w:spacing w:line="360" w:lineRule="auto"/>
        <w:ind w:firstLine="420"/>
        <w:divId w:val="1596091336"/>
        <w:rPr>
          <w:sz w:val="21"/>
          <w:szCs w:val="21"/>
        </w:rPr>
      </w:pPr>
      <w:bookmarkStart w:id="9" w:name="chapter_level1_2_5285_section_2"/>
      <w:bookmarkEnd w:id="9"/>
      <w:r w:rsidRPr="00AD0A46">
        <w:rPr>
          <w:rFonts w:hint="eastAsia"/>
          <w:sz w:val="21"/>
          <w:szCs w:val="21"/>
        </w:rPr>
        <w:lastRenderedPageBreak/>
        <w:t>12、</w:t>
      </w:r>
      <w:r w:rsidR="005905ED" w:rsidRPr="005905ED">
        <w:rPr>
          <w:rFonts w:hint="eastAsia"/>
          <w:sz w:val="21"/>
          <w:szCs w:val="21"/>
        </w:rPr>
        <w:t>本招募说明书约定的基金产品资料概要编制、披露与更新的要求，将不晚于2020年9月1日起执行</w:t>
      </w:r>
    </w:p>
    <w:p w:rsidR="00AD0A46" w:rsidRPr="00AD0A46" w:rsidRDefault="005905ED">
      <w:pPr>
        <w:pStyle w:val="a3"/>
        <w:spacing w:before="0" w:beforeAutospacing="0" w:after="0" w:afterAutospacing="0" w:line="360" w:lineRule="auto"/>
        <w:ind w:firstLine="420"/>
        <w:divId w:val="1596091336"/>
        <w:rPr>
          <w:sz w:val="21"/>
          <w:szCs w:val="21"/>
        </w:rPr>
      </w:pPr>
      <w:r>
        <w:rPr>
          <w:rFonts w:hint="eastAsia"/>
          <w:sz w:val="21"/>
          <w:szCs w:val="21"/>
        </w:rPr>
        <w:t>13、</w:t>
      </w:r>
      <w:r w:rsidR="00AD0A46" w:rsidRPr="00AD0A46">
        <w:rPr>
          <w:rFonts w:hint="eastAsia"/>
          <w:sz w:val="21"/>
          <w:szCs w:val="21"/>
        </w:rPr>
        <w:t>本招募说明书（更新）所载内容截止日为</w:t>
      </w:r>
      <w:bookmarkStart w:id="10" w:name="field_0_infoendday_1"/>
      <w:r w:rsidR="00EA34FD">
        <w:rPr>
          <w:sz w:val="21"/>
          <w:szCs w:val="21"/>
        </w:rPr>
        <w:t>2019年11月25日</w:t>
      </w:r>
      <w:bookmarkEnd w:id="10"/>
      <w:r w:rsidR="00AD0A46" w:rsidRPr="00AD0A46">
        <w:rPr>
          <w:rFonts w:hint="eastAsia"/>
          <w:sz w:val="21"/>
          <w:szCs w:val="21"/>
        </w:rPr>
        <w:t>，有关财务数据和净值表现截止日为</w:t>
      </w:r>
      <w:bookmarkStart w:id="11" w:name="field_0_financeendday_1"/>
      <w:r w:rsidR="00EA34FD">
        <w:rPr>
          <w:sz w:val="21"/>
          <w:szCs w:val="21"/>
        </w:rPr>
        <w:t>2019年09月30日</w:t>
      </w:r>
      <w:bookmarkEnd w:id="11"/>
      <w:r w:rsidR="00AD0A46" w:rsidRPr="00AD0A46">
        <w:rPr>
          <w:rFonts w:hint="eastAsia"/>
          <w:sz w:val="21"/>
          <w:szCs w:val="21"/>
        </w:rPr>
        <w:t>（财务数据未经审</w:t>
      </w:r>
      <w:bookmarkStart w:id="12" w:name="chapter_level1_2_5285_section_2_end"/>
      <w:bookmarkEnd w:id="12"/>
      <w:r w:rsidR="00AD0A46" w:rsidRPr="00AD0A46">
        <w:rPr>
          <w:rFonts w:hint="eastAsia"/>
          <w:sz w:val="21"/>
          <w:szCs w:val="21"/>
        </w:rPr>
        <w:t>计）。</w:t>
      </w:r>
    </w:p>
    <w:p w:rsidR="00AD0A46" w:rsidRPr="00AD0A46" w:rsidRDefault="00AD0A46" w:rsidP="00AD0A46">
      <w:pPr>
        <w:pStyle w:val="2"/>
        <w:jc w:val="center"/>
        <w:rPr>
          <w:rFonts w:ascii="宋体" w:eastAsia="宋体" w:hAnsi="宋体"/>
          <w:sz w:val="30"/>
        </w:rPr>
      </w:pPr>
      <w:bookmarkStart w:id="13" w:name="chapter_level1_3_5286"/>
      <w:r w:rsidRPr="00AD0A46">
        <w:rPr>
          <w:rFonts w:ascii="宋体" w:eastAsia="宋体" w:hAnsi="宋体" w:hint="eastAsia"/>
          <w:sz w:val="30"/>
        </w:rPr>
        <w:t>一、基金管理人</w:t>
      </w:r>
      <w:bookmarkEnd w:id="13"/>
    </w:p>
    <w:p w:rsidR="00AD0A46" w:rsidRPr="00AD0A46" w:rsidRDefault="00AD0A46">
      <w:pPr>
        <w:pStyle w:val="a3"/>
        <w:spacing w:before="0" w:beforeAutospacing="0" w:after="0" w:afterAutospacing="0" w:line="360" w:lineRule="auto"/>
        <w:ind w:firstLine="420"/>
        <w:divId w:val="834539319"/>
        <w:rPr>
          <w:sz w:val="21"/>
          <w:szCs w:val="21"/>
        </w:rPr>
      </w:pPr>
      <w:bookmarkStart w:id="14" w:name="chapter_level1_3_5286_section_1"/>
      <w:bookmarkEnd w:id="14"/>
      <w:r w:rsidRPr="00AD0A46">
        <w:rPr>
          <w:rStyle w:val="a4"/>
          <w:rFonts w:hint="eastAsia"/>
          <w:sz w:val="21"/>
          <w:szCs w:val="21"/>
        </w:rPr>
        <w:t>一、基金管理人概况</w:t>
      </w:r>
    </w:p>
    <w:p w:rsidR="00AD0A46" w:rsidRPr="00AD0A46" w:rsidRDefault="00AD0A46">
      <w:pPr>
        <w:pStyle w:val="a3"/>
        <w:spacing w:before="0" w:beforeAutospacing="0" w:after="0" w:afterAutospacing="0" w:line="360" w:lineRule="auto"/>
        <w:ind w:firstLine="420"/>
        <w:divId w:val="834539319"/>
        <w:rPr>
          <w:sz w:val="21"/>
          <w:szCs w:val="21"/>
        </w:rPr>
      </w:pPr>
      <w:bookmarkStart w:id="15" w:name="field_0_managercompanyinfo_1_start"/>
      <w:bookmarkEnd w:id="15"/>
      <w:r w:rsidRPr="00AD0A46">
        <w:rPr>
          <w:rFonts w:hint="eastAsia"/>
          <w:sz w:val="21"/>
          <w:szCs w:val="21"/>
        </w:rPr>
        <w:t xml:space="preserve">名称：博时基金管理有限公司 </w:t>
      </w:r>
    </w:p>
    <w:p w:rsidR="00AD0A46" w:rsidRPr="00AD0A46" w:rsidRDefault="00AD0A46">
      <w:pPr>
        <w:pStyle w:val="a3"/>
        <w:spacing w:before="0" w:beforeAutospacing="0" w:after="0" w:afterAutospacing="0" w:line="360" w:lineRule="auto"/>
        <w:ind w:firstLine="420"/>
        <w:divId w:val="834539319"/>
        <w:rPr>
          <w:sz w:val="21"/>
          <w:szCs w:val="21"/>
        </w:rPr>
      </w:pPr>
      <w:r w:rsidRPr="00AD0A46">
        <w:rPr>
          <w:rFonts w:hint="eastAsia"/>
          <w:sz w:val="21"/>
          <w:szCs w:val="21"/>
        </w:rPr>
        <w:t xml:space="preserve">住所：深圳市福田区莲花街道福新社区益田路5999号基金大厦21层 </w:t>
      </w:r>
    </w:p>
    <w:p w:rsidR="00AD0A46" w:rsidRPr="00AD0A46" w:rsidRDefault="00AD0A46">
      <w:pPr>
        <w:pStyle w:val="a3"/>
        <w:spacing w:before="0" w:beforeAutospacing="0" w:after="0" w:afterAutospacing="0" w:line="360" w:lineRule="auto"/>
        <w:ind w:firstLine="420"/>
        <w:divId w:val="834539319"/>
        <w:rPr>
          <w:sz w:val="21"/>
          <w:szCs w:val="21"/>
        </w:rPr>
      </w:pPr>
      <w:r w:rsidRPr="00AD0A46">
        <w:rPr>
          <w:rFonts w:hint="eastAsia"/>
          <w:sz w:val="21"/>
          <w:szCs w:val="21"/>
        </w:rPr>
        <w:t xml:space="preserve">办公地址：广东省深圳市福田区益田路5999号基金大厦21层 </w:t>
      </w:r>
    </w:p>
    <w:p w:rsidR="00AD0A46" w:rsidRPr="00AD0A46" w:rsidRDefault="00AD0A46">
      <w:pPr>
        <w:pStyle w:val="a3"/>
        <w:spacing w:before="0" w:beforeAutospacing="0" w:after="0" w:afterAutospacing="0" w:line="360" w:lineRule="auto"/>
        <w:ind w:firstLine="420"/>
        <w:divId w:val="834539319"/>
        <w:rPr>
          <w:sz w:val="21"/>
          <w:szCs w:val="21"/>
        </w:rPr>
      </w:pPr>
      <w:r w:rsidRPr="00AD0A46">
        <w:rPr>
          <w:rFonts w:hint="eastAsia"/>
          <w:sz w:val="21"/>
          <w:szCs w:val="21"/>
        </w:rPr>
        <w:t xml:space="preserve">法定代表人：张光华 </w:t>
      </w:r>
    </w:p>
    <w:p w:rsidR="00AD0A46" w:rsidRPr="00AD0A46" w:rsidRDefault="00AD0A46">
      <w:pPr>
        <w:pStyle w:val="a3"/>
        <w:spacing w:before="0" w:beforeAutospacing="0" w:after="0" w:afterAutospacing="0" w:line="360" w:lineRule="auto"/>
        <w:ind w:firstLine="420"/>
        <w:divId w:val="834539319"/>
        <w:rPr>
          <w:sz w:val="21"/>
          <w:szCs w:val="21"/>
        </w:rPr>
      </w:pPr>
      <w:r w:rsidRPr="00AD0A46">
        <w:rPr>
          <w:rFonts w:hint="eastAsia"/>
          <w:sz w:val="21"/>
          <w:szCs w:val="21"/>
        </w:rPr>
        <w:t xml:space="preserve">成立时间：1998年7月13日 </w:t>
      </w:r>
    </w:p>
    <w:p w:rsidR="00AD0A46" w:rsidRPr="00AD0A46" w:rsidRDefault="00AD0A46">
      <w:pPr>
        <w:pStyle w:val="a3"/>
        <w:spacing w:before="0" w:beforeAutospacing="0" w:after="0" w:afterAutospacing="0" w:line="360" w:lineRule="auto"/>
        <w:ind w:firstLine="420"/>
        <w:divId w:val="834539319"/>
        <w:rPr>
          <w:sz w:val="21"/>
          <w:szCs w:val="21"/>
        </w:rPr>
      </w:pPr>
      <w:r w:rsidRPr="00AD0A46">
        <w:rPr>
          <w:rFonts w:hint="eastAsia"/>
          <w:sz w:val="21"/>
          <w:szCs w:val="21"/>
        </w:rPr>
        <w:t xml:space="preserve">注册资本：2.5亿元人民币 </w:t>
      </w:r>
    </w:p>
    <w:p w:rsidR="00AD0A46" w:rsidRPr="00AD0A46" w:rsidRDefault="00AD0A46">
      <w:pPr>
        <w:pStyle w:val="a3"/>
        <w:spacing w:before="0" w:beforeAutospacing="0" w:after="0" w:afterAutospacing="0" w:line="360" w:lineRule="auto"/>
        <w:ind w:firstLine="420"/>
        <w:divId w:val="834539319"/>
        <w:rPr>
          <w:sz w:val="21"/>
          <w:szCs w:val="21"/>
        </w:rPr>
      </w:pPr>
      <w:r w:rsidRPr="00AD0A46">
        <w:rPr>
          <w:rFonts w:hint="eastAsia"/>
          <w:sz w:val="21"/>
          <w:szCs w:val="21"/>
        </w:rPr>
        <w:t xml:space="preserve">存续期间：持续经营 </w:t>
      </w:r>
    </w:p>
    <w:p w:rsidR="00AD0A46" w:rsidRPr="00AD0A46" w:rsidRDefault="00AD0A46">
      <w:pPr>
        <w:pStyle w:val="a3"/>
        <w:spacing w:before="0" w:beforeAutospacing="0" w:after="0" w:afterAutospacing="0" w:line="360" w:lineRule="auto"/>
        <w:ind w:firstLine="420"/>
        <w:divId w:val="834539319"/>
        <w:rPr>
          <w:sz w:val="21"/>
          <w:szCs w:val="21"/>
        </w:rPr>
      </w:pPr>
      <w:r w:rsidRPr="00AD0A46">
        <w:rPr>
          <w:rFonts w:hint="eastAsia"/>
          <w:sz w:val="21"/>
          <w:szCs w:val="21"/>
        </w:rPr>
        <w:t xml:space="preserve">联系人：韩强 </w:t>
      </w:r>
    </w:p>
    <w:p w:rsidR="00AD0A46" w:rsidRPr="00AD0A46" w:rsidRDefault="00AD0A46">
      <w:pPr>
        <w:pStyle w:val="a3"/>
        <w:spacing w:before="0" w:beforeAutospacing="0" w:after="0" w:afterAutospacing="0" w:line="360" w:lineRule="auto"/>
        <w:ind w:firstLine="420"/>
        <w:divId w:val="834539319"/>
        <w:rPr>
          <w:sz w:val="21"/>
          <w:szCs w:val="21"/>
        </w:rPr>
      </w:pPr>
      <w:r w:rsidRPr="00AD0A46">
        <w:rPr>
          <w:rFonts w:hint="eastAsia"/>
          <w:sz w:val="21"/>
          <w:szCs w:val="21"/>
        </w:rPr>
        <w:t xml:space="preserve">联系电话：（0755）83169999 </w:t>
      </w:r>
    </w:p>
    <w:p w:rsidR="00AD0A46" w:rsidRPr="00AD0A46" w:rsidRDefault="00AD0A46">
      <w:pPr>
        <w:pStyle w:val="a3"/>
        <w:spacing w:before="0" w:beforeAutospacing="0" w:after="0" w:afterAutospacing="0" w:line="360" w:lineRule="auto"/>
        <w:ind w:firstLine="420"/>
        <w:divId w:val="834539319"/>
        <w:rPr>
          <w:sz w:val="21"/>
          <w:szCs w:val="21"/>
        </w:rPr>
      </w:pPr>
      <w:r w:rsidRPr="00AD0A46">
        <w:rPr>
          <w:rFonts w:hint="eastAsia"/>
          <w:sz w:val="21"/>
          <w:szCs w:val="21"/>
        </w:rPr>
        <w:t xml:space="preserve">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AD0A46" w:rsidRPr="00AD0A46" w:rsidRDefault="00AD0A46">
      <w:pPr>
        <w:pStyle w:val="a3"/>
        <w:spacing w:before="0" w:beforeAutospacing="0" w:after="0" w:afterAutospacing="0" w:line="360" w:lineRule="auto"/>
        <w:ind w:firstLine="420"/>
        <w:divId w:val="834539319"/>
        <w:rPr>
          <w:sz w:val="21"/>
          <w:szCs w:val="21"/>
        </w:rPr>
      </w:pPr>
      <w:r w:rsidRPr="00AD0A46">
        <w:rPr>
          <w:rFonts w:hint="eastAsia"/>
          <w:sz w:val="21"/>
          <w:szCs w:val="21"/>
        </w:rPr>
        <w:t xml:space="preserve">公司设立了投资决策委员会。投资决策委员会负责指导基金资产的运作、确定基本的投资策略和投资组合的原则。 </w:t>
      </w:r>
    </w:p>
    <w:p w:rsidR="00AD0A46" w:rsidRPr="00AD0A46" w:rsidRDefault="00AD0A46">
      <w:pPr>
        <w:pStyle w:val="a3"/>
        <w:spacing w:before="0" w:beforeAutospacing="0" w:after="0" w:afterAutospacing="0" w:line="360" w:lineRule="auto"/>
        <w:ind w:firstLine="420"/>
        <w:divId w:val="834539319"/>
        <w:rPr>
          <w:sz w:val="21"/>
          <w:szCs w:val="21"/>
        </w:rPr>
      </w:pPr>
      <w:r w:rsidRPr="00AD0A46">
        <w:rPr>
          <w:rFonts w:hint="eastAsia"/>
          <w:sz w:val="21"/>
          <w:szCs w:val="21"/>
        </w:rPr>
        <w:t xml:space="preserve">公司下设两大总部和三十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央企业务部、互联网金融部、董事会办公室、办公室、人力资源部、财务部、信息技术部、基金运作部、风险管理部和监察法律部。 </w:t>
      </w:r>
    </w:p>
    <w:p w:rsidR="00AD0A46" w:rsidRPr="00AD0A46" w:rsidRDefault="00AD0A46">
      <w:pPr>
        <w:pStyle w:val="a3"/>
        <w:spacing w:before="0" w:beforeAutospacing="0" w:after="0" w:afterAutospacing="0" w:line="360" w:lineRule="auto"/>
        <w:ind w:firstLine="420"/>
        <w:divId w:val="834539319"/>
        <w:rPr>
          <w:sz w:val="21"/>
          <w:szCs w:val="21"/>
        </w:rPr>
      </w:pPr>
      <w:r w:rsidRPr="00AD0A46">
        <w:rPr>
          <w:rFonts w:hint="eastAsia"/>
          <w:sz w:val="21"/>
          <w:szCs w:val="21"/>
        </w:rPr>
        <w:t xml:space="preserve">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益总部负责公司所管理资产的固定收益投资管理及相关工作。固定收益总部下设现金管理组、公募基金组、专户组、指数与创新组、国际组和研究组，分别负责各类固定收益资产的研究和投资工作。 </w:t>
      </w:r>
    </w:p>
    <w:p w:rsidR="00AD0A46" w:rsidRPr="00AD0A46" w:rsidRDefault="00AD0A46">
      <w:pPr>
        <w:pStyle w:val="a3"/>
        <w:spacing w:before="0" w:beforeAutospacing="0" w:after="0" w:afterAutospacing="0" w:line="360" w:lineRule="auto"/>
        <w:ind w:firstLine="420"/>
        <w:divId w:val="834539319"/>
        <w:rPr>
          <w:sz w:val="21"/>
          <w:szCs w:val="21"/>
        </w:rPr>
      </w:pPr>
      <w:r w:rsidRPr="00AD0A46">
        <w:rPr>
          <w:rFonts w:hint="eastAsia"/>
          <w:sz w:val="21"/>
          <w:szCs w:val="21"/>
        </w:rPr>
        <w:t xml:space="preserve">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负责券商渠道的开拓和销售服务、大宗交易业务、融券业务、做市商业务、股指期货业务等工作。零售-北京、零售-上海、零售-南方、零售-西部负责公司全国范围内零售客户的渠道销售和服务。央企业务部负责招商局集团签约机构客户、重要中央企业及其财务公司等客户的拓展、合作业务落地与服务等工作。销售管理部负责总行渠道维护，零售产品营销组织、销售督导；营销策划及公募销售支持；营销培训管理；渠道代销支持与服务；零售体系的绩效考核与费用管理等工作。 </w:t>
      </w:r>
    </w:p>
    <w:p w:rsidR="00AD0A46" w:rsidRPr="00AD0A46" w:rsidRDefault="00AD0A46">
      <w:pPr>
        <w:pStyle w:val="a3"/>
        <w:spacing w:before="0" w:beforeAutospacing="0" w:after="0" w:afterAutospacing="0" w:line="360" w:lineRule="auto"/>
        <w:ind w:firstLine="420"/>
        <w:divId w:val="834539319"/>
        <w:rPr>
          <w:sz w:val="21"/>
          <w:szCs w:val="21"/>
        </w:rPr>
      </w:pPr>
      <w:r w:rsidRPr="00AD0A46">
        <w:rPr>
          <w:rFonts w:hint="eastAsia"/>
          <w:sz w:val="21"/>
          <w:szCs w:val="21"/>
        </w:rPr>
        <w:t xml:space="preserve">宏观策略部负责为投委会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客户服务中心负责电话与网络咨询与服务；呼出业务与电话营销理财；营销系统数据维护与挖掘；直销柜台业务；专户合同及备案管理、机构售前支持；专户中台服务与运营支持等工作。 </w:t>
      </w:r>
    </w:p>
    <w:p w:rsidR="00AD0A46" w:rsidRPr="00AD0A46" w:rsidRDefault="00AD0A46">
      <w:pPr>
        <w:pStyle w:val="a3"/>
        <w:spacing w:before="0" w:beforeAutospacing="0" w:after="0" w:afterAutospacing="0" w:line="360" w:lineRule="auto"/>
        <w:ind w:firstLine="420"/>
        <w:divId w:val="834539319"/>
        <w:rPr>
          <w:sz w:val="21"/>
          <w:szCs w:val="21"/>
        </w:rPr>
      </w:pPr>
      <w:r w:rsidRPr="00AD0A46">
        <w:rPr>
          <w:rFonts w:hint="eastAsia"/>
          <w:sz w:val="21"/>
          <w:szCs w:val="21"/>
        </w:rPr>
        <w:t xml:space="preserve">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AD0A46" w:rsidRPr="00AD0A46" w:rsidRDefault="00AD0A46">
      <w:pPr>
        <w:pStyle w:val="a3"/>
        <w:spacing w:before="0" w:beforeAutospacing="0" w:after="0" w:afterAutospacing="0" w:line="360" w:lineRule="auto"/>
        <w:ind w:firstLine="420"/>
        <w:divId w:val="834539319"/>
        <w:rPr>
          <w:sz w:val="21"/>
          <w:szCs w:val="21"/>
        </w:rPr>
      </w:pPr>
      <w:r w:rsidRPr="00AD0A46">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AD0A46" w:rsidRPr="00AD0A46" w:rsidRDefault="00AD0A46">
      <w:pPr>
        <w:pStyle w:val="a3"/>
        <w:spacing w:before="0" w:beforeAutospacing="0" w:after="0" w:afterAutospacing="0" w:line="360" w:lineRule="auto"/>
        <w:ind w:firstLine="420"/>
        <w:divId w:val="834539319"/>
        <w:rPr>
          <w:sz w:val="21"/>
          <w:szCs w:val="21"/>
        </w:rPr>
      </w:pPr>
      <w:r w:rsidRPr="00AD0A46">
        <w:rPr>
          <w:rFonts w:hint="eastAsia"/>
          <w:sz w:val="21"/>
          <w:szCs w:val="21"/>
        </w:rPr>
        <w:t xml:space="preserve">截止到2019年9月30日，公司总人数为593人，其中研究员和基金经理超过90%拥有硕士及以上学位。 </w:t>
      </w:r>
    </w:p>
    <w:p w:rsidR="00AD0A46" w:rsidRPr="00AD0A46" w:rsidRDefault="00AD0A46">
      <w:pPr>
        <w:pStyle w:val="a3"/>
        <w:spacing w:before="0" w:beforeAutospacing="0" w:after="0" w:afterAutospacing="0" w:line="360" w:lineRule="auto"/>
        <w:ind w:firstLine="420"/>
        <w:divId w:val="834539319"/>
        <w:rPr>
          <w:sz w:val="21"/>
          <w:szCs w:val="21"/>
        </w:rPr>
      </w:pPr>
      <w:r w:rsidRPr="00AD0A46">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16" w:name="field_0_managercompanyinfo_1_end"/>
      <w:bookmarkEnd w:id="16"/>
    </w:p>
    <w:p w:rsidR="00AD0A46" w:rsidRPr="00AD0A46" w:rsidRDefault="00AD0A46">
      <w:pPr>
        <w:pStyle w:val="a3"/>
        <w:spacing w:before="0" w:beforeAutospacing="0" w:after="0" w:afterAutospacing="0" w:line="360" w:lineRule="auto"/>
        <w:ind w:firstLine="420"/>
        <w:divId w:val="834539319"/>
        <w:rPr>
          <w:sz w:val="21"/>
          <w:szCs w:val="21"/>
        </w:rPr>
      </w:pPr>
      <w:r w:rsidRPr="00AD0A46">
        <w:rPr>
          <w:rStyle w:val="a4"/>
          <w:rFonts w:hint="eastAsia"/>
          <w:sz w:val="21"/>
          <w:szCs w:val="21"/>
        </w:rPr>
        <w:t>二、主要成员情况</w:t>
      </w:r>
    </w:p>
    <w:p w:rsidR="00AD0A46" w:rsidRPr="00AD0A46" w:rsidRDefault="00AD0A46">
      <w:pPr>
        <w:pStyle w:val="a3"/>
        <w:spacing w:before="0" w:beforeAutospacing="0" w:after="0" w:afterAutospacing="0" w:line="360" w:lineRule="auto"/>
        <w:ind w:firstLine="420"/>
        <w:divId w:val="834539319"/>
        <w:rPr>
          <w:sz w:val="21"/>
          <w:szCs w:val="21"/>
        </w:rPr>
      </w:pPr>
      <w:bookmarkStart w:id="17" w:name="field_0_managerpersoninfo_1_start"/>
      <w:bookmarkEnd w:id="17"/>
      <w:r w:rsidRPr="00AD0A46">
        <w:rPr>
          <w:rFonts w:hint="eastAsia"/>
          <w:sz w:val="21"/>
          <w:szCs w:val="21"/>
        </w:rPr>
        <w:t xml:space="preserve">1、基金管理人董事会成员 </w:t>
      </w:r>
    </w:p>
    <w:p w:rsidR="00AD0A46" w:rsidRPr="00AD0A46" w:rsidRDefault="00AD0A46">
      <w:pPr>
        <w:pStyle w:val="a3"/>
        <w:spacing w:before="0" w:beforeAutospacing="0" w:after="0" w:afterAutospacing="0" w:line="360" w:lineRule="auto"/>
        <w:ind w:firstLine="420"/>
        <w:divId w:val="834539319"/>
        <w:rPr>
          <w:sz w:val="21"/>
          <w:szCs w:val="21"/>
        </w:rPr>
      </w:pPr>
      <w:r w:rsidRPr="00AD0A46">
        <w:rPr>
          <w:rFonts w:hint="eastAsia"/>
          <w:sz w:val="21"/>
          <w:szCs w:val="21"/>
        </w:rPr>
        <w:t xml:space="preserve">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招商信诺人寿保险有限公司董事长、招银国际金融有限公司董事长、招银金融租赁有限公司董事长。2015年8月起，任博时基金管理有限公司董事长暨法定代表人。 </w:t>
      </w:r>
    </w:p>
    <w:p w:rsidR="00AD0A46" w:rsidRPr="00AD0A46" w:rsidRDefault="00AD0A46">
      <w:pPr>
        <w:pStyle w:val="a3"/>
        <w:spacing w:before="0" w:beforeAutospacing="0" w:after="0" w:afterAutospacing="0" w:line="360" w:lineRule="auto"/>
        <w:ind w:firstLine="420"/>
        <w:divId w:val="834539319"/>
        <w:rPr>
          <w:sz w:val="21"/>
          <w:szCs w:val="21"/>
        </w:rPr>
      </w:pPr>
      <w:r w:rsidRPr="00AD0A46">
        <w:rPr>
          <w:rFonts w:hint="eastAsia"/>
          <w:sz w:val="21"/>
          <w:szCs w:val="21"/>
        </w:rPr>
        <w:t xml:space="preserve">江向阳先生，董事。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网信办）主任；中国证监会办公厅副巡视员；中国证监会深圳专员办处长、副专员；中国证监会期货监管部副处长、处长；中国农业工程研究设计院情报室干部。 </w:t>
      </w:r>
    </w:p>
    <w:p w:rsidR="00AD0A46" w:rsidRPr="00AD0A46" w:rsidRDefault="00AD0A46">
      <w:pPr>
        <w:pStyle w:val="a3"/>
        <w:spacing w:before="0" w:beforeAutospacing="0" w:after="0" w:afterAutospacing="0" w:line="360" w:lineRule="auto"/>
        <w:ind w:firstLine="420"/>
        <w:divId w:val="834539319"/>
        <w:rPr>
          <w:sz w:val="21"/>
          <w:szCs w:val="21"/>
        </w:rPr>
      </w:pPr>
      <w:r w:rsidRPr="00AD0A46">
        <w:rPr>
          <w:rFonts w:hint="eastAsia"/>
          <w:sz w:val="21"/>
          <w:szCs w:val="21"/>
        </w:rPr>
        <w:t xml:space="preserve">苏敏女士,分别于1990年7月及2002年12月获得上海财经大学金融专业学士学位和中国科学技术大学工商管理硕士学位。苏女士分别于1998年6月、1999年6月及2008年6月获中国注册会计师协会授予的注册会计师资格、中国资产评估协会授予的注册资产评估师资格及安徽省人力资源和社会保障厅授予的高级会计师职称。苏女士拥有管理金融类公司及上市公司的经验，其经验包括：自2015年9月及2015年12月起任招商局金融集团有限公司总经理及董事；自2016年6月起任招商证券股份有限公司（上海证券交易所上市公司，股票代码：600999；香港联交所上市公司，股票代码：6099）董事；自2014年9月起担任招商银行股份有限公司（上海证券交易所上市公司，股票代码：600036；香港联交所上市公司，股票代码：3968）董事。自2016年1月至2018年8月任招商局资本投资有限责任公司监事；自2015年11月至2018年8月任招商局创新投资管理有限公司董事；自2015年11月至2017年4月任深圳招商启航互联网投资管理有限公司董事长；自2013年5月至2015年8月任中远海运能源运输股份有限公司（上海证券交易所上市公司，股票代码：600026；香港联交所上市公司，股票代码：1138）董事；自2013年6月至2015年12月任中远海运发展股份有限公司（上海证券交易所上市公司，股票代码：601866；香港联交所上市公司，股票代码：2866）董事；自2009年12月至2011年5月担任徽商银行股份有限公司（香港联交所上市公司，股票代码：3698）董事；自2008年3月至2011年9月担任安徽省皖能股份有限公司（深圳证券交易所上市公司，股票代码︰000543）董事。苏女士亦拥有会计等相关管理经验，其经验包括：自2011年3月至2015年8月担任中国海运（集团）总公司总会计师；自2007年5月至2011年4月担任安徽省能源集团有限公司总会计师，并于2010年11月至2011年4月担任该公司副总经理。2018年9月3日起，任博时基金管理有限公司第七届董事会董事。 </w:t>
      </w:r>
    </w:p>
    <w:p w:rsidR="00AD0A46" w:rsidRPr="00AD0A46" w:rsidRDefault="00AD0A46">
      <w:pPr>
        <w:pStyle w:val="a3"/>
        <w:spacing w:before="0" w:beforeAutospacing="0" w:after="0" w:afterAutospacing="0" w:line="360" w:lineRule="auto"/>
        <w:ind w:firstLine="420"/>
        <w:divId w:val="834539319"/>
        <w:rPr>
          <w:sz w:val="21"/>
          <w:szCs w:val="21"/>
        </w:rPr>
      </w:pPr>
      <w:r w:rsidRPr="00AD0A46">
        <w:rPr>
          <w:rFonts w:hint="eastAsia"/>
          <w:sz w:val="21"/>
          <w:szCs w:val="21"/>
        </w:rPr>
        <w:t xml:space="preserve">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时基金管理有限公司第二届、第三届监事会监事。2008年7月起，任博时基金管理有限公司第四届至第六届董事会董事。 </w:t>
      </w:r>
    </w:p>
    <w:p w:rsidR="00AD0A46" w:rsidRPr="00AD0A46" w:rsidRDefault="00AD0A46">
      <w:pPr>
        <w:pStyle w:val="a3"/>
        <w:spacing w:before="0" w:beforeAutospacing="0" w:after="0" w:afterAutospacing="0" w:line="360" w:lineRule="auto"/>
        <w:ind w:firstLine="420"/>
        <w:divId w:val="834539319"/>
        <w:rPr>
          <w:sz w:val="21"/>
          <w:szCs w:val="21"/>
        </w:rPr>
      </w:pPr>
      <w:r w:rsidRPr="00AD0A46">
        <w:rPr>
          <w:rFonts w:hint="eastAsia"/>
          <w:sz w:val="21"/>
          <w:szCs w:val="21"/>
        </w:rPr>
        <w:t xml:space="preserve">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 </w:t>
      </w:r>
    </w:p>
    <w:p w:rsidR="00AD0A46" w:rsidRPr="00AD0A46" w:rsidRDefault="00AD0A46">
      <w:pPr>
        <w:pStyle w:val="a3"/>
        <w:spacing w:before="0" w:beforeAutospacing="0" w:after="0" w:afterAutospacing="0" w:line="360" w:lineRule="auto"/>
        <w:ind w:firstLine="420"/>
        <w:divId w:val="834539319"/>
        <w:rPr>
          <w:sz w:val="21"/>
          <w:szCs w:val="21"/>
        </w:rPr>
      </w:pPr>
      <w:r w:rsidRPr="00AD0A46">
        <w:rPr>
          <w:rFonts w:hint="eastAsia"/>
          <w:sz w:val="21"/>
          <w:szCs w:val="21"/>
        </w:rPr>
        <w:t xml:space="preserve">方瓯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任博时基金管理有限公司第七届董事会董事。 </w:t>
      </w:r>
    </w:p>
    <w:p w:rsidR="00AD0A46" w:rsidRPr="00AD0A46" w:rsidRDefault="00AD0A46">
      <w:pPr>
        <w:pStyle w:val="a3"/>
        <w:spacing w:before="0" w:beforeAutospacing="0" w:after="0" w:afterAutospacing="0" w:line="360" w:lineRule="auto"/>
        <w:ind w:firstLine="420"/>
        <w:divId w:val="834539319"/>
        <w:rPr>
          <w:sz w:val="21"/>
          <w:szCs w:val="21"/>
        </w:rPr>
      </w:pPr>
      <w:r w:rsidRPr="00AD0A46">
        <w:rPr>
          <w:rFonts w:hint="eastAsia"/>
          <w:sz w:val="21"/>
          <w:szCs w:val="21"/>
        </w:rPr>
        <w:t xml:space="preserve">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 </w:t>
      </w:r>
    </w:p>
    <w:p w:rsidR="00AD0A46" w:rsidRPr="00AD0A46" w:rsidRDefault="00AD0A46">
      <w:pPr>
        <w:pStyle w:val="a3"/>
        <w:spacing w:before="0" w:beforeAutospacing="0" w:after="0" w:afterAutospacing="0" w:line="360" w:lineRule="auto"/>
        <w:ind w:firstLine="420"/>
        <w:divId w:val="834539319"/>
        <w:rPr>
          <w:sz w:val="21"/>
          <w:szCs w:val="21"/>
        </w:rPr>
      </w:pPr>
      <w:r w:rsidRPr="00AD0A46">
        <w:rPr>
          <w:rFonts w:hint="eastAsia"/>
          <w:sz w:val="21"/>
          <w:szCs w:val="21"/>
        </w:rPr>
        <w:t xml:space="preserve">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 </w:t>
      </w:r>
    </w:p>
    <w:p w:rsidR="00AD0A46" w:rsidRPr="00AD0A46" w:rsidRDefault="00AD0A46">
      <w:pPr>
        <w:pStyle w:val="a3"/>
        <w:spacing w:before="0" w:beforeAutospacing="0" w:after="0" w:afterAutospacing="0" w:line="360" w:lineRule="auto"/>
        <w:ind w:firstLine="420"/>
        <w:divId w:val="834539319"/>
        <w:rPr>
          <w:sz w:val="21"/>
          <w:szCs w:val="21"/>
        </w:rPr>
      </w:pPr>
      <w:r w:rsidRPr="00AD0A46">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AD0A46" w:rsidRPr="00AD0A46" w:rsidRDefault="00AD0A46">
      <w:pPr>
        <w:pStyle w:val="a3"/>
        <w:spacing w:before="0" w:beforeAutospacing="0" w:after="0" w:afterAutospacing="0" w:line="360" w:lineRule="auto"/>
        <w:ind w:firstLine="420"/>
        <w:divId w:val="834539319"/>
        <w:rPr>
          <w:sz w:val="21"/>
          <w:szCs w:val="21"/>
        </w:rPr>
      </w:pPr>
      <w:r w:rsidRPr="00AD0A46">
        <w:rPr>
          <w:rFonts w:hint="eastAsia"/>
          <w:sz w:val="21"/>
          <w:szCs w:val="21"/>
        </w:rPr>
        <w:t xml:space="preserve">2、基金管理人监事会成员 </w:t>
      </w:r>
    </w:p>
    <w:p w:rsidR="00AD0A46" w:rsidRPr="00AD0A46" w:rsidRDefault="00AD0A46">
      <w:pPr>
        <w:pStyle w:val="a3"/>
        <w:spacing w:before="0" w:beforeAutospacing="0" w:after="0" w:afterAutospacing="0" w:line="360" w:lineRule="auto"/>
        <w:ind w:firstLine="420"/>
        <w:divId w:val="834539319"/>
        <w:rPr>
          <w:sz w:val="21"/>
          <w:szCs w:val="21"/>
        </w:rPr>
      </w:pPr>
      <w:r w:rsidRPr="00AD0A46">
        <w:rPr>
          <w:rFonts w:hint="eastAsia"/>
          <w:sz w:val="21"/>
          <w:szCs w:val="21"/>
        </w:rPr>
        <w:t xml:space="preserve">何敏女士，1975年出生，中南财经大学会计学硕士。1999年7月至2006年4月任招商证券股份有限公司财务部会计核算岗，2006年4月至2009年4月任招商证券股份有限公司财务部总经理助理，2009年4月至2019年2月任招商证券股份有限公司财务部副总经理，2019年2月至今任招商证券股份有限公司财务部总经理。2019年4月10日起，任博时基金管理有限公司监事会监事长。 </w:t>
      </w:r>
    </w:p>
    <w:p w:rsidR="00AD0A46" w:rsidRPr="00AD0A46" w:rsidRDefault="00AD0A46">
      <w:pPr>
        <w:pStyle w:val="a3"/>
        <w:spacing w:before="0" w:beforeAutospacing="0" w:after="0" w:afterAutospacing="0" w:line="360" w:lineRule="auto"/>
        <w:ind w:firstLine="420"/>
        <w:divId w:val="834539319"/>
        <w:rPr>
          <w:sz w:val="21"/>
          <w:szCs w:val="21"/>
        </w:rPr>
      </w:pPr>
      <w:r w:rsidRPr="00AD0A46">
        <w:rPr>
          <w:rFonts w:hint="eastAsia"/>
          <w:sz w:val="21"/>
          <w:szCs w:val="21"/>
        </w:rPr>
        <w:t xml:space="preserve">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 </w:t>
      </w:r>
    </w:p>
    <w:p w:rsidR="00AD0A46" w:rsidRPr="00AD0A46" w:rsidRDefault="00AD0A46">
      <w:pPr>
        <w:pStyle w:val="a3"/>
        <w:spacing w:before="0" w:beforeAutospacing="0" w:after="0" w:afterAutospacing="0" w:line="360" w:lineRule="auto"/>
        <w:ind w:firstLine="420"/>
        <w:divId w:val="834539319"/>
        <w:rPr>
          <w:sz w:val="21"/>
          <w:szCs w:val="21"/>
        </w:rPr>
      </w:pPr>
      <w:r w:rsidRPr="00AD0A46">
        <w:rPr>
          <w:rFonts w:hint="eastAsia"/>
          <w:sz w:val="21"/>
          <w:szCs w:val="21"/>
        </w:rPr>
        <w:t xml:space="preserve">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有限公司金融事业部，2011年11月至今任天津港（集团）有限公司金融事业部副部长。2013年3月起，任博时基金管理有限公司第五至六届监事会监事。 </w:t>
      </w:r>
    </w:p>
    <w:p w:rsidR="00AD0A46" w:rsidRPr="00AD0A46" w:rsidRDefault="00AD0A46">
      <w:pPr>
        <w:pStyle w:val="a3"/>
        <w:spacing w:before="0" w:beforeAutospacing="0" w:after="0" w:afterAutospacing="0" w:line="360" w:lineRule="auto"/>
        <w:ind w:firstLine="420"/>
        <w:divId w:val="834539319"/>
        <w:rPr>
          <w:sz w:val="21"/>
          <w:szCs w:val="21"/>
        </w:rPr>
      </w:pPr>
      <w:r w:rsidRPr="00AD0A46">
        <w:rPr>
          <w:rFonts w:hint="eastAsia"/>
          <w:sz w:val="21"/>
          <w:szCs w:val="21"/>
        </w:rPr>
        <w:t xml:space="preserve">郑波先生，博士，监事。2001年起先后在中国平安保险公司总公司、博时基金管理有限公司工作。现任博时基金管理有限公司公司董事总经理兼人力资源部总经理。2008年7月起，任博时基金管理有限公司第四至六届监事会监事。 </w:t>
      </w:r>
    </w:p>
    <w:p w:rsidR="00AD0A46" w:rsidRPr="00AD0A46" w:rsidRDefault="00AD0A46">
      <w:pPr>
        <w:pStyle w:val="a3"/>
        <w:spacing w:before="0" w:beforeAutospacing="0" w:after="0" w:afterAutospacing="0" w:line="360" w:lineRule="auto"/>
        <w:ind w:firstLine="420"/>
        <w:divId w:val="834539319"/>
        <w:rPr>
          <w:sz w:val="21"/>
          <w:szCs w:val="21"/>
        </w:rPr>
      </w:pPr>
      <w:r w:rsidRPr="00AD0A46">
        <w:rPr>
          <w:rFonts w:hint="eastAsia"/>
          <w:sz w:val="21"/>
          <w:szCs w:val="21"/>
        </w:rPr>
        <w:t xml:space="preserve">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AD0A46" w:rsidRPr="00AD0A46" w:rsidRDefault="00AD0A46">
      <w:pPr>
        <w:pStyle w:val="a3"/>
        <w:spacing w:before="0" w:beforeAutospacing="0" w:after="0" w:afterAutospacing="0" w:line="360" w:lineRule="auto"/>
        <w:ind w:firstLine="420"/>
        <w:divId w:val="834539319"/>
        <w:rPr>
          <w:sz w:val="21"/>
          <w:szCs w:val="21"/>
        </w:rPr>
      </w:pPr>
      <w:r w:rsidRPr="00AD0A46">
        <w:rPr>
          <w:rFonts w:hint="eastAsia"/>
          <w:sz w:val="21"/>
          <w:szCs w:val="21"/>
        </w:rPr>
        <w:t xml:space="preserve">严斌先生，硕士，监事。1997年7月起先后在华侨城集团公司、博时基金管理有限公司工作。现任博时基金管理有限公司财务部总经理。2015年5月起，任博时基金管理有限公司第六届监事会监事。 </w:t>
      </w:r>
    </w:p>
    <w:p w:rsidR="00AD0A46" w:rsidRPr="00AD0A46" w:rsidRDefault="00AD0A46">
      <w:pPr>
        <w:pStyle w:val="a3"/>
        <w:spacing w:before="0" w:beforeAutospacing="0" w:after="0" w:afterAutospacing="0" w:line="360" w:lineRule="auto"/>
        <w:ind w:firstLine="420"/>
        <w:divId w:val="834539319"/>
        <w:rPr>
          <w:sz w:val="21"/>
          <w:szCs w:val="21"/>
        </w:rPr>
      </w:pPr>
      <w:r w:rsidRPr="00AD0A46">
        <w:rPr>
          <w:rFonts w:hint="eastAsia"/>
          <w:sz w:val="21"/>
          <w:szCs w:val="21"/>
        </w:rPr>
        <w:t xml:space="preserve">3、高级管理人员 </w:t>
      </w:r>
    </w:p>
    <w:p w:rsidR="00AD0A46" w:rsidRPr="00AD0A46" w:rsidRDefault="00AD0A46">
      <w:pPr>
        <w:pStyle w:val="a3"/>
        <w:spacing w:before="0" w:beforeAutospacing="0" w:after="0" w:afterAutospacing="0" w:line="360" w:lineRule="auto"/>
        <w:ind w:firstLine="420"/>
        <w:divId w:val="834539319"/>
        <w:rPr>
          <w:sz w:val="21"/>
          <w:szCs w:val="21"/>
        </w:rPr>
      </w:pPr>
      <w:r w:rsidRPr="00AD0A46">
        <w:rPr>
          <w:rFonts w:hint="eastAsia"/>
          <w:sz w:val="21"/>
          <w:szCs w:val="21"/>
        </w:rPr>
        <w:t>张光华先生，简历同上。</w:t>
      </w:r>
    </w:p>
    <w:p w:rsidR="00AD0A46" w:rsidRPr="00AD0A46" w:rsidRDefault="00AD0A46">
      <w:pPr>
        <w:pStyle w:val="a3"/>
        <w:spacing w:before="0" w:beforeAutospacing="0" w:after="0" w:afterAutospacing="0" w:line="360" w:lineRule="auto"/>
        <w:ind w:firstLine="420"/>
        <w:divId w:val="834539319"/>
        <w:rPr>
          <w:sz w:val="21"/>
          <w:szCs w:val="21"/>
        </w:rPr>
      </w:pPr>
      <w:r w:rsidRPr="00AD0A46">
        <w:rPr>
          <w:rFonts w:hint="eastAsia"/>
          <w:sz w:val="21"/>
          <w:szCs w:val="21"/>
        </w:rPr>
        <w:t xml:space="preserve">江向阳先生，简历同上。 </w:t>
      </w:r>
    </w:p>
    <w:p w:rsidR="00AD0A46" w:rsidRPr="00AD0A46" w:rsidRDefault="00AD0A46">
      <w:pPr>
        <w:pStyle w:val="a3"/>
        <w:spacing w:before="0" w:beforeAutospacing="0" w:after="0" w:afterAutospacing="0" w:line="360" w:lineRule="auto"/>
        <w:ind w:firstLine="420"/>
        <w:divId w:val="834539319"/>
        <w:rPr>
          <w:sz w:val="21"/>
          <w:szCs w:val="21"/>
        </w:rPr>
      </w:pPr>
      <w:r w:rsidRPr="00AD0A46">
        <w:rPr>
          <w:rFonts w:hint="eastAsia"/>
          <w:sz w:val="21"/>
          <w:szCs w:val="21"/>
        </w:rPr>
        <w:t xml:space="preserve">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rsidR="00AD0A46" w:rsidRPr="00AD0A46" w:rsidRDefault="00AD0A46">
      <w:pPr>
        <w:pStyle w:val="a3"/>
        <w:spacing w:before="0" w:beforeAutospacing="0" w:after="0" w:afterAutospacing="0" w:line="360" w:lineRule="auto"/>
        <w:ind w:firstLine="420"/>
        <w:divId w:val="834539319"/>
        <w:rPr>
          <w:sz w:val="21"/>
          <w:szCs w:val="21"/>
        </w:rPr>
      </w:pPr>
      <w:r w:rsidRPr="00AD0A46">
        <w:rPr>
          <w:rFonts w:hint="eastAsia"/>
          <w:sz w:val="21"/>
          <w:szCs w:val="21"/>
        </w:rPr>
        <w:t xml:space="preserve">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任博时基金（国际）有限公司董事、博时资本管理有限公司董事。 </w:t>
      </w:r>
    </w:p>
    <w:p w:rsidR="00AD0A46" w:rsidRPr="00AD0A46" w:rsidRDefault="00AD0A46">
      <w:pPr>
        <w:pStyle w:val="a3"/>
        <w:spacing w:before="0" w:beforeAutospacing="0" w:after="0" w:afterAutospacing="0" w:line="360" w:lineRule="auto"/>
        <w:ind w:firstLine="420"/>
        <w:divId w:val="834539319"/>
        <w:rPr>
          <w:sz w:val="21"/>
          <w:szCs w:val="21"/>
        </w:rPr>
      </w:pPr>
      <w:r w:rsidRPr="00AD0A46">
        <w:rPr>
          <w:rFonts w:hint="eastAsia"/>
          <w:sz w:val="21"/>
          <w:szCs w:val="21"/>
        </w:rPr>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 </w:t>
      </w:r>
    </w:p>
    <w:p w:rsidR="00AD0A46" w:rsidRPr="00AD0A46" w:rsidRDefault="00AD0A46">
      <w:pPr>
        <w:pStyle w:val="a3"/>
        <w:spacing w:before="0" w:beforeAutospacing="0" w:after="0" w:afterAutospacing="0" w:line="360" w:lineRule="auto"/>
        <w:ind w:firstLine="420"/>
        <w:divId w:val="834539319"/>
        <w:rPr>
          <w:sz w:val="21"/>
          <w:szCs w:val="21"/>
        </w:rPr>
      </w:pPr>
      <w:r w:rsidRPr="00AD0A46">
        <w:rPr>
          <w:rFonts w:hint="eastAsia"/>
          <w:sz w:val="21"/>
          <w:szCs w:val="21"/>
        </w:rPr>
        <w:t>孙麒清女士，商法学硕士，督察长。曾供职于广东深港律师事务所。2002年加入博时基金管理有限公司，历任监察法律部法律顾问、监察法律部总经理。现任公司督察长，兼任</w:t>
      </w:r>
      <w:bookmarkStart w:id="18" w:name="chapter_level1_3_5286_section_1_end"/>
      <w:bookmarkEnd w:id="18"/>
      <w:r w:rsidRPr="00AD0A46">
        <w:rPr>
          <w:rFonts w:hint="eastAsia"/>
          <w:sz w:val="21"/>
          <w:szCs w:val="21"/>
        </w:rPr>
        <w:t>博时基金（国际）有限公司董事、博时资本管理有限公司副董事长。</w:t>
      </w:r>
      <w:bookmarkStart w:id="19" w:name="field_0_managerpersoninfo_1_end"/>
      <w:bookmarkEnd w:id="19"/>
    </w:p>
    <w:p w:rsidR="00AD0A46" w:rsidRPr="00AD0A46" w:rsidRDefault="00AD0A46">
      <w:pPr>
        <w:pStyle w:val="a3"/>
        <w:spacing w:before="0" w:beforeAutospacing="0" w:after="0" w:afterAutospacing="0" w:line="360" w:lineRule="auto"/>
        <w:ind w:firstLine="420"/>
        <w:divId w:val="420764201"/>
        <w:rPr>
          <w:sz w:val="21"/>
          <w:szCs w:val="21"/>
        </w:rPr>
      </w:pPr>
      <w:bookmarkStart w:id="20" w:name="chapter_level1_3_5286_section_2"/>
      <w:bookmarkEnd w:id="20"/>
      <w:r w:rsidRPr="00AD0A46">
        <w:rPr>
          <w:rFonts w:hint="eastAsia"/>
          <w:sz w:val="21"/>
          <w:szCs w:val="21"/>
        </w:rPr>
        <w:t xml:space="preserve">4、本基金基金经理 </w:t>
      </w:r>
    </w:p>
    <w:p w:rsidR="00AD0A46" w:rsidRPr="00AD0A46" w:rsidRDefault="00AD0A46">
      <w:pPr>
        <w:pStyle w:val="a3"/>
        <w:spacing w:before="0" w:beforeAutospacing="0" w:after="0" w:afterAutospacing="0" w:line="360" w:lineRule="auto"/>
        <w:ind w:firstLine="420"/>
        <w:divId w:val="420764201"/>
        <w:rPr>
          <w:sz w:val="21"/>
          <w:szCs w:val="21"/>
        </w:rPr>
      </w:pPr>
      <w:bookmarkStart w:id="21" w:name="field_0_fundmanagerresume_1_start"/>
      <w:bookmarkEnd w:id="21"/>
      <w:r w:rsidRPr="00AD0A46">
        <w:rPr>
          <w:rFonts w:hint="eastAsia"/>
          <w:sz w:val="21"/>
          <w:szCs w:val="21"/>
        </w:rPr>
        <w:t>程卓先生，硕士。2008年起先后在招商银行总行、诺安基金工作。2017年加入博时基金管理有限公司。历任博时安恒18个月定期开放债券型证券投资基金(2018年4月2日-2018年6月16日)、博时安诚18个月定期开放债券型证券投资基金(2018年5月28日-2019年1月23日)、博时聚源纯债债券型证券投资基金(2018年3月15日-2019年3月19日)、博时汇享纯债债券型证券投资基金(2018年3月15日-2019年3月19日)、博时安祺一年定期开放债券型证券投资基金(2018年3月15日-2019年8月22日)的基金经理。现任博时景兴纯债债券型证券投资基金(2018年3月15日—至今)、博时安誉18个月定期开放债券型证券投资基金(2018年3月15日—至今)、博时富嘉纯债债券型证券投资基金(2018年3月15日—至今)、博时民泽纯债债券型证券投资基金(2018年3月15日—至今)、博时臻选纯债债券型证券投资基金(2018年3月15日—至今)、博时智臻纯债债券型证券投资基金(2018年3月15日—至今)、博时富宁纯债债券型证券投资基金(2018年3月15日—至今)、博时安泰18个月定期开放债券型证券投资基金(2018年3月15日—至今)、博时安丰18个月定期开放债券型证券投资基金（LOF）(2018年4月23日—至今)、博时丰达纯债6个月定期开放债券型发起式证券投资基金(2018年4月23日—至今)、博时富永纯债3个月定期开放债券型发起式证券投资基金(2018年12月19日—至今)、博时安诚3个月定期开放债券型证券投资基金(2019年1月23日—至今)、博时富元纯债债券型证券投资基金(2019年2月25日—至今)、博时富诚纯债债券型证券投资基金(2019年3月4日—至今)、博时裕盈纯债3个月定期开放债券型发起式证券投资基金(2019年3月11日—至今)、博时裕嘉纯债3个月定期开放债券型发起式证券投资基金(2019年3月11日—至今)、博时悦楚纯债债券型证券投资基金(2019年6月4日—至今)、博时裕顺纯债债券型证券投资基金(2019年8月19日—至今)、博时安祺6个月定期开放债券型证券投资基金(2019年8月22日—至今)的基金经理。</w:t>
      </w:r>
      <w:bookmarkStart w:id="22" w:name="field_0_fundmanagerresume_1_end"/>
      <w:bookmarkEnd w:id="22"/>
    </w:p>
    <w:p w:rsidR="00AD0A46" w:rsidRPr="00AD0A46" w:rsidRDefault="00AD0A46">
      <w:pPr>
        <w:pStyle w:val="a3"/>
        <w:spacing w:before="0" w:beforeAutospacing="0" w:after="0" w:afterAutospacing="0" w:line="360" w:lineRule="auto"/>
        <w:ind w:firstLine="420"/>
        <w:divId w:val="420764201"/>
        <w:rPr>
          <w:sz w:val="21"/>
          <w:szCs w:val="21"/>
        </w:rPr>
      </w:pPr>
      <w:bookmarkStart w:id="23" w:name="field_0_fundmanagershis_1_start"/>
      <w:bookmarkEnd w:id="23"/>
      <w:r w:rsidRPr="00AD0A46">
        <w:rPr>
          <w:rFonts w:hint="eastAsia"/>
          <w:sz w:val="21"/>
          <w:szCs w:val="21"/>
        </w:rPr>
        <w:t>本基金历任基金经理：王申（2017年1月20日-2018年3月15</w:t>
      </w:r>
      <w:bookmarkStart w:id="24" w:name="chapter_level1_3_5286_section_2_end"/>
      <w:bookmarkEnd w:id="24"/>
      <w:r w:rsidRPr="00AD0A46">
        <w:rPr>
          <w:rFonts w:hint="eastAsia"/>
          <w:sz w:val="21"/>
          <w:szCs w:val="21"/>
        </w:rPr>
        <w:t>日）。</w:t>
      </w:r>
      <w:bookmarkStart w:id="25" w:name="field_0_fundmanagershis_1_end"/>
      <w:bookmarkEnd w:id="25"/>
    </w:p>
    <w:p w:rsidR="00AD0A46" w:rsidRPr="00AD0A46" w:rsidRDefault="00AD0A46">
      <w:pPr>
        <w:pStyle w:val="a3"/>
        <w:spacing w:before="0" w:beforeAutospacing="0" w:after="0" w:afterAutospacing="0" w:line="360" w:lineRule="auto"/>
        <w:ind w:firstLine="420"/>
        <w:divId w:val="1540783335"/>
        <w:rPr>
          <w:sz w:val="21"/>
          <w:szCs w:val="21"/>
        </w:rPr>
      </w:pPr>
      <w:bookmarkStart w:id="26" w:name="chapter_level1_3_5286_section_3"/>
      <w:bookmarkStart w:id="27" w:name="field_0_managerpersoninfo2_1_start"/>
      <w:bookmarkEnd w:id="26"/>
      <w:bookmarkEnd w:id="27"/>
      <w:r w:rsidRPr="00AD0A46">
        <w:rPr>
          <w:rFonts w:hint="eastAsia"/>
          <w:sz w:val="21"/>
          <w:szCs w:val="21"/>
        </w:rPr>
        <w:t xml:space="preserve">5、投资决策委员会成员 </w:t>
      </w:r>
    </w:p>
    <w:p w:rsidR="00AD0A46" w:rsidRPr="00AD0A46" w:rsidRDefault="00AD0A46">
      <w:pPr>
        <w:pStyle w:val="a3"/>
        <w:spacing w:before="0" w:beforeAutospacing="0" w:after="0" w:afterAutospacing="0" w:line="360" w:lineRule="auto"/>
        <w:ind w:firstLine="420"/>
        <w:divId w:val="1540783335"/>
        <w:rPr>
          <w:sz w:val="21"/>
          <w:szCs w:val="21"/>
        </w:rPr>
      </w:pPr>
      <w:r w:rsidRPr="00AD0A46">
        <w:rPr>
          <w:rFonts w:hint="eastAsia"/>
          <w:sz w:val="21"/>
          <w:szCs w:val="21"/>
        </w:rPr>
        <w:t xml:space="preserve">委员：江向阳、邵凯、黄健斌、李权胜、张龙、魏凤春、欧阳凡、王俊、过钧、黄瑞庆 </w:t>
      </w:r>
    </w:p>
    <w:p w:rsidR="00AD0A46" w:rsidRPr="00AD0A46" w:rsidRDefault="00AD0A46">
      <w:pPr>
        <w:pStyle w:val="a3"/>
        <w:spacing w:before="0" w:beforeAutospacing="0" w:after="0" w:afterAutospacing="0" w:line="360" w:lineRule="auto"/>
        <w:ind w:firstLine="420"/>
        <w:divId w:val="1540783335"/>
        <w:rPr>
          <w:sz w:val="21"/>
          <w:szCs w:val="21"/>
        </w:rPr>
      </w:pPr>
      <w:r w:rsidRPr="00AD0A46">
        <w:rPr>
          <w:rFonts w:hint="eastAsia"/>
          <w:sz w:val="21"/>
          <w:szCs w:val="21"/>
        </w:rPr>
        <w:t xml:space="preserve">江向阳先生，简历同上。 </w:t>
      </w:r>
    </w:p>
    <w:p w:rsidR="00AD0A46" w:rsidRPr="00AD0A46" w:rsidRDefault="00AD0A46">
      <w:pPr>
        <w:pStyle w:val="a3"/>
        <w:spacing w:before="0" w:beforeAutospacing="0" w:after="0" w:afterAutospacing="0" w:line="360" w:lineRule="auto"/>
        <w:ind w:firstLine="420"/>
        <w:divId w:val="1540783335"/>
        <w:rPr>
          <w:sz w:val="21"/>
          <w:szCs w:val="21"/>
        </w:rPr>
      </w:pPr>
      <w:r w:rsidRPr="00AD0A46">
        <w:rPr>
          <w:rFonts w:hint="eastAsia"/>
          <w:sz w:val="21"/>
          <w:szCs w:val="21"/>
        </w:rPr>
        <w:t xml:space="preserve">邵凯先生，简历同上。 </w:t>
      </w:r>
    </w:p>
    <w:p w:rsidR="00AD0A46" w:rsidRPr="00AD0A46" w:rsidRDefault="00AD0A46">
      <w:pPr>
        <w:pStyle w:val="a3"/>
        <w:spacing w:before="0" w:beforeAutospacing="0" w:after="0" w:afterAutospacing="0" w:line="360" w:lineRule="auto"/>
        <w:ind w:firstLine="420"/>
        <w:divId w:val="1540783335"/>
        <w:rPr>
          <w:sz w:val="21"/>
          <w:szCs w:val="21"/>
        </w:rPr>
      </w:pPr>
      <w:r w:rsidRPr="00AD0A46">
        <w:rPr>
          <w:rFonts w:hint="eastAsia"/>
          <w:sz w:val="21"/>
          <w:szCs w:val="21"/>
        </w:rPr>
        <w:t xml:space="preserve">黄健斌先生，简历同上。 </w:t>
      </w:r>
    </w:p>
    <w:p w:rsidR="00AD0A46" w:rsidRPr="00AD0A46" w:rsidRDefault="00AD0A46">
      <w:pPr>
        <w:pStyle w:val="a3"/>
        <w:spacing w:before="0" w:beforeAutospacing="0" w:after="0" w:afterAutospacing="0" w:line="360" w:lineRule="auto"/>
        <w:ind w:firstLine="420"/>
        <w:divId w:val="1540783335"/>
        <w:rPr>
          <w:sz w:val="21"/>
          <w:szCs w:val="21"/>
        </w:rPr>
      </w:pPr>
      <w:r w:rsidRPr="00AD0A46">
        <w:rPr>
          <w:rFonts w:hint="eastAsia"/>
          <w:sz w:val="21"/>
          <w:szCs w:val="21"/>
        </w:rPr>
        <w:t xml:space="preserve">李权胜先生，硕士。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任基金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2012.8.28-2014.12.26）基金经理。2016年7月至2018年1月担任博时新趋势灵活配置混合型证券投资基金（2016.7.25-2018.1.5）基金经理。2013年12月开始担任博时精选混合型证券投资基金（2013.12.19-至今）基金经理。现任公司董事总经理兼股票投资部总经理，权益投资价值组负责人,公司投资决策委员会成员。 </w:t>
      </w:r>
    </w:p>
    <w:p w:rsidR="00AD0A46" w:rsidRPr="00AD0A46" w:rsidRDefault="00AD0A46">
      <w:pPr>
        <w:pStyle w:val="a3"/>
        <w:spacing w:before="0" w:beforeAutospacing="0" w:after="0" w:afterAutospacing="0" w:line="360" w:lineRule="auto"/>
        <w:ind w:firstLine="420"/>
        <w:divId w:val="1540783335"/>
        <w:rPr>
          <w:sz w:val="21"/>
          <w:szCs w:val="21"/>
        </w:rPr>
      </w:pPr>
      <w:r w:rsidRPr="00AD0A46">
        <w:rPr>
          <w:rFonts w:hint="eastAsia"/>
          <w:sz w:val="21"/>
          <w:szCs w:val="21"/>
        </w:rPr>
        <w:t xml:space="preserve">张龙先生，硕士。1996年起先后在长江证券、长盛基金、华夏基金、北京金百朋投资管理有限公司工作。2019年加入博时基金管理有限公司，现任公司投资决策委员会专职委员。 </w:t>
      </w:r>
    </w:p>
    <w:p w:rsidR="00AD0A46" w:rsidRPr="00AD0A46" w:rsidRDefault="00AD0A46">
      <w:pPr>
        <w:pStyle w:val="a3"/>
        <w:spacing w:before="0" w:beforeAutospacing="0" w:after="0" w:afterAutospacing="0" w:line="360" w:lineRule="auto"/>
        <w:ind w:firstLine="420"/>
        <w:divId w:val="1540783335"/>
        <w:rPr>
          <w:sz w:val="21"/>
          <w:szCs w:val="21"/>
        </w:rPr>
      </w:pPr>
      <w:r w:rsidRPr="00AD0A46">
        <w:rPr>
          <w:rFonts w:hint="eastAsia"/>
          <w:sz w:val="21"/>
          <w:szCs w:val="21"/>
        </w:rPr>
        <w:t>魏凤春先生，博士。1993年起先后在山东经济学院、江南信托、清华大学、江南证券、中信建投证券工作。2011年加入博时基金管理有限公司。历任投资经理、博时抗通胀增强回报证券投资基金(2015年8月24日-2016年12月19日)、博时平衡配置混合型证券投资基金(2015年11月30日-2016年12月19日)的基金经理。现任首席宏观策略分析师兼宏观策略部总经理、多元资产管理部总经理、博时颐泽稳健养老目标一年持有期混合型基金中基金（FOF）(2019年3月20日—至今)、博时颐泽平衡养老目标三年持有期混合型发起式基金中基金（FOF）（2019年8月28日-至今）的基金经理。</w:t>
      </w:r>
    </w:p>
    <w:p w:rsidR="00AD0A46" w:rsidRPr="00AD0A46" w:rsidRDefault="00AD0A46">
      <w:pPr>
        <w:pStyle w:val="a3"/>
        <w:spacing w:before="0" w:beforeAutospacing="0" w:after="0" w:afterAutospacing="0" w:line="360" w:lineRule="auto"/>
        <w:ind w:firstLine="420"/>
        <w:divId w:val="1540783335"/>
        <w:rPr>
          <w:sz w:val="21"/>
          <w:szCs w:val="21"/>
        </w:rPr>
      </w:pPr>
      <w:r w:rsidRPr="00AD0A46">
        <w:rPr>
          <w:rFonts w:hint="eastAsia"/>
          <w:sz w:val="21"/>
          <w:szCs w:val="21"/>
        </w:rPr>
        <w:t>欧阳凡先生，硕士。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收益投资部总经理、社保组合投资经理。</w:t>
      </w:r>
    </w:p>
    <w:p w:rsidR="00AD0A46" w:rsidRPr="00AD0A46" w:rsidRDefault="00AD0A46">
      <w:pPr>
        <w:pStyle w:val="a3"/>
        <w:spacing w:before="0" w:beforeAutospacing="0" w:after="0" w:afterAutospacing="0" w:line="360" w:lineRule="auto"/>
        <w:ind w:firstLine="420"/>
        <w:divId w:val="1540783335"/>
        <w:rPr>
          <w:sz w:val="21"/>
          <w:szCs w:val="21"/>
        </w:rPr>
      </w:pPr>
      <w:r w:rsidRPr="00AD0A46">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值优选混合基金（2017.1.25-2018.3.14）、博时沪港深成长企业混合基金（2016.11.9-2019.6.10）的基金经理。现任研究部总经理兼博时主题行业混合(LOF)基金（2015.1.22-至今）、博时沪港深优质企业混合基金（2016.11.9-至今）、博时新兴消费主题混合基金（2017.6.5-至今）、博时优势企业混合基金（2019.6.3-至今）的基金经理。</w:t>
      </w:r>
    </w:p>
    <w:p w:rsidR="00AD0A46" w:rsidRPr="00AD0A46" w:rsidRDefault="00AD0A46">
      <w:pPr>
        <w:pStyle w:val="a3"/>
        <w:spacing w:before="0" w:beforeAutospacing="0" w:after="0" w:afterAutospacing="0" w:line="360" w:lineRule="auto"/>
        <w:ind w:firstLine="420"/>
        <w:divId w:val="1540783335"/>
        <w:rPr>
          <w:sz w:val="21"/>
          <w:szCs w:val="21"/>
        </w:rPr>
      </w:pPr>
      <w:r w:rsidRPr="00AD0A46">
        <w:rPr>
          <w:rFonts w:hint="eastAsia"/>
          <w:sz w:val="21"/>
          <w:szCs w:val="21"/>
        </w:rPr>
        <w:t>过钧先生，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债增强债券型证券投资基金（2010.11.24-2013.9.25）、博时亚洲票息收益债券型证券投资基金（2013.2.1-2014.4.2）、博时裕祥分级债券型证券投资基金（2014.1.8-2014.6.10）、博时双债增强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双债增强债券型证券投资基金（2016.10.24-2018.5.5）、博时鑫润灵活配置混合型证券投资基金（2017.2.10-2018.5.21）、博时鑫和灵活配置混合型证券投资基金（2017.12.13-2018.6.16）、博时鑫惠灵活配置混合型证券投资基金（2017.1.10-2018.7.30）的基金经理、固定收益总部公募基金组负责人、博时新价值灵活配置混合型证券投资基金（2016.3.29-2019.4.30）、博时乐臻定期开放混合型证券投资基金（2016.9.29-2019.10.14）的基金经理。现任公司董事总经理兼固定收益总部指数与创新组负责人、博时信用债券投资基金（2009.6.10-至今）、博时新收益灵活配置混合型证券投资基金（2016.2.29-至今）、博时鑫源灵活配置混合型证券投资基金（2016.9.6-至今）、博时乐臻定期开放混合型证券投资基金（2016.9.29-至今）、博时新起点灵活配置混合型证券投资基金（2016.10.17-至今）、博时鑫瑞灵活配置混合型证券投资基金（2017.2.10-至今）、博时中债3-5年进出口行债券指数证券投资基金（2018.12.25-至今）、博时转债增强债券型证券投资基金（2019.1.28-至今）、博时中债3-5年国开行债券指数证券投资基金（2019.7.19-至今）的基金经理。</w:t>
      </w:r>
    </w:p>
    <w:p w:rsidR="00AD0A46" w:rsidRPr="00AD0A46" w:rsidRDefault="00AD0A46" w:rsidP="009E41F0">
      <w:pPr>
        <w:spacing w:line="360" w:lineRule="auto"/>
        <w:divId w:val="1540783335"/>
        <w:rPr>
          <w:rFonts w:ascii="宋体" w:eastAsia="宋体" w:hAnsi="宋体"/>
          <w:szCs w:val="24"/>
        </w:rPr>
      </w:pPr>
      <w:r w:rsidRPr="00AD0A46">
        <w:rPr>
          <w:rFonts w:ascii="宋体" w:eastAsia="宋体" w:hAnsi="宋体"/>
        </w:rPr>
        <w:t xml:space="preserve">黄瑞庆先生，博士。2002年起先后在融通基金、长城基金、长盛基金、财通基金、合众资产管理股份有限公司从事研究、投资、管理等工作。2013年加入博时基金管理有限公司，历任股票投资部ETF及量化组投资副总监、基金经理助理、股票投资部量化投资组投资副总监（主持工作）、股票投资部量化投资组投资总监、博时价值增长混合基金（2015.2.9-2016.10.24）、博时价值增长贰号混合基金（2015.2.9-2016.10.24）、博时特许价值混合基金（2015.2.9-2018.6.21）的基金经理。现任指数与量化投资部总经理兼博时量化平衡混合基金（2017.5.4-至今）、博时量化多策略股票基金（2018.4.3-至今）、博时量化价值股票基金（2018.6.26-至今）的基金经理。 </w:t>
      </w:r>
    </w:p>
    <w:p w:rsidR="00AD0A46" w:rsidRPr="00AD0A46" w:rsidRDefault="00AD0A46">
      <w:pPr>
        <w:pStyle w:val="a3"/>
        <w:spacing w:before="0" w:beforeAutospacing="0" w:after="0" w:afterAutospacing="0" w:line="360" w:lineRule="auto"/>
        <w:ind w:firstLine="420"/>
        <w:divId w:val="1540783335"/>
        <w:rPr>
          <w:sz w:val="21"/>
          <w:szCs w:val="21"/>
        </w:rPr>
      </w:pPr>
      <w:bookmarkStart w:id="28" w:name="chapter_level1_3_5286_section_3_end"/>
      <w:bookmarkEnd w:id="28"/>
      <w:r w:rsidRPr="00AD0A46">
        <w:rPr>
          <w:rFonts w:hint="eastAsia"/>
          <w:sz w:val="21"/>
          <w:szCs w:val="21"/>
        </w:rPr>
        <w:t xml:space="preserve">6、上述人员之间均不存在近亲属关系。 </w:t>
      </w:r>
      <w:bookmarkStart w:id="29" w:name="field_0_managerpersoninfo2_1_end"/>
      <w:bookmarkEnd w:id="29"/>
    </w:p>
    <w:p w:rsidR="00AD0A46" w:rsidRPr="00AD0A46" w:rsidRDefault="00AD0A46" w:rsidP="00AD0A46">
      <w:pPr>
        <w:pStyle w:val="2"/>
        <w:jc w:val="center"/>
        <w:rPr>
          <w:rFonts w:ascii="宋体" w:eastAsia="宋体" w:hAnsi="宋体"/>
          <w:sz w:val="30"/>
        </w:rPr>
      </w:pPr>
      <w:bookmarkStart w:id="30" w:name="chapter_level1_4_5287"/>
      <w:r w:rsidRPr="00AD0A46">
        <w:rPr>
          <w:rFonts w:ascii="宋体" w:eastAsia="宋体" w:hAnsi="宋体" w:hint="eastAsia"/>
          <w:sz w:val="30"/>
        </w:rPr>
        <w:t>二、基金托管人</w:t>
      </w:r>
      <w:bookmarkEnd w:id="30"/>
    </w:p>
    <w:p w:rsidR="00AD0A46" w:rsidRPr="00AD0A46" w:rsidRDefault="00AD0A46">
      <w:pPr>
        <w:pStyle w:val="a3"/>
        <w:spacing w:before="0" w:beforeAutospacing="0" w:after="0" w:afterAutospacing="0" w:line="360" w:lineRule="auto"/>
        <w:ind w:firstLine="420"/>
        <w:divId w:val="2137798290"/>
        <w:rPr>
          <w:sz w:val="21"/>
          <w:szCs w:val="21"/>
        </w:rPr>
      </w:pPr>
      <w:bookmarkStart w:id="31" w:name="chapter_level1_4_5287_section_1"/>
      <w:bookmarkStart w:id="32" w:name="field_0_trustcompanyinfo_1_start"/>
      <w:bookmarkEnd w:id="31"/>
      <w:bookmarkEnd w:id="32"/>
      <w:r w:rsidRPr="00AD0A46">
        <w:rPr>
          <w:rFonts w:hint="eastAsia"/>
          <w:sz w:val="21"/>
          <w:szCs w:val="21"/>
        </w:rPr>
        <w:t xml:space="preserve">（一）基金托管人概况 </w:t>
      </w:r>
    </w:p>
    <w:p w:rsidR="00AD0A46" w:rsidRPr="00AD0A46" w:rsidRDefault="00AD0A46">
      <w:pPr>
        <w:pStyle w:val="a3"/>
        <w:spacing w:before="0" w:beforeAutospacing="0" w:after="0" w:afterAutospacing="0" w:line="360" w:lineRule="auto"/>
        <w:ind w:firstLine="420"/>
        <w:divId w:val="2137798290"/>
        <w:rPr>
          <w:sz w:val="21"/>
          <w:szCs w:val="21"/>
        </w:rPr>
      </w:pPr>
      <w:r w:rsidRPr="00AD0A46">
        <w:rPr>
          <w:rFonts w:hint="eastAsia"/>
          <w:sz w:val="21"/>
          <w:szCs w:val="21"/>
        </w:rPr>
        <w:t xml:space="preserve">1、基本情况 </w:t>
      </w:r>
    </w:p>
    <w:p w:rsidR="00AD0A46" w:rsidRPr="00AD0A46" w:rsidRDefault="00AD0A46">
      <w:pPr>
        <w:pStyle w:val="a3"/>
        <w:spacing w:before="0" w:beforeAutospacing="0" w:after="0" w:afterAutospacing="0" w:line="360" w:lineRule="auto"/>
        <w:ind w:firstLine="420"/>
        <w:divId w:val="2137798290"/>
        <w:rPr>
          <w:sz w:val="21"/>
          <w:szCs w:val="21"/>
        </w:rPr>
      </w:pPr>
      <w:r w:rsidRPr="00AD0A46">
        <w:rPr>
          <w:rFonts w:hint="eastAsia"/>
          <w:sz w:val="21"/>
          <w:szCs w:val="21"/>
        </w:rPr>
        <w:t xml:space="preserve">名称：招商银行股份有限公司（以下简称“招商银行”） </w:t>
      </w:r>
    </w:p>
    <w:p w:rsidR="00AD0A46" w:rsidRPr="00AD0A46" w:rsidRDefault="00AD0A46">
      <w:pPr>
        <w:pStyle w:val="a3"/>
        <w:spacing w:before="0" w:beforeAutospacing="0" w:after="0" w:afterAutospacing="0" w:line="360" w:lineRule="auto"/>
        <w:ind w:firstLine="420"/>
        <w:divId w:val="2137798290"/>
        <w:rPr>
          <w:sz w:val="21"/>
          <w:szCs w:val="21"/>
        </w:rPr>
      </w:pPr>
      <w:r w:rsidRPr="00AD0A46">
        <w:rPr>
          <w:rFonts w:hint="eastAsia"/>
          <w:sz w:val="21"/>
          <w:szCs w:val="21"/>
        </w:rPr>
        <w:t xml:space="preserve">设立日期：1987年4月8日 </w:t>
      </w:r>
    </w:p>
    <w:p w:rsidR="00AD0A46" w:rsidRPr="00AD0A46" w:rsidRDefault="00AD0A46">
      <w:pPr>
        <w:pStyle w:val="a3"/>
        <w:spacing w:before="0" w:beforeAutospacing="0" w:after="0" w:afterAutospacing="0" w:line="360" w:lineRule="auto"/>
        <w:ind w:firstLine="420"/>
        <w:divId w:val="2137798290"/>
        <w:rPr>
          <w:sz w:val="21"/>
          <w:szCs w:val="21"/>
        </w:rPr>
      </w:pPr>
      <w:r w:rsidRPr="00AD0A46">
        <w:rPr>
          <w:rFonts w:hint="eastAsia"/>
          <w:sz w:val="21"/>
          <w:szCs w:val="21"/>
        </w:rPr>
        <w:t xml:space="preserve">注册地址：深圳市深南大道7088号招商银行大厦 </w:t>
      </w:r>
    </w:p>
    <w:p w:rsidR="00AD0A46" w:rsidRPr="00AD0A46" w:rsidRDefault="00AD0A46">
      <w:pPr>
        <w:pStyle w:val="a3"/>
        <w:spacing w:before="0" w:beforeAutospacing="0" w:after="0" w:afterAutospacing="0" w:line="360" w:lineRule="auto"/>
        <w:ind w:firstLine="420"/>
        <w:divId w:val="2137798290"/>
        <w:rPr>
          <w:sz w:val="21"/>
          <w:szCs w:val="21"/>
        </w:rPr>
      </w:pPr>
      <w:r w:rsidRPr="00AD0A46">
        <w:rPr>
          <w:rFonts w:hint="eastAsia"/>
          <w:sz w:val="21"/>
          <w:szCs w:val="21"/>
        </w:rPr>
        <w:t xml:space="preserve">办公地址：深圳市深南大道7088号招商银行大厦 </w:t>
      </w:r>
    </w:p>
    <w:p w:rsidR="00AD0A46" w:rsidRPr="00AD0A46" w:rsidRDefault="00AD0A46">
      <w:pPr>
        <w:pStyle w:val="a3"/>
        <w:spacing w:before="0" w:beforeAutospacing="0" w:after="0" w:afterAutospacing="0" w:line="360" w:lineRule="auto"/>
        <w:ind w:firstLine="420"/>
        <w:divId w:val="2137798290"/>
        <w:rPr>
          <w:sz w:val="21"/>
          <w:szCs w:val="21"/>
        </w:rPr>
      </w:pPr>
      <w:r w:rsidRPr="00AD0A46">
        <w:rPr>
          <w:rFonts w:hint="eastAsia"/>
          <w:sz w:val="21"/>
          <w:szCs w:val="21"/>
        </w:rPr>
        <w:t xml:space="preserve">注册资本：252.20亿元 </w:t>
      </w:r>
    </w:p>
    <w:p w:rsidR="00AD0A46" w:rsidRPr="00AD0A46" w:rsidRDefault="00AD0A46">
      <w:pPr>
        <w:pStyle w:val="a3"/>
        <w:spacing w:before="0" w:beforeAutospacing="0" w:after="0" w:afterAutospacing="0" w:line="360" w:lineRule="auto"/>
        <w:ind w:firstLine="420"/>
        <w:divId w:val="2137798290"/>
        <w:rPr>
          <w:sz w:val="21"/>
          <w:szCs w:val="21"/>
        </w:rPr>
      </w:pPr>
      <w:r w:rsidRPr="00AD0A46">
        <w:rPr>
          <w:rFonts w:hint="eastAsia"/>
          <w:sz w:val="21"/>
          <w:szCs w:val="21"/>
        </w:rPr>
        <w:t xml:space="preserve">法定代表人：李建红 </w:t>
      </w:r>
    </w:p>
    <w:p w:rsidR="00AD0A46" w:rsidRPr="00AD0A46" w:rsidRDefault="00AD0A46">
      <w:pPr>
        <w:pStyle w:val="a3"/>
        <w:spacing w:before="0" w:beforeAutospacing="0" w:after="0" w:afterAutospacing="0" w:line="360" w:lineRule="auto"/>
        <w:ind w:firstLine="420"/>
        <w:divId w:val="2137798290"/>
        <w:rPr>
          <w:sz w:val="21"/>
          <w:szCs w:val="21"/>
        </w:rPr>
      </w:pPr>
      <w:r w:rsidRPr="00AD0A46">
        <w:rPr>
          <w:rFonts w:hint="eastAsia"/>
          <w:sz w:val="21"/>
          <w:szCs w:val="21"/>
        </w:rPr>
        <w:t xml:space="preserve">行长：田惠宇 </w:t>
      </w:r>
    </w:p>
    <w:p w:rsidR="00AD0A46" w:rsidRPr="00AD0A46" w:rsidRDefault="00AD0A46">
      <w:pPr>
        <w:pStyle w:val="a3"/>
        <w:spacing w:before="0" w:beforeAutospacing="0" w:after="0" w:afterAutospacing="0" w:line="360" w:lineRule="auto"/>
        <w:ind w:firstLine="420"/>
        <w:divId w:val="2137798290"/>
        <w:rPr>
          <w:sz w:val="21"/>
          <w:szCs w:val="21"/>
        </w:rPr>
      </w:pPr>
      <w:r w:rsidRPr="00AD0A46">
        <w:rPr>
          <w:rFonts w:hint="eastAsia"/>
          <w:sz w:val="21"/>
          <w:szCs w:val="21"/>
        </w:rPr>
        <w:t xml:space="preserve">资产托管业务批准文号：证监基金字[2002]83号 </w:t>
      </w:r>
    </w:p>
    <w:p w:rsidR="00AD0A46" w:rsidRPr="00AD0A46" w:rsidRDefault="00AD0A46">
      <w:pPr>
        <w:pStyle w:val="a3"/>
        <w:spacing w:before="0" w:beforeAutospacing="0" w:after="0" w:afterAutospacing="0" w:line="360" w:lineRule="auto"/>
        <w:ind w:firstLine="420"/>
        <w:divId w:val="2137798290"/>
        <w:rPr>
          <w:sz w:val="21"/>
          <w:szCs w:val="21"/>
        </w:rPr>
      </w:pPr>
      <w:r w:rsidRPr="00AD0A46">
        <w:rPr>
          <w:rFonts w:hint="eastAsia"/>
          <w:sz w:val="21"/>
          <w:szCs w:val="21"/>
        </w:rPr>
        <w:t xml:space="preserve">电话：0755-83199084 </w:t>
      </w:r>
    </w:p>
    <w:p w:rsidR="00AD0A46" w:rsidRPr="00AD0A46" w:rsidRDefault="00AD0A46">
      <w:pPr>
        <w:pStyle w:val="a3"/>
        <w:spacing w:before="0" w:beforeAutospacing="0" w:after="0" w:afterAutospacing="0" w:line="360" w:lineRule="auto"/>
        <w:ind w:firstLine="420"/>
        <w:divId w:val="2137798290"/>
        <w:rPr>
          <w:sz w:val="21"/>
          <w:szCs w:val="21"/>
        </w:rPr>
      </w:pPr>
      <w:r w:rsidRPr="00AD0A46">
        <w:rPr>
          <w:rFonts w:hint="eastAsia"/>
          <w:sz w:val="21"/>
          <w:szCs w:val="21"/>
        </w:rPr>
        <w:t xml:space="preserve">传真：0755-83195201 </w:t>
      </w:r>
    </w:p>
    <w:p w:rsidR="00AD0A46" w:rsidRPr="00AD0A46" w:rsidRDefault="00AD0A46">
      <w:pPr>
        <w:pStyle w:val="a3"/>
        <w:spacing w:before="0" w:beforeAutospacing="0" w:after="0" w:afterAutospacing="0" w:line="360" w:lineRule="auto"/>
        <w:ind w:firstLine="420"/>
        <w:divId w:val="2137798290"/>
        <w:rPr>
          <w:sz w:val="21"/>
          <w:szCs w:val="21"/>
        </w:rPr>
      </w:pPr>
      <w:r w:rsidRPr="00AD0A46">
        <w:rPr>
          <w:rFonts w:hint="eastAsia"/>
          <w:sz w:val="21"/>
          <w:szCs w:val="21"/>
        </w:rPr>
        <w:t xml:space="preserve">资产托管部信息披露负责人：张燕 </w:t>
      </w:r>
    </w:p>
    <w:p w:rsidR="00AD0A46" w:rsidRPr="00AD0A46" w:rsidRDefault="00AD0A46">
      <w:pPr>
        <w:pStyle w:val="a3"/>
        <w:spacing w:before="0" w:beforeAutospacing="0" w:after="0" w:afterAutospacing="0" w:line="360" w:lineRule="auto"/>
        <w:ind w:firstLine="420"/>
        <w:divId w:val="2137798290"/>
        <w:rPr>
          <w:sz w:val="21"/>
          <w:szCs w:val="21"/>
        </w:rPr>
      </w:pPr>
      <w:r w:rsidRPr="00AD0A46">
        <w:rPr>
          <w:rFonts w:hint="eastAsia"/>
          <w:sz w:val="21"/>
          <w:szCs w:val="21"/>
        </w:rPr>
        <w:t xml:space="preserve">2、发展概况 </w:t>
      </w:r>
    </w:p>
    <w:p w:rsidR="00AD0A46" w:rsidRPr="00AD0A46" w:rsidRDefault="00AD0A46">
      <w:pPr>
        <w:pStyle w:val="a3"/>
        <w:spacing w:before="0" w:beforeAutospacing="0" w:after="0" w:afterAutospacing="0" w:line="360" w:lineRule="auto"/>
        <w:ind w:firstLine="420"/>
        <w:divId w:val="2137798290"/>
        <w:rPr>
          <w:sz w:val="21"/>
          <w:szCs w:val="21"/>
        </w:rPr>
      </w:pPr>
      <w:r w:rsidRPr="00AD0A46">
        <w:rPr>
          <w:rFonts w:hint="eastAsia"/>
          <w:sz w:val="21"/>
          <w:szCs w:val="21"/>
        </w:rPr>
        <w:t xml:space="preserve">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2019年9月30日，本集团总资产73,059.25亿元人民币，高级法下资本充足率15.44%，权重法下资本充足率12.86%。 </w:t>
      </w:r>
    </w:p>
    <w:p w:rsidR="00AD0A46" w:rsidRPr="00AD0A46" w:rsidRDefault="00AD0A46">
      <w:pPr>
        <w:pStyle w:val="a3"/>
        <w:spacing w:before="0" w:beforeAutospacing="0" w:after="0" w:afterAutospacing="0" w:line="360" w:lineRule="auto"/>
        <w:ind w:firstLine="420"/>
        <w:divId w:val="2137798290"/>
        <w:rPr>
          <w:sz w:val="21"/>
          <w:szCs w:val="21"/>
        </w:rPr>
      </w:pPr>
      <w:r w:rsidRPr="00AD0A46">
        <w:rPr>
          <w:rFonts w:hint="eastAsia"/>
          <w:sz w:val="21"/>
          <w:szCs w:val="21"/>
        </w:rPr>
        <w:t xml:space="preserve">2002年8月，招商银行成立基金托管部；2005年8月，经报中国证监会同意，更名为资产托管部，现下设业务管理团队、产品管理团队、项目管理团队、稽核监察团队、基金外包业务团队、养老金团队、系统与数据团队7个职能团队，现有员工87人。2002年11月，经中国人民银行和中国证监会批准获得证券投资基金托管业务资格，成为国内第一家获得该项业务资格上市银行；2003年4月，正式办理基金托管业务。招商银行作为托管业务资质最全的商业银行，拥有证券投资基金托管、受托投资管理托管、合格境外机构投资者托管（QFII）、合格境内机构投资者托管（QDII）、全国社会保障基金托管、保险资金托管、企业年金基金托管、存托凭证试点存托人等业务资格。 </w:t>
      </w:r>
    </w:p>
    <w:p w:rsidR="00AD0A46" w:rsidRPr="00AD0A46" w:rsidRDefault="00AD0A46">
      <w:pPr>
        <w:pStyle w:val="a3"/>
        <w:spacing w:before="0" w:beforeAutospacing="0" w:after="0" w:afterAutospacing="0" w:line="360" w:lineRule="auto"/>
        <w:ind w:firstLine="420"/>
        <w:divId w:val="2137798290"/>
        <w:rPr>
          <w:sz w:val="21"/>
          <w:szCs w:val="21"/>
        </w:rPr>
      </w:pPr>
      <w:r w:rsidRPr="00AD0A46">
        <w:rPr>
          <w:rFonts w:hint="eastAsia"/>
          <w:sz w:val="21"/>
          <w:szCs w:val="21"/>
        </w:rPr>
        <w:t xml:space="preserve">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 </w:t>
      </w:r>
    </w:p>
    <w:p w:rsidR="00AD0A46" w:rsidRPr="00AD0A46" w:rsidRDefault="00AD0A46">
      <w:pPr>
        <w:pStyle w:val="a3"/>
        <w:spacing w:before="0" w:beforeAutospacing="0" w:after="0" w:afterAutospacing="0" w:line="360" w:lineRule="auto"/>
        <w:ind w:firstLine="420"/>
        <w:divId w:val="2137798290"/>
        <w:rPr>
          <w:sz w:val="21"/>
          <w:szCs w:val="21"/>
        </w:rPr>
      </w:pPr>
      <w:r w:rsidRPr="00AD0A46">
        <w:rPr>
          <w:rFonts w:hint="eastAsia"/>
          <w:sz w:val="21"/>
          <w:szCs w:val="21"/>
        </w:rPr>
        <w:t xml:space="preserve">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募基金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6月荣获《财资》“中国最佳托管机构”“中国最佳养老金托管机构”“中国最佳零售基金行政外包”三项大奖。 </w:t>
      </w:r>
    </w:p>
    <w:p w:rsidR="00AD0A46" w:rsidRPr="00AD0A46" w:rsidRDefault="00AD0A46">
      <w:pPr>
        <w:pStyle w:val="a3"/>
        <w:spacing w:before="0" w:beforeAutospacing="0" w:after="0" w:afterAutospacing="0" w:line="360" w:lineRule="auto"/>
        <w:ind w:firstLine="420"/>
        <w:divId w:val="2137798290"/>
        <w:rPr>
          <w:sz w:val="21"/>
          <w:szCs w:val="21"/>
        </w:rPr>
      </w:pPr>
      <w:r w:rsidRPr="00AD0A46">
        <w:rPr>
          <w:rFonts w:hint="eastAsia"/>
          <w:sz w:val="21"/>
          <w:szCs w:val="21"/>
        </w:rPr>
        <w:t xml:space="preserve">（二）主要人员情况 </w:t>
      </w:r>
    </w:p>
    <w:p w:rsidR="00AD0A46" w:rsidRPr="00AD0A46" w:rsidRDefault="00AD0A46">
      <w:pPr>
        <w:pStyle w:val="a3"/>
        <w:spacing w:before="0" w:beforeAutospacing="0" w:after="0" w:afterAutospacing="0" w:line="360" w:lineRule="auto"/>
        <w:ind w:firstLine="420"/>
        <w:divId w:val="2137798290"/>
        <w:rPr>
          <w:sz w:val="21"/>
          <w:szCs w:val="21"/>
        </w:rPr>
      </w:pPr>
      <w:r w:rsidRPr="00AD0A46">
        <w:rPr>
          <w:rFonts w:hint="eastAsia"/>
          <w:sz w:val="21"/>
          <w:szCs w:val="21"/>
        </w:rPr>
        <w:t xml:space="preserve">李建红先生，本行董事长、非执行董事，2014年7月起担任本行董事、董事长。英国东伦敦大学工商管理硕士、吉林大学经济管理专业硕士，高级经济师。招商局集团有限公司董事长，兼任招商局国际有限公司董事会主席、招商局能源运输股份有限公司董事长、中国国际海运集装箱（集团）股份有限公司董事长、招商局华建公路投资有限公司董事长和招商局资本投资有限责任公司董事长。曾任中国远洋运输（集团）总公司总裁助理、总经济师、副总裁，招商局集团有限公司董事、总裁。 </w:t>
      </w:r>
    </w:p>
    <w:p w:rsidR="00AD0A46" w:rsidRPr="00AD0A46" w:rsidRDefault="00AD0A46">
      <w:pPr>
        <w:pStyle w:val="a3"/>
        <w:spacing w:before="0" w:beforeAutospacing="0" w:after="0" w:afterAutospacing="0" w:line="360" w:lineRule="auto"/>
        <w:ind w:firstLine="420"/>
        <w:divId w:val="2137798290"/>
        <w:rPr>
          <w:sz w:val="21"/>
          <w:szCs w:val="21"/>
        </w:rPr>
      </w:pPr>
      <w:r w:rsidRPr="00AD0A46">
        <w:rPr>
          <w:rFonts w:hint="eastAsia"/>
          <w:sz w:val="21"/>
          <w:szCs w:val="21"/>
        </w:rPr>
        <w:t xml:space="preserve">田惠宇先生，本行行长、执行董事，2013年5月起担任本行行长、本行执行董事。美国哥伦比亚大学公共管理硕士学位，高级经济师。曾于2003年7月至2013年5月历任上海银行副行长、中国建设银行上海市分行副行长、深圳市分行行长、中国建设银行零售业务总监兼北京市分行行长。 </w:t>
      </w:r>
    </w:p>
    <w:p w:rsidR="00AD0A46" w:rsidRPr="00AD0A46" w:rsidRDefault="00AD0A46">
      <w:pPr>
        <w:pStyle w:val="a3"/>
        <w:spacing w:before="0" w:beforeAutospacing="0" w:after="0" w:afterAutospacing="0" w:line="360" w:lineRule="auto"/>
        <w:ind w:firstLine="420"/>
        <w:divId w:val="2137798290"/>
        <w:rPr>
          <w:sz w:val="21"/>
          <w:szCs w:val="21"/>
        </w:rPr>
      </w:pPr>
      <w:r w:rsidRPr="00AD0A46">
        <w:rPr>
          <w:rFonts w:hint="eastAsia"/>
          <w:sz w:val="21"/>
          <w:szCs w:val="21"/>
        </w:rPr>
        <w:t xml:space="preserve">汪建中先生，本行副行长。1991年加入本行；2002年10月至2013年12月历任本行长沙分行行长，总行公司银行部副总经理，佛山分行筹备组组长，佛山分行行长，武汉分行行长；2013年12月至2016年10月任本行业务总监兼公司金融总部总裁，期间先后兼任公司金融综合管理部总经理、战略客户部总经理；2016年10月至2017年4月任本行业务总监兼北京分行行长；2017年4月起任本行党委委员兼北京分行行长。2019年4月起任本行副行长。 </w:t>
      </w:r>
    </w:p>
    <w:p w:rsidR="00AD0A46" w:rsidRPr="00AD0A46" w:rsidRDefault="00AD0A46">
      <w:pPr>
        <w:pStyle w:val="a3"/>
        <w:spacing w:before="0" w:beforeAutospacing="0" w:after="0" w:afterAutospacing="0" w:line="360" w:lineRule="auto"/>
        <w:ind w:firstLine="420"/>
        <w:divId w:val="2137798290"/>
        <w:rPr>
          <w:sz w:val="21"/>
          <w:szCs w:val="21"/>
        </w:rPr>
      </w:pPr>
      <w:r w:rsidRPr="00AD0A46">
        <w:rPr>
          <w:rFonts w:hint="eastAsia"/>
          <w:sz w:val="21"/>
          <w:szCs w:val="21"/>
        </w:rPr>
        <w:t xml:space="preserve">姜然女士，招商银行资产托管部总经理，大学本科毕业，具有基金托管人高级管理人员任职资格。先后供职于中国农业银行黑龙江省分行，华商银行，中国农业银行深圳市分行，从事信贷管理、托管工作。2002年9月加盟招商银行至今，历任招商银行总行资产托管部经理、高级经理、总经理助理等职。是国内首家推出的网上托管银行的主要设计、开发者之一，具有20余年银行信贷及托管专业从业经验。在托管产品创新、服务流程优化、市场营销及客户关系管理等领域具有深入的研究和丰富的实务经验。 </w:t>
      </w:r>
    </w:p>
    <w:p w:rsidR="00AD0A46" w:rsidRPr="00AD0A46" w:rsidRDefault="00AD0A46">
      <w:pPr>
        <w:pStyle w:val="a3"/>
        <w:spacing w:before="0" w:beforeAutospacing="0" w:after="0" w:afterAutospacing="0" w:line="360" w:lineRule="auto"/>
        <w:ind w:firstLine="420"/>
        <w:divId w:val="2137798290"/>
        <w:rPr>
          <w:sz w:val="21"/>
          <w:szCs w:val="21"/>
        </w:rPr>
      </w:pPr>
      <w:r w:rsidRPr="00AD0A46">
        <w:rPr>
          <w:rFonts w:hint="eastAsia"/>
          <w:sz w:val="21"/>
          <w:szCs w:val="21"/>
        </w:rPr>
        <w:t xml:space="preserve">（三）基金托管业务经营情况 </w:t>
      </w:r>
    </w:p>
    <w:p w:rsidR="00AD0A46" w:rsidRPr="00AD0A46" w:rsidRDefault="00AD0A46">
      <w:pPr>
        <w:pStyle w:val="a3"/>
        <w:spacing w:before="0" w:beforeAutospacing="0" w:after="0" w:afterAutospacing="0" w:line="360" w:lineRule="auto"/>
        <w:ind w:firstLine="420"/>
        <w:divId w:val="2137798290"/>
        <w:rPr>
          <w:sz w:val="21"/>
          <w:szCs w:val="21"/>
        </w:rPr>
      </w:pPr>
      <w:bookmarkStart w:id="33" w:name="chapter_level1_4_5287_section_1_end"/>
      <w:bookmarkEnd w:id="33"/>
      <w:r w:rsidRPr="00AD0A46">
        <w:rPr>
          <w:rFonts w:hint="eastAsia"/>
          <w:sz w:val="21"/>
          <w:szCs w:val="21"/>
        </w:rPr>
        <w:t xml:space="preserve">截至2019年9月30日，招商银行股份有限公司累计托管510只证券投资基金。 </w:t>
      </w:r>
      <w:bookmarkStart w:id="34" w:name="field_0_trustcompanyinfo_1_end"/>
      <w:bookmarkEnd w:id="34"/>
    </w:p>
    <w:p w:rsidR="00AD0A46" w:rsidRPr="00AD0A46" w:rsidRDefault="00AD0A46" w:rsidP="00AD0A46">
      <w:pPr>
        <w:pStyle w:val="2"/>
        <w:jc w:val="center"/>
        <w:rPr>
          <w:rFonts w:ascii="宋体" w:eastAsia="宋体" w:hAnsi="宋体"/>
          <w:sz w:val="30"/>
        </w:rPr>
      </w:pPr>
      <w:bookmarkStart w:id="35" w:name="chapter_level1_5_5288"/>
      <w:r w:rsidRPr="00AD0A46">
        <w:rPr>
          <w:rFonts w:ascii="宋体" w:eastAsia="宋体" w:hAnsi="宋体" w:hint="eastAsia"/>
          <w:sz w:val="30"/>
        </w:rPr>
        <w:t>三、相关服务机构</w:t>
      </w:r>
      <w:bookmarkEnd w:id="35"/>
    </w:p>
    <w:p w:rsidR="00AD0A46" w:rsidRPr="00AD0A46" w:rsidRDefault="00AD0A46">
      <w:pPr>
        <w:pStyle w:val="a3"/>
        <w:spacing w:before="0" w:beforeAutospacing="0" w:after="0" w:afterAutospacing="0" w:line="360" w:lineRule="auto"/>
        <w:ind w:firstLine="420"/>
        <w:divId w:val="1165894364"/>
        <w:rPr>
          <w:sz w:val="21"/>
          <w:szCs w:val="21"/>
        </w:rPr>
      </w:pPr>
      <w:bookmarkStart w:id="36" w:name="chapter_level1_5_5288_section_1"/>
      <w:bookmarkEnd w:id="36"/>
      <w:r w:rsidRPr="00AD0A46">
        <w:rPr>
          <w:rStyle w:val="a4"/>
          <w:rFonts w:hint="eastAsia"/>
          <w:sz w:val="21"/>
          <w:szCs w:val="21"/>
        </w:rPr>
        <w:t>一、基金份额销售机构</w:t>
      </w:r>
    </w:p>
    <w:p w:rsidR="00AD0A46" w:rsidRPr="00AD0A46" w:rsidRDefault="00AD0A46">
      <w:pPr>
        <w:pStyle w:val="a3"/>
        <w:spacing w:before="0" w:beforeAutospacing="0" w:after="0" w:afterAutospacing="0" w:line="360" w:lineRule="auto"/>
        <w:ind w:firstLine="420"/>
        <w:divId w:val="1165894364"/>
        <w:rPr>
          <w:sz w:val="21"/>
          <w:szCs w:val="21"/>
        </w:rPr>
      </w:pPr>
      <w:r w:rsidRPr="00AD0A46">
        <w:rPr>
          <w:rFonts w:hint="eastAsia"/>
          <w:sz w:val="21"/>
          <w:szCs w:val="21"/>
        </w:rPr>
        <w:t xml:space="preserve">1、直销机构 </w:t>
      </w:r>
    </w:p>
    <w:p w:rsidR="00AD0A46" w:rsidRPr="00AD0A46" w:rsidRDefault="00AD0A46">
      <w:pPr>
        <w:pStyle w:val="a3"/>
        <w:spacing w:before="0" w:beforeAutospacing="0" w:after="0" w:afterAutospacing="0" w:line="360" w:lineRule="auto"/>
        <w:ind w:firstLine="420"/>
        <w:divId w:val="1165894364"/>
        <w:rPr>
          <w:sz w:val="21"/>
          <w:szCs w:val="21"/>
        </w:rPr>
      </w:pPr>
      <w:bookmarkStart w:id="37" w:name="field_0_marketcompanyinfo_1_start"/>
      <w:bookmarkEnd w:id="37"/>
      <w:r w:rsidRPr="00AD0A46">
        <w:rPr>
          <w:rFonts w:hint="eastAsia"/>
          <w:sz w:val="21"/>
          <w:szCs w:val="21"/>
        </w:rPr>
        <w:t xml:space="preserve">名称：博时基金管理有限公司北京直销中心 </w:t>
      </w:r>
    </w:p>
    <w:p w:rsidR="00AD0A46" w:rsidRPr="00AD0A46" w:rsidRDefault="00AD0A46">
      <w:pPr>
        <w:pStyle w:val="a3"/>
        <w:spacing w:before="0" w:beforeAutospacing="0" w:after="0" w:afterAutospacing="0" w:line="360" w:lineRule="auto"/>
        <w:ind w:firstLine="420"/>
        <w:divId w:val="1165894364"/>
        <w:rPr>
          <w:sz w:val="21"/>
          <w:szCs w:val="21"/>
        </w:rPr>
      </w:pPr>
      <w:r w:rsidRPr="00AD0A46">
        <w:rPr>
          <w:rFonts w:hint="eastAsia"/>
          <w:sz w:val="21"/>
          <w:szCs w:val="21"/>
        </w:rPr>
        <w:t xml:space="preserve">地址：北京市建国门内大街18号恒基中心1座23层 </w:t>
      </w:r>
    </w:p>
    <w:p w:rsidR="00AD0A46" w:rsidRPr="00AD0A46" w:rsidRDefault="00AD0A46">
      <w:pPr>
        <w:pStyle w:val="a3"/>
        <w:spacing w:before="0" w:beforeAutospacing="0" w:after="0" w:afterAutospacing="0" w:line="360" w:lineRule="auto"/>
        <w:ind w:firstLine="420"/>
        <w:divId w:val="1165894364"/>
        <w:rPr>
          <w:sz w:val="21"/>
          <w:szCs w:val="21"/>
        </w:rPr>
      </w:pPr>
      <w:r w:rsidRPr="00AD0A46">
        <w:rPr>
          <w:rFonts w:hint="eastAsia"/>
          <w:sz w:val="21"/>
          <w:szCs w:val="21"/>
        </w:rPr>
        <w:t xml:space="preserve">电话：010-65187055 </w:t>
      </w:r>
    </w:p>
    <w:p w:rsidR="00AD0A46" w:rsidRPr="00AD0A46" w:rsidRDefault="00AD0A46">
      <w:pPr>
        <w:pStyle w:val="a3"/>
        <w:spacing w:before="0" w:beforeAutospacing="0" w:after="0" w:afterAutospacing="0" w:line="360" w:lineRule="auto"/>
        <w:ind w:firstLine="420"/>
        <w:divId w:val="1165894364"/>
        <w:rPr>
          <w:sz w:val="21"/>
          <w:szCs w:val="21"/>
        </w:rPr>
      </w:pPr>
      <w:r w:rsidRPr="00AD0A46">
        <w:rPr>
          <w:rFonts w:hint="eastAsia"/>
          <w:sz w:val="21"/>
          <w:szCs w:val="21"/>
        </w:rPr>
        <w:t xml:space="preserve">传真：010-65187032、010-65187592 </w:t>
      </w:r>
    </w:p>
    <w:p w:rsidR="00AD0A46" w:rsidRPr="00AD0A46" w:rsidRDefault="00AD0A46">
      <w:pPr>
        <w:pStyle w:val="a3"/>
        <w:spacing w:before="0" w:beforeAutospacing="0" w:after="0" w:afterAutospacing="0" w:line="360" w:lineRule="auto"/>
        <w:ind w:firstLine="420"/>
        <w:divId w:val="1165894364"/>
        <w:rPr>
          <w:sz w:val="21"/>
          <w:szCs w:val="21"/>
        </w:rPr>
      </w:pPr>
      <w:r w:rsidRPr="00AD0A46">
        <w:rPr>
          <w:rFonts w:hint="eastAsia"/>
          <w:sz w:val="21"/>
          <w:szCs w:val="21"/>
        </w:rPr>
        <w:t xml:space="preserve">联系人：韩明亮 </w:t>
      </w:r>
    </w:p>
    <w:p w:rsidR="00AD0A46" w:rsidRPr="00AD0A46" w:rsidRDefault="00AD0A46">
      <w:pPr>
        <w:pStyle w:val="a3"/>
        <w:spacing w:before="0" w:beforeAutospacing="0" w:after="0" w:afterAutospacing="0" w:line="360" w:lineRule="auto"/>
        <w:ind w:firstLine="420"/>
        <w:divId w:val="1165894364"/>
        <w:rPr>
          <w:sz w:val="21"/>
          <w:szCs w:val="21"/>
        </w:rPr>
      </w:pPr>
      <w:bookmarkStart w:id="38" w:name="chapter_level1_5_5288_section_1_end"/>
      <w:bookmarkEnd w:id="38"/>
      <w:r w:rsidRPr="00AD0A46">
        <w:rPr>
          <w:rFonts w:hint="eastAsia"/>
          <w:sz w:val="21"/>
          <w:szCs w:val="21"/>
        </w:rPr>
        <w:t xml:space="preserve">博时一线通：95105568（免长途话费） </w:t>
      </w:r>
      <w:bookmarkStart w:id="39" w:name="field_0_marketcompanyinfo_1_end"/>
      <w:bookmarkEnd w:id="39"/>
    </w:p>
    <w:p w:rsidR="00AD0A46" w:rsidRPr="00AD0A46" w:rsidRDefault="00AD0A46">
      <w:pPr>
        <w:pStyle w:val="a3"/>
        <w:spacing w:before="0" w:beforeAutospacing="0" w:after="0" w:afterAutospacing="0" w:line="360" w:lineRule="auto"/>
        <w:ind w:firstLine="420"/>
        <w:divId w:val="806165973"/>
        <w:rPr>
          <w:sz w:val="21"/>
          <w:szCs w:val="21"/>
        </w:rPr>
      </w:pPr>
      <w:bookmarkStart w:id="40" w:name="chapter_level1_5_5288_section_2"/>
      <w:bookmarkEnd w:id="40"/>
      <w:r w:rsidRPr="00AD0A46">
        <w:rPr>
          <w:rFonts w:hint="eastAsia"/>
          <w:sz w:val="21"/>
          <w:szCs w:val="21"/>
        </w:rPr>
        <w:t xml:space="preserve">2、代销机构 </w:t>
      </w:r>
    </w:p>
    <w:p w:rsidR="00AD0A46" w:rsidRPr="00AD0A46" w:rsidRDefault="00AD0A46">
      <w:pPr>
        <w:pStyle w:val="a3"/>
        <w:spacing w:before="0" w:beforeAutospacing="0" w:after="0" w:afterAutospacing="0" w:line="360" w:lineRule="auto"/>
        <w:ind w:firstLine="420"/>
        <w:divId w:val="806165973"/>
        <w:rPr>
          <w:sz w:val="21"/>
          <w:szCs w:val="21"/>
        </w:rPr>
      </w:pPr>
      <w:bookmarkStart w:id="41" w:name="field_0_allproxysaletables_1_start"/>
      <w:bookmarkEnd w:id="41"/>
      <w:r w:rsidRPr="00AD0A46">
        <w:rPr>
          <w:rFonts w:hint="eastAsia"/>
          <w:b/>
          <w:bCs/>
          <w:sz w:val="21"/>
          <w:szCs w:val="21"/>
        </w:rPr>
        <w:t>(1)深圳众禄基金销售股份有限公司</w:t>
      </w:r>
    </w:p>
    <w:tbl>
      <w:tblPr>
        <w:tblStyle w:val="a7"/>
        <w:tblW w:w="8353" w:type="dxa"/>
        <w:tblLook w:val="04A0"/>
      </w:tblPr>
      <w:tblGrid>
        <w:gridCol w:w="2322"/>
        <w:gridCol w:w="6031"/>
      </w:tblGrid>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注册地址：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深圳市罗湖区梨园路物资控股置地大厦8楼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办公地址：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深圳市罗湖区梨园路物资控股置地大厦8楼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法定代表人：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薛峰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联系人：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童彩平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电话：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0755-33227950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传真：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0755-33227951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客户服务电话：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400-678-8887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网址：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https://www.zlfund.cn/ </w:t>
            </w:r>
          </w:p>
        </w:tc>
      </w:tr>
    </w:tbl>
    <w:p w:rsidR="00AD0A46" w:rsidRPr="00AD0A46" w:rsidRDefault="00AD0A46">
      <w:pPr>
        <w:pStyle w:val="a3"/>
        <w:spacing w:before="0" w:beforeAutospacing="0" w:after="0" w:afterAutospacing="0" w:line="360" w:lineRule="auto"/>
        <w:ind w:firstLine="420"/>
        <w:divId w:val="806165973"/>
        <w:rPr>
          <w:sz w:val="21"/>
          <w:szCs w:val="21"/>
        </w:rPr>
      </w:pPr>
      <w:r w:rsidRPr="00AD0A46">
        <w:rPr>
          <w:rFonts w:hint="eastAsia"/>
          <w:b/>
          <w:bCs/>
          <w:sz w:val="21"/>
          <w:szCs w:val="21"/>
        </w:rPr>
        <w:t>(2)上海天天基金销售有限公司</w:t>
      </w:r>
    </w:p>
    <w:tbl>
      <w:tblPr>
        <w:tblStyle w:val="a7"/>
        <w:tblW w:w="8353" w:type="dxa"/>
        <w:tblLook w:val="04A0"/>
      </w:tblPr>
      <w:tblGrid>
        <w:gridCol w:w="2291"/>
        <w:gridCol w:w="6062"/>
      </w:tblGrid>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注册地址：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上海市徐汇区龙田路190号2号楼2层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办公地址：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上海市徐汇区龙田路195号3C座9楼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法定代表人：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其实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联系人：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潘世友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电话：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021-54509998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传真：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021-64385308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客户服务电话：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400-181-8188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网址：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http://www.1234567.com.cn </w:t>
            </w:r>
          </w:p>
        </w:tc>
      </w:tr>
    </w:tbl>
    <w:p w:rsidR="00AD0A46" w:rsidRPr="00AD0A46" w:rsidRDefault="00AD0A46">
      <w:pPr>
        <w:pStyle w:val="a3"/>
        <w:spacing w:before="0" w:beforeAutospacing="0" w:after="0" w:afterAutospacing="0" w:line="360" w:lineRule="auto"/>
        <w:ind w:firstLine="420"/>
        <w:divId w:val="806165973"/>
        <w:rPr>
          <w:sz w:val="21"/>
          <w:szCs w:val="21"/>
        </w:rPr>
      </w:pPr>
      <w:r w:rsidRPr="00AD0A46">
        <w:rPr>
          <w:rFonts w:hint="eastAsia"/>
          <w:b/>
          <w:bCs/>
          <w:sz w:val="21"/>
          <w:szCs w:val="21"/>
        </w:rPr>
        <w:t>(3)上海好买基金销售有限公司</w:t>
      </w:r>
    </w:p>
    <w:tbl>
      <w:tblPr>
        <w:tblStyle w:val="a7"/>
        <w:tblW w:w="8353" w:type="dxa"/>
        <w:tblLook w:val="04A0"/>
      </w:tblPr>
      <w:tblGrid>
        <w:gridCol w:w="2332"/>
        <w:gridCol w:w="6021"/>
      </w:tblGrid>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注册地址：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上海市虹口区场中路685弄37号4号楼449室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办公地址：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上海市浦东新区浦东南路1118号鄂尔多斯国际大厦903～906室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法定代表人：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杨文斌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联系人：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张茹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电话：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021-20613610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客户服务电话：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400-700-9665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网址：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http://www.howbuy.com </w:t>
            </w:r>
          </w:p>
        </w:tc>
      </w:tr>
    </w:tbl>
    <w:p w:rsidR="00AD0A46" w:rsidRPr="00AD0A46" w:rsidRDefault="00AD0A46">
      <w:pPr>
        <w:pStyle w:val="a3"/>
        <w:spacing w:before="0" w:beforeAutospacing="0" w:after="0" w:afterAutospacing="0" w:line="360" w:lineRule="auto"/>
        <w:ind w:firstLine="420"/>
        <w:divId w:val="806165973"/>
        <w:rPr>
          <w:sz w:val="21"/>
          <w:szCs w:val="21"/>
        </w:rPr>
      </w:pPr>
      <w:r w:rsidRPr="00AD0A46">
        <w:rPr>
          <w:rFonts w:hint="eastAsia"/>
          <w:b/>
          <w:bCs/>
          <w:sz w:val="21"/>
          <w:szCs w:val="21"/>
        </w:rPr>
        <w:t>(4)蚂蚁（杭州）基金销售有限公司</w:t>
      </w:r>
    </w:p>
    <w:tbl>
      <w:tblPr>
        <w:tblStyle w:val="a7"/>
        <w:tblW w:w="8353" w:type="dxa"/>
        <w:tblLook w:val="04A0"/>
      </w:tblPr>
      <w:tblGrid>
        <w:gridCol w:w="2332"/>
        <w:gridCol w:w="6021"/>
      </w:tblGrid>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注册地址：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杭州市余杭区仓前街道文一西路1218号1栋202室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办公地址：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浙江省杭州市滨江区江南大道3588号恒生大厦12楼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法定代表人：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陈柏青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联系人：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朱晓超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电话：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021-60897840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传真：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0571-26697013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客户服务电话：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400-076-6123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网址：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http://www.fund123.cn </w:t>
            </w:r>
          </w:p>
        </w:tc>
      </w:tr>
    </w:tbl>
    <w:p w:rsidR="00AD0A46" w:rsidRPr="00AD0A46" w:rsidRDefault="00AD0A46">
      <w:pPr>
        <w:pStyle w:val="a3"/>
        <w:spacing w:before="0" w:beforeAutospacing="0" w:after="0" w:afterAutospacing="0" w:line="360" w:lineRule="auto"/>
        <w:ind w:firstLine="420"/>
        <w:divId w:val="806165973"/>
        <w:rPr>
          <w:sz w:val="21"/>
          <w:szCs w:val="21"/>
        </w:rPr>
      </w:pPr>
      <w:r w:rsidRPr="00AD0A46">
        <w:rPr>
          <w:rFonts w:hint="eastAsia"/>
          <w:b/>
          <w:bCs/>
          <w:sz w:val="21"/>
          <w:szCs w:val="21"/>
        </w:rPr>
        <w:t>(5)浙江同花顺基金销售有限公司</w:t>
      </w:r>
    </w:p>
    <w:tbl>
      <w:tblPr>
        <w:tblStyle w:val="a7"/>
        <w:tblW w:w="8353" w:type="dxa"/>
        <w:tblLook w:val="04A0"/>
      </w:tblPr>
      <w:tblGrid>
        <w:gridCol w:w="2392"/>
        <w:gridCol w:w="5961"/>
      </w:tblGrid>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注册地址：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杭州市西湖区文二西路1号元茂大厦903室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办公地址：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浙江省杭州市余杭区五常街道同顺街18号同花顺大楼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法定代表人：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凌顺平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联系人：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吴杰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电话：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0571-88911818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传真：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0571-86800423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客户服务电话：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400-877-3772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网址：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www.5ifund.com </w:t>
            </w:r>
          </w:p>
        </w:tc>
      </w:tr>
    </w:tbl>
    <w:p w:rsidR="00AD0A46" w:rsidRPr="00AD0A46" w:rsidRDefault="00AD0A46">
      <w:pPr>
        <w:pStyle w:val="a3"/>
        <w:spacing w:before="0" w:beforeAutospacing="0" w:after="0" w:afterAutospacing="0" w:line="360" w:lineRule="auto"/>
        <w:ind w:firstLine="420"/>
        <w:divId w:val="806165973"/>
        <w:rPr>
          <w:sz w:val="21"/>
          <w:szCs w:val="21"/>
        </w:rPr>
      </w:pPr>
      <w:r w:rsidRPr="00AD0A46">
        <w:rPr>
          <w:rFonts w:hint="eastAsia"/>
          <w:b/>
          <w:bCs/>
          <w:sz w:val="21"/>
          <w:szCs w:val="21"/>
        </w:rPr>
        <w:t>(6)北京恒天明泽基金销售有限公司</w:t>
      </w:r>
    </w:p>
    <w:tbl>
      <w:tblPr>
        <w:tblStyle w:val="a7"/>
        <w:tblW w:w="8353" w:type="dxa"/>
        <w:tblLook w:val="04A0"/>
      </w:tblPr>
      <w:tblGrid>
        <w:gridCol w:w="2400"/>
        <w:gridCol w:w="5953"/>
      </w:tblGrid>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注册地址：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北京市北京经济技术开发区宏达北路10号5层5122室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办公地址：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北京市朝阳区东三环中路20号乐成中心A座23层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法定代表人：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周斌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联系人：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马鹏程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电话：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010-57756074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传真：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010-56810782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客户服务电话： </w:t>
            </w:r>
          </w:p>
        </w:tc>
        <w:tc>
          <w:tcPr>
            <w:tcW w:w="7440" w:type="dxa"/>
            <w:shd w:val="clear" w:color="auto" w:fill="auto"/>
            <w:hideMark/>
          </w:tcPr>
          <w:p w:rsidR="00AD0A46" w:rsidRPr="00AD0A46" w:rsidRDefault="00AD0A46">
            <w:pPr>
              <w:pStyle w:val="a3"/>
              <w:rPr>
                <w:sz w:val="21"/>
              </w:rPr>
            </w:pPr>
            <w:r w:rsidRPr="00AD0A46">
              <w:rPr>
                <w:rFonts w:hint="eastAsia"/>
                <w:sz w:val="21"/>
              </w:rPr>
              <w:t>400-8980-618</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网址：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www.chtwm.com </w:t>
            </w:r>
          </w:p>
        </w:tc>
      </w:tr>
    </w:tbl>
    <w:p w:rsidR="00AD0A46" w:rsidRPr="00AD0A46" w:rsidRDefault="00AD0A46">
      <w:pPr>
        <w:pStyle w:val="a3"/>
        <w:spacing w:before="0" w:beforeAutospacing="0" w:after="0" w:afterAutospacing="0" w:line="360" w:lineRule="auto"/>
        <w:ind w:firstLine="420"/>
        <w:divId w:val="806165973"/>
        <w:rPr>
          <w:sz w:val="21"/>
          <w:szCs w:val="21"/>
        </w:rPr>
      </w:pPr>
      <w:r w:rsidRPr="00AD0A46">
        <w:rPr>
          <w:rFonts w:hint="eastAsia"/>
          <w:b/>
          <w:bCs/>
          <w:sz w:val="21"/>
          <w:szCs w:val="21"/>
        </w:rPr>
        <w:t>(7)北京钱景基金销售有限公司</w:t>
      </w:r>
    </w:p>
    <w:tbl>
      <w:tblPr>
        <w:tblStyle w:val="a7"/>
        <w:tblW w:w="8353" w:type="dxa"/>
        <w:tblLook w:val="04A0"/>
      </w:tblPr>
      <w:tblGrid>
        <w:gridCol w:w="2376"/>
        <w:gridCol w:w="5977"/>
      </w:tblGrid>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注册地址：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北京市海淀区丹棱街6号1幢9层1008-1012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办公地址：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北京市海淀区丹棱街6号1幢9层1008-1012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法定代表人：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赵荣春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联系人：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魏争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电话：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010-57418829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传真：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010-57569671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客户服务电话：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400-893-6885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网址：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www.qianjing.com </w:t>
            </w:r>
          </w:p>
        </w:tc>
      </w:tr>
    </w:tbl>
    <w:p w:rsidR="00AD0A46" w:rsidRPr="00AD0A46" w:rsidRDefault="00AD0A46">
      <w:pPr>
        <w:pStyle w:val="a3"/>
        <w:spacing w:before="0" w:beforeAutospacing="0" w:after="0" w:afterAutospacing="0" w:line="360" w:lineRule="auto"/>
        <w:ind w:firstLine="420"/>
        <w:divId w:val="806165973"/>
        <w:rPr>
          <w:sz w:val="21"/>
          <w:szCs w:val="21"/>
        </w:rPr>
      </w:pPr>
      <w:r w:rsidRPr="00AD0A46">
        <w:rPr>
          <w:rFonts w:hint="eastAsia"/>
          <w:b/>
          <w:bCs/>
          <w:sz w:val="21"/>
          <w:szCs w:val="21"/>
        </w:rPr>
        <w:t>(8)深圳富济基金销售有限公司</w:t>
      </w:r>
    </w:p>
    <w:tbl>
      <w:tblPr>
        <w:tblStyle w:val="a7"/>
        <w:tblW w:w="8353" w:type="dxa"/>
        <w:tblLook w:val="04A0"/>
      </w:tblPr>
      <w:tblGrid>
        <w:gridCol w:w="2359"/>
        <w:gridCol w:w="5994"/>
      </w:tblGrid>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注册地址：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深圳市福田区福田街道岗厦社区金田路3088号中洲大厦3203A单元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办公地址：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深圳市福田区福田街道岗厦社区金田路3088号中洲大厦3203A单元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法定代表人：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刘鹏宇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联系人：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刘勇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电话：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0755-83999907-8814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传真：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0755-83999926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客户服务电话：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0755-83999907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网址：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www.fujifund.cn </w:t>
            </w:r>
          </w:p>
        </w:tc>
      </w:tr>
    </w:tbl>
    <w:p w:rsidR="00AD0A46" w:rsidRPr="00AD0A46" w:rsidRDefault="00AD0A46">
      <w:pPr>
        <w:pStyle w:val="a3"/>
        <w:spacing w:before="0" w:beforeAutospacing="0" w:after="0" w:afterAutospacing="0" w:line="360" w:lineRule="auto"/>
        <w:ind w:firstLine="420"/>
        <w:divId w:val="806165973"/>
        <w:rPr>
          <w:sz w:val="21"/>
          <w:szCs w:val="21"/>
        </w:rPr>
      </w:pPr>
      <w:r w:rsidRPr="00AD0A46">
        <w:rPr>
          <w:rFonts w:hint="eastAsia"/>
          <w:b/>
          <w:bCs/>
          <w:sz w:val="21"/>
          <w:szCs w:val="21"/>
        </w:rPr>
        <w:t>(9)上海陆金所基金销售有限公司</w:t>
      </w:r>
    </w:p>
    <w:tbl>
      <w:tblPr>
        <w:tblStyle w:val="a7"/>
        <w:tblW w:w="8353" w:type="dxa"/>
        <w:tblLook w:val="04A0"/>
      </w:tblPr>
      <w:tblGrid>
        <w:gridCol w:w="2384"/>
        <w:gridCol w:w="5969"/>
      </w:tblGrid>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注册地址：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上海市浦东新区陆家嘴环路1333号14楼09单元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办公地址：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上海市浦东新区陆家嘴环路1333号14楼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法定代表人：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郭坚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联系人：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宁博宇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电话：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021-20665952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传真：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021-22066653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客户服务电话：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400-821-9031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网址：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www.lufunds.com </w:t>
            </w:r>
          </w:p>
        </w:tc>
      </w:tr>
    </w:tbl>
    <w:p w:rsidR="00AD0A46" w:rsidRPr="00AD0A46" w:rsidRDefault="00AD0A46">
      <w:pPr>
        <w:pStyle w:val="a3"/>
        <w:spacing w:before="0" w:beforeAutospacing="0" w:after="0" w:afterAutospacing="0" w:line="360" w:lineRule="auto"/>
        <w:ind w:firstLine="420"/>
        <w:divId w:val="806165973"/>
        <w:rPr>
          <w:sz w:val="21"/>
          <w:szCs w:val="21"/>
        </w:rPr>
      </w:pPr>
      <w:r w:rsidRPr="00AD0A46">
        <w:rPr>
          <w:rFonts w:hint="eastAsia"/>
          <w:b/>
          <w:bCs/>
          <w:sz w:val="21"/>
          <w:szCs w:val="21"/>
        </w:rPr>
        <w:t>(10)珠海盈米基金销售有限公司</w:t>
      </w:r>
    </w:p>
    <w:tbl>
      <w:tblPr>
        <w:tblStyle w:val="a7"/>
        <w:tblW w:w="8353" w:type="dxa"/>
        <w:tblLook w:val="04A0"/>
      </w:tblPr>
      <w:tblGrid>
        <w:gridCol w:w="2400"/>
        <w:gridCol w:w="5953"/>
      </w:tblGrid>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注册地址：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珠海市横琴新区宝华路6号105室-3491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办公地址：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广州市海珠区琶洲大道东1号保利国际广场南塔12楼B1201-1203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法定代表人：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肖雯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联系人：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吴煜浩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电话：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020-89629099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传真：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020-89629011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客户服务电话：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020-80629066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网址：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www.yingmi.cn </w:t>
            </w:r>
          </w:p>
        </w:tc>
      </w:tr>
    </w:tbl>
    <w:p w:rsidR="00AD0A46" w:rsidRPr="00AD0A46" w:rsidRDefault="00AD0A46">
      <w:pPr>
        <w:pStyle w:val="a3"/>
        <w:spacing w:before="0" w:beforeAutospacing="0" w:after="0" w:afterAutospacing="0" w:line="360" w:lineRule="auto"/>
        <w:ind w:firstLine="420"/>
        <w:divId w:val="806165973"/>
        <w:rPr>
          <w:sz w:val="21"/>
          <w:szCs w:val="21"/>
        </w:rPr>
      </w:pPr>
      <w:r w:rsidRPr="00AD0A46">
        <w:rPr>
          <w:rFonts w:hint="eastAsia"/>
          <w:b/>
          <w:bCs/>
          <w:sz w:val="21"/>
          <w:szCs w:val="21"/>
        </w:rPr>
        <w:t>(11)深圳市金斧子基金销售有限公司</w:t>
      </w:r>
    </w:p>
    <w:tbl>
      <w:tblPr>
        <w:tblStyle w:val="a7"/>
        <w:tblW w:w="8353" w:type="dxa"/>
        <w:tblLook w:val="04A0"/>
      </w:tblPr>
      <w:tblGrid>
        <w:gridCol w:w="2392"/>
        <w:gridCol w:w="5961"/>
      </w:tblGrid>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注册地址： </w:t>
            </w:r>
          </w:p>
        </w:tc>
        <w:tc>
          <w:tcPr>
            <w:tcW w:w="7440" w:type="dxa"/>
            <w:shd w:val="clear" w:color="auto" w:fill="auto"/>
            <w:hideMark/>
          </w:tcPr>
          <w:p w:rsidR="00AD0A46" w:rsidRPr="00AD0A46" w:rsidRDefault="00AD0A46">
            <w:pPr>
              <w:pStyle w:val="a3"/>
              <w:rPr>
                <w:sz w:val="21"/>
              </w:rPr>
            </w:pPr>
            <w:r w:rsidRPr="00AD0A46">
              <w:rPr>
                <w:rFonts w:hint="eastAsia"/>
                <w:sz w:val="21"/>
              </w:rPr>
              <w:t>深圳市南山区粤海街道科技园中区科苑路15号科兴科学园B栋3单元11层1108</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办公地址： </w:t>
            </w:r>
          </w:p>
        </w:tc>
        <w:tc>
          <w:tcPr>
            <w:tcW w:w="7440" w:type="dxa"/>
            <w:shd w:val="clear" w:color="auto" w:fill="auto"/>
            <w:hideMark/>
          </w:tcPr>
          <w:p w:rsidR="00AD0A46" w:rsidRPr="00AD0A46" w:rsidRDefault="00AD0A46">
            <w:pPr>
              <w:pStyle w:val="a3"/>
              <w:rPr>
                <w:sz w:val="21"/>
              </w:rPr>
            </w:pPr>
            <w:r w:rsidRPr="00AD0A46">
              <w:rPr>
                <w:rFonts w:hint="eastAsia"/>
                <w:sz w:val="21"/>
              </w:rPr>
              <w:t>深圳市南山区粤海街道科技园中区科苑路15号科兴科学园B栋3单元11层1108</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法定代表人：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赖任军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联系人：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刘昕霞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电话：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0755-29330513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传真：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0755-26920530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客户服务电话：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400-930-0660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网址：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www.jfzinv.com </w:t>
            </w:r>
          </w:p>
        </w:tc>
      </w:tr>
    </w:tbl>
    <w:p w:rsidR="00AD0A46" w:rsidRPr="00AD0A46" w:rsidRDefault="00AD0A46">
      <w:pPr>
        <w:pStyle w:val="a3"/>
        <w:spacing w:before="0" w:beforeAutospacing="0" w:after="0" w:afterAutospacing="0" w:line="360" w:lineRule="auto"/>
        <w:ind w:firstLine="420"/>
        <w:divId w:val="806165973"/>
        <w:rPr>
          <w:sz w:val="21"/>
          <w:szCs w:val="21"/>
        </w:rPr>
      </w:pPr>
      <w:r w:rsidRPr="00AD0A46">
        <w:rPr>
          <w:rFonts w:hint="eastAsia"/>
          <w:b/>
          <w:bCs/>
          <w:sz w:val="21"/>
          <w:szCs w:val="21"/>
        </w:rPr>
        <w:t>(12)北京蛋卷基金销售有限公司</w:t>
      </w:r>
    </w:p>
    <w:tbl>
      <w:tblPr>
        <w:tblStyle w:val="a7"/>
        <w:tblW w:w="8353" w:type="dxa"/>
        <w:tblLook w:val="04A0"/>
      </w:tblPr>
      <w:tblGrid>
        <w:gridCol w:w="2392"/>
        <w:gridCol w:w="5961"/>
      </w:tblGrid>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注册地址：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北京市朝阳区阜通东大街1号院6号楼2单元21层222507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办公地址：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北京市朝阳区阜通东大街1号院6号楼2单元21层222507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法定代表人：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钟斐斐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联系人：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戚晓强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电话：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15810005516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传真：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010-85659484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客户服务电话：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400-061-8518 </w:t>
            </w:r>
          </w:p>
        </w:tc>
      </w:tr>
      <w:tr w:rsidR="00AD0A46" w:rsidRPr="00AD0A46" w:rsidTr="00AD0A46">
        <w:trPr>
          <w:divId w:val="806165973"/>
        </w:trPr>
        <w:tc>
          <w:tcPr>
            <w:tcW w:w="3000" w:type="dxa"/>
            <w:shd w:val="clear" w:color="auto" w:fill="auto"/>
            <w:hideMark/>
          </w:tcPr>
          <w:p w:rsidR="00AD0A46" w:rsidRPr="00AD0A46" w:rsidRDefault="00AD0A46">
            <w:pPr>
              <w:pStyle w:val="a3"/>
              <w:rPr>
                <w:sz w:val="21"/>
              </w:rPr>
            </w:pPr>
            <w:r w:rsidRPr="00AD0A46">
              <w:rPr>
                <w:rFonts w:hint="eastAsia"/>
                <w:sz w:val="21"/>
              </w:rPr>
              <w:t xml:space="preserve">网址： </w:t>
            </w:r>
          </w:p>
        </w:tc>
        <w:tc>
          <w:tcPr>
            <w:tcW w:w="7440" w:type="dxa"/>
            <w:shd w:val="clear" w:color="auto" w:fill="auto"/>
            <w:hideMark/>
          </w:tcPr>
          <w:p w:rsidR="00AD0A46" w:rsidRPr="00AD0A46" w:rsidRDefault="00AD0A46">
            <w:pPr>
              <w:pStyle w:val="a3"/>
              <w:rPr>
                <w:sz w:val="21"/>
              </w:rPr>
            </w:pPr>
            <w:r w:rsidRPr="00AD0A46">
              <w:rPr>
                <w:rFonts w:hint="eastAsia"/>
                <w:sz w:val="21"/>
              </w:rPr>
              <w:t xml:space="preserve">danjuanapp.com </w:t>
            </w:r>
          </w:p>
        </w:tc>
      </w:tr>
    </w:tbl>
    <w:p w:rsidR="00AD0A46" w:rsidRPr="00AD0A46" w:rsidRDefault="00AD0A46" w:rsidP="009E41F0">
      <w:pPr>
        <w:divId w:val="1155226126"/>
        <w:rPr>
          <w:szCs w:val="21"/>
        </w:rPr>
      </w:pPr>
      <w:bookmarkStart w:id="42" w:name="field_0_allproxysaletables_1_end"/>
      <w:bookmarkStart w:id="43" w:name="chapter_level1_5_5288_section_2_end"/>
      <w:bookmarkStart w:id="44" w:name="chapter_level1_5_5288_section_3"/>
      <w:bookmarkEnd w:id="42"/>
      <w:bookmarkEnd w:id="43"/>
      <w:bookmarkEnd w:id="44"/>
      <w:r w:rsidRPr="00AD0A46">
        <w:rPr>
          <w:rStyle w:val="a4"/>
          <w:rFonts w:hint="eastAsia"/>
          <w:szCs w:val="21"/>
        </w:rPr>
        <w:t>二、登记机构</w:t>
      </w:r>
    </w:p>
    <w:p w:rsidR="00AD0A46" w:rsidRPr="00AD0A46" w:rsidRDefault="00AD0A46">
      <w:pPr>
        <w:pStyle w:val="a3"/>
        <w:spacing w:before="0" w:beforeAutospacing="0" w:after="0" w:afterAutospacing="0" w:line="360" w:lineRule="auto"/>
        <w:ind w:firstLine="420"/>
        <w:divId w:val="1155226126"/>
        <w:rPr>
          <w:sz w:val="21"/>
          <w:szCs w:val="21"/>
        </w:rPr>
      </w:pPr>
      <w:bookmarkStart w:id="45" w:name="field_0_registercompanyinfo_1_start"/>
      <w:bookmarkEnd w:id="45"/>
      <w:r w:rsidRPr="00AD0A46">
        <w:rPr>
          <w:rFonts w:hint="eastAsia"/>
          <w:sz w:val="21"/>
          <w:szCs w:val="21"/>
        </w:rPr>
        <w:t xml:space="preserve">名称：博时基金管理有限公司 </w:t>
      </w:r>
    </w:p>
    <w:p w:rsidR="00AD0A46" w:rsidRPr="00AD0A46" w:rsidRDefault="00AD0A46">
      <w:pPr>
        <w:pStyle w:val="a3"/>
        <w:spacing w:before="0" w:beforeAutospacing="0" w:after="0" w:afterAutospacing="0" w:line="360" w:lineRule="auto"/>
        <w:ind w:firstLine="420"/>
        <w:divId w:val="1155226126"/>
        <w:rPr>
          <w:sz w:val="21"/>
          <w:szCs w:val="21"/>
        </w:rPr>
      </w:pPr>
      <w:r w:rsidRPr="00AD0A46">
        <w:rPr>
          <w:rFonts w:hint="eastAsia"/>
          <w:sz w:val="21"/>
          <w:szCs w:val="21"/>
        </w:rPr>
        <w:t xml:space="preserve">住所：深圳市福田区莲花街道福新社区益田路5999号基金大厦21层 </w:t>
      </w:r>
    </w:p>
    <w:p w:rsidR="00AD0A46" w:rsidRPr="00AD0A46" w:rsidRDefault="00AD0A46">
      <w:pPr>
        <w:pStyle w:val="a3"/>
        <w:spacing w:before="0" w:beforeAutospacing="0" w:after="0" w:afterAutospacing="0" w:line="360" w:lineRule="auto"/>
        <w:ind w:firstLine="420"/>
        <w:divId w:val="1155226126"/>
        <w:rPr>
          <w:sz w:val="21"/>
          <w:szCs w:val="21"/>
        </w:rPr>
      </w:pPr>
      <w:r w:rsidRPr="00AD0A46">
        <w:rPr>
          <w:rFonts w:hint="eastAsia"/>
          <w:sz w:val="21"/>
          <w:szCs w:val="21"/>
        </w:rPr>
        <w:t xml:space="preserve">办公地址：北京市建国门内大街18号恒基中心1座23层 </w:t>
      </w:r>
    </w:p>
    <w:p w:rsidR="00AD0A46" w:rsidRPr="00AD0A46" w:rsidRDefault="00AD0A46">
      <w:pPr>
        <w:pStyle w:val="a3"/>
        <w:spacing w:before="0" w:beforeAutospacing="0" w:after="0" w:afterAutospacing="0" w:line="360" w:lineRule="auto"/>
        <w:ind w:firstLine="420"/>
        <w:divId w:val="1155226126"/>
        <w:rPr>
          <w:sz w:val="21"/>
          <w:szCs w:val="21"/>
        </w:rPr>
      </w:pPr>
      <w:r w:rsidRPr="00AD0A46">
        <w:rPr>
          <w:rFonts w:hint="eastAsia"/>
          <w:sz w:val="21"/>
          <w:szCs w:val="21"/>
        </w:rPr>
        <w:t xml:space="preserve">法定代表人：张光华 </w:t>
      </w:r>
    </w:p>
    <w:p w:rsidR="00AD0A46" w:rsidRPr="00AD0A46" w:rsidRDefault="00AD0A46">
      <w:pPr>
        <w:pStyle w:val="a3"/>
        <w:spacing w:before="0" w:beforeAutospacing="0" w:after="0" w:afterAutospacing="0" w:line="360" w:lineRule="auto"/>
        <w:ind w:firstLine="420"/>
        <w:divId w:val="1155226126"/>
        <w:rPr>
          <w:sz w:val="21"/>
          <w:szCs w:val="21"/>
        </w:rPr>
      </w:pPr>
      <w:r w:rsidRPr="00AD0A46">
        <w:rPr>
          <w:rFonts w:hint="eastAsia"/>
          <w:sz w:val="21"/>
          <w:szCs w:val="21"/>
        </w:rPr>
        <w:t xml:space="preserve">电话：（010）65171166 </w:t>
      </w:r>
    </w:p>
    <w:p w:rsidR="00AD0A46" w:rsidRPr="00AD0A46" w:rsidRDefault="00AD0A46">
      <w:pPr>
        <w:pStyle w:val="a3"/>
        <w:spacing w:before="0" w:beforeAutospacing="0" w:after="0" w:afterAutospacing="0" w:line="360" w:lineRule="auto"/>
        <w:ind w:firstLine="420"/>
        <w:divId w:val="1155226126"/>
        <w:rPr>
          <w:sz w:val="21"/>
          <w:szCs w:val="21"/>
        </w:rPr>
      </w:pPr>
      <w:r w:rsidRPr="00AD0A46">
        <w:rPr>
          <w:rFonts w:hint="eastAsia"/>
          <w:sz w:val="21"/>
          <w:szCs w:val="21"/>
        </w:rPr>
        <w:t xml:space="preserve">传真：（010）65187068 </w:t>
      </w:r>
    </w:p>
    <w:p w:rsidR="00AD0A46" w:rsidRPr="00AD0A46" w:rsidRDefault="00AD0A46">
      <w:pPr>
        <w:pStyle w:val="a3"/>
        <w:spacing w:before="0" w:beforeAutospacing="0" w:after="0" w:afterAutospacing="0" w:line="360" w:lineRule="auto"/>
        <w:ind w:firstLine="420"/>
        <w:divId w:val="1155226126"/>
        <w:rPr>
          <w:sz w:val="21"/>
          <w:szCs w:val="21"/>
        </w:rPr>
      </w:pPr>
      <w:r w:rsidRPr="00AD0A46">
        <w:rPr>
          <w:rFonts w:hint="eastAsia"/>
          <w:sz w:val="21"/>
          <w:szCs w:val="21"/>
        </w:rPr>
        <w:t xml:space="preserve">联系人：许鹏 </w:t>
      </w:r>
      <w:bookmarkStart w:id="46" w:name="field_0_registercompanyinfo_1_end"/>
      <w:bookmarkEnd w:id="46"/>
    </w:p>
    <w:p w:rsidR="00AD0A46" w:rsidRPr="00AD0A46" w:rsidRDefault="00AD0A46">
      <w:pPr>
        <w:pStyle w:val="a3"/>
        <w:spacing w:before="0" w:beforeAutospacing="0" w:after="0" w:afterAutospacing="0" w:line="360" w:lineRule="auto"/>
        <w:ind w:firstLine="420"/>
        <w:divId w:val="1155226126"/>
        <w:rPr>
          <w:sz w:val="21"/>
          <w:szCs w:val="21"/>
        </w:rPr>
      </w:pPr>
      <w:r w:rsidRPr="00AD0A46">
        <w:rPr>
          <w:rStyle w:val="a4"/>
          <w:rFonts w:hint="eastAsia"/>
          <w:sz w:val="21"/>
          <w:szCs w:val="21"/>
        </w:rPr>
        <w:t>三、出具法律意见书的律师事务所</w:t>
      </w:r>
    </w:p>
    <w:p w:rsidR="00AD0A46" w:rsidRPr="00AD0A46" w:rsidRDefault="00AD0A46">
      <w:pPr>
        <w:pStyle w:val="a3"/>
        <w:spacing w:before="0" w:beforeAutospacing="0" w:after="0" w:afterAutospacing="0" w:line="360" w:lineRule="auto"/>
        <w:ind w:firstLine="420"/>
        <w:divId w:val="1155226126"/>
        <w:rPr>
          <w:sz w:val="21"/>
          <w:szCs w:val="21"/>
        </w:rPr>
      </w:pPr>
      <w:r w:rsidRPr="00AD0A46">
        <w:rPr>
          <w:rFonts w:hint="eastAsia"/>
          <w:sz w:val="21"/>
          <w:szCs w:val="21"/>
        </w:rPr>
        <w:t xml:space="preserve">名称：上海源泰律师事务所 </w:t>
      </w:r>
    </w:p>
    <w:p w:rsidR="00AD0A46" w:rsidRPr="00AD0A46" w:rsidRDefault="00AD0A46">
      <w:pPr>
        <w:pStyle w:val="a3"/>
        <w:spacing w:before="0" w:beforeAutospacing="0" w:after="0" w:afterAutospacing="0" w:line="360" w:lineRule="auto"/>
        <w:ind w:firstLine="420"/>
        <w:divId w:val="1155226126"/>
        <w:rPr>
          <w:sz w:val="21"/>
          <w:szCs w:val="21"/>
        </w:rPr>
      </w:pPr>
      <w:r w:rsidRPr="00AD0A46">
        <w:rPr>
          <w:rFonts w:hint="eastAsia"/>
          <w:sz w:val="21"/>
          <w:szCs w:val="21"/>
        </w:rPr>
        <w:t xml:space="preserve">注册地址：上海市浦东新区浦东南路256号华夏银行大厦14楼 </w:t>
      </w:r>
    </w:p>
    <w:p w:rsidR="00AD0A46" w:rsidRPr="00AD0A46" w:rsidRDefault="00AD0A46">
      <w:pPr>
        <w:pStyle w:val="a3"/>
        <w:spacing w:before="0" w:beforeAutospacing="0" w:after="0" w:afterAutospacing="0" w:line="360" w:lineRule="auto"/>
        <w:ind w:firstLine="420"/>
        <w:divId w:val="1155226126"/>
        <w:rPr>
          <w:sz w:val="21"/>
          <w:szCs w:val="21"/>
        </w:rPr>
      </w:pPr>
      <w:r w:rsidRPr="00AD0A46">
        <w:rPr>
          <w:rFonts w:hint="eastAsia"/>
          <w:sz w:val="21"/>
          <w:szCs w:val="21"/>
        </w:rPr>
        <w:t xml:space="preserve">办公地址：上海市浦东新区浦东南路256号华夏银行大厦14楼 </w:t>
      </w:r>
    </w:p>
    <w:p w:rsidR="00AD0A46" w:rsidRPr="00AD0A46" w:rsidRDefault="00AD0A46">
      <w:pPr>
        <w:pStyle w:val="a3"/>
        <w:spacing w:before="0" w:beforeAutospacing="0" w:after="0" w:afterAutospacing="0" w:line="360" w:lineRule="auto"/>
        <w:ind w:firstLine="420"/>
        <w:divId w:val="1155226126"/>
        <w:rPr>
          <w:sz w:val="21"/>
          <w:szCs w:val="21"/>
        </w:rPr>
      </w:pPr>
      <w:r w:rsidRPr="00AD0A46">
        <w:rPr>
          <w:rFonts w:hint="eastAsia"/>
          <w:sz w:val="21"/>
          <w:szCs w:val="21"/>
        </w:rPr>
        <w:t xml:space="preserve">负责人：廖海 </w:t>
      </w:r>
    </w:p>
    <w:p w:rsidR="00AD0A46" w:rsidRPr="00AD0A46" w:rsidRDefault="00AD0A46">
      <w:pPr>
        <w:pStyle w:val="a3"/>
        <w:spacing w:before="0" w:beforeAutospacing="0" w:after="0" w:afterAutospacing="0" w:line="360" w:lineRule="auto"/>
        <w:ind w:firstLine="420"/>
        <w:divId w:val="1155226126"/>
        <w:rPr>
          <w:sz w:val="21"/>
          <w:szCs w:val="21"/>
        </w:rPr>
      </w:pPr>
      <w:r w:rsidRPr="00AD0A46">
        <w:rPr>
          <w:rFonts w:hint="eastAsia"/>
          <w:sz w:val="21"/>
          <w:szCs w:val="21"/>
        </w:rPr>
        <w:t xml:space="preserve">电话：021-51150298 </w:t>
      </w:r>
    </w:p>
    <w:p w:rsidR="00AD0A46" w:rsidRPr="00AD0A46" w:rsidRDefault="00AD0A46">
      <w:pPr>
        <w:pStyle w:val="a3"/>
        <w:spacing w:before="0" w:beforeAutospacing="0" w:after="0" w:afterAutospacing="0" w:line="360" w:lineRule="auto"/>
        <w:ind w:firstLine="420"/>
        <w:divId w:val="1155226126"/>
        <w:rPr>
          <w:sz w:val="21"/>
          <w:szCs w:val="21"/>
        </w:rPr>
      </w:pPr>
      <w:r w:rsidRPr="00AD0A46">
        <w:rPr>
          <w:rFonts w:hint="eastAsia"/>
          <w:sz w:val="21"/>
          <w:szCs w:val="21"/>
        </w:rPr>
        <w:t xml:space="preserve">传真：021-51150398 </w:t>
      </w:r>
    </w:p>
    <w:p w:rsidR="00AD0A46" w:rsidRPr="00AD0A46" w:rsidRDefault="00AD0A46">
      <w:pPr>
        <w:pStyle w:val="a3"/>
        <w:spacing w:before="0" w:beforeAutospacing="0" w:after="0" w:afterAutospacing="0" w:line="360" w:lineRule="auto"/>
        <w:ind w:firstLine="420"/>
        <w:divId w:val="1155226126"/>
        <w:rPr>
          <w:sz w:val="21"/>
          <w:szCs w:val="21"/>
        </w:rPr>
      </w:pPr>
      <w:r w:rsidRPr="00AD0A46">
        <w:rPr>
          <w:rFonts w:hint="eastAsia"/>
          <w:sz w:val="21"/>
          <w:szCs w:val="21"/>
        </w:rPr>
        <w:t xml:space="preserve">联系人：刘佳 </w:t>
      </w:r>
    </w:p>
    <w:p w:rsidR="00AD0A46" w:rsidRPr="00AD0A46" w:rsidRDefault="00AD0A46">
      <w:pPr>
        <w:pStyle w:val="a3"/>
        <w:spacing w:before="0" w:beforeAutospacing="0" w:after="0" w:afterAutospacing="0" w:line="360" w:lineRule="auto"/>
        <w:ind w:firstLine="420"/>
        <w:divId w:val="1155226126"/>
        <w:rPr>
          <w:sz w:val="21"/>
          <w:szCs w:val="21"/>
        </w:rPr>
      </w:pPr>
      <w:r w:rsidRPr="00AD0A46">
        <w:rPr>
          <w:rFonts w:hint="eastAsia"/>
          <w:sz w:val="21"/>
          <w:szCs w:val="21"/>
        </w:rPr>
        <w:t xml:space="preserve">经办律师：廖海、刘佳 </w:t>
      </w:r>
    </w:p>
    <w:p w:rsidR="00AD0A46" w:rsidRPr="00AD0A46" w:rsidRDefault="00AD0A46">
      <w:pPr>
        <w:pStyle w:val="a3"/>
        <w:spacing w:before="0" w:beforeAutospacing="0" w:after="0" w:afterAutospacing="0" w:line="360" w:lineRule="auto"/>
        <w:ind w:firstLine="420"/>
        <w:divId w:val="1155226126"/>
        <w:rPr>
          <w:sz w:val="21"/>
          <w:szCs w:val="21"/>
        </w:rPr>
      </w:pPr>
      <w:r w:rsidRPr="00AD0A46">
        <w:rPr>
          <w:rStyle w:val="a4"/>
          <w:rFonts w:hint="eastAsia"/>
          <w:sz w:val="21"/>
          <w:szCs w:val="21"/>
        </w:rPr>
        <w:t>四、审计基金财产的会计师事务所</w:t>
      </w:r>
    </w:p>
    <w:p w:rsidR="00AD0A46" w:rsidRPr="00AD0A46" w:rsidRDefault="00AD0A46">
      <w:pPr>
        <w:pStyle w:val="a3"/>
        <w:spacing w:before="0" w:beforeAutospacing="0" w:after="0" w:afterAutospacing="0" w:line="360" w:lineRule="auto"/>
        <w:ind w:firstLine="420"/>
        <w:divId w:val="1155226126"/>
        <w:rPr>
          <w:sz w:val="21"/>
          <w:szCs w:val="21"/>
        </w:rPr>
      </w:pPr>
      <w:bookmarkStart w:id="47" w:name="field_0_accountingcompanyinfo_1_start"/>
      <w:bookmarkEnd w:id="47"/>
      <w:r w:rsidRPr="00AD0A46">
        <w:rPr>
          <w:rFonts w:hint="eastAsia"/>
          <w:sz w:val="21"/>
          <w:szCs w:val="21"/>
        </w:rPr>
        <w:t>名称：普华永道中天会计师事务所(特殊普通合伙）</w:t>
      </w:r>
    </w:p>
    <w:p w:rsidR="00AD0A46" w:rsidRPr="00AD0A46" w:rsidRDefault="00AD0A46">
      <w:pPr>
        <w:pStyle w:val="a3"/>
        <w:spacing w:before="0" w:beforeAutospacing="0" w:after="0" w:afterAutospacing="0" w:line="360" w:lineRule="auto"/>
        <w:ind w:firstLine="420"/>
        <w:divId w:val="1155226126"/>
        <w:rPr>
          <w:sz w:val="21"/>
          <w:szCs w:val="21"/>
        </w:rPr>
      </w:pPr>
      <w:r w:rsidRPr="00AD0A46">
        <w:rPr>
          <w:rFonts w:hint="eastAsia"/>
          <w:sz w:val="21"/>
          <w:szCs w:val="21"/>
        </w:rPr>
        <w:t>住所：中国（上海）自由贸易试验区陆家嘴环路1318号星展银行大厦507单元01室</w:t>
      </w:r>
    </w:p>
    <w:p w:rsidR="00AD0A46" w:rsidRPr="00AD0A46" w:rsidRDefault="00AD0A46">
      <w:pPr>
        <w:pStyle w:val="a3"/>
        <w:spacing w:before="0" w:beforeAutospacing="0" w:after="0" w:afterAutospacing="0" w:line="360" w:lineRule="auto"/>
        <w:ind w:firstLine="420"/>
        <w:divId w:val="1155226126"/>
        <w:rPr>
          <w:sz w:val="21"/>
          <w:szCs w:val="21"/>
        </w:rPr>
      </w:pPr>
      <w:r w:rsidRPr="00AD0A46">
        <w:rPr>
          <w:rFonts w:hint="eastAsia"/>
          <w:sz w:val="21"/>
          <w:szCs w:val="21"/>
        </w:rPr>
        <w:t>办公地址：上海市湖滨路202号普华永道中心11楼</w:t>
      </w:r>
    </w:p>
    <w:p w:rsidR="00AD0A46" w:rsidRPr="00AD0A46" w:rsidRDefault="00AD0A46">
      <w:pPr>
        <w:pStyle w:val="a3"/>
        <w:spacing w:before="0" w:beforeAutospacing="0" w:after="0" w:afterAutospacing="0" w:line="360" w:lineRule="auto"/>
        <w:ind w:firstLine="420"/>
        <w:divId w:val="1155226126"/>
        <w:rPr>
          <w:sz w:val="21"/>
          <w:szCs w:val="21"/>
        </w:rPr>
      </w:pPr>
      <w:r w:rsidRPr="00AD0A46">
        <w:rPr>
          <w:rFonts w:hint="eastAsia"/>
          <w:sz w:val="21"/>
          <w:szCs w:val="21"/>
        </w:rPr>
        <w:t>执行事务合伙人：李丹</w:t>
      </w:r>
    </w:p>
    <w:p w:rsidR="00AD0A46" w:rsidRPr="00AD0A46" w:rsidRDefault="00AD0A46">
      <w:pPr>
        <w:pStyle w:val="a3"/>
        <w:spacing w:before="0" w:beforeAutospacing="0" w:after="0" w:afterAutospacing="0" w:line="360" w:lineRule="auto"/>
        <w:ind w:firstLine="420"/>
        <w:divId w:val="1155226126"/>
        <w:rPr>
          <w:sz w:val="21"/>
          <w:szCs w:val="21"/>
        </w:rPr>
      </w:pPr>
      <w:r w:rsidRPr="00AD0A46">
        <w:rPr>
          <w:rFonts w:hint="eastAsia"/>
          <w:sz w:val="21"/>
          <w:szCs w:val="21"/>
        </w:rPr>
        <w:t>联系电话：（021）23238888</w:t>
      </w:r>
    </w:p>
    <w:p w:rsidR="00AD0A46" w:rsidRPr="00AD0A46" w:rsidRDefault="00AD0A46">
      <w:pPr>
        <w:pStyle w:val="a3"/>
        <w:spacing w:before="0" w:beforeAutospacing="0" w:after="0" w:afterAutospacing="0" w:line="360" w:lineRule="auto"/>
        <w:ind w:firstLine="420"/>
        <w:divId w:val="1155226126"/>
        <w:rPr>
          <w:sz w:val="21"/>
          <w:szCs w:val="21"/>
        </w:rPr>
      </w:pPr>
      <w:r w:rsidRPr="00AD0A46">
        <w:rPr>
          <w:rFonts w:hint="eastAsia"/>
          <w:sz w:val="21"/>
          <w:szCs w:val="21"/>
        </w:rPr>
        <w:t>传真：（021）23238800</w:t>
      </w:r>
    </w:p>
    <w:p w:rsidR="00AD0A46" w:rsidRPr="00AD0A46" w:rsidRDefault="00AD0A46">
      <w:pPr>
        <w:pStyle w:val="a3"/>
        <w:spacing w:before="0" w:beforeAutospacing="0" w:after="0" w:afterAutospacing="0" w:line="360" w:lineRule="auto"/>
        <w:ind w:firstLine="420"/>
        <w:divId w:val="1155226126"/>
        <w:rPr>
          <w:sz w:val="21"/>
          <w:szCs w:val="21"/>
        </w:rPr>
      </w:pPr>
      <w:r w:rsidRPr="00AD0A46">
        <w:rPr>
          <w:rFonts w:hint="eastAsia"/>
          <w:sz w:val="21"/>
          <w:szCs w:val="21"/>
        </w:rPr>
        <w:t>联系人：沈兆杰</w:t>
      </w:r>
    </w:p>
    <w:p w:rsidR="00AD0A46" w:rsidRPr="00AD0A46" w:rsidRDefault="00AD0A46">
      <w:pPr>
        <w:pStyle w:val="a3"/>
        <w:spacing w:before="0" w:beforeAutospacing="0" w:after="0" w:afterAutospacing="0" w:line="360" w:lineRule="auto"/>
        <w:ind w:firstLine="420"/>
        <w:divId w:val="1155226126"/>
        <w:rPr>
          <w:sz w:val="21"/>
          <w:szCs w:val="21"/>
        </w:rPr>
      </w:pPr>
      <w:bookmarkStart w:id="48" w:name="chapter_level1_5_5288_section_3_end"/>
      <w:bookmarkEnd w:id="48"/>
      <w:r w:rsidRPr="00AD0A46">
        <w:rPr>
          <w:rFonts w:hint="eastAsia"/>
          <w:sz w:val="21"/>
          <w:szCs w:val="21"/>
        </w:rPr>
        <w:t>经办注册会计师：张振波、沈兆杰</w:t>
      </w:r>
      <w:bookmarkStart w:id="49" w:name="field_0_accountingcompanyinfo_1_end"/>
      <w:bookmarkEnd w:id="49"/>
    </w:p>
    <w:p w:rsidR="00AD0A46" w:rsidRPr="00AD0A46" w:rsidRDefault="00AD0A46" w:rsidP="00AD0A46">
      <w:pPr>
        <w:pStyle w:val="2"/>
        <w:jc w:val="center"/>
        <w:rPr>
          <w:rFonts w:ascii="宋体" w:eastAsia="宋体" w:hAnsi="宋体"/>
          <w:sz w:val="30"/>
        </w:rPr>
      </w:pPr>
      <w:bookmarkStart w:id="50" w:name="chapter_level1_6_5289"/>
      <w:r w:rsidRPr="00AD0A46">
        <w:rPr>
          <w:rFonts w:ascii="宋体" w:eastAsia="宋体" w:hAnsi="宋体" w:hint="eastAsia"/>
          <w:sz w:val="30"/>
        </w:rPr>
        <w:t>四、基金的名称</w:t>
      </w:r>
      <w:bookmarkEnd w:id="50"/>
    </w:p>
    <w:p w:rsidR="00AD0A46" w:rsidRPr="00AD0A46" w:rsidRDefault="00EA34FD">
      <w:pPr>
        <w:pStyle w:val="a3"/>
        <w:spacing w:before="0" w:beforeAutospacing="0" w:after="0" w:afterAutospacing="0" w:line="360" w:lineRule="auto"/>
        <w:ind w:firstLine="420"/>
        <w:divId w:val="620571039"/>
        <w:rPr>
          <w:sz w:val="21"/>
          <w:szCs w:val="21"/>
        </w:rPr>
      </w:pPr>
      <w:bookmarkStart w:id="51" w:name="chapter_level1_6_5289_section_1"/>
      <w:bookmarkStart w:id="52" w:name="chapter_level1_6_5289_section_1_end"/>
      <w:bookmarkStart w:id="53" w:name="field_0_productfullname_2"/>
      <w:bookmarkEnd w:id="51"/>
      <w:bookmarkEnd w:id="52"/>
      <w:r>
        <w:rPr>
          <w:rFonts w:hint="eastAsia"/>
          <w:sz w:val="21"/>
          <w:szCs w:val="21"/>
        </w:rPr>
        <w:t>博时富嘉纯债债券型证券投资基金</w:t>
      </w:r>
      <w:bookmarkEnd w:id="53"/>
    </w:p>
    <w:p w:rsidR="00AD0A46" w:rsidRPr="00AD0A46" w:rsidRDefault="00AD0A46" w:rsidP="00AD0A46">
      <w:pPr>
        <w:pStyle w:val="2"/>
        <w:jc w:val="center"/>
        <w:rPr>
          <w:rFonts w:ascii="宋体" w:eastAsia="宋体" w:hAnsi="宋体"/>
          <w:sz w:val="30"/>
        </w:rPr>
      </w:pPr>
      <w:bookmarkStart w:id="54" w:name="chapter_level1_7_5290"/>
      <w:r w:rsidRPr="00AD0A46">
        <w:rPr>
          <w:rFonts w:ascii="宋体" w:eastAsia="宋体" w:hAnsi="宋体" w:hint="eastAsia"/>
          <w:sz w:val="30"/>
        </w:rPr>
        <w:t>五、基金的类型</w:t>
      </w:r>
      <w:bookmarkEnd w:id="54"/>
    </w:p>
    <w:p w:rsidR="00AD0A46" w:rsidRPr="00AD0A46" w:rsidRDefault="00EA34FD">
      <w:pPr>
        <w:pStyle w:val="a3"/>
        <w:spacing w:before="0" w:beforeAutospacing="0" w:after="0" w:afterAutospacing="0" w:line="360" w:lineRule="auto"/>
        <w:ind w:firstLine="420"/>
        <w:divId w:val="513761942"/>
        <w:rPr>
          <w:sz w:val="21"/>
          <w:szCs w:val="21"/>
        </w:rPr>
      </w:pPr>
      <w:bookmarkStart w:id="55" w:name="chapter_level1_7_5290_section_1"/>
      <w:bookmarkStart w:id="56" w:name="chapter_level1_7_5290_section_1_end"/>
      <w:bookmarkStart w:id="57" w:name="field_0_wdtype_1"/>
      <w:bookmarkEnd w:id="55"/>
      <w:bookmarkEnd w:id="56"/>
      <w:r>
        <w:rPr>
          <w:rFonts w:hint="eastAsia"/>
          <w:sz w:val="21"/>
          <w:szCs w:val="21"/>
        </w:rPr>
        <w:t>债券型基金</w:t>
      </w:r>
      <w:bookmarkEnd w:id="57"/>
      <w:r w:rsidR="00AD0A46" w:rsidRPr="00AD0A46">
        <w:rPr>
          <w:rFonts w:hint="eastAsia"/>
          <w:sz w:val="21"/>
          <w:szCs w:val="21"/>
        </w:rPr>
        <w:t xml:space="preserve">。 </w:t>
      </w:r>
    </w:p>
    <w:p w:rsidR="00AD0A46" w:rsidRPr="00AD0A46" w:rsidRDefault="00AD0A46" w:rsidP="00AD0A46">
      <w:pPr>
        <w:pStyle w:val="2"/>
        <w:jc w:val="center"/>
        <w:rPr>
          <w:rFonts w:ascii="宋体" w:eastAsia="宋体" w:hAnsi="宋体"/>
          <w:sz w:val="30"/>
        </w:rPr>
      </w:pPr>
      <w:bookmarkStart w:id="58" w:name="chapter_level1_8_5291"/>
      <w:r w:rsidRPr="00AD0A46">
        <w:rPr>
          <w:rFonts w:ascii="宋体" w:eastAsia="宋体" w:hAnsi="宋体" w:hint="eastAsia"/>
          <w:sz w:val="30"/>
        </w:rPr>
        <w:t>六、基金运作方式</w:t>
      </w:r>
      <w:bookmarkEnd w:id="58"/>
    </w:p>
    <w:p w:rsidR="00AD0A46" w:rsidRPr="00AD0A46" w:rsidRDefault="00C932B3">
      <w:pPr>
        <w:pStyle w:val="a3"/>
        <w:spacing w:before="0" w:beforeAutospacing="0" w:after="0" w:afterAutospacing="0" w:line="360" w:lineRule="auto"/>
        <w:ind w:firstLine="420"/>
        <w:divId w:val="1202399627"/>
        <w:rPr>
          <w:sz w:val="21"/>
          <w:szCs w:val="21"/>
        </w:rPr>
      </w:pPr>
      <w:bookmarkStart w:id="59" w:name="chapter_level1_8_5291_section_1"/>
      <w:bookmarkStart w:id="60" w:name="chapter_level1_8_5291_section_1_end"/>
      <w:bookmarkEnd w:id="59"/>
      <w:bookmarkEnd w:id="60"/>
      <w:r w:rsidRPr="00C932B3">
        <w:rPr>
          <w:rFonts w:hint="eastAsia"/>
          <w:sz w:val="21"/>
          <w:szCs w:val="21"/>
        </w:rPr>
        <w:t>本基金运作方式为契约型开放式，存续期间为不定期。</w:t>
      </w:r>
    </w:p>
    <w:p w:rsidR="00AD0A46" w:rsidRPr="00AD0A46" w:rsidRDefault="00AD0A46" w:rsidP="00AD0A46">
      <w:pPr>
        <w:pStyle w:val="2"/>
        <w:jc w:val="center"/>
        <w:rPr>
          <w:rFonts w:ascii="宋体" w:eastAsia="宋体" w:hAnsi="宋体"/>
          <w:sz w:val="30"/>
        </w:rPr>
      </w:pPr>
      <w:bookmarkStart w:id="61" w:name="chapter_level1_9_5292"/>
      <w:r w:rsidRPr="00AD0A46">
        <w:rPr>
          <w:rFonts w:ascii="宋体" w:eastAsia="宋体" w:hAnsi="宋体" w:hint="eastAsia"/>
          <w:sz w:val="30"/>
        </w:rPr>
        <w:t>七、基金的投资目标</w:t>
      </w:r>
      <w:bookmarkEnd w:id="61"/>
    </w:p>
    <w:p w:rsidR="00AD0A46" w:rsidRPr="00AD0A46" w:rsidRDefault="00AD0A46">
      <w:pPr>
        <w:pStyle w:val="a3"/>
        <w:spacing w:before="0" w:beforeAutospacing="0" w:after="0" w:afterAutospacing="0" w:line="360" w:lineRule="auto"/>
        <w:ind w:firstLine="420"/>
        <w:divId w:val="1391150439"/>
        <w:rPr>
          <w:sz w:val="21"/>
          <w:szCs w:val="21"/>
        </w:rPr>
      </w:pPr>
      <w:bookmarkStart w:id="62" w:name="chapter_level1_9_5292_section_1"/>
      <w:bookmarkStart w:id="63" w:name="field_0_investmenttarget_1_start"/>
      <w:bookmarkEnd w:id="62"/>
      <w:bookmarkEnd w:id="63"/>
      <w:r w:rsidRPr="00AD0A46">
        <w:rPr>
          <w:rFonts w:hint="eastAsia"/>
          <w:sz w:val="21"/>
          <w:szCs w:val="21"/>
        </w:rPr>
        <w:t>在严格控制投资组合风险的前提下，力争长期内实现超越业绩比</w:t>
      </w:r>
      <w:bookmarkStart w:id="64" w:name="chapter_level1_9_5292_section_1_end"/>
      <w:bookmarkEnd w:id="64"/>
      <w:r w:rsidRPr="00AD0A46">
        <w:rPr>
          <w:rFonts w:hint="eastAsia"/>
          <w:sz w:val="21"/>
          <w:szCs w:val="21"/>
        </w:rPr>
        <w:t xml:space="preserve">较基准的投资回报。 </w:t>
      </w:r>
      <w:bookmarkStart w:id="65" w:name="field_0_investmenttarget_1_end"/>
      <w:bookmarkEnd w:id="65"/>
    </w:p>
    <w:p w:rsidR="00AD0A46" w:rsidRPr="00AD0A46" w:rsidRDefault="00AD0A46" w:rsidP="00AD0A46">
      <w:pPr>
        <w:pStyle w:val="2"/>
        <w:jc w:val="center"/>
        <w:rPr>
          <w:rFonts w:ascii="宋体" w:eastAsia="宋体" w:hAnsi="宋体"/>
          <w:sz w:val="30"/>
        </w:rPr>
      </w:pPr>
      <w:bookmarkStart w:id="66" w:name="chapter_level1_10_5293"/>
      <w:r w:rsidRPr="00AD0A46">
        <w:rPr>
          <w:rFonts w:ascii="宋体" w:eastAsia="宋体" w:hAnsi="宋体" w:hint="eastAsia"/>
          <w:sz w:val="30"/>
        </w:rPr>
        <w:t>八、投资范围</w:t>
      </w:r>
      <w:bookmarkEnd w:id="66"/>
    </w:p>
    <w:p w:rsidR="00AD0A46" w:rsidRPr="00AD0A46" w:rsidRDefault="00AD0A46">
      <w:pPr>
        <w:pStyle w:val="a3"/>
        <w:spacing w:before="0" w:beforeAutospacing="0" w:after="0" w:afterAutospacing="0" w:line="360" w:lineRule="auto"/>
        <w:ind w:firstLine="420"/>
        <w:divId w:val="1761675738"/>
        <w:rPr>
          <w:sz w:val="21"/>
          <w:szCs w:val="21"/>
        </w:rPr>
      </w:pPr>
      <w:bookmarkStart w:id="67" w:name="chapter_level1_10_5293_section_1"/>
      <w:bookmarkStart w:id="68" w:name="field_0_investmentrange_1_start"/>
      <w:bookmarkEnd w:id="67"/>
      <w:bookmarkEnd w:id="68"/>
      <w:r w:rsidRPr="00AD0A46">
        <w:rPr>
          <w:rFonts w:hint="eastAsia"/>
          <w:sz w:val="21"/>
          <w:szCs w:val="21"/>
        </w:rPr>
        <w:t xml:space="preserve">本基金的投资范围主要包括国债、金融债、企业债、公司债、地方政府债、央行票据、中期票据、短期融资券、资产支持证券、公开发行的次级债、可分离交易可转债的纯债部分、债券回购、银行存款等法律法规或中国证监会允许基金投资的其他金融工具（但须符合中国证监会的相关规定）。 </w:t>
      </w:r>
    </w:p>
    <w:p w:rsidR="00AD0A46" w:rsidRPr="00AD0A46" w:rsidRDefault="00AD0A46">
      <w:pPr>
        <w:pStyle w:val="a3"/>
        <w:spacing w:before="0" w:beforeAutospacing="0" w:after="0" w:afterAutospacing="0" w:line="360" w:lineRule="auto"/>
        <w:ind w:firstLine="420"/>
        <w:divId w:val="1761675738"/>
        <w:rPr>
          <w:sz w:val="21"/>
          <w:szCs w:val="21"/>
        </w:rPr>
      </w:pPr>
      <w:r w:rsidRPr="00AD0A46">
        <w:rPr>
          <w:rFonts w:hint="eastAsia"/>
          <w:sz w:val="21"/>
          <w:szCs w:val="21"/>
        </w:rPr>
        <w:t xml:space="preserve">本基金不投资于股票、权证等权益类资产，也不投资于可转换债券（可分离交易可转债的纯债部分除外）、可交换债券。 </w:t>
      </w:r>
    </w:p>
    <w:p w:rsidR="00AD0A46" w:rsidRPr="00AD0A46" w:rsidRDefault="00AD0A46">
      <w:pPr>
        <w:pStyle w:val="a3"/>
        <w:spacing w:before="0" w:beforeAutospacing="0" w:after="0" w:afterAutospacing="0" w:line="360" w:lineRule="auto"/>
        <w:ind w:firstLine="420"/>
        <w:divId w:val="1761675738"/>
        <w:rPr>
          <w:sz w:val="21"/>
          <w:szCs w:val="21"/>
        </w:rPr>
      </w:pPr>
      <w:r w:rsidRPr="00AD0A46">
        <w:rPr>
          <w:rFonts w:hint="eastAsia"/>
          <w:sz w:val="21"/>
          <w:szCs w:val="21"/>
        </w:rPr>
        <w:t xml:space="preserve">基金的投资组合比例为：本基金对债券的投资比例不低于基金资产的80％；本基金持有现金或者到期日在一年以内的政府债券投资比例不低于基金资产净值的5%，其中，现金不包括结算备付金、存出保证金、应收申购款等。 </w:t>
      </w:r>
    </w:p>
    <w:p w:rsidR="00AD0A46" w:rsidRPr="00AD0A46" w:rsidRDefault="00AD0A46">
      <w:pPr>
        <w:pStyle w:val="a3"/>
        <w:spacing w:before="0" w:beforeAutospacing="0" w:after="0" w:afterAutospacing="0" w:line="360" w:lineRule="auto"/>
        <w:ind w:firstLine="420"/>
        <w:divId w:val="1761675738"/>
        <w:rPr>
          <w:sz w:val="21"/>
          <w:szCs w:val="21"/>
        </w:rPr>
      </w:pPr>
      <w:r w:rsidRPr="00AD0A46">
        <w:rPr>
          <w:rFonts w:hint="eastAsia"/>
          <w:sz w:val="21"/>
          <w:szCs w:val="21"/>
        </w:rPr>
        <w:t>如法律法规或监管机构以后允许基金投资的其他品种，基金管理人在履行适当程序后，</w:t>
      </w:r>
      <w:bookmarkStart w:id="69" w:name="chapter_level1_10_5293_section_1_end"/>
      <w:bookmarkEnd w:id="69"/>
      <w:r w:rsidRPr="00AD0A46">
        <w:rPr>
          <w:rFonts w:hint="eastAsia"/>
          <w:sz w:val="21"/>
          <w:szCs w:val="21"/>
        </w:rPr>
        <w:t xml:space="preserve">可以将其纳入投资范围。 </w:t>
      </w:r>
      <w:bookmarkStart w:id="70" w:name="field_0_investmentrange_1_end"/>
      <w:bookmarkEnd w:id="70"/>
    </w:p>
    <w:p w:rsidR="00AD0A46" w:rsidRPr="00AD0A46" w:rsidRDefault="00AD0A46" w:rsidP="00AD0A46">
      <w:pPr>
        <w:pStyle w:val="2"/>
        <w:jc w:val="center"/>
        <w:rPr>
          <w:rFonts w:ascii="宋体" w:eastAsia="宋体" w:hAnsi="宋体"/>
          <w:sz w:val="30"/>
        </w:rPr>
      </w:pPr>
      <w:bookmarkStart w:id="71" w:name="chapter_level1_11_5294"/>
      <w:r w:rsidRPr="00AD0A46">
        <w:rPr>
          <w:rFonts w:ascii="宋体" w:eastAsia="宋体" w:hAnsi="宋体" w:hint="eastAsia"/>
          <w:sz w:val="30"/>
        </w:rPr>
        <w:t>九、投资策略</w:t>
      </w:r>
      <w:bookmarkEnd w:id="71"/>
    </w:p>
    <w:p w:rsidR="00AD0A46" w:rsidRPr="00AD0A46" w:rsidRDefault="00AD0A46">
      <w:pPr>
        <w:pStyle w:val="a3"/>
        <w:spacing w:before="0" w:beforeAutospacing="0" w:after="0" w:afterAutospacing="0" w:line="360" w:lineRule="auto"/>
        <w:ind w:firstLine="420"/>
        <w:divId w:val="73400484"/>
        <w:rPr>
          <w:sz w:val="21"/>
          <w:szCs w:val="21"/>
        </w:rPr>
      </w:pPr>
      <w:bookmarkStart w:id="72" w:name="chapter_level1_11_5294_section_1"/>
      <w:bookmarkStart w:id="73" w:name="field_0_investmentstrategy_1_start"/>
      <w:bookmarkEnd w:id="72"/>
      <w:bookmarkEnd w:id="73"/>
      <w:r w:rsidRPr="00AD0A46">
        <w:rPr>
          <w:rFonts w:hint="eastAsia"/>
          <w:sz w:val="21"/>
          <w:szCs w:val="21"/>
        </w:rPr>
        <w:t xml:space="preserve">本基金通过自上而下和自下而上相结合、定性分析和定量分析相补充的方法，确定资产在固定收益类证券之间的配置比例。充分发挥基金管理人长期积累的信用研究成果，利用自主开发的信用分析系统，深入挖掘价值被低估的标的券种，以获取最大化的信用溢价。本基金采用的投资策略包括：期限结构策略、信用策略、互换策略、息差策略等。在谨慎投资的前提下，力争获取高于业绩比较基准的投资收益。 </w:t>
      </w:r>
    </w:p>
    <w:p w:rsidR="00AD0A46" w:rsidRPr="00AD0A46" w:rsidRDefault="00AD0A46">
      <w:pPr>
        <w:pStyle w:val="a3"/>
        <w:spacing w:before="0" w:beforeAutospacing="0" w:after="0" w:afterAutospacing="0" w:line="360" w:lineRule="auto"/>
        <w:ind w:firstLine="420"/>
        <w:divId w:val="73400484"/>
        <w:rPr>
          <w:sz w:val="21"/>
          <w:szCs w:val="21"/>
        </w:rPr>
      </w:pPr>
      <w:r w:rsidRPr="00AD0A46">
        <w:rPr>
          <w:rFonts w:hint="eastAsia"/>
          <w:sz w:val="21"/>
          <w:szCs w:val="21"/>
        </w:rPr>
        <w:t xml:space="preserve">在以上战略性资产配置的基础上，本基金通过自上而下和自下而上相结合、定性分析和定量分析相补充的方法，进行前瞻性的决策。一方面，本基金将分析众多的宏观经济变量（包括GDP增长率、CPI走势、M2的绝对水平和增长率、利率水平与走势等），并关注国家财政、税收、货币、汇率政策和其它证券市场政策等。另一方面，本基金将对债券市场整体收益率曲线变化进行深入细致分析，从而对市场走势和波动特征进行判断。在此基础上，确定资产在固定收益类证券之间的配置比例。 </w:t>
      </w:r>
    </w:p>
    <w:p w:rsidR="00AD0A46" w:rsidRPr="00AD0A46" w:rsidRDefault="00AD0A46">
      <w:pPr>
        <w:pStyle w:val="a3"/>
        <w:spacing w:before="0" w:beforeAutospacing="0" w:after="0" w:afterAutospacing="0" w:line="360" w:lineRule="auto"/>
        <w:ind w:firstLine="420"/>
        <w:divId w:val="73400484"/>
        <w:rPr>
          <w:sz w:val="21"/>
          <w:szCs w:val="21"/>
        </w:rPr>
      </w:pPr>
      <w:r w:rsidRPr="00AD0A46">
        <w:rPr>
          <w:rFonts w:hint="eastAsia"/>
          <w:sz w:val="21"/>
          <w:szCs w:val="21"/>
        </w:rPr>
        <w:t xml:space="preserve">本基金灵活应用各种期限结构策略、信用策略、互换策略、息差策略，在合理管理并控制组合风险的前提下，最大化实现组合收益。 </w:t>
      </w:r>
    </w:p>
    <w:p w:rsidR="00AD0A46" w:rsidRPr="00AD0A46" w:rsidRDefault="00AD0A46">
      <w:pPr>
        <w:pStyle w:val="a3"/>
        <w:spacing w:before="0" w:beforeAutospacing="0" w:after="0" w:afterAutospacing="0" w:line="360" w:lineRule="auto"/>
        <w:ind w:firstLine="420"/>
        <w:divId w:val="73400484"/>
        <w:rPr>
          <w:sz w:val="21"/>
          <w:szCs w:val="21"/>
        </w:rPr>
      </w:pPr>
      <w:r w:rsidRPr="00AD0A46">
        <w:rPr>
          <w:rFonts w:hint="eastAsia"/>
          <w:sz w:val="21"/>
          <w:szCs w:val="21"/>
        </w:rPr>
        <w:t xml:space="preserve">1、期限结构策略。通过预测收益率曲线的形状和变化趋势，对各类型债券进行久期配置；当收益率曲线走势难以判断时，参考基准指数的样本券久期构建组合久期，确保组合收益超过基准收益。具体来看，又分为跟踪收益率曲线的骑乘策略和基于收益率曲线变化的子弹策略、杠铃策略及梯式策略。 </w:t>
      </w:r>
    </w:p>
    <w:p w:rsidR="00AD0A46" w:rsidRPr="00AD0A46" w:rsidRDefault="00AD0A46">
      <w:pPr>
        <w:pStyle w:val="a3"/>
        <w:spacing w:before="0" w:beforeAutospacing="0" w:after="0" w:afterAutospacing="0" w:line="360" w:lineRule="auto"/>
        <w:ind w:firstLine="420"/>
        <w:divId w:val="73400484"/>
        <w:rPr>
          <w:sz w:val="21"/>
          <w:szCs w:val="21"/>
        </w:rPr>
      </w:pPr>
      <w:r w:rsidRPr="00AD0A46">
        <w:rPr>
          <w:rFonts w:hint="eastAsia"/>
          <w:sz w:val="21"/>
          <w:szCs w:val="21"/>
        </w:rPr>
        <w:t xml:space="preserve">1）骑乘策略是当收益率曲线比较陡峭时，也即相邻期限利差较大时，买入期限位于收益率曲线陡峭处的债券，通过债券的收益率的下滑，进而获得资本利得收益。 </w:t>
      </w:r>
    </w:p>
    <w:p w:rsidR="00AD0A46" w:rsidRPr="00AD0A46" w:rsidRDefault="00AD0A46">
      <w:pPr>
        <w:pStyle w:val="a3"/>
        <w:spacing w:before="0" w:beforeAutospacing="0" w:after="0" w:afterAutospacing="0" w:line="360" w:lineRule="auto"/>
        <w:ind w:firstLine="420"/>
        <w:divId w:val="73400484"/>
        <w:rPr>
          <w:sz w:val="21"/>
          <w:szCs w:val="21"/>
        </w:rPr>
      </w:pPr>
      <w:r w:rsidRPr="00AD0A46">
        <w:rPr>
          <w:rFonts w:hint="eastAsia"/>
          <w:sz w:val="21"/>
          <w:szCs w:val="21"/>
        </w:rPr>
        <w:t xml:space="preserve">2）子弹策略是使投资组合中债券久期集中于收益率曲线的一点，适用于收益率曲线较陡时；杠铃策略是使投资组合中债券的久期集中在收益率曲线的两端，适用于收益率曲线两头下降较中间下降更多的蝶式变动；梯式策略是使投资组合中的债券久期均匀分布于收益率曲线，适用于收益率曲线水平移动。 </w:t>
      </w:r>
    </w:p>
    <w:p w:rsidR="00AD0A46" w:rsidRPr="00AD0A46" w:rsidRDefault="00AD0A46">
      <w:pPr>
        <w:pStyle w:val="a3"/>
        <w:spacing w:before="0" w:beforeAutospacing="0" w:after="0" w:afterAutospacing="0" w:line="360" w:lineRule="auto"/>
        <w:ind w:firstLine="420"/>
        <w:divId w:val="73400484"/>
        <w:rPr>
          <w:sz w:val="21"/>
          <w:szCs w:val="21"/>
        </w:rPr>
      </w:pPr>
      <w:r w:rsidRPr="00AD0A46">
        <w:rPr>
          <w:rFonts w:hint="eastAsia"/>
          <w:sz w:val="21"/>
          <w:szCs w:val="21"/>
        </w:rPr>
        <w:t xml:space="preserve">2、信用策略。信用债收益率等于基准收益率加信用利差，信用利差收益主要受两个方面的影响，一是该信用债对应信用水平的市场平均信用利差曲线走势；二是该信用债本身的信用变化。基于这两方面的因素，我们分别采用以下的分析策略： </w:t>
      </w:r>
    </w:p>
    <w:p w:rsidR="00AD0A46" w:rsidRPr="00AD0A46" w:rsidRDefault="00AD0A46">
      <w:pPr>
        <w:pStyle w:val="a3"/>
        <w:spacing w:before="0" w:beforeAutospacing="0" w:after="0" w:afterAutospacing="0" w:line="360" w:lineRule="auto"/>
        <w:ind w:firstLine="420"/>
        <w:divId w:val="73400484"/>
        <w:rPr>
          <w:sz w:val="21"/>
          <w:szCs w:val="21"/>
        </w:rPr>
      </w:pPr>
      <w:r w:rsidRPr="00AD0A46">
        <w:rPr>
          <w:rFonts w:hint="eastAsia"/>
          <w:sz w:val="21"/>
          <w:szCs w:val="21"/>
        </w:rPr>
        <w:t xml:space="preserve">1）基于信用利差曲线变化策略：一是分析经济周期和相关市场变化对信用利差曲线的影响，二是分析信用债市场容量、结构、流动性等变化趋势对信用利差曲线的影响，最后综合各种因素，分析信用利差曲线整体及分行业走势，确定信用债券总的及分行业投资比例。 </w:t>
      </w:r>
    </w:p>
    <w:p w:rsidR="00AD0A46" w:rsidRPr="00AD0A46" w:rsidRDefault="00AD0A46">
      <w:pPr>
        <w:pStyle w:val="a3"/>
        <w:spacing w:before="0" w:beforeAutospacing="0" w:after="0" w:afterAutospacing="0" w:line="360" w:lineRule="auto"/>
        <w:ind w:firstLine="420"/>
        <w:divId w:val="73400484"/>
        <w:rPr>
          <w:sz w:val="21"/>
          <w:szCs w:val="21"/>
        </w:rPr>
      </w:pPr>
      <w:r w:rsidRPr="00AD0A46">
        <w:rPr>
          <w:rFonts w:hint="eastAsia"/>
          <w:sz w:val="21"/>
          <w:szCs w:val="21"/>
        </w:rPr>
        <w:t xml:space="preserve">2）基于信用债信用变化策略：发行人信用发生变化后，我们将采用变化后债券信用级别所对应的信用利差曲线对公司债、企业债定价。影响信用债信用风险的因素分为行业风险、公司风险、现金流风险、资产负债风险和其他风险等五个方面。我们主要依靠内部评级系统分析信用债的相对信用水平、违约风险及理论信用利差。 </w:t>
      </w:r>
    </w:p>
    <w:p w:rsidR="00AD0A46" w:rsidRPr="00AD0A46" w:rsidRDefault="00AD0A46">
      <w:pPr>
        <w:pStyle w:val="a3"/>
        <w:spacing w:before="0" w:beforeAutospacing="0" w:after="0" w:afterAutospacing="0" w:line="360" w:lineRule="auto"/>
        <w:ind w:firstLine="420"/>
        <w:divId w:val="73400484"/>
        <w:rPr>
          <w:sz w:val="21"/>
          <w:szCs w:val="21"/>
        </w:rPr>
      </w:pPr>
      <w:r w:rsidRPr="00AD0A46">
        <w:rPr>
          <w:rFonts w:hint="eastAsia"/>
          <w:sz w:val="21"/>
          <w:szCs w:val="21"/>
        </w:rPr>
        <w:t xml:space="preserve">3、互换策略。不同券种在利息、违约风险、久期、流动性、税收和衍生条款等方面存在差别，投资管理人可以同时买入和卖出具有相近特性的两个或两个以上券种，赚取收益级差。互换策略分为两种： </w:t>
      </w:r>
    </w:p>
    <w:p w:rsidR="00AD0A46" w:rsidRPr="00AD0A46" w:rsidRDefault="00AD0A46">
      <w:pPr>
        <w:pStyle w:val="a3"/>
        <w:spacing w:before="0" w:beforeAutospacing="0" w:after="0" w:afterAutospacing="0" w:line="360" w:lineRule="auto"/>
        <w:ind w:firstLine="420"/>
        <w:divId w:val="73400484"/>
        <w:rPr>
          <w:sz w:val="21"/>
          <w:szCs w:val="21"/>
        </w:rPr>
      </w:pPr>
      <w:r w:rsidRPr="00AD0A46">
        <w:rPr>
          <w:rFonts w:hint="eastAsia"/>
          <w:sz w:val="21"/>
          <w:szCs w:val="21"/>
        </w:rPr>
        <w:t xml:space="preserve">1）替代互换。判断未来利差曲线走势，比较期限相近的债券的利差水平，选择利差较高的品种，进行价值置换。由于利差水平受流动性和信用水平的影响，因此该策略也可扩展到新老券置换、流动性和信用的置换，即在相同收益率下买入近期发行的债券，或是流动性更好的债券，或在相同外部信用级别和收益率下，买入内部信用评级更高的债券。 </w:t>
      </w:r>
    </w:p>
    <w:p w:rsidR="00AD0A46" w:rsidRPr="00AD0A46" w:rsidRDefault="00AD0A46">
      <w:pPr>
        <w:pStyle w:val="a3"/>
        <w:spacing w:before="0" w:beforeAutospacing="0" w:after="0" w:afterAutospacing="0" w:line="360" w:lineRule="auto"/>
        <w:ind w:firstLine="420"/>
        <w:divId w:val="73400484"/>
        <w:rPr>
          <w:sz w:val="21"/>
          <w:szCs w:val="21"/>
        </w:rPr>
      </w:pPr>
      <w:r w:rsidRPr="00AD0A46">
        <w:rPr>
          <w:rFonts w:hint="eastAsia"/>
          <w:sz w:val="21"/>
          <w:szCs w:val="21"/>
        </w:rPr>
        <w:t xml:space="preserve">2）市场间利差互换。一般在公司信用债和国家信用债之间进行。如果预期信用利差扩大，则用国家信用债替换公司信用债；如果预期信用利差缩小，则用公司信用债替换国家信用债。 </w:t>
      </w:r>
    </w:p>
    <w:p w:rsidR="00AD0A46" w:rsidRPr="00AD0A46" w:rsidRDefault="00AD0A46">
      <w:pPr>
        <w:pStyle w:val="a3"/>
        <w:spacing w:before="0" w:beforeAutospacing="0" w:after="0" w:afterAutospacing="0" w:line="360" w:lineRule="auto"/>
        <w:ind w:firstLine="420"/>
        <w:divId w:val="73400484"/>
        <w:rPr>
          <w:sz w:val="21"/>
          <w:szCs w:val="21"/>
        </w:rPr>
      </w:pPr>
      <w:r w:rsidRPr="00AD0A46">
        <w:rPr>
          <w:rFonts w:hint="eastAsia"/>
          <w:sz w:val="21"/>
          <w:szCs w:val="21"/>
        </w:rPr>
        <w:t xml:space="preserve">4、息差策略。通过正回购，融资买入收益率高于回购成本的债券，从而获得杠杆放大收益。 </w:t>
      </w:r>
    </w:p>
    <w:p w:rsidR="00AD0A46" w:rsidRPr="00AD0A46" w:rsidRDefault="00AD0A46">
      <w:pPr>
        <w:pStyle w:val="a3"/>
        <w:spacing w:before="0" w:beforeAutospacing="0" w:after="0" w:afterAutospacing="0" w:line="360" w:lineRule="auto"/>
        <w:ind w:firstLine="420"/>
        <w:divId w:val="73400484"/>
        <w:rPr>
          <w:sz w:val="21"/>
          <w:szCs w:val="21"/>
        </w:rPr>
      </w:pPr>
      <w:r w:rsidRPr="00AD0A46">
        <w:rPr>
          <w:rFonts w:hint="eastAsia"/>
          <w:sz w:val="21"/>
          <w:szCs w:val="21"/>
        </w:rPr>
        <w:t xml:space="preserve">5、个券挖掘策略。本部分策略强调公司价值挖掘的重要性，在行业周期特征、公司基本面风险特征基础上制定绝对收益率目标策略，甄别具有估值优势、基本面改善的公司，采取高度分散策略，重点布局优势债券，争取提高组合超额收益空间。 </w:t>
      </w:r>
    </w:p>
    <w:p w:rsidR="00AD0A46" w:rsidRPr="00AD0A46" w:rsidRDefault="00AD0A46">
      <w:pPr>
        <w:pStyle w:val="a3"/>
        <w:spacing w:before="0" w:beforeAutospacing="0" w:after="0" w:afterAutospacing="0" w:line="360" w:lineRule="auto"/>
        <w:ind w:firstLine="420"/>
        <w:divId w:val="73400484"/>
        <w:rPr>
          <w:sz w:val="21"/>
          <w:szCs w:val="21"/>
        </w:rPr>
      </w:pPr>
      <w:r w:rsidRPr="00AD0A46">
        <w:rPr>
          <w:rFonts w:hint="eastAsia"/>
          <w:sz w:val="21"/>
          <w:szCs w:val="21"/>
        </w:rPr>
        <w:t xml:space="preserve">6、资产支持证券投资策略 </w:t>
      </w:r>
    </w:p>
    <w:p w:rsidR="00AD0A46" w:rsidRPr="00AD0A46" w:rsidRDefault="00AD0A46">
      <w:pPr>
        <w:pStyle w:val="a3"/>
        <w:spacing w:before="0" w:beforeAutospacing="0" w:after="0" w:afterAutospacing="0" w:line="360" w:lineRule="auto"/>
        <w:ind w:firstLine="420"/>
        <w:divId w:val="73400484"/>
        <w:rPr>
          <w:sz w:val="21"/>
          <w:szCs w:val="21"/>
        </w:rPr>
      </w:pPr>
      <w:r w:rsidRPr="00AD0A46">
        <w:rPr>
          <w:rFonts w:hint="eastAsia"/>
          <w:sz w:val="21"/>
          <w:szCs w:val="21"/>
        </w:rPr>
        <w:t>本基金将通过对资产支持证券基础资产及结构设计的研究，结合多种定价模型，根据基金资产组合情况适度进行资产支持证券的投资。本基金将在国内资产证券化品具体政策框架下，通过宏观经济、提前偿还率、资产池结构及所在行业景气变化等因素的研究，对个券进行风险分析和价值评估后选择风险调整收益高的品种进行投资。本基金将严格控制产支持证</w:t>
      </w:r>
      <w:bookmarkStart w:id="74" w:name="chapter_level1_11_5294_section_1_end"/>
      <w:bookmarkEnd w:id="74"/>
      <w:r w:rsidRPr="00AD0A46">
        <w:rPr>
          <w:rFonts w:hint="eastAsia"/>
          <w:sz w:val="21"/>
          <w:szCs w:val="21"/>
        </w:rPr>
        <w:t xml:space="preserve">券的总体投资规模并进行分散，以降低流动性风险。 </w:t>
      </w:r>
      <w:bookmarkStart w:id="75" w:name="field_0_investmentstrategy_1_end"/>
      <w:bookmarkEnd w:id="75"/>
    </w:p>
    <w:p w:rsidR="00AD0A46" w:rsidRPr="00AD0A46" w:rsidRDefault="00AD0A46" w:rsidP="00AD0A46">
      <w:pPr>
        <w:pStyle w:val="2"/>
        <w:jc w:val="center"/>
        <w:rPr>
          <w:rFonts w:ascii="宋体" w:eastAsia="宋体" w:hAnsi="宋体"/>
          <w:sz w:val="30"/>
        </w:rPr>
      </w:pPr>
      <w:bookmarkStart w:id="76" w:name="chapter_level1_12_5295"/>
      <w:r w:rsidRPr="00AD0A46">
        <w:rPr>
          <w:rFonts w:ascii="宋体" w:eastAsia="宋体" w:hAnsi="宋体" w:hint="eastAsia"/>
          <w:sz w:val="30"/>
        </w:rPr>
        <w:t>十、业绩比较基准</w:t>
      </w:r>
      <w:bookmarkEnd w:id="76"/>
    </w:p>
    <w:p w:rsidR="00AD0A46" w:rsidRPr="00AD0A46" w:rsidRDefault="00AD0A46">
      <w:pPr>
        <w:pStyle w:val="a3"/>
        <w:spacing w:before="0" w:beforeAutospacing="0" w:after="0" w:afterAutospacing="0" w:line="360" w:lineRule="auto"/>
        <w:ind w:firstLine="420"/>
        <w:divId w:val="869533056"/>
        <w:rPr>
          <w:sz w:val="21"/>
          <w:szCs w:val="21"/>
        </w:rPr>
      </w:pPr>
      <w:bookmarkStart w:id="77" w:name="chapter_level1_12_5295_section_3"/>
      <w:bookmarkStart w:id="78" w:name="field_0_benchmark_1_start"/>
      <w:bookmarkEnd w:id="77"/>
      <w:bookmarkEnd w:id="78"/>
      <w:r w:rsidRPr="00AD0A46">
        <w:rPr>
          <w:rFonts w:hint="eastAsia"/>
          <w:sz w:val="21"/>
          <w:szCs w:val="21"/>
        </w:rPr>
        <w:t xml:space="preserve">本基金业绩比较基准为：中债综合财富（总值）指数收益率×90%+1年期定期存款利率（税后）×10% </w:t>
      </w:r>
      <w:bookmarkStart w:id="79" w:name="field_0_benchmark_1_end"/>
      <w:bookmarkEnd w:id="79"/>
    </w:p>
    <w:p w:rsidR="00AD0A46" w:rsidRPr="00AD0A46" w:rsidRDefault="00AD0A46">
      <w:pPr>
        <w:pStyle w:val="a3"/>
        <w:spacing w:before="0" w:beforeAutospacing="0" w:after="0" w:afterAutospacing="0" w:line="360" w:lineRule="auto"/>
        <w:ind w:firstLine="420"/>
        <w:divId w:val="869533056"/>
        <w:rPr>
          <w:sz w:val="21"/>
          <w:szCs w:val="21"/>
        </w:rPr>
      </w:pPr>
      <w:r w:rsidRPr="00AD0A46">
        <w:rPr>
          <w:rFonts w:hint="eastAsia"/>
          <w:sz w:val="21"/>
          <w:szCs w:val="21"/>
        </w:rPr>
        <w:t xml:space="preserve">本基金选择上述业绩比较基准的原因为本基金是通过债券资产的配置和个券的选择来增强债券投资的收益。中债综合财富（总值）指数由中央国债登记结算有限责任公司编制，该指数旨在综合反映债券全市场整体价格和投资回报情况。指数涵盖了银行间市场和交易所市场，具有广泛的市场代表性，适合作为市场债券投资收益的衡量标准；由于本基金投资于债券的比例不低于基金资产的80%，持有现金或者到期日在一年以内的政府债券不低于基金资产净值的5%，采用90%作为业绩比较基准中债券投资所代表的权重，10%作为现金资产所对应的权重可以较好的反映本基金的风险收益特征。 </w:t>
      </w:r>
    </w:p>
    <w:p w:rsidR="00AD0A46" w:rsidRPr="00AD0A46" w:rsidRDefault="00AD0A46">
      <w:pPr>
        <w:pStyle w:val="a3"/>
        <w:spacing w:before="0" w:beforeAutospacing="0" w:after="0" w:afterAutospacing="0" w:line="360" w:lineRule="auto"/>
        <w:ind w:firstLine="420"/>
        <w:divId w:val="869533056"/>
        <w:rPr>
          <w:sz w:val="21"/>
          <w:szCs w:val="21"/>
        </w:rPr>
      </w:pPr>
      <w:r w:rsidRPr="00AD0A46">
        <w:rPr>
          <w:rFonts w:hint="eastAsia"/>
          <w:sz w:val="21"/>
          <w:szCs w:val="21"/>
        </w:rPr>
        <w:t>如果今后法律法规发生变化，或者有更权威的、更能为市场普遍接受的业绩比较基准推出，或者是市场上出现更加适合用于本基金的业绩基准的指数，或者市场发生变化导致本业绩比较基准不再适用或本业绩比较基准停止发布时，本基金管理人在与基金托管人协商一致，</w:t>
      </w:r>
      <w:bookmarkStart w:id="80" w:name="chapter_level1_12_5295_section_3_end"/>
      <w:bookmarkEnd w:id="80"/>
      <w:r w:rsidRPr="00AD0A46">
        <w:rPr>
          <w:rFonts w:hint="eastAsia"/>
          <w:sz w:val="21"/>
          <w:szCs w:val="21"/>
        </w:rPr>
        <w:t xml:space="preserve">可调整或变更业绩比较基准并及时公告，而无需召开基金份额持有人大会。 </w:t>
      </w:r>
    </w:p>
    <w:p w:rsidR="00AD0A46" w:rsidRPr="00AD0A46" w:rsidRDefault="00AD0A46" w:rsidP="00AD0A46">
      <w:pPr>
        <w:pStyle w:val="2"/>
        <w:jc w:val="center"/>
        <w:rPr>
          <w:rFonts w:ascii="宋体" w:eastAsia="宋体" w:hAnsi="宋体"/>
          <w:sz w:val="30"/>
        </w:rPr>
      </w:pPr>
      <w:bookmarkStart w:id="81" w:name="chapter_level1_13_5296"/>
      <w:r w:rsidRPr="00AD0A46">
        <w:rPr>
          <w:rFonts w:ascii="宋体" w:eastAsia="宋体" w:hAnsi="宋体" w:hint="eastAsia"/>
          <w:sz w:val="30"/>
        </w:rPr>
        <w:t>十一、风险收益特征</w:t>
      </w:r>
      <w:bookmarkEnd w:id="81"/>
    </w:p>
    <w:p w:rsidR="00AD0A46" w:rsidRPr="00AD0A46" w:rsidRDefault="00AD0A46">
      <w:pPr>
        <w:pStyle w:val="a3"/>
        <w:spacing w:before="0" w:beforeAutospacing="0" w:after="0" w:afterAutospacing="0" w:line="360" w:lineRule="auto"/>
        <w:ind w:firstLine="420"/>
        <w:divId w:val="100536724"/>
        <w:rPr>
          <w:sz w:val="21"/>
          <w:szCs w:val="21"/>
        </w:rPr>
      </w:pPr>
      <w:bookmarkStart w:id="82" w:name="chapter_level1_13_5296_section_1"/>
      <w:bookmarkStart w:id="83" w:name="field_0_riskyield_1_start"/>
      <w:bookmarkEnd w:id="82"/>
      <w:bookmarkEnd w:id="83"/>
      <w:r w:rsidRPr="00AD0A46">
        <w:rPr>
          <w:rFonts w:hint="eastAsia"/>
          <w:sz w:val="21"/>
          <w:szCs w:val="21"/>
        </w:rPr>
        <w:t>本基金为债券型基金，预期收益和预期风险高于货币市场基金，但低于混</w:t>
      </w:r>
      <w:bookmarkStart w:id="84" w:name="chapter_level1_13_5296_section_1_end"/>
      <w:bookmarkEnd w:id="84"/>
      <w:r w:rsidRPr="00AD0A46">
        <w:rPr>
          <w:rFonts w:hint="eastAsia"/>
          <w:sz w:val="21"/>
          <w:szCs w:val="21"/>
        </w:rPr>
        <w:t xml:space="preserve">合型基金、股票型基金，属于中低风险/收益的产品。 </w:t>
      </w:r>
      <w:bookmarkStart w:id="85" w:name="field_0_riskyield_1_end"/>
      <w:bookmarkEnd w:id="85"/>
    </w:p>
    <w:p w:rsidR="00AD0A46" w:rsidRPr="00AD0A46" w:rsidRDefault="00AD0A46" w:rsidP="00AD0A46">
      <w:pPr>
        <w:pStyle w:val="2"/>
        <w:jc w:val="center"/>
        <w:rPr>
          <w:rFonts w:ascii="宋体" w:eastAsia="宋体" w:hAnsi="宋体"/>
          <w:sz w:val="30"/>
        </w:rPr>
      </w:pPr>
      <w:bookmarkStart w:id="86" w:name="chapter_level1_14_5297"/>
      <w:r w:rsidRPr="00AD0A46">
        <w:rPr>
          <w:rFonts w:ascii="宋体" w:eastAsia="宋体" w:hAnsi="宋体" w:hint="eastAsia"/>
          <w:sz w:val="30"/>
        </w:rPr>
        <w:t>十二、基金投资组合报告</w:t>
      </w:r>
      <w:bookmarkEnd w:id="86"/>
    </w:p>
    <w:p w:rsidR="00AD0A46" w:rsidRPr="00AD0A46" w:rsidRDefault="00AD0A46">
      <w:pPr>
        <w:pStyle w:val="a3"/>
        <w:spacing w:before="0" w:beforeAutospacing="0" w:after="0" w:afterAutospacing="0" w:line="360" w:lineRule="auto"/>
        <w:ind w:firstLine="420"/>
        <w:divId w:val="130900756"/>
        <w:rPr>
          <w:sz w:val="21"/>
          <w:szCs w:val="21"/>
        </w:rPr>
      </w:pPr>
      <w:bookmarkStart w:id="87" w:name="chapter_level1_14_5297_section_6"/>
      <w:bookmarkEnd w:id="87"/>
      <w:r w:rsidRPr="00AD0A46">
        <w:rPr>
          <w:rFonts w:hint="eastAsia"/>
          <w:sz w:val="21"/>
          <w:szCs w:val="21"/>
        </w:rPr>
        <w:t>博时基金管理公司的董事会及董事保证本报告所载资料不存在虚假记载、误导性陈述或重大遗漏，并对其内容的真实性、准确性和完整性承担个别及连带责任。</w:t>
      </w:r>
    </w:p>
    <w:p w:rsidR="00AD0A46" w:rsidRPr="00AD0A46" w:rsidRDefault="00AD0A46">
      <w:pPr>
        <w:pStyle w:val="a3"/>
        <w:spacing w:before="0" w:beforeAutospacing="0" w:after="0" w:afterAutospacing="0" w:line="360" w:lineRule="auto"/>
        <w:ind w:firstLine="420"/>
        <w:divId w:val="130900756"/>
        <w:rPr>
          <w:sz w:val="21"/>
          <w:szCs w:val="21"/>
        </w:rPr>
      </w:pPr>
      <w:r w:rsidRPr="00AD0A46">
        <w:rPr>
          <w:rFonts w:hint="eastAsia"/>
          <w:sz w:val="21"/>
          <w:szCs w:val="21"/>
        </w:rPr>
        <w:t xml:space="preserve"> 基金托管人根据基金合同规定，复核了本报告中的净值表现和投资组合报告等内容，保证复核内容不存在虚假记载、误导性陈述或者重大遗漏。</w:t>
      </w:r>
    </w:p>
    <w:p w:rsidR="00AD0A46" w:rsidRPr="00AD0A46" w:rsidRDefault="00AD0A46">
      <w:pPr>
        <w:pStyle w:val="a3"/>
        <w:spacing w:before="0" w:beforeAutospacing="0" w:after="0" w:afterAutospacing="0" w:line="360" w:lineRule="auto"/>
        <w:ind w:firstLine="420"/>
        <w:divId w:val="130900756"/>
        <w:rPr>
          <w:sz w:val="21"/>
          <w:szCs w:val="21"/>
        </w:rPr>
      </w:pPr>
      <w:r w:rsidRPr="00AD0A46">
        <w:rPr>
          <w:rFonts w:hint="eastAsia"/>
          <w:sz w:val="21"/>
          <w:szCs w:val="21"/>
        </w:rPr>
        <w:t>本投资组合报告所载数据截至</w:t>
      </w:r>
      <w:bookmarkStart w:id="88" w:name="field_0_financeendday_2"/>
      <w:r w:rsidR="00EA34FD">
        <w:rPr>
          <w:sz w:val="21"/>
          <w:szCs w:val="21"/>
        </w:rPr>
        <w:t>2019年09月30日</w:t>
      </w:r>
      <w:bookmarkEnd w:id="88"/>
      <w:r w:rsidRPr="00AD0A46">
        <w:rPr>
          <w:rFonts w:hint="eastAsia"/>
          <w:sz w:val="21"/>
          <w:szCs w:val="21"/>
        </w:rPr>
        <w:t xml:space="preserve">，本报告中所列财务数据未经审计。 </w:t>
      </w:r>
    </w:p>
    <w:p w:rsidR="00AD0A46" w:rsidRPr="00AD0A46" w:rsidRDefault="00AD0A46">
      <w:pPr>
        <w:pStyle w:val="a3"/>
        <w:spacing w:before="0" w:beforeAutospacing="0" w:after="0" w:afterAutospacing="0" w:line="360" w:lineRule="auto"/>
        <w:ind w:firstLine="420"/>
        <w:divId w:val="130900756"/>
        <w:rPr>
          <w:sz w:val="21"/>
          <w:szCs w:val="21"/>
        </w:rPr>
      </w:pPr>
      <w:r w:rsidRPr="00AD0A46">
        <w:rPr>
          <w:rFonts w:hint="eastAsia"/>
          <w:sz w:val="21"/>
          <w:szCs w:val="21"/>
        </w:rPr>
        <w:t>1报告期末基金资产组合情况</w:t>
      </w:r>
    </w:p>
    <w:tbl>
      <w:tblPr>
        <w:tblStyle w:val="a7"/>
        <w:tblW w:w="9090" w:type="dxa"/>
        <w:tblLook w:val="04A0"/>
      </w:tblPr>
      <w:tblGrid>
        <w:gridCol w:w="720"/>
        <w:gridCol w:w="3975"/>
        <w:gridCol w:w="1980"/>
        <w:gridCol w:w="2415"/>
      </w:tblGrid>
      <w:tr w:rsidR="00AD0A46" w:rsidRPr="00AD0A46" w:rsidTr="00AD0A46">
        <w:trPr>
          <w:divId w:val="298460815"/>
        </w:trPr>
        <w:tc>
          <w:tcPr>
            <w:tcW w:w="720" w:type="dxa"/>
            <w:shd w:val="clear" w:color="auto" w:fill="auto"/>
            <w:hideMark/>
          </w:tcPr>
          <w:p w:rsidR="00AD0A46" w:rsidRPr="00AD0A46" w:rsidRDefault="00AD0A46">
            <w:pPr>
              <w:pStyle w:val="a3"/>
              <w:jc w:val="both"/>
              <w:rPr>
                <w:sz w:val="21"/>
              </w:rPr>
            </w:pPr>
            <w:r w:rsidRPr="00AD0A46">
              <w:rPr>
                <w:rFonts w:hint="eastAsia"/>
                <w:sz w:val="21"/>
              </w:rPr>
              <w:t>序号</w:t>
            </w:r>
          </w:p>
        </w:tc>
        <w:tc>
          <w:tcPr>
            <w:tcW w:w="3975" w:type="dxa"/>
            <w:shd w:val="clear" w:color="auto" w:fill="auto"/>
            <w:hideMark/>
          </w:tcPr>
          <w:p w:rsidR="00AD0A46" w:rsidRPr="00AD0A46" w:rsidRDefault="00AD0A46">
            <w:pPr>
              <w:pStyle w:val="a3"/>
              <w:jc w:val="both"/>
              <w:rPr>
                <w:sz w:val="21"/>
              </w:rPr>
            </w:pPr>
            <w:r w:rsidRPr="00AD0A46">
              <w:rPr>
                <w:rFonts w:hint="eastAsia"/>
                <w:sz w:val="21"/>
              </w:rPr>
              <w:t>项目</w:t>
            </w:r>
          </w:p>
        </w:tc>
        <w:tc>
          <w:tcPr>
            <w:tcW w:w="1980" w:type="dxa"/>
            <w:shd w:val="clear" w:color="auto" w:fill="auto"/>
            <w:hideMark/>
          </w:tcPr>
          <w:p w:rsidR="00AD0A46" w:rsidRPr="00AD0A46" w:rsidRDefault="00AD0A46">
            <w:pPr>
              <w:pStyle w:val="a3"/>
              <w:jc w:val="center"/>
              <w:rPr>
                <w:sz w:val="21"/>
              </w:rPr>
            </w:pPr>
            <w:r w:rsidRPr="00AD0A46">
              <w:rPr>
                <w:rFonts w:hint="eastAsia"/>
                <w:sz w:val="21"/>
              </w:rPr>
              <w:t>金额(元)</w:t>
            </w:r>
          </w:p>
        </w:tc>
        <w:tc>
          <w:tcPr>
            <w:tcW w:w="2415" w:type="dxa"/>
            <w:shd w:val="clear" w:color="auto" w:fill="auto"/>
            <w:hideMark/>
          </w:tcPr>
          <w:p w:rsidR="00AD0A46" w:rsidRPr="00AD0A46" w:rsidRDefault="00AD0A46">
            <w:pPr>
              <w:pStyle w:val="a3"/>
              <w:jc w:val="center"/>
              <w:rPr>
                <w:sz w:val="21"/>
              </w:rPr>
            </w:pPr>
            <w:r w:rsidRPr="00AD0A46">
              <w:rPr>
                <w:rFonts w:hint="eastAsia"/>
                <w:sz w:val="21"/>
              </w:rPr>
              <w:t>占基金总资产的比例(%)</w:t>
            </w:r>
          </w:p>
        </w:tc>
      </w:tr>
      <w:tr w:rsidR="00AD0A46" w:rsidRPr="00AD0A46" w:rsidTr="00AD0A46">
        <w:trPr>
          <w:divId w:val="298460815"/>
        </w:trPr>
        <w:tc>
          <w:tcPr>
            <w:tcW w:w="720" w:type="dxa"/>
            <w:shd w:val="clear" w:color="auto" w:fill="auto"/>
            <w:hideMark/>
          </w:tcPr>
          <w:p w:rsidR="00AD0A46" w:rsidRPr="00AD0A46" w:rsidRDefault="00AD0A46">
            <w:pPr>
              <w:pStyle w:val="a3"/>
              <w:jc w:val="center"/>
              <w:rPr>
                <w:sz w:val="21"/>
              </w:rPr>
            </w:pPr>
            <w:r w:rsidRPr="00AD0A46">
              <w:rPr>
                <w:rFonts w:hint="eastAsia"/>
                <w:sz w:val="21"/>
              </w:rPr>
              <w:t>1</w:t>
            </w:r>
          </w:p>
        </w:tc>
        <w:tc>
          <w:tcPr>
            <w:tcW w:w="3975" w:type="dxa"/>
            <w:shd w:val="clear" w:color="auto" w:fill="auto"/>
            <w:hideMark/>
          </w:tcPr>
          <w:p w:rsidR="00AD0A46" w:rsidRPr="00AD0A46" w:rsidRDefault="00AD0A46">
            <w:pPr>
              <w:pStyle w:val="a3"/>
              <w:jc w:val="both"/>
              <w:rPr>
                <w:sz w:val="21"/>
              </w:rPr>
            </w:pPr>
            <w:r w:rsidRPr="00AD0A46">
              <w:rPr>
                <w:rFonts w:hint="eastAsia"/>
                <w:sz w:val="21"/>
              </w:rPr>
              <w:t>权益投资</w:t>
            </w:r>
          </w:p>
        </w:tc>
        <w:tc>
          <w:tcPr>
            <w:tcW w:w="1980" w:type="dxa"/>
            <w:shd w:val="clear" w:color="auto" w:fill="auto"/>
            <w:hideMark/>
          </w:tcPr>
          <w:p w:rsidR="00AD0A46" w:rsidRPr="00AD0A46" w:rsidRDefault="00AD0A46">
            <w:pPr>
              <w:pStyle w:val="a3"/>
              <w:jc w:val="right"/>
              <w:rPr>
                <w:sz w:val="21"/>
              </w:rPr>
            </w:pPr>
            <w:r w:rsidRPr="00AD0A46">
              <w:rPr>
                <w:rFonts w:hint="eastAsia"/>
                <w:sz w:val="21"/>
              </w:rPr>
              <w:t>-</w:t>
            </w:r>
          </w:p>
        </w:tc>
        <w:tc>
          <w:tcPr>
            <w:tcW w:w="2415" w:type="dxa"/>
            <w:shd w:val="clear" w:color="auto" w:fill="auto"/>
            <w:hideMark/>
          </w:tcPr>
          <w:p w:rsidR="00AD0A46" w:rsidRPr="00AD0A46" w:rsidRDefault="00AD0A46">
            <w:pPr>
              <w:pStyle w:val="a3"/>
              <w:jc w:val="right"/>
              <w:rPr>
                <w:sz w:val="21"/>
              </w:rPr>
            </w:pPr>
            <w:r w:rsidRPr="00AD0A46">
              <w:rPr>
                <w:rFonts w:hint="eastAsia"/>
                <w:sz w:val="21"/>
              </w:rPr>
              <w:t>-</w:t>
            </w:r>
          </w:p>
        </w:tc>
      </w:tr>
      <w:tr w:rsidR="00AD0A46" w:rsidRPr="00AD0A46" w:rsidTr="00AD0A46">
        <w:trPr>
          <w:divId w:val="298460815"/>
        </w:trPr>
        <w:tc>
          <w:tcPr>
            <w:tcW w:w="720" w:type="dxa"/>
            <w:shd w:val="clear" w:color="auto" w:fill="auto"/>
            <w:hideMark/>
          </w:tcPr>
          <w:p w:rsidR="00AD0A46" w:rsidRPr="00AD0A46" w:rsidRDefault="00AD0A46">
            <w:pPr>
              <w:pStyle w:val="a3"/>
              <w:jc w:val="center"/>
              <w:rPr>
                <w:sz w:val="21"/>
              </w:rPr>
            </w:pPr>
          </w:p>
        </w:tc>
        <w:tc>
          <w:tcPr>
            <w:tcW w:w="3975" w:type="dxa"/>
            <w:shd w:val="clear" w:color="auto" w:fill="auto"/>
            <w:hideMark/>
          </w:tcPr>
          <w:p w:rsidR="00AD0A46" w:rsidRPr="00AD0A46" w:rsidRDefault="00AD0A46">
            <w:pPr>
              <w:pStyle w:val="a3"/>
              <w:jc w:val="both"/>
              <w:rPr>
                <w:sz w:val="21"/>
              </w:rPr>
            </w:pPr>
            <w:r w:rsidRPr="00AD0A46">
              <w:rPr>
                <w:rFonts w:hint="eastAsia"/>
                <w:sz w:val="21"/>
              </w:rPr>
              <w:t>其中：股票</w:t>
            </w:r>
          </w:p>
        </w:tc>
        <w:tc>
          <w:tcPr>
            <w:tcW w:w="1980" w:type="dxa"/>
            <w:shd w:val="clear" w:color="auto" w:fill="auto"/>
            <w:hideMark/>
          </w:tcPr>
          <w:p w:rsidR="00AD0A46" w:rsidRPr="00AD0A46" w:rsidRDefault="00AD0A46">
            <w:pPr>
              <w:pStyle w:val="a3"/>
              <w:jc w:val="right"/>
              <w:rPr>
                <w:sz w:val="21"/>
              </w:rPr>
            </w:pPr>
            <w:r w:rsidRPr="00AD0A46">
              <w:rPr>
                <w:rFonts w:hint="eastAsia"/>
                <w:sz w:val="21"/>
              </w:rPr>
              <w:t>-</w:t>
            </w:r>
          </w:p>
        </w:tc>
        <w:tc>
          <w:tcPr>
            <w:tcW w:w="2415" w:type="dxa"/>
            <w:shd w:val="clear" w:color="auto" w:fill="auto"/>
            <w:hideMark/>
          </w:tcPr>
          <w:p w:rsidR="00AD0A46" w:rsidRPr="00AD0A46" w:rsidRDefault="00AD0A46">
            <w:pPr>
              <w:pStyle w:val="a3"/>
              <w:jc w:val="right"/>
              <w:rPr>
                <w:sz w:val="21"/>
              </w:rPr>
            </w:pPr>
            <w:r w:rsidRPr="00AD0A46">
              <w:rPr>
                <w:rFonts w:hint="eastAsia"/>
                <w:sz w:val="21"/>
              </w:rPr>
              <w:t>-</w:t>
            </w:r>
          </w:p>
        </w:tc>
      </w:tr>
      <w:tr w:rsidR="00AD0A46" w:rsidRPr="00AD0A46" w:rsidTr="00AD0A46">
        <w:trPr>
          <w:divId w:val="298460815"/>
        </w:trPr>
        <w:tc>
          <w:tcPr>
            <w:tcW w:w="720" w:type="dxa"/>
            <w:shd w:val="clear" w:color="auto" w:fill="auto"/>
            <w:hideMark/>
          </w:tcPr>
          <w:p w:rsidR="00AD0A46" w:rsidRPr="00AD0A46" w:rsidRDefault="00AD0A46">
            <w:pPr>
              <w:pStyle w:val="a3"/>
              <w:jc w:val="center"/>
              <w:rPr>
                <w:sz w:val="21"/>
              </w:rPr>
            </w:pPr>
            <w:r w:rsidRPr="00AD0A46">
              <w:rPr>
                <w:rFonts w:hint="eastAsia"/>
                <w:sz w:val="21"/>
              </w:rPr>
              <w:t>2</w:t>
            </w:r>
          </w:p>
        </w:tc>
        <w:tc>
          <w:tcPr>
            <w:tcW w:w="3975" w:type="dxa"/>
            <w:shd w:val="clear" w:color="auto" w:fill="auto"/>
            <w:hideMark/>
          </w:tcPr>
          <w:p w:rsidR="00AD0A46" w:rsidRPr="00AD0A46" w:rsidRDefault="00AD0A46">
            <w:pPr>
              <w:pStyle w:val="a3"/>
              <w:jc w:val="both"/>
              <w:rPr>
                <w:sz w:val="21"/>
              </w:rPr>
            </w:pPr>
            <w:r w:rsidRPr="00AD0A46">
              <w:rPr>
                <w:rFonts w:hint="eastAsia"/>
                <w:sz w:val="21"/>
              </w:rPr>
              <w:t>基金投资</w:t>
            </w:r>
          </w:p>
        </w:tc>
        <w:tc>
          <w:tcPr>
            <w:tcW w:w="1980" w:type="dxa"/>
            <w:shd w:val="clear" w:color="auto" w:fill="auto"/>
            <w:hideMark/>
          </w:tcPr>
          <w:p w:rsidR="00AD0A46" w:rsidRPr="00AD0A46" w:rsidRDefault="00AD0A46">
            <w:pPr>
              <w:pStyle w:val="a3"/>
              <w:jc w:val="right"/>
              <w:rPr>
                <w:sz w:val="21"/>
              </w:rPr>
            </w:pPr>
            <w:r w:rsidRPr="00AD0A46">
              <w:rPr>
                <w:rFonts w:hint="eastAsia"/>
                <w:sz w:val="21"/>
              </w:rPr>
              <w:t>-</w:t>
            </w:r>
          </w:p>
        </w:tc>
        <w:tc>
          <w:tcPr>
            <w:tcW w:w="2415" w:type="dxa"/>
            <w:shd w:val="clear" w:color="auto" w:fill="auto"/>
            <w:hideMark/>
          </w:tcPr>
          <w:p w:rsidR="00AD0A46" w:rsidRPr="00AD0A46" w:rsidRDefault="00AD0A46">
            <w:pPr>
              <w:pStyle w:val="a3"/>
              <w:jc w:val="right"/>
              <w:rPr>
                <w:sz w:val="21"/>
              </w:rPr>
            </w:pPr>
            <w:r w:rsidRPr="00AD0A46">
              <w:rPr>
                <w:rFonts w:hint="eastAsia"/>
                <w:sz w:val="21"/>
              </w:rPr>
              <w:t>-</w:t>
            </w:r>
          </w:p>
        </w:tc>
      </w:tr>
      <w:tr w:rsidR="00AD0A46" w:rsidRPr="00AD0A46" w:rsidTr="00AD0A46">
        <w:trPr>
          <w:divId w:val="298460815"/>
        </w:trPr>
        <w:tc>
          <w:tcPr>
            <w:tcW w:w="720" w:type="dxa"/>
            <w:shd w:val="clear" w:color="auto" w:fill="auto"/>
            <w:hideMark/>
          </w:tcPr>
          <w:p w:rsidR="00AD0A46" w:rsidRPr="00AD0A46" w:rsidRDefault="00AD0A46">
            <w:pPr>
              <w:pStyle w:val="a3"/>
              <w:jc w:val="center"/>
              <w:rPr>
                <w:sz w:val="21"/>
              </w:rPr>
            </w:pPr>
            <w:r w:rsidRPr="00AD0A46">
              <w:rPr>
                <w:rFonts w:hint="eastAsia"/>
                <w:sz w:val="21"/>
              </w:rPr>
              <w:t>3</w:t>
            </w:r>
          </w:p>
        </w:tc>
        <w:tc>
          <w:tcPr>
            <w:tcW w:w="3975" w:type="dxa"/>
            <w:shd w:val="clear" w:color="auto" w:fill="auto"/>
            <w:hideMark/>
          </w:tcPr>
          <w:p w:rsidR="00AD0A46" w:rsidRPr="00AD0A46" w:rsidRDefault="00AD0A46">
            <w:pPr>
              <w:pStyle w:val="a3"/>
              <w:jc w:val="both"/>
              <w:rPr>
                <w:sz w:val="21"/>
              </w:rPr>
            </w:pPr>
            <w:r w:rsidRPr="00AD0A46">
              <w:rPr>
                <w:rFonts w:hint="eastAsia"/>
                <w:sz w:val="21"/>
              </w:rPr>
              <w:t>固定收益投资</w:t>
            </w:r>
          </w:p>
        </w:tc>
        <w:tc>
          <w:tcPr>
            <w:tcW w:w="1980" w:type="dxa"/>
            <w:shd w:val="clear" w:color="auto" w:fill="auto"/>
            <w:hideMark/>
          </w:tcPr>
          <w:p w:rsidR="00AD0A46" w:rsidRPr="00AD0A46" w:rsidRDefault="00AD0A46">
            <w:pPr>
              <w:pStyle w:val="a3"/>
              <w:jc w:val="right"/>
              <w:rPr>
                <w:sz w:val="21"/>
              </w:rPr>
            </w:pPr>
            <w:r w:rsidRPr="00AD0A46">
              <w:rPr>
                <w:rFonts w:hint="eastAsia"/>
                <w:sz w:val="21"/>
              </w:rPr>
              <w:t>615,563,000.00</w:t>
            </w:r>
          </w:p>
        </w:tc>
        <w:tc>
          <w:tcPr>
            <w:tcW w:w="2415" w:type="dxa"/>
            <w:shd w:val="clear" w:color="auto" w:fill="auto"/>
            <w:hideMark/>
          </w:tcPr>
          <w:p w:rsidR="00AD0A46" w:rsidRPr="00AD0A46" w:rsidRDefault="00AD0A46">
            <w:pPr>
              <w:pStyle w:val="a3"/>
              <w:jc w:val="right"/>
              <w:rPr>
                <w:sz w:val="21"/>
              </w:rPr>
            </w:pPr>
            <w:r w:rsidRPr="00AD0A46">
              <w:rPr>
                <w:rFonts w:hint="eastAsia"/>
                <w:sz w:val="21"/>
              </w:rPr>
              <w:t>97.83</w:t>
            </w:r>
          </w:p>
        </w:tc>
      </w:tr>
      <w:tr w:rsidR="00AD0A46" w:rsidRPr="00AD0A46" w:rsidTr="00AD0A46">
        <w:trPr>
          <w:divId w:val="298460815"/>
        </w:trPr>
        <w:tc>
          <w:tcPr>
            <w:tcW w:w="720" w:type="dxa"/>
            <w:shd w:val="clear" w:color="auto" w:fill="auto"/>
            <w:hideMark/>
          </w:tcPr>
          <w:p w:rsidR="00AD0A46" w:rsidRPr="00AD0A46" w:rsidRDefault="00AD0A46">
            <w:pPr>
              <w:pStyle w:val="a3"/>
              <w:jc w:val="center"/>
              <w:rPr>
                <w:sz w:val="21"/>
              </w:rPr>
            </w:pPr>
          </w:p>
        </w:tc>
        <w:tc>
          <w:tcPr>
            <w:tcW w:w="3975" w:type="dxa"/>
            <w:shd w:val="clear" w:color="auto" w:fill="auto"/>
            <w:hideMark/>
          </w:tcPr>
          <w:p w:rsidR="00AD0A46" w:rsidRPr="00AD0A46" w:rsidRDefault="00AD0A46">
            <w:pPr>
              <w:pStyle w:val="a3"/>
              <w:jc w:val="both"/>
              <w:rPr>
                <w:sz w:val="21"/>
              </w:rPr>
            </w:pPr>
            <w:r w:rsidRPr="00AD0A46">
              <w:rPr>
                <w:rFonts w:hint="eastAsia"/>
                <w:sz w:val="21"/>
              </w:rPr>
              <w:t>其中：债券</w:t>
            </w:r>
          </w:p>
        </w:tc>
        <w:tc>
          <w:tcPr>
            <w:tcW w:w="1980" w:type="dxa"/>
            <w:shd w:val="clear" w:color="auto" w:fill="auto"/>
            <w:hideMark/>
          </w:tcPr>
          <w:p w:rsidR="00AD0A46" w:rsidRPr="00AD0A46" w:rsidRDefault="00AD0A46">
            <w:pPr>
              <w:pStyle w:val="a3"/>
              <w:jc w:val="right"/>
              <w:rPr>
                <w:sz w:val="21"/>
              </w:rPr>
            </w:pPr>
            <w:r w:rsidRPr="00AD0A46">
              <w:rPr>
                <w:rFonts w:hint="eastAsia"/>
                <w:sz w:val="21"/>
              </w:rPr>
              <w:t>570,883,000.00</w:t>
            </w:r>
          </w:p>
        </w:tc>
        <w:tc>
          <w:tcPr>
            <w:tcW w:w="2415" w:type="dxa"/>
            <w:shd w:val="clear" w:color="auto" w:fill="auto"/>
            <w:hideMark/>
          </w:tcPr>
          <w:p w:rsidR="00AD0A46" w:rsidRPr="00AD0A46" w:rsidRDefault="00AD0A46">
            <w:pPr>
              <w:pStyle w:val="a3"/>
              <w:jc w:val="right"/>
              <w:rPr>
                <w:sz w:val="21"/>
              </w:rPr>
            </w:pPr>
            <w:r w:rsidRPr="00AD0A46">
              <w:rPr>
                <w:rFonts w:hint="eastAsia"/>
                <w:sz w:val="21"/>
              </w:rPr>
              <w:t>90.73</w:t>
            </w:r>
          </w:p>
        </w:tc>
      </w:tr>
      <w:tr w:rsidR="00AD0A46" w:rsidRPr="00AD0A46" w:rsidTr="00AD0A46">
        <w:trPr>
          <w:divId w:val="298460815"/>
        </w:trPr>
        <w:tc>
          <w:tcPr>
            <w:tcW w:w="720" w:type="dxa"/>
            <w:shd w:val="clear" w:color="auto" w:fill="auto"/>
            <w:hideMark/>
          </w:tcPr>
          <w:p w:rsidR="00AD0A46" w:rsidRPr="00AD0A46" w:rsidRDefault="00AD0A46">
            <w:pPr>
              <w:pStyle w:val="a3"/>
              <w:jc w:val="center"/>
              <w:rPr>
                <w:sz w:val="21"/>
              </w:rPr>
            </w:pPr>
          </w:p>
        </w:tc>
        <w:tc>
          <w:tcPr>
            <w:tcW w:w="3975" w:type="dxa"/>
            <w:shd w:val="clear" w:color="auto" w:fill="auto"/>
            <w:hideMark/>
          </w:tcPr>
          <w:p w:rsidR="00AD0A46" w:rsidRPr="00AD0A46" w:rsidRDefault="00AD0A46">
            <w:pPr>
              <w:pStyle w:val="a3"/>
              <w:jc w:val="both"/>
              <w:rPr>
                <w:sz w:val="21"/>
              </w:rPr>
            </w:pPr>
            <w:r w:rsidRPr="00AD0A46">
              <w:rPr>
                <w:rFonts w:hint="eastAsia"/>
                <w:sz w:val="21"/>
              </w:rPr>
              <w:t>资产支持证券</w:t>
            </w:r>
          </w:p>
        </w:tc>
        <w:tc>
          <w:tcPr>
            <w:tcW w:w="1980" w:type="dxa"/>
            <w:shd w:val="clear" w:color="auto" w:fill="auto"/>
            <w:hideMark/>
          </w:tcPr>
          <w:p w:rsidR="00AD0A46" w:rsidRPr="00AD0A46" w:rsidRDefault="00AD0A46">
            <w:pPr>
              <w:pStyle w:val="a3"/>
              <w:jc w:val="right"/>
              <w:rPr>
                <w:sz w:val="21"/>
              </w:rPr>
            </w:pPr>
            <w:r w:rsidRPr="00AD0A46">
              <w:rPr>
                <w:rFonts w:hint="eastAsia"/>
                <w:sz w:val="21"/>
              </w:rPr>
              <w:t>44,680,000.00</w:t>
            </w:r>
          </w:p>
        </w:tc>
        <w:tc>
          <w:tcPr>
            <w:tcW w:w="2415" w:type="dxa"/>
            <w:shd w:val="clear" w:color="auto" w:fill="auto"/>
            <w:hideMark/>
          </w:tcPr>
          <w:p w:rsidR="00AD0A46" w:rsidRPr="00AD0A46" w:rsidRDefault="00AD0A46">
            <w:pPr>
              <w:pStyle w:val="a3"/>
              <w:jc w:val="right"/>
              <w:rPr>
                <w:sz w:val="21"/>
              </w:rPr>
            </w:pPr>
            <w:r w:rsidRPr="00AD0A46">
              <w:rPr>
                <w:rFonts w:hint="eastAsia"/>
                <w:sz w:val="21"/>
              </w:rPr>
              <w:t>7.10</w:t>
            </w:r>
          </w:p>
        </w:tc>
      </w:tr>
      <w:tr w:rsidR="00AD0A46" w:rsidRPr="00AD0A46" w:rsidTr="00AD0A46">
        <w:trPr>
          <w:divId w:val="298460815"/>
        </w:trPr>
        <w:tc>
          <w:tcPr>
            <w:tcW w:w="720" w:type="dxa"/>
            <w:shd w:val="clear" w:color="auto" w:fill="auto"/>
            <w:hideMark/>
          </w:tcPr>
          <w:p w:rsidR="00AD0A46" w:rsidRPr="00AD0A46" w:rsidRDefault="00AD0A46">
            <w:pPr>
              <w:pStyle w:val="a3"/>
              <w:jc w:val="center"/>
              <w:rPr>
                <w:sz w:val="21"/>
              </w:rPr>
            </w:pPr>
            <w:r w:rsidRPr="00AD0A46">
              <w:rPr>
                <w:rFonts w:hint="eastAsia"/>
                <w:sz w:val="21"/>
              </w:rPr>
              <w:t>4</w:t>
            </w:r>
          </w:p>
        </w:tc>
        <w:tc>
          <w:tcPr>
            <w:tcW w:w="3975" w:type="dxa"/>
            <w:shd w:val="clear" w:color="auto" w:fill="auto"/>
            <w:hideMark/>
          </w:tcPr>
          <w:p w:rsidR="00AD0A46" w:rsidRPr="00AD0A46" w:rsidRDefault="00AD0A46">
            <w:pPr>
              <w:pStyle w:val="a3"/>
              <w:jc w:val="both"/>
              <w:rPr>
                <w:sz w:val="21"/>
              </w:rPr>
            </w:pPr>
            <w:r w:rsidRPr="00AD0A46">
              <w:rPr>
                <w:rFonts w:hint="eastAsia"/>
                <w:sz w:val="21"/>
              </w:rPr>
              <w:t>贵金属投资</w:t>
            </w:r>
          </w:p>
        </w:tc>
        <w:tc>
          <w:tcPr>
            <w:tcW w:w="1980" w:type="dxa"/>
            <w:shd w:val="clear" w:color="auto" w:fill="auto"/>
            <w:hideMark/>
          </w:tcPr>
          <w:p w:rsidR="00AD0A46" w:rsidRPr="00AD0A46" w:rsidRDefault="00AD0A46">
            <w:pPr>
              <w:pStyle w:val="a3"/>
              <w:jc w:val="right"/>
              <w:rPr>
                <w:sz w:val="21"/>
              </w:rPr>
            </w:pPr>
            <w:r w:rsidRPr="00AD0A46">
              <w:rPr>
                <w:rFonts w:hint="eastAsia"/>
                <w:sz w:val="21"/>
              </w:rPr>
              <w:t>-</w:t>
            </w:r>
          </w:p>
        </w:tc>
        <w:tc>
          <w:tcPr>
            <w:tcW w:w="2415" w:type="dxa"/>
            <w:shd w:val="clear" w:color="auto" w:fill="auto"/>
            <w:hideMark/>
          </w:tcPr>
          <w:p w:rsidR="00AD0A46" w:rsidRPr="00AD0A46" w:rsidRDefault="00AD0A46">
            <w:pPr>
              <w:pStyle w:val="a3"/>
              <w:jc w:val="right"/>
              <w:rPr>
                <w:sz w:val="21"/>
              </w:rPr>
            </w:pPr>
            <w:r w:rsidRPr="00AD0A46">
              <w:rPr>
                <w:rFonts w:hint="eastAsia"/>
                <w:sz w:val="21"/>
              </w:rPr>
              <w:t>-</w:t>
            </w:r>
          </w:p>
        </w:tc>
      </w:tr>
      <w:tr w:rsidR="00AD0A46" w:rsidRPr="00AD0A46" w:rsidTr="00AD0A46">
        <w:trPr>
          <w:divId w:val="298460815"/>
        </w:trPr>
        <w:tc>
          <w:tcPr>
            <w:tcW w:w="720" w:type="dxa"/>
            <w:shd w:val="clear" w:color="auto" w:fill="auto"/>
            <w:hideMark/>
          </w:tcPr>
          <w:p w:rsidR="00AD0A46" w:rsidRPr="00AD0A46" w:rsidRDefault="00AD0A46">
            <w:pPr>
              <w:pStyle w:val="a3"/>
              <w:jc w:val="center"/>
              <w:rPr>
                <w:sz w:val="21"/>
              </w:rPr>
            </w:pPr>
            <w:r w:rsidRPr="00AD0A46">
              <w:rPr>
                <w:rFonts w:hint="eastAsia"/>
                <w:sz w:val="21"/>
              </w:rPr>
              <w:t>5</w:t>
            </w:r>
          </w:p>
        </w:tc>
        <w:tc>
          <w:tcPr>
            <w:tcW w:w="3975" w:type="dxa"/>
            <w:shd w:val="clear" w:color="auto" w:fill="auto"/>
            <w:hideMark/>
          </w:tcPr>
          <w:p w:rsidR="00AD0A46" w:rsidRPr="00AD0A46" w:rsidRDefault="00AD0A46">
            <w:pPr>
              <w:pStyle w:val="a3"/>
              <w:jc w:val="both"/>
              <w:rPr>
                <w:sz w:val="21"/>
              </w:rPr>
            </w:pPr>
            <w:r w:rsidRPr="00AD0A46">
              <w:rPr>
                <w:rFonts w:hint="eastAsia"/>
                <w:sz w:val="21"/>
              </w:rPr>
              <w:t>金融衍生品投资</w:t>
            </w:r>
          </w:p>
        </w:tc>
        <w:tc>
          <w:tcPr>
            <w:tcW w:w="1980" w:type="dxa"/>
            <w:shd w:val="clear" w:color="auto" w:fill="auto"/>
            <w:hideMark/>
          </w:tcPr>
          <w:p w:rsidR="00AD0A46" w:rsidRPr="00AD0A46" w:rsidRDefault="00AD0A46">
            <w:pPr>
              <w:pStyle w:val="a3"/>
              <w:jc w:val="right"/>
              <w:rPr>
                <w:sz w:val="21"/>
              </w:rPr>
            </w:pPr>
            <w:r w:rsidRPr="00AD0A46">
              <w:rPr>
                <w:rFonts w:hint="eastAsia"/>
                <w:sz w:val="21"/>
              </w:rPr>
              <w:t>-</w:t>
            </w:r>
          </w:p>
        </w:tc>
        <w:tc>
          <w:tcPr>
            <w:tcW w:w="2415" w:type="dxa"/>
            <w:shd w:val="clear" w:color="auto" w:fill="auto"/>
            <w:hideMark/>
          </w:tcPr>
          <w:p w:rsidR="00AD0A46" w:rsidRPr="00AD0A46" w:rsidRDefault="00AD0A46">
            <w:pPr>
              <w:pStyle w:val="a3"/>
              <w:jc w:val="right"/>
              <w:rPr>
                <w:sz w:val="21"/>
              </w:rPr>
            </w:pPr>
            <w:r w:rsidRPr="00AD0A46">
              <w:rPr>
                <w:rFonts w:hint="eastAsia"/>
                <w:sz w:val="21"/>
              </w:rPr>
              <w:t>-</w:t>
            </w:r>
          </w:p>
        </w:tc>
      </w:tr>
      <w:tr w:rsidR="00AD0A46" w:rsidRPr="00AD0A46" w:rsidTr="00AD0A46">
        <w:trPr>
          <w:divId w:val="298460815"/>
        </w:trPr>
        <w:tc>
          <w:tcPr>
            <w:tcW w:w="720" w:type="dxa"/>
            <w:shd w:val="clear" w:color="auto" w:fill="auto"/>
            <w:hideMark/>
          </w:tcPr>
          <w:p w:rsidR="00AD0A46" w:rsidRPr="00AD0A46" w:rsidRDefault="00AD0A46">
            <w:pPr>
              <w:pStyle w:val="a3"/>
              <w:jc w:val="center"/>
              <w:rPr>
                <w:sz w:val="21"/>
              </w:rPr>
            </w:pPr>
            <w:r w:rsidRPr="00AD0A46">
              <w:rPr>
                <w:rFonts w:hint="eastAsia"/>
                <w:sz w:val="21"/>
              </w:rPr>
              <w:t>6</w:t>
            </w:r>
          </w:p>
        </w:tc>
        <w:tc>
          <w:tcPr>
            <w:tcW w:w="3975" w:type="dxa"/>
            <w:shd w:val="clear" w:color="auto" w:fill="auto"/>
            <w:hideMark/>
          </w:tcPr>
          <w:p w:rsidR="00AD0A46" w:rsidRPr="00AD0A46" w:rsidRDefault="00AD0A46">
            <w:pPr>
              <w:pStyle w:val="a3"/>
              <w:jc w:val="both"/>
              <w:rPr>
                <w:sz w:val="21"/>
              </w:rPr>
            </w:pPr>
            <w:r w:rsidRPr="00AD0A46">
              <w:rPr>
                <w:rFonts w:hint="eastAsia"/>
                <w:sz w:val="21"/>
              </w:rPr>
              <w:t>买入返售金融资产</w:t>
            </w:r>
          </w:p>
        </w:tc>
        <w:tc>
          <w:tcPr>
            <w:tcW w:w="1980" w:type="dxa"/>
            <w:shd w:val="clear" w:color="auto" w:fill="auto"/>
            <w:hideMark/>
          </w:tcPr>
          <w:p w:rsidR="00AD0A46" w:rsidRPr="00AD0A46" w:rsidRDefault="00AD0A46">
            <w:pPr>
              <w:pStyle w:val="a3"/>
              <w:jc w:val="right"/>
              <w:rPr>
                <w:sz w:val="21"/>
              </w:rPr>
            </w:pPr>
            <w:r w:rsidRPr="00AD0A46">
              <w:rPr>
                <w:rFonts w:hint="eastAsia"/>
                <w:sz w:val="21"/>
              </w:rPr>
              <w:t>-</w:t>
            </w:r>
          </w:p>
        </w:tc>
        <w:tc>
          <w:tcPr>
            <w:tcW w:w="2415" w:type="dxa"/>
            <w:shd w:val="clear" w:color="auto" w:fill="auto"/>
            <w:hideMark/>
          </w:tcPr>
          <w:p w:rsidR="00AD0A46" w:rsidRPr="00AD0A46" w:rsidRDefault="00AD0A46">
            <w:pPr>
              <w:pStyle w:val="a3"/>
              <w:jc w:val="right"/>
              <w:rPr>
                <w:sz w:val="21"/>
              </w:rPr>
            </w:pPr>
            <w:r w:rsidRPr="00AD0A46">
              <w:rPr>
                <w:rFonts w:hint="eastAsia"/>
                <w:sz w:val="21"/>
              </w:rPr>
              <w:t>-</w:t>
            </w:r>
          </w:p>
        </w:tc>
      </w:tr>
      <w:tr w:rsidR="00AD0A46" w:rsidRPr="00AD0A46" w:rsidTr="00AD0A46">
        <w:trPr>
          <w:divId w:val="298460815"/>
        </w:trPr>
        <w:tc>
          <w:tcPr>
            <w:tcW w:w="720" w:type="dxa"/>
            <w:shd w:val="clear" w:color="auto" w:fill="auto"/>
            <w:hideMark/>
          </w:tcPr>
          <w:p w:rsidR="00AD0A46" w:rsidRPr="00AD0A46" w:rsidRDefault="00AD0A46">
            <w:pPr>
              <w:pStyle w:val="a3"/>
              <w:jc w:val="center"/>
              <w:rPr>
                <w:sz w:val="21"/>
              </w:rPr>
            </w:pPr>
          </w:p>
        </w:tc>
        <w:tc>
          <w:tcPr>
            <w:tcW w:w="3975" w:type="dxa"/>
            <w:shd w:val="clear" w:color="auto" w:fill="auto"/>
            <w:hideMark/>
          </w:tcPr>
          <w:p w:rsidR="00AD0A46" w:rsidRPr="00AD0A46" w:rsidRDefault="00AD0A46">
            <w:pPr>
              <w:pStyle w:val="a3"/>
              <w:jc w:val="both"/>
              <w:rPr>
                <w:sz w:val="21"/>
              </w:rPr>
            </w:pPr>
            <w:r w:rsidRPr="00AD0A46">
              <w:rPr>
                <w:rFonts w:hint="eastAsia"/>
                <w:sz w:val="21"/>
              </w:rPr>
              <w:t>其中：买断式回购的买入返售金融资产</w:t>
            </w:r>
          </w:p>
        </w:tc>
        <w:tc>
          <w:tcPr>
            <w:tcW w:w="1980" w:type="dxa"/>
            <w:shd w:val="clear" w:color="auto" w:fill="auto"/>
            <w:hideMark/>
          </w:tcPr>
          <w:p w:rsidR="00AD0A46" w:rsidRPr="00AD0A46" w:rsidRDefault="00AD0A46">
            <w:pPr>
              <w:pStyle w:val="a3"/>
              <w:jc w:val="right"/>
              <w:rPr>
                <w:sz w:val="21"/>
              </w:rPr>
            </w:pPr>
            <w:r w:rsidRPr="00AD0A46">
              <w:rPr>
                <w:rFonts w:hint="eastAsia"/>
                <w:sz w:val="21"/>
              </w:rPr>
              <w:t>-</w:t>
            </w:r>
          </w:p>
        </w:tc>
        <w:tc>
          <w:tcPr>
            <w:tcW w:w="2415" w:type="dxa"/>
            <w:shd w:val="clear" w:color="auto" w:fill="auto"/>
            <w:hideMark/>
          </w:tcPr>
          <w:p w:rsidR="00AD0A46" w:rsidRPr="00AD0A46" w:rsidRDefault="00AD0A46">
            <w:pPr>
              <w:pStyle w:val="a3"/>
              <w:jc w:val="right"/>
              <w:rPr>
                <w:sz w:val="21"/>
              </w:rPr>
            </w:pPr>
            <w:r w:rsidRPr="00AD0A46">
              <w:rPr>
                <w:rFonts w:hint="eastAsia"/>
                <w:sz w:val="21"/>
              </w:rPr>
              <w:t>-</w:t>
            </w:r>
          </w:p>
        </w:tc>
      </w:tr>
      <w:tr w:rsidR="00AD0A46" w:rsidRPr="00AD0A46" w:rsidTr="00AD0A46">
        <w:trPr>
          <w:divId w:val="298460815"/>
        </w:trPr>
        <w:tc>
          <w:tcPr>
            <w:tcW w:w="720" w:type="dxa"/>
            <w:shd w:val="clear" w:color="auto" w:fill="auto"/>
            <w:hideMark/>
          </w:tcPr>
          <w:p w:rsidR="00AD0A46" w:rsidRPr="00AD0A46" w:rsidRDefault="00AD0A46">
            <w:pPr>
              <w:pStyle w:val="a3"/>
              <w:jc w:val="center"/>
              <w:rPr>
                <w:sz w:val="21"/>
              </w:rPr>
            </w:pPr>
            <w:r w:rsidRPr="00AD0A46">
              <w:rPr>
                <w:rFonts w:hint="eastAsia"/>
                <w:sz w:val="21"/>
              </w:rPr>
              <w:t>7</w:t>
            </w:r>
          </w:p>
        </w:tc>
        <w:tc>
          <w:tcPr>
            <w:tcW w:w="3975" w:type="dxa"/>
            <w:shd w:val="clear" w:color="auto" w:fill="auto"/>
            <w:hideMark/>
          </w:tcPr>
          <w:p w:rsidR="00AD0A46" w:rsidRPr="00AD0A46" w:rsidRDefault="00AD0A46">
            <w:pPr>
              <w:pStyle w:val="a3"/>
              <w:jc w:val="both"/>
              <w:rPr>
                <w:sz w:val="21"/>
              </w:rPr>
            </w:pPr>
            <w:r w:rsidRPr="00AD0A46">
              <w:rPr>
                <w:rFonts w:hint="eastAsia"/>
                <w:sz w:val="21"/>
              </w:rPr>
              <w:t>银行存款和结算备付金合计</w:t>
            </w:r>
          </w:p>
        </w:tc>
        <w:tc>
          <w:tcPr>
            <w:tcW w:w="1980" w:type="dxa"/>
            <w:shd w:val="clear" w:color="auto" w:fill="auto"/>
            <w:hideMark/>
          </w:tcPr>
          <w:p w:rsidR="00AD0A46" w:rsidRPr="00AD0A46" w:rsidRDefault="00AD0A46">
            <w:pPr>
              <w:pStyle w:val="a3"/>
              <w:jc w:val="right"/>
              <w:rPr>
                <w:sz w:val="21"/>
              </w:rPr>
            </w:pPr>
            <w:r w:rsidRPr="00AD0A46">
              <w:rPr>
                <w:rFonts w:hint="eastAsia"/>
                <w:sz w:val="21"/>
              </w:rPr>
              <w:t>3,900,591.65</w:t>
            </w:r>
          </w:p>
        </w:tc>
        <w:tc>
          <w:tcPr>
            <w:tcW w:w="2415" w:type="dxa"/>
            <w:shd w:val="clear" w:color="auto" w:fill="auto"/>
            <w:hideMark/>
          </w:tcPr>
          <w:p w:rsidR="00AD0A46" w:rsidRPr="00AD0A46" w:rsidRDefault="00AD0A46">
            <w:pPr>
              <w:pStyle w:val="a3"/>
              <w:jc w:val="right"/>
              <w:rPr>
                <w:sz w:val="21"/>
              </w:rPr>
            </w:pPr>
            <w:r w:rsidRPr="00AD0A46">
              <w:rPr>
                <w:rFonts w:hint="eastAsia"/>
                <w:sz w:val="21"/>
              </w:rPr>
              <w:t>0.62</w:t>
            </w:r>
          </w:p>
        </w:tc>
      </w:tr>
      <w:tr w:rsidR="00AD0A46" w:rsidRPr="00AD0A46" w:rsidTr="00AD0A46">
        <w:trPr>
          <w:divId w:val="298460815"/>
        </w:trPr>
        <w:tc>
          <w:tcPr>
            <w:tcW w:w="720" w:type="dxa"/>
            <w:shd w:val="clear" w:color="auto" w:fill="auto"/>
            <w:hideMark/>
          </w:tcPr>
          <w:p w:rsidR="00AD0A46" w:rsidRPr="00AD0A46" w:rsidRDefault="00AD0A46">
            <w:pPr>
              <w:pStyle w:val="a3"/>
              <w:jc w:val="center"/>
              <w:rPr>
                <w:sz w:val="21"/>
              </w:rPr>
            </w:pPr>
            <w:r w:rsidRPr="00AD0A46">
              <w:rPr>
                <w:rFonts w:hint="eastAsia"/>
                <w:sz w:val="21"/>
              </w:rPr>
              <w:t>8</w:t>
            </w:r>
          </w:p>
        </w:tc>
        <w:tc>
          <w:tcPr>
            <w:tcW w:w="3975" w:type="dxa"/>
            <w:shd w:val="clear" w:color="auto" w:fill="auto"/>
            <w:hideMark/>
          </w:tcPr>
          <w:p w:rsidR="00AD0A46" w:rsidRPr="00AD0A46" w:rsidRDefault="00AD0A46">
            <w:pPr>
              <w:pStyle w:val="a3"/>
              <w:jc w:val="both"/>
              <w:rPr>
                <w:sz w:val="21"/>
              </w:rPr>
            </w:pPr>
            <w:r w:rsidRPr="00AD0A46">
              <w:rPr>
                <w:rFonts w:hint="eastAsia"/>
                <w:sz w:val="21"/>
              </w:rPr>
              <w:t>其他各项资产</w:t>
            </w:r>
          </w:p>
        </w:tc>
        <w:tc>
          <w:tcPr>
            <w:tcW w:w="1980" w:type="dxa"/>
            <w:shd w:val="clear" w:color="auto" w:fill="auto"/>
            <w:hideMark/>
          </w:tcPr>
          <w:p w:rsidR="00AD0A46" w:rsidRPr="00AD0A46" w:rsidRDefault="00AD0A46">
            <w:pPr>
              <w:pStyle w:val="a3"/>
              <w:jc w:val="right"/>
              <w:rPr>
                <w:sz w:val="21"/>
              </w:rPr>
            </w:pPr>
            <w:r w:rsidRPr="00AD0A46">
              <w:rPr>
                <w:rFonts w:hint="eastAsia"/>
                <w:sz w:val="21"/>
              </w:rPr>
              <w:t>9,768,425.68</w:t>
            </w:r>
          </w:p>
        </w:tc>
        <w:tc>
          <w:tcPr>
            <w:tcW w:w="2415" w:type="dxa"/>
            <w:shd w:val="clear" w:color="auto" w:fill="auto"/>
            <w:hideMark/>
          </w:tcPr>
          <w:p w:rsidR="00AD0A46" w:rsidRPr="00AD0A46" w:rsidRDefault="00AD0A46">
            <w:pPr>
              <w:pStyle w:val="a3"/>
              <w:jc w:val="right"/>
              <w:rPr>
                <w:sz w:val="21"/>
              </w:rPr>
            </w:pPr>
            <w:r w:rsidRPr="00AD0A46">
              <w:rPr>
                <w:rFonts w:hint="eastAsia"/>
                <w:sz w:val="21"/>
              </w:rPr>
              <w:t>1.55</w:t>
            </w:r>
          </w:p>
        </w:tc>
      </w:tr>
      <w:tr w:rsidR="00AD0A46" w:rsidRPr="00AD0A46" w:rsidTr="00AD0A46">
        <w:trPr>
          <w:divId w:val="298460815"/>
        </w:trPr>
        <w:tc>
          <w:tcPr>
            <w:tcW w:w="720" w:type="dxa"/>
            <w:shd w:val="clear" w:color="auto" w:fill="auto"/>
            <w:hideMark/>
          </w:tcPr>
          <w:p w:rsidR="00AD0A46" w:rsidRPr="00AD0A46" w:rsidRDefault="00AD0A46">
            <w:pPr>
              <w:pStyle w:val="a3"/>
              <w:jc w:val="center"/>
              <w:rPr>
                <w:sz w:val="21"/>
              </w:rPr>
            </w:pPr>
            <w:r w:rsidRPr="00AD0A46">
              <w:rPr>
                <w:rFonts w:hint="eastAsia"/>
                <w:sz w:val="21"/>
              </w:rPr>
              <w:t>9</w:t>
            </w:r>
          </w:p>
        </w:tc>
        <w:tc>
          <w:tcPr>
            <w:tcW w:w="3975" w:type="dxa"/>
            <w:shd w:val="clear" w:color="auto" w:fill="auto"/>
            <w:hideMark/>
          </w:tcPr>
          <w:p w:rsidR="00AD0A46" w:rsidRPr="00AD0A46" w:rsidRDefault="00AD0A46">
            <w:pPr>
              <w:pStyle w:val="a3"/>
              <w:jc w:val="both"/>
              <w:rPr>
                <w:sz w:val="21"/>
              </w:rPr>
            </w:pPr>
            <w:r w:rsidRPr="00AD0A46">
              <w:rPr>
                <w:rFonts w:hint="eastAsia"/>
                <w:sz w:val="21"/>
              </w:rPr>
              <w:t>合计</w:t>
            </w:r>
          </w:p>
        </w:tc>
        <w:tc>
          <w:tcPr>
            <w:tcW w:w="1980" w:type="dxa"/>
            <w:shd w:val="clear" w:color="auto" w:fill="auto"/>
            <w:hideMark/>
          </w:tcPr>
          <w:p w:rsidR="00AD0A46" w:rsidRPr="00AD0A46" w:rsidRDefault="00AD0A46">
            <w:pPr>
              <w:pStyle w:val="a3"/>
              <w:jc w:val="right"/>
              <w:rPr>
                <w:sz w:val="21"/>
              </w:rPr>
            </w:pPr>
            <w:r w:rsidRPr="00AD0A46">
              <w:rPr>
                <w:rFonts w:hint="eastAsia"/>
                <w:sz w:val="21"/>
              </w:rPr>
              <w:t>629,232,017.33</w:t>
            </w:r>
          </w:p>
        </w:tc>
        <w:tc>
          <w:tcPr>
            <w:tcW w:w="2415" w:type="dxa"/>
            <w:shd w:val="clear" w:color="auto" w:fill="auto"/>
            <w:hideMark/>
          </w:tcPr>
          <w:p w:rsidR="00AD0A46" w:rsidRPr="00AD0A46" w:rsidRDefault="00AD0A46">
            <w:pPr>
              <w:pStyle w:val="a3"/>
              <w:jc w:val="right"/>
              <w:rPr>
                <w:sz w:val="21"/>
              </w:rPr>
            </w:pPr>
            <w:r w:rsidRPr="00AD0A46">
              <w:rPr>
                <w:rFonts w:hint="eastAsia"/>
                <w:sz w:val="21"/>
              </w:rPr>
              <w:t>100.00</w:t>
            </w:r>
          </w:p>
        </w:tc>
      </w:tr>
    </w:tbl>
    <w:p w:rsidR="00AD0A46" w:rsidRPr="00AD0A46" w:rsidRDefault="00AD0A46">
      <w:pPr>
        <w:pStyle w:val="a3"/>
        <w:spacing w:before="0" w:beforeAutospacing="0" w:after="0" w:afterAutospacing="0" w:line="360" w:lineRule="auto"/>
        <w:ind w:firstLine="420"/>
        <w:divId w:val="130900756"/>
        <w:rPr>
          <w:sz w:val="21"/>
          <w:szCs w:val="21"/>
        </w:rPr>
      </w:pPr>
      <w:r w:rsidRPr="00AD0A46">
        <w:rPr>
          <w:rFonts w:hint="eastAsia"/>
          <w:sz w:val="21"/>
          <w:szCs w:val="21"/>
        </w:rPr>
        <w:t>2报告期末按行业分类的股票投资组合</w:t>
      </w:r>
    </w:p>
    <w:p w:rsidR="00AD0A46" w:rsidRPr="00AD0A46" w:rsidRDefault="00AD0A46">
      <w:pPr>
        <w:pStyle w:val="a3"/>
        <w:spacing w:before="0" w:beforeAutospacing="0" w:after="0" w:afterAutospacing="0" w:line="360" w:lineRule="auto"/>
        <w:ind w:firstLine="420"/>
        <w:divId w:val="130900756"/>
        <w:rPr>
          <w:sz w:val="21"/>
          <w:szCs w:val="21"/>
        </w:rPr>
      </w:pPr>
      <w:r w:rsidRPr="00AD0A46">
        <w:rPr>
          <w:rFonts w:hint="eastAsia"/>
          <w:sz w:val="21"/>
          <w:szCs w:val="21"/>
        </w:rPr>
        <w:t xml:space="preserve">本基金本报告期末未持有股票。 </w:t>
      </w:r>
    </w:p>
    <w:p w:rsidR="00AD0A46" w:rsidRPr="00AD0A46" w:rsidRDefault="00AD0A46">
      <w:pPr>
        <w:pStyle w:val="a3"/>
        <w:spacing w:before="0" w:beforeAutospacing="0" w:after="0" w:afterAutospacing="0" w:line="360" w:lineRule="auto"/>
        <w:ind w:firstLine="420"/>
        <w:divId w:val="130900756"/>
        <w:rPr>
          <w:sz w:val="21"/>
          <w:szCs w:val="21"/>
        </w:rPr>
      </w:pPr>
      <w:r w:rsidRPr="00AD0A46">
        <w:rPr>
          <w:rFonts w:hint="eastAsia"/>
          <w:sz w:val="21"/>
          <w:szCs w:val="21"/>
        </w:rPr>
        <w:t xml:space="preserve">3报告期末按公允价值占基金资产净值比例大小排序的前十名股票投资明细 </w:t>
      </w:r>
    </w:p>
    <w:p w:rsidR="00AD0A46" w:rsidRPr="00AD0A46" w:rsidRDefault="00AD0A46">
      <w:pPr>
        <w:pStyle w:val="a3"/>
        <w:spacing w:before="0" w:beforeAutospacing="0" w:after="0" w:afterAutospacing="0" w:line="360" w:lineRule="auto"/>
        <w:ind w:firstLine="420"/>
        <w:divId w:val="130900756"/>
        <w:rPr>
          <w:sz w:val="21"/>
          <w:szCs w:val="21"/>
        </w:rPr>
      </w:pPr>
      <w:r w:rsidRPr="00AD0A46">
        <w:rPr>
          <w:rFonts w:hint="eastAsia"/>
          <w:sz w:val="21"/>
          <w:szCs w:val="21"/>
        </w:rPr>
        <w:t>本基金本报告期末未持有股票。</w:t>
      </w:r>
    </w:p>
    <w:p w:rsidR="00AD0A46" w:rsidRPr="00AD0A46" w:rsidRDefault="00AD0A46">
      <w:pPr>
        <w:pStyle w:val="a3"/>
        <w:spacing w:before="0" w:beforeAutospacing="0" w:after="0" w:afterAutospacing="0" w:line="360" w:lineRule="auto"/>
        <w:ind w:firstLine="420"/>
        <w:divId w:val="130900756"/>
        <w:rPr>
          <w:sz w:val="21"/>
          <w:szCs w:val="21"/>
        </w:rPr>
      </w:pPr>
      <w:r w:rsidRPr="00AD0A46">
        <w:rPr>
          <w:rFonts w:hint="eastAsia"/>
          <w:sz w:val="21"/>
          <w:szCs w:val="21"/>
        </w:rPr>
        <w:t>4报告期末按债券品种分类的债券投资组合</w:t>
      </w:r>
    </w:p>
    <w:tbl>
      <w:tblPr>
        <w:tblStyle w:val="a7"/>
        <w:tblW w:w="9075" w:type="dxa"/>
        <w:tblLook w:val="04A0"/>
      </w:tblPr>
      <w:tblGrid>
        <w:gridCol w:w="706"/>
        <w:gridCol w:w="2134"/>
        <w:gridCol w:w="3831"/>
        <w:gridCol w:w="2404"/>
      </w:tblGrid>
      <w:tr w:rsidR="00AD0A46" w:rsidRPr="00AD0A46" w:rsidTr="00AD0A46">
        <w:trPr>
          <w:divId w:val="996687982"/>
        </w:trPr>
        <w:tc>
          <w:tcPr>
            <w:tcW w:w="705" w:type="dxa"/>
            <w:shd w:val="clear" w:color="auto" w:fill="auto"/>
            <w:hideMark/>
          </w:tcPr>
          <w:p w:rsidR="00AD0A46" w:rsidRPr="00AD0A46" w:rsidRDefault="00AD0A46">
            <w:pPr>
              <w:pStyle w:val="a3"/>
              <w:jc w:val="both"/>
              <w:rPr>
                <w:sz w:val="21"/>
              </w:rPr>
            </w:pPr>
            <w:r w:rsidRPr="00AD0A46">
              <w:rPr>
                <w:rFonts w:hint="eastAsia"/>
                <w:sz w:val="21"/>
              </w:rPr>
              <w:t>序号</w:t>
            </w:r>
          </w:p>
        </w:tc>
        <w:tc>
          <w:tcPr>
            <w:tcW w:w="2130" w:type="dxa"/>
            <w:shd w:val="clear" w:color="auto" w:fill="auto"/>
            <w:hideMark/>
          </w:tcPr>
          <w:p w:rsidR="00AD0A46" w:rsidRPr="00AD0A46" w:rsidRDefault="00AD0A46">
            <w:pPr>
              <w:pStyle w:val="a3"/>
              <w:jc w:val="both"/>
              <w:rPr>
                <w:sz w:val="21"/>
              </w:rPr>
            </w:pPr>
            <w:r w:rsidRPr="00AD0A46">
              <w:rPr>
                <w:rFonts w:hint="eastAsia"/>
                <w:sz w:val="21"/>
              </w:rPr>
              <w:t>债券品种</w:t>
            </w:r>
          </w:p>
        </w:tc>
        <w:tc>
          <w:tcPr>
            <w:tcW w:w="3825" w:type="dxa"/>
            <w:shd w:val="clear" w:color="auto" w:fill="auto"/>
            <w:hideMark/>
          </w:tcPr>
          <w:p w:rsidR="00AD0A46" w:rsidRPr="00AD0A46" w:rsidRDefault="00AD0A46">
            <w:pPr>
              <w:pStyle w:val="a3"/>
              <w:jc w:val="center"/>
              <w:rPr>
                <w:sz w:val="21"/>
              </w:rPr>
            </w:pPr>
            <w:r w:rsidRPr="00AD0A46">
              <w:rPr>
                <w:rFonts w:hint="eastAsia"/>
                <w:sz w:val="21"/>
              </w:rPr>
              <w:t>公允价值(元)</w:t>
            </w:r>
          </w:p>
        </w:tc>
        <w:tc>
          <w:tcPr>
            <w:tcW w:w="2400" w:type="dxa"/>
            <w:shd w:val="clear" w:color="auto" w:fill="auto"/>
            <w:hideMark/>
          </w:tcPr>
          <w:p w:rsidR="00AD0A46" w:rsidRPr="00AD0A46" w:rsidRDefault="00AD0A46">
            <w:pPr>
              <w:pStyle w:val="a3"/>
              <w:jc w:val="center"/>
              <w:rPr>
                <w:sz w:val="21"/>
              </w:rPr>
            </w:pPr>
            <w:r w:rsidRPr="00AD0A46">
              <w:rPr>
                <w:rFonts w:hint="eastAsia"/>
                <w:sz w:val="21"/>
              </w:rPr>
              <w:t>占基金资产净值比例(％)</w:t>
            </w:r>
          </w:p>
        </w:tc>
      </w:tr>
      <w:tr w:rsidR="00AD0A46" w:rsidRPr="00AD0A46" w:rsidTr="00AD0A46">
        <w:trPr>
          <w:divId w:val="996687982"/>
        </w:trPr>
        <w:tc>
          <w:tcPr>
            <w:tcW w:w="705" w:type="dxa"/>
            <w:shd w:val="clear" w:color="auto" w:fill="auto"/>
            <w:hideMark/>
          </w:tcPr>
          <w:p w:rsidR="00AD0A46" w:rsidRPr="00AD0A46" w:rsidRDefault="00AD0A46">
            <w:pPr>
              <w:pStyle w:val="a3"/>
              <w:jc w:val="center"/>
              <w:rPr>
                <w:sz w:val="21"/>
              </w:rPr>
            </w:pPr>
            <w:r w:rsidRPr="00AD0A46">
              <w:rPr>
                <w:rFonts w:hint="eastAsia"/>
                <w:sz w:val="21"/>
              </w:rPr>
              <w:t>1</w:t>
            </w:r>
          </w:p>
        </w:tc>
        <w:tc>
          <w:tcPr>
            <w:tcW w:w="2130" w:type="dxa"/>
            <w:shd w:val="clear" w:color="auto" w:fill="auto"/>
            <w:hideMark/>
          </w:tcPr>
          <w:p w:rsidR="00AD0A46" w:rsidRPr="00AD0A46" w:rsidRDefault="00AD0A46">
            <w:pPr>
              <w:pStyle w:val="a3"/>
              <w:jc w:val="both"/>
              <w:rPr>
                <w:sz w:val="21"/>
              </w:rPr>
            </w:pPr>
            <w:r w:rsidRPr="00AD0A46">
              <w:rPr>
                <w:rFonts w:hint="eastAsia"/>
                <w:sz w:val="21"/>
              </w:rPr>
              <w:t>国家债券</w:t>
            </w:r>
          </w:p>
        </w:tc>
        <w:tc>
          <w:tcPr>
            <w:tcW w:w="3825" w:type="dxa"/>
            <w:shd w:val="clear" w:color="auto" w:fill="auto"/>
            <w:hideMark/>
          </w:tcPr>
          <w:p w:rsidR="00AD0A46" w:rsidRPr="00AD0A46" w:rsidRDefault="00AD0A46">
            <w:pPr>
              <w:pStyle w:val="a3"/>
              <w:jc w:val="right"/>
              <w:rPr>
                <w:sz w:val="21"/>
              </w:rPr>
            </w:pPr>
            <w:r w:rsidRPr="00AD0A46">
              <w:rPr>
                <w:rFonts w:hint="eastAsia"/>
                <w:sz w:val="21"/>
              </w:rPr>
              <w:t>-</w:t>
            </w:r>
          </w:p>
        </w:tc>
        <w:tc>
          <w:tcPr>
            <w:tcW w:w="2400" w:type="dxa"/>
            <w:shd w:val="clear" w:color="auto" w:fill="auto"/>
            <w:hideMark/>
          </w:tcPr>
          <w:p w:rsidR="00AD0A46" w:rsidRPr="00AD0A46" w:rsidRDefault="00AD0A46">
            <w:pPr>
              <w:pStyle w:val="a3"/>
              <w:jc w:val="right"/>
              <w:rPr>
                <w:sz w:val="21"/>
              </w:rPr>
            </w:pPr>
            <w:r w:rsidRPr="00AD0A46">
              <w:rPr>
                <w:rFonts w:hint="eastAsia"/>
                <w:sz w:val="21"/>
              </w:rPr>
              <w:t>-</w:t>
            </w:r>
          </w:p>
        </w:tc>
      </w:tr>
      <w:tr w:rsidR="00AD0A46" w:rsidRPr="00AD0A46" w:rsidTr="00AD0A46">
        <w:trPr>
          <w:divId w:val="996687982"/>
        </w:trPr>
        <w:tc>
          <w:tcPr>
            <w:tcW w:w="705" w:type="dxa"/>
            <w:shd w:val="clear" w:color="auto" w:fill="auto"/>
            <w:hideMark/>
          </w:tcPr>
          <w:p w:rsidR="00AD0A46" w:rsidRPr="00AD0A46" w:rsidRDefault="00AD0A46">
            <w:pPr>
              <w:pStyle w:val="a3"/>
              <w:jc w:val="center"/>
              <w:rPr>
                <w:sz w:val="21"/>
              </w:rPr>
            </w:pPr>
            <w:r w:rsidRPr="00AD0A46">
              <w:rPr>
                <w:rFonts w:hint="eastAsia"/>
                <w:sz w:val="21"/>
              </w:rPr>
              <w:t>2</w:t>
            </w:r>
          </w:p>
        </w:tc>
        <w:tc>
          <w:tcPr>
            <w:tcW w:w="2130" w:type="dxa"/>
            <w:shd w:val="clear" w:color="auto" w:fill="auto"/>
            <w:hideMark/>
          </w:tcPr>
          <w:p w:rsidR="00AD0A46" w:rsidRPr="00AD0A46" w:rsidRDefault="00AD0A46">
            <w:pPr>
              <w:pStyle w:val="a3"/>
              <w:jc w:val="both"/>
              <w:rPr>
                <w:sz w:val="21"/>
              </w:rPr>
            </w:pPr>
            <w:r w:rsidRPr="00AD0A46">
              <w:rPr>
                <w:rFonts w:hint="eastAsia"/>
                <w:sz w:val="21"/>
              </w:rPr>
              <w:t>央行票据</w:t>
            </w:r>
          </w:p>
        </w:tc>
        <w:tc>
          <w:tcPr>
            <w:tcW w:w="3825" w:type="dxa"/>
            <w:shd w:val="clear" w:color="auto" w:fill="auto"/>
            <w:hideMark/>
          </w:tcPr>
          <w:p w:rsidR="00AD0A46" w:rsidRPr="00AD0A46" w:rsidRDefault="00AD0A46">
            <w:pPr>
              <w:pStyle w:val="a3"/>
              <w:jc w:val="right"/>
              <w:rPr>
                <w:sz w:val="21"/>
              </w:rPr>
            </w:pPr>
            <w:r w:rsidRPr="00AD0A46">
              <w:rPr>
                <w:rFonts w:hint="eastAsia"/>
                <w:sz w:val="21"/>
              </w:rPr>
              <w:t>-</w:t>
            </w:r>
          </w:p>
        </w:tc>
        <w:tc>
          <w:tcPr>
            <w:tcW w:w="2400" w:type="dxa"/>
            <w:shd w:val="clear" w:color="auto" w:fill="auto"/>
            <w:hideMark/>
          </w:tcPr>
          <w:p w:rsidR="00AD0A46" w:rsidRPr="00AD0A46" w:rsidRDefault="00AD0A46">
            <w:pPr>
              <w:pStyle w:val="a3"/>
              <w:jc w:val="right"/>
              <w:rPr>
                <w:sz w:val="21"/>
              </w:rPr>
            </w:pPr>
            <w:r w:rsidRPr="00AD0A46">
              <w:rPr>
                <w:rFonts w:hint="eastAsia"/>
                <w:sz w:val="21"/>
              </w:rPr>
              <w:t>-</w:t>
            </w:r>
          </w:p>
        </w:tc>
      </w:tr>
      <w:tr w:rsidR="00AD0A46" w:rsidRPr="00AD0A46" w:rsidTr="00AD0A46">
        <w:trPr>
          <w:divId w:val="996687982"/>
        </w:trPr>
        <w:tc>
          <w:tcPr>
            <w:tcW w:w="705" w:type="dxa"/>
            <w:shd w:val="clear" w:color="auto" w:fill="auto"/>
            <w:hideMark/>
          </w:tcPr>
          <w:p w:rsidR="00AD0A46" w:rsidRPr="00AD0A46" w:rsidRDefault="00AD0A46">
            <w:pPr>
              <w:pStyle w:val="a3"/>
              <w:jc w:val="center"/>
              <w:rPr>
                <w:sz w:val="21"/>
              </w:rPr>
            </w:pPr>
            <w:r w:rsidRPr="00AD0A46">
              <w:rPr>
                <w:rFonts w:hint="eastAsia"/>
                <w:sz w:val="21"/>
              </w:rPr>
              <w:t>3</w:t>
            </w:r>
          </w:p>
        </w:tc>
        <w:tc>
          <w:tcPr>
            <w:tcW w:w="2130" w:type="dxa"/>
            <w:shd w:val="clear" w:color="auto" w:fill="auto"/>
            <w:hideMark/>
          </w:tcPr>
          <w:p w:rsidR="00AD0A46" w:rsidRPr="00AD0A46" w:rsidRDefault="00AD0A46">
            <w:pPr>
              <w:pStyle w:val="a3"/>
              <w:jc w:val="both"/>
              <w:rPr>
                <w:sz w:val="21"/>
              </w:rPr>
            </w:pPr>
            <w:r w:rsidRPr="00AD0A46">
              <w:rPr>
                <w:rFonts w:hint="eastAsia"/>
                <w:sz w:val="21"/>
              </w:rPr>
              <w:t>金融债券</w:t>
            </w:r>
          </w:p>
        </w:tc>
        <w:tc>
          <w:tcPr>
            <w:tcW w:w="3825" w:type="dxa"/>
            <w:shd w:val="clear" w:color="auto" w:fill="auto"/>
            <w:hideMark/>
          </w:tcPr>
          <w:p w:rsidR="00AD0A46" w:rsidRPr="00AD0A46" w:rsidRDefault="00AD0A46">
            <w:pPr>
              <w:pStyle w:val="a3"/>
              <w:jc w:val="right"/>
              <w:rPr>
                <w:sz w:val="21"/>
              </w:rPr>
            </w:pPr>
            <w:r w:rsidRPr="00AD0A46">
              <w:rPr>
                <w:rFonts w:hint="eastAsia"/>
                <w:sz w:val="21"/>
              </w:rPr>
              <w:t>570,883,000.00</w:t>
            </w:r>
          </w:p>
        </w:tc>
        <w:tc>
          <w:tcPr>
            <w:tcW w:w="2400" w:type="dxa"/>
            <w:shd w:val="clear" w:color="auto" w:fill="auto"/>
            <w:hideMark/>
          </w:tcPr>
          <w:p w:rsidR="00AD0A46" w:rsidRPr="00AD0A46" w:rsidRDefault="00AD0A46">
            <w:pPr>
              <w:pStyle w:val="a3"/>
              <w:jc w:val="right"/>
              <w:rPr>
                <w:sz w:val="21"/>
              </w:rPr>
            </w:pPr>
            <w:r w:rsidRPr="00AD0A46">
              <w:rPr>
                <w:rFonts w:hint="eastAsia"/>
                <w:sz w:val="21"/>
              </w:rPr>
              <w:t>102.17</w:t>
            </w:r>
          </w:p>
        </w:tc>
      </w:tr>
      <w:tr w:rsidR="00AD0A46" w:rsidRPr="00AD0A46" w:rsidTr="00AD0A46">
        <w:trPr>
          <w:divId w:val="996687982"/>
        </w:trPr>
        <w:tc>
          <w:tcPr>
            <w:tcW w:w="705" w:type="dxa"/>
            <w:shd w:val="clear" w:color="auto" w:fill="auto"/>
            <w:hideMark/>
          </w:tcPr>
          <w:p w:rsidR="00AD0A46" w:rsidRPr="00AD0A46" w:rsidRDefault="00AD0A46">
            <w:pPr>
              <w:pStyle w:val="a3"/>
              <w:jc w:val="center"/>
              <w:rPr>
                <w:sz w:val="21"/>
              </w:rPr>
            </w:pPr>
          </w:p>
        </w:tc>
        <w:tc>
          <w:tcPr>
            <w:tcW w:w="2130" w:type="dxa"/>
            <w:shd w:val="clear" w:color="auto" w:fill="auto"/>
            <w:hideMark/>
          </w:tcPr>
          <w:p w:rsidR="00AD0A46" w:rsidRPr="00AD0A46" w:rsidRDefault="00AD0A46">
            <w:pPr>
              <w:pStyle w:val="a3"/>
              <w:jc w:val="both"/>
              <w:rPr>
                <w:sz w:val="21"/>
              </w:rPr>
            </w:pPr>
            <w:r w:rsidRPr="00AD0A46">
              <w:rPr>
                <w:rFonts w:hint="eastAsia"/>
                <w:sz w:val="21"/>
              </w:rPr>
              <w:t>其中：政策性金融债</w:t>
            </w:r>
          </w:p>
        </w:tc>
        <w:tc>
          <w:tcPr>
            <w:tcW w:w="3825" w:type="dxa"/>
            <w:shd w:val="clear" w:color="auto" w:fill="auto"/>
            <w:hideMark/>
          </w:tcPr>
          <w:p w:rsidR="00AD0A46" w:rsidRPr="00AD0A46" w:rsidRDefault="00AD0A46">
            <w:pPr>
              <w:pStyle w:val="a3"/>
              <w:jc w:val="right"/>
              <w:rPr>
                <w:sz w:val="21"/>
              </w:rPr>
            </w:pPr>
            <w:r w:rsidRPr="00AD0A46">
              <w:rPr>
                <w:rFonts w:hint="eastAsia"/>
                <w:sz w:val="21"/>
              </w:rPr>
              <w:t>510,637,000.00</w:t>
            </w:r>
          </w:p>
        </w:tc>
        <w:tc>
          <w:tcPr>
            <w:tcW w:w="2400" w:type="dxa"/>
            <w:shd w:val="clear" w:color="auto" w:fill="auto"/>
            <w:hideMark/>
          </w:tcPr>
          <w:p w:rsidR="00AD0A46" w:rsidRPr="00AD0A46" w:rsidRDefault="00AD0A46">
            <w:pPr>
              <w:pStyle w:val="a3"/>
              <w:jc w:val="right"/>
              <w:rPr>
                <w:sz w:val="21"/>
              </w:rPr>
            </w:pPr>
            <w:r w:rsidRPr="00AD0A46">
              <w:rPr>
                <w:rFonts w:hint="eastAsia"/>
                <w:sz w:val="21"/>
              </w:rPr>
              <w:t>91.39</w:t>
            </w:r>
          </w:p>
        </w:tc>
      </w:tr>
      <w:tr w:rsidR="00AD0A46" w:rsidRPr="00AD0A46" w:rsidTr="00AD0A46">
        <w:trPr>
          <w:divId w:val="996687982"/>
        </w:trPr>
        <w:tc>
          <w:tcPr>
            <w:tcW w:w="705" w:type="dxa"/>
            <w:shd w:val="clear" w:color="auto" w:fill="auto"/>
            <w:hideMark/>
          </w:tcPr>
          <w:p w:rsidR="00AD0A46" w:rsidRPr="00AD0A46" w:rsidRDefault="00AD0A46">
            <w:pPr>
              <w:pStyle w:val="a3"/>
              <w:jc w:val="center"/>
              <w:rPr>
                <w:sz w:val="21"/>
              </w:rPr>
            </w:pPr>
            <w:r w:rsidRPr="00AD0A46">
              <w:rPr>
                <w:rFonts w:hint="eastAsia"/>
                <w:sz w:val="21"/>
              </w:rPr>
              <w:t>4</w:t>
            </w:r>
          </w:p>
        </w:tc>
        <w:tc>
          <w:tcPr>
            <w:tcW w:w="2130" w:type="dxa"/>
            <w:shd w:val="clear" w:color="auto" w:fill="auto"/>
            <w:hideMark/>
          </w:tcPr>
          <w:p w:rsidR="00AD0A46" w:rsidRPr="00AD0A46" w:rsidRDefault="00AD0A46">
            <w:pPr>
              <w:pStyle w:val="a3"/>
              <w:jc w:val="both"/>
              <w:rPr>
                <w:sz w:val="21"/>
              </w:rPr>
            </w:pPr>
            <w:r w:rsidRPr="00AD0A46">
              <w:rPr>
                <w:rFonts w:hint="eastAsia"/>
                <w:sz w:val="21"/>
              </w:rPr>
              <w:t>企业债券</w:t>
            </w:r>
          </w:p>
        </w:tc>
        <w:tc>
          <w:tcPr>
            <w:tcW w:w="3825" w:type="dxa"/>
            <w:shd w:val="clear" w:color="auto" w:fill="auto"/>
            <w:hideMark/>
          </w:tcPr>
          <w:p w:rsidR="00AD0A46" w:rsidRPr="00AD0A46" w:rsidRDefault="00AD0A46">
            <w:pPr>
              <w:pStyle w:val="a3"/>
              <w:jc w:val="right"/>
              <w:rPr>
                <w:sz w:val="21"/>
              </w:rPr>
            </w:pPr>
            <w:r w:rsidRPr="00AD0A46">
              <w:rPr>
                <w:rFonts w:hint="eastAsia"/>
                <w:sz w:val="21"/>
              </w:rPr>
              <w:t>-</w:t>
            </w:r>
          </w:p>
        </w:tc>
        <w:tc>
          <w:tcPr>
            <w:tcW w:w="2400" w:type="dxa"/>
            <w:shd w:val="clear" w:color="auto" w:fill="auto"/>
            <w:hideMark/>
          </w:tcPr>
          <w:p w:rsidR="00AD0A46" w:rsidRPr="00AD0A46" w:rsidRDefault="00AD0A46">
            <w:pPr>
              <w:pStyle w:val="a3"/>
              <w:jc w:val="right"/>
              <w:rPr>
                <w:sz w:val="21"/>
              </w:rPr>
            </w:pPr>
            <w:r w:rsidRPr="00AD0A46">
              <w:rPr>
                <w:rFonts w:hint="eastAsia"/>
                <w:sz w:val="21"/>
              </w:rPr>
              <w:t>-</w:t>
            </w:r>
          </w:p>
        </w:tc>
      </w:tr>
      <w:tr w:rsidR="00AD0A46" w:rsidRPr="00AD0A46" w:rsidTr="00AD0A46">
        <w:trPr>
          <w:divId w:val="996687982"/>
        </w:trPr>
        <w:tc>
          <w:tcPr>
            <w:tcW w:w="705" w:type="dxa"/>
            <w:shd w:val="clear" w:color="auto" w:fill="auto"/>
            <w:hideMark/>
          </w:tcPr>
          <w:p w:rsidR="00AD0A46" w:rsidRPr="00AD0A46" w:rsidRDefault="00AD0A46">
            <w:pPr>
              <w:pStyle w:val="a3"/>
              <w:jc w:val="center"/>
              <w:rPr>
                <w:sz w:val="21"/>
              </w:rPr>
            </w:pPr>
            <w:r w:rsidRPr="00AD0A46">
              <w:rPr>
                <w:rFonts w:hint="eastAsia"/>
                <w:sz w:val="21"/>
              </w:rPr>
              <w:t>5</w:t>
            </w:r>
          </w:p>
        </w:tc>
        <w:tc>
          <w:tcPr>
            <w:tcW w:w="2130" w:type="dxa"/>
            <w:shd w:val="clear" w:color="auto" w:fill="auto"/>
            <w:hideMark/>
          </w:tcPr>
          <w:p w:rsidR="00AD0A46" w:rsidRPr="00AD0A46" w:rsidRDefault="00AD0A46">
            <w:pPr>
              <w:pStyle w:val="a3"/>
              <w:jc w:val="both"/>
              <w:rPr>
                <w:sz w:val="21"/>
              </w:rPr>
            </w:pPr>
            <w:r w:rsidRPr="00AD0A46">
              <w:rPr>
                <w:rFonts w:hint="eastAsia"/>
                <w:sz w:val="21"/>
              </w:rPr>
              <w:t>企业短期融资券</w:t>
            </w:r>
          </w:p>
        </w:tc>
        <w:tc>
          <w:tcPr>
            <w:tcW w:w="3825" w:type="dxa"/>
            <w:shd w:val="clear" w:color="auto" w:fill="auto"/>
            <w:hideMark/>
          </w:tcPr>
          <w:p w:rsidR="00AD0A46" w:rsidRPr="00AD0A46" w:rsidRDefault="00AD0A46">
            <w:pPr>
              <w:pStyle w:val="a3"/>
              <w:jc w:val="right"/>
              <w:rPr>
                <w:sz w:val="21"/>
              </w:rPr>
            </w:pPr>
            <w:r w:rsidRPr="00AD0A46">
              <w:rPr>
                <w:rFonts w:hint="eastAsia"/>
                <w:sz w:val="21"/>
              </w:rPr>
              <w:t>-</w:t>
            </w:r>
          </w:p>
        </w:tc>
        <w:tc>
          <w:tcPr>
            <w:tcW w:w="2400" w:type="dxa"/>
            <w:shd w:val="clear" w:color="auto" w:fill="auto"/>
            <w:hideMark/>
          </w:tcPr>
          <w:p w:rsidR="00AD0A46" w:rsidRPr="00AD0A46" w:rsidRDefault="00AD0A46">
            <w:pPr>
              <w:pStyle w:val="a3"/>
              <w:jc w:val="right"/>
              <w:rPr>
                <w:sz w:val="21"/>
              </w:rPr>
            </w:pPr>
            <w:r w:rsidRPr="00AD0A46">
              <w:rPr>
                <w:rFonts w:hint="eastAsia"/>
                <w:sz w:val="21"/>
              </w:rPr>
              <w:t>-</w:t>
            </w:r>
          </w:p>
        </w:tc>
      </w:tr>
      <w:tr w:rsidR="00AD0A46" w:rsidRPr="00AD0A46" w:rsidTr="00AD0A46">
        <w:trPr>
          <w:divId w:val="996687982"/>
        </w:trPr>
        <w:tc>
          <w:tcPr>
            <w:tcW w:w="705" w:type="dxa"/>
            <w:shd w:val="clear" w:color="auto" w:fill="auto"/>
            <w:hideMark/>
          </w:tcPr>
          <w:p w:rsidR="00AD0A46" w:rsidRPr="00AD0A46" w:rsidRDefault="00AD0A46">
            <w:pPr>
              <w:pStyle w:val="a3"/>
              <w:jc w:val="center"/>
              <w:rPr>
                <w:sz w:val="21"/>
              </w:rPr>
            </w:pPr>
            <w:r w:rsidRPr="00AD0A46">
              <w:rPr>
                <w:rFonts w:hint="eastAsia"/>
                <w:sz w:val="21"/>
              </w:rPr>
              <w:t>6</w:t>
            </w:r>
          </w:p>
        </w:tc>
        <w:tc>
          <w:tcPr>
            <w:tcW w:w="2130" w:type="dxa"/>
            <w:shd w:val="clear" w:color="auto" w:fill="auto"/>
            <w:hideMark/>
          </w:tcPr>
          <w:p w:rsidR="00AD0A46" w:rsidRPr="00AD0A46" w:rsidRDefault="00AD0A46">
            <w:pPr>
              <w:pStyle w:val="a3"/>
              <w:jc w:val="both"/>
              <w:rPr>
                <w:sz w:val="21"/>
              </w:rPr>
            </w:pPr>
            <w:r w:rsidRPr="00AD0A46">
              <w:rPr>
                <w:rFonts w:hint="eastAsia"/>
                <w:sz w:val="21"/>
              </w:rPr>
              <w:t>中期票据</w:t>
            </w:r>
          </w:p>
        </w:tc>
        <w:tc>
          <w:tcPr>
            <w:tcW w:w="3825" w:type="dxa"/>
            <w:shd w:val="clear" w:color="auto" w:fill="auto"/>
            <w:hideMark/>
          </w:tcPr>
          <w:p w:rsidR="00AD0A46" w:rsidRPr="00AD0A46" w:rsidRDefault="00AD0A46">
            <w:pPr>
              <w:pStyle w:val="a3"/>
              <w:jc w:val="right"/>
              <w:rPr>
                <w:sz w:val="21"/>
              </w:rPr>
            </w:pPr>
            <w:r w:rsidRPr="00AD0A46">
              <w:rPr>
                <w:rFonts w:hint="eastAsia"/>
                <w:sz w:val="21"/>
              </w:rPr>
              <w:t>-</w:t>
            </w:r>
          </w:p>
        </w:tc>
        <w:tc>
          <w:tcPr>
            <w:tcW w:w="2400" w:type="dxa"/>
            <w:shd w:val="clear" w:color="auto" w:fill="auto"/>
            <w:hideMark/>
          </w:tcPr>
          <w:p w:rsidR="00AD0A46" w:rsidRPr="00AD0A46" w:rsidRDefault="00AD0A46">
            <w:pPr>
              <w:pStyle w:val="a3"/>
              <w:jc w:val="right"/>
              <w:rPr>
                <w:sz w:val="21"/>
              </w:rPr>
            </w:pPr>
            <w:r w:rsidRPr="00AD0A46">
              <w:rPr>
                <w:rFonts w:hint="eastAsia"/>
                <w:sz w:val="21"/>
              </w:rPr>
              <w:t>-</w:t>
            </w:r>
          </w:p>
        </w:tc>
      </w:tr>
      <w:tr w:rsidR="00AD0A46" w:rsidRPr="00AD0A46" w:rsidTr="00AD0A46">
        <w:trPr>
          <w:divId w:val="996687982"/>
        </w:trPr>
        <w:tc>
          <w:tcPr>
            <w:tcW w:w="705" w:type="dxa"/>
            <w:shd w:val="clear" w:color="auto" w:fill="auto"/>
            <w:hideMark/>
          </w:tcPr>
          <w:p w:rsidR="00AD0A46" w:rsidRPr="00AD0A46" w:rsidRDefault="00AD0A46">
            <w:pPr>
              <w:pStyle w:val="a3"/>
              <w:jc w:val="center"/>
              <w:rPr>
                <w:sz w:val="21"/>
              </w:rPr>
            </w:pPr>
            <w:r w:rsidRPr="00AD0A46">
              <w:rPr>
                <w:rFonts w:hint="eastAsia"/>
                <w:sz w:val="21"/>
              </w:rPr>
              <w:t>7</w:t>
            </w:r>
          </w:p>
        </w:tc>
        <w:tc>
          <w:tcPr>
            <w:tcW w:w="2130" w:type="dxa"/>
            <w:shd w:val="clear" w:color="auto" w:fill="auto"/>
            <w:hideMark/>
          </w:tcPr>
          <w:p w:rsidR="00AD0A46" w:rsidRPr="00AD0A46" w:rsidRDefault="00AD0A46">
            <w:pPr>
              <w:pStyle w:val="a3"/>
              <w:jc w:val="both"/>
              <w:rPr>
                <w:sz w:val="21"/>
              </w:rPr>
            </w:pPr>
            <w:r w:rsidRPr="00AD0A46">
              <w:rPr>
                <w:rFonts w:hint="eastAsia"/>
                <w:sz w:val="21"/>
              </w:rPr>
              <w:t>可转债（可交换债）</w:t>
            </w:r>
          </w:p>
        </w:tc>
        <w:tc>
          <w:tcPr>
            <w:tcW w:w="3825" w:type="dxa"/>
            <w:shd w:val="clear" w:color="auto" w:fill="auto"/>
            <w:hideMark/>
          </w:tcPr>
          <w:p w:rsidR="00AD0A46" w:rsidRPr="00AD0A46" w:rsidRDefault="00AD0A46">
            <w:pPr>
              <w:pStyle w:val="a3"/>
              <w:jc w:val="right"/>
              <w:rPr>
                <w:sz w:val="21"/>
              </w:rPr>
            </w:pPr>
            <w:r w:rsidRPr="00AD0A46">
              <w:rPr>
                <w:rFonts w:hint="eastAsia"/>
                <w:sz w:val="21"/>
              </w:rPr>
              <w:t>-</w:t>
            </w:r>
          </w:p>
        </w:tc>
        <w:tc>
          <w:tcPr>
            <w:tcW w:w="2400" w:type="dxa"/>
            <w:shd w:val="clear" w:color="auto" w:fill="auto"/>
            <w:hideMark/>
          </w:tcPr>
          <w:p w:rsidR="00AD0A46" w:rsidRPr="00AD0A46" w:rsidRDefault="00AD0A46">
            <w:pPr>
              <w:pStyle w:val="a3"/>
              <w:jc w:val="right"/>
              <w:rPr>
                <w:sz w:val="21"/>
              </w:rPr>
            </w:pPr>
            <w:r w:rsidRPr="00AD0A46">
              <w:rPr>
                <w:rFonts w:hint="eastAsia"/>
                <w:sz w:val="21"/>
              </w:rPr>
              <w:t>-</w:t>
            </w:r>
          </w:p>
        </w:tc>
      </w:tr>
      <w:tr w:rsidR="00AD0A46" w:rsidRPr="00AD0A46" w:rsidTr="00AD0A46">
        <w:trPr>
          <w:divId w:val="996687982"/>
        </w:trPr>
        <w:tc>
          <w:tcPr>
            <w:tcW w:w="705" w:type="dxa"/>
            <w:shd w:val="clear" w:color="auto" w:fill="auto"/>
            <w:hideMark/>
          </w:tcPr>
          <w:p w:rsidR="00AD0A46" w:rsidRPr="00AD0A46" w:rsidRDefault="00AD0A46">
            <w:pPr>
              <w:pStyle w:val="a3"/>
              <w:jc w:val="center"/>
              <w:rPr>
                <w:sz w:val="21"/>
              </w:rPr>
            </w:pPr>
            <w:r w:rsidRPr="00AD0A46">
              <w:rPr>
                <w:rFonts w:hint="eastAsia"/>
                <w:sz w:val="21"/>
              </w:rPr>
              <w:t>8</w:t>
            </w:r>
          </w:p>
        </w:tc>
        <w:tc>
          <w:tcPr>
            <w:tcW w:w="2130" w:type="dxa"/>
            <w:shd w:val="clear" w:color="auto" w:fill="auto"/>
            <w:hideMark/>
          </w:tcPr>
          <w:p w:rsidR="00AD0A46" w:rsidRPr="00AD0A46" w:rsidRDefault="00AD0A46">
            <w:pPr>
              <w:pStyle w:val="a3"/>
              <w:jc w:val="both"/>
              <w:rPr>
                <w:sz w:val="21"/>
              </w:rPr>
            </w:pPr>
            <w:r w:rsidRPr="00AD0A46">
              <w:rPr>
                <w:rFonts w:hint="eastAsia"/>
                <w:sz w:val="21"/>
              </w:rPr>
              <w:t>同业存单</w:t>
            </w:r>
          </w:p>
        </w:tc>
        <w:tc>
          <w:tcPr>
            <w:tcW w:w="3825" w:type="dxa"/>
            <w:shd w:val="clear" w:color="auto" w:fill="auto"/>
            <w:hideMark/>
          </w:tcPr>
          <w:p w:rsidR="00AD0A46" w:rsidRPr="00AD0A46" w:rsidRDefault="00AD0A46">
            <w:pPr>
              <w:pStyle w:val="a3"/>
              <w:jc w:val="right"/>
              <w:rPr>
                <w:sz w:val="21"/>
              </w:rPr>
            </w:pPr>
            <w:r w:rsidRPr="00AD0A46">
              <w:rPr>
                <w:rFonts w:hint="eastAsia"/>
                <w:sz w:val="21"/>
              </w:rPr>
              <w:t>-</w:t>
            </w:r>
          </w:p>
        </w:tc>
        <w:tc>
          <w:tcPr>
            <w:tcW w:w="2400" w:type="dxa"/>
            <w:shd w:val="clear" w:color="auto" w:fill="auto"/>
            <w:hideMark/>
          </w:tcPr>
          <w:p w:rsidR="00AD0A46" w:rsidRPr="00AD0A46" w:rsidRDefault="00AD0A46">
            <w:pPr>
              <w:pStyle w:val="a3"/>
              <w:jc w:val="right"/>
              <w:rPr>
                <w:sz w:val="21"/>
              </w:rPr>
            </w:pPr>
            <w:r w:rsidRPr="00AD0A46">
              <w:rPr>
                <w:rFonts w:hint="eastAsia"/>
                <w:sz w:val="21"/>
              </w:rPr>
              <w:t>-</w:t>
            </w:r>
          </w:p>
        </w:tc>
      </w:tr>
      <w:tr w:rsidR="00AD0A46" w:rsidRPr="00AD0A46" w:rsidTr="00AD0A46">
        <w:trPr>
          <w:divId w:val="996687982"/>
        </w:trPr>
        <w:tc>
          <w:tcPr>
            <w:tcW w:w="705" w:type="dxa"/>
            <w:shd w:val="clear" w:color="auto" w:fill="auto"/>
            <w:hideMark/>
          </w:tcPr>
          <w:p w:rsidR="00AD0A46" w:rsidRPr="00AD0A46" w:rsidRDefault="00AD0A46">
            <w:pPr>
              <w:pStyle w:val="a3"/>
              <w:jc w:val="center"/>
              <w:rPr>
                <w:sz w:val="21"/>
              </w:rPr>
            </w:pPr>
            <w:r w:rsidRPr="00AD0A46">
              <w:rPr>
                <w:rFonts w:hint="eastAsia"/>
                <w:sz w:val="21"/>
              </w:rPr>
              <w:t>9</w:t>
            </w:r>
          </w:p>
        </w:tc>
        <w:tc>
          <w:tcPr>
            <w:tcW w:w="2130" w:type="dxa"/>
            <w:shd w:val="clear" w:color="auto" w:fill="auto"/>
            <w:hideMark/>
          </w:tcPr>
          <w:p w:rsidR="00AD0A46" w:rsidRPr="00AD0A46" w:rsidRDefault="00AD0A46">
            <w:pPr>
              <w:pStyle w:val="a3"/>
              <w:jc w:val="both"/>
              <w:rPr>
                <w:sz w:val="21"/>
              </w:rPr>
            </w:pPr>
            <w:r w:rsidRPr="00AD0A46">
              <w:rPr>
                <w:rFonts w:hint="eastAsia"/>
                <w:sz w:val="21"/>
              </w:rPr>
              <w:t>其他</w:t>
            </w:r>
          </w:p>
        </w:tc>
        <w:tc>
          <w:tcPr>
            <w:tcW w:w="3825" w:type="dxa"/>
            <w:shd w:val="clear" w:color="auto" w:fill="auto"/>
            <w:hideMark/>
          </w:tcPr>
          <w:p w:rsidR="00AD0A46" w:rsidRPr="00AD0A46" w:rsidRDefault="00AD0A46">
            <w:pPr>
              <w:pStyle w:val="a3"/>
              <w:jc w:val="right"/>
              <w:rPr>
                <w:sz w:val="21"/>
              </w:rPr>
            </w:pPr>
            <w:r w:rsidRPr="00AD0A46">
              <w:rPr>
                <w:rFonts w:hint="eastAsia"/>
                <w:sz w:val="21"/>
              </w:rPr>
              <w:t>-</w:t>
            </w:r>
          </w:p>
        </w:tc>
        <w:tc>
          <w:tcPr>
            <w:tcW w:w="2400" w:type="dxa"/>
            <w:shd w:val="clear" w:color="auto" w:fill="auto"/>
            <w:hideMark/>
          </w:tcPr>
          <w:p w:rsidR="00AD0A46" w:rsidRPr="00AD0A46" w:rsidRDefault="00AD0A46">
            <w:pPr>
              <w:pStyle w:val="a3"/>
              <w:jc w:val="right"/>
              <w:rPr>
                <w:sz w:val="21"/>
              </w:rPr>
            </w:pPr>
            <w:r w:rsidRPr="00AD0A46">
              <w:rPr>
                <w:rFonts w:hint="eastAsia"/>
                <w:sz w:val="21"/>
              </w:rPr>
              <w:t>-</w:t>
            </w:r>
          </w:p>
        </w:tc>
      </w:tr>
      <w:tr w:rsidR="00AD0A46" w:rsidRPr="00AD0A46" w:rsidTr="00AD0A46">
        <w:trPr>
          <w:divId w:val="996687982"/>
        </w:trPr>
        <w:tc>
          <w:tcPr>
            <w:tcW w:w="705" w:type="dxa"/>
            <w:shd w:val="clear" w:color="auto" w:fill="auto"/>
            <w:hideMark/>
          </w:tcPr>
          <w:p w:rsidR="00AD0A46" w:rsidRPr="00AD0A46" w:rsidRDefault="00AD0A46">
            <w:pPr>
              <w:pStyle w:val="a3"/>
              <w:jc w:val="center"/>
              <w:rPr>
                <w:sz w:val="21"/>
              </w:rPr>
            </w:pPr>
            <w:r w:rsidRPr="00AD0A46">
              <w:rPr>
                <w:rFonts w:hint="eastAsia"/>
                <w:sz w:val="21"/>
              </w:rPr>
              <w:t>10</w:t>
            </w:r>
          </w:p>
        </w:tc>
        <w:tc>
          <w:tcPr>
            <w:tcW w:w="2130" w:type="dxa"/>
            <w:shd w:val="clear" w:color="auto" w:fill="auto"/>
            <w:hideMark/>
          </w:tcPr>
          <w:p w:rsidR="00AD0A46" w:rsidRPr="00AD0A46" w:rsidRDefault="00AD0A46">
            <w:pPr>
              <w:pStyle w:val="a3"/>
              <w:jc w:val="both"/>
              <w:rPr>
                <w:sz w:val="21"/>
              </w:rPr>
            </w:pPr>
            <w:r w:rsidRPr="00AD0A46">
              <w:rPr>
                <w:rFonts w:hint="eastAsia"/>
                <w:sz w:val="21"/>
              </w:rPr>
              <w:t>合计</w:t>
            </w:r>
          </w:p>
        </w:tc>
        <w:tc>
          <w:tcPr>
            <w:tcW w:w="3825" w:type="dxa"/>
            <w:shd w:val="clear" w:color="auto" w:fill="auto"/>
            <w:hideMark/>
          </w:tcPr>
          <w:p w:rsidR="00AD0A46" w:rsidRPr="00AD0A46" w:rsidRDefault="00AD0A46">
            <w:pPr>
              <w:pStyle w:val="a3"/>
              <w:jc w:val="right"/>
              <w:rPr>
                <w:sz w:val="21"/>
              </w:rPr>
            </w:pPr>
            <w:r w:rsidRPr="00AD0A46">
              <w:rPr>
                <w:rFonts w:hint="eastAsia"/>
                <w:sz w:val="21"/>
              </w:rPr>
              <w:t>570,883,000.00</w:t>
            </w:r>
          </w:p>
        </w:tc>
        <w:tc>
          <w:tcPr>
            <w:tcW w:w="2400" w:type="dxa"/>
            <w:shd w:val="clear" w:color="auto" w:fill="auto"/>
            <w:hideMark/>
          </w:tcPr>
          <w:p w:rsidR="00AD0A46" w:rsidRPr="00AD0A46" w:rsidRDefault="00AD0A46">
            <w:pPr>
              <w:pStyle w:val="a3"/>
              <w:jc w:val="right"/>
              <w:rPr>
                <w:sz w:val="21"/>
              </w:rPr>
            </w:pPr>
            <w:r w:rsidRPr="00AD0A46">
              <w:rPr>
                <w:rFonts w:hint="eastAsia"/>
                <w:sz w:val="21"/>
              </w:rPr>
              <w:t>102.17</w:t>
            </w:r>
          </w:p>
        </w:tc>
      </w:tr>
    </w:tbl>
    <w:p w:rsidR="00AD0A46" w:rsidRPr="00AD0A46" w:rsidRDefault="00AD0A46">
      <w:pPr>
        <w:pStyle w:val="a3"/>
        <w:spacing w:before="0" w:beforeAutospacing="0" w:after="0" w:afterAutospacing="0" w:line="360" w:lineRule="auto"/>
        <w:ind w:firstLine="420"/>
        <w:divId w:val="130900756"/>
        <w:rPr>
          <w:sz w:val="21"/>
          <w:szCs w:val="21"/>
        </w:rPr>
      </w:pPr>
      <w:r w:rsidRPr="00AD0A46">
        <w:rPr>
          <w:rFonts w:hint="eastAsia"/>
          <w:sz w:val="21"/>
          <w:szCs w:val="21"/>
        </w:rPr>
        <w:t>5报告期末按公允价值占基金资产净值比例大小排序的前五名债券投资明细</w:t>
      </w:r>
    </w:p>
    <w:tbl>
      <w:tblPr>
        <w:tblStyle w:val="a7"/>
        <w:tblW w:w="0" w:type="auto"/>
        <w:tblLook w:val="04A0"/>
      </w:tblPr>
      <w:tblGrid>
        <w:gridCol w:w="668"/>
        <w:gridCol w:w="1101"/>
        <w:gridCol w:w="1526"/>
        <w:gridCol w:w="1843"/>
        <w:gridCol w:w="1927"/>
        <w:gridCol w:w="1451"/>
      </w:tblGrid>
      <w:tr w:rsidR="00AD0A46" w:rsidRPr="00AD0A46" w:rsidTr="00AD0A46">
        <w:trPr>
          <w:divId w:val="130900756"/>
        </w:trPr>
        <w:tc>
          <w:tcPr>
            <w:tcW w:w="705" w:type="dxa"/>
            <w:shd w:val="clear" w:color="auto" w:fill="auto"/>
            <w:hideMark/>
          </w:tcPr>
          <w:p w:rsidR="00AD0A46" w:rsidRPr="00AD0A46" w:rsidRDefault="00AD0A46">
            <w:pPr>
              <w:pStyle w:val="a3"/>
              <w:jc w:val="center"/>
              <w:rPr>
                <w:sz w:val="21"/>
              </w:rPr>
            </w:pPr>
            <w:r w:rsidRPr="00AD0A46">
              <w:rPr>
                <w:rFonts w:hint="eastAsia"/>
                <w:sz w:val="21"/>
              </w:rPr>
              <w:t>序号</w:t>
            </w:r>
          </w:p>
        </w:tc>
        <w:tc>
          <w:tcPr>
            <w:tcW w:w="1140" w:type="dxa"/>
            <w:shd w:val="clear" w:color="auto" w:fill="auto"/>
            <w:hideMark/>
          </w:tcPr>
          <w:p w:rsidR="00AD0A46" w:rsidRPr="00AD0A46" w:rsidRDefault="00AD0A46">
            <w:pPr>
              <w:pStyle w:val="a3"/>
              <w:jc w:val="center"/>
              <w:rPr>
                <w:sz w:val="21"/>
              </w:rPr>
            </w:pPr>
            <w:r w:rsidRPr="00AD0A46">
              <w:rPr>
                <w:rFonts w:hint="eastAsia"/>
                <w:sz w:val="21"/>
              </w:rPr>
              <w:t>债券代码</w:t>
            </w:r>
          </w:p>
        </w:tc>
        <w:tc>
          <w:tcPr>
            <w:tcW w:w="1695" w:type="dxa"/>
            <w:shd w:val="clear" w:color="auto" w:fill="auto"/>
            <w:hideMark/>
          </w:tcPr>
          <w:p w:rsidR="00AD0A46" w:rsidRPr="00AD0A46" w:rsidRDefault="00AD0A46">
            <w:pPr>
              <w:pStyle w:val="a3"/>
              <w:jc w:val="center"/>
              <w:rPr>
                <w:sz w:val="21"/>
              </w:rPr>
            </w:pPr>
            <w:r w:rsidRPr="00AD0A46">
              <w:rPr>
                <w:rFonts w:hint="eastAsia"/>
                <w:sz w:val="21"/>
              </w:rPr>
              <w:t>债券名称</w:t>
            </w:r>
          </w:p>
        </w:tc>
        <w:tc>
          <w:tcPr>
            <w:tcW w:w="1980" w:type="dxa"/>
            <w:shd w:val="clear" w:color="auto" w:fill="auto"/>
            <w:hideMark/>
          </w:tcPr>
          <w:p w:rsidR="00AD0A46" w:rsidRPr="00AD0A46" w:rsidRDefault="00AD0A46">
            <w:pPr>
              <w:pStyle w:val="a3"/>
              <w:jc w:val="center"/>
              <w:rPr>
                <w:sz w:val="21"/>
              </w:rPr>
            </w:pPr>
            <w:r w:rsidRPr="00AD0A46">
              <w:rPr>
                <w:rFonts w:hint="eastAsia"/>
                <w:sz w:val="21"/>
              </w:rPr>
              <w:t>数量(张)</w:t>
            </w:r>
          </w:p>
        </w:tc>
        <w:tc>
          <w:tcPr>
            <w:tcW w:w="1980" w:type="dxa"/>
            <w:shd w:val="clear" w:color="auto" w:fill="auto"/>
            <w:hideMark/>
          </w:tcPr>
          <w:p w:rsidR="00AD0A46" w:rsidRPr="00AD0A46" w:rsidRDefault="00AD0A46">
            <w:pPr>
              <w:pStyle w:val="a3"/>
              <w:jc w:val="center"/>
              <w:rPr>
                <w:sz w:val="21"/>
              </w:rPr>
            </w:pPr>
            <w:r w:rsidRPr="00AD0A46">
              <w:rPr>
                <w:rFonts w:hint="eastAsia"/>
                <w:sz w:val="21"/>
              </w:rPr>
              <w:t>公允价值(元)</w:t>
            </w:r>
          </w:p>
        </w:tc>
        <w:tc>
          <w:tcPr>
            <w:tcW w:w="1560" w:type="dxa"/>
            <w:shd w:val="clear" w:color="auto" w:fill="auto"/>
            <w:hideMark/>
          </w:tcPr>
          <w:p w:rsidR="00AD0A46" w:rsidRPr="00AD0A46" w:rsidRDefault="00AD0A46">
            <w:pPr>
              <w:pStyle w:val="a3"/>
              <w:jc w:val="center"/>
              <w:rPr>
                <w:sz w:val="21"/>
              </w:rPr>
            </w:pPr>
            <w:r w:rsidRPr="00AD0A46">
              <w:rPr>
                <w:rFonts w:hint="eastAsia"/>
                <w:sz w:val="21"/>
              </w:rPr>
              <w:t>占基金资产净值比例(％)</w:t>
            </w:r>
          </w:p>
        </w:tc>
      </w:tr>
      <w:tr w:rsidR="00AD0A46" w:rsidRPr="00AD0A46" w:rsidTr="00AD0A46">
        <w:trPr>
          <w:divId w:val="130900756"/>
        </w:trPr>
        <w:tc>
          <w:tcPr>
            <w:tcW w:w="705" w:type="dxa"/>
            <w:shd w:val="clear" w:color="auto" w:fill="auto"/>
            <w:hideMark/>
          </w:tcPr>
          <w:p w:rsidR="00AD0A46" w:rsidRPr="00AD0A46" w:rsidRDefault="00AD0A46">
            <w:pPr>
              <w:pStyle w:val="a3"/>
              <w:jc w:val="center"/>
              <w:rPr>
                <w:sz w:val="21"/>
              </w:rPr>
            </w:pPr>
            <w:r w:rsidRPr="00AD0A46">
              <w:rPr>
                <w:rFonts w:hint="eastAsia"/>
                <w:sz w:val="21"/>
              </w:rPr>
              <w:t>1</w:t>
            </w:r>
          </w:p>
        </w:tc>
        <w:tc>
          <w:tcPr>
            <w:tcW w:w="1140" w:type="dxa"/>
            <w:shd w:val="clear" w:color="auto" w:fill="auto"/>
            <w:hideMark/>
          </w:tcPr>
          <w:p w:rsidR="00AD0A46" w:rsidRPr="00AD0A46" w:rsidRDefault="00AD0A46">
            <w:pPr>
              <w:pStyle w:val="a3"/>
              <w:rPr>
                <w:sz w:val="21"/>
              </w:rPr>
            </w:pPr>
            <w:r w:rsidRPr="00AD0A46">
              <w:rPr>
                <w:rFonts w:hint="eastAsia"/>
                <w:sz w:val="21"/>
              </w:rPr>
              <w:t>180203</w:t>
            </w:r>
          </w:p>
        </w:tc>
        <w:tc>
          <w:tcPr>
            <w:tcW w:w="1695" w:type="dxa"/>
            <w:shd w:val="clear" w:color="auto" w:fill="auto"/>
            <w:hideMark/>
          </w:tcPr>
          <w:p w:rsidR="00AD0A46" w:rsidRPr="00AD0A46" w:rsidRDefault="00AD0A46">
            <w:pPr>
              <w:pStyle w:val="a3"/>
              <w:rPr>
                <w:sz w:val="21"/>
              </w:rPr>
            </w:pPr>
            <w:r w:rsidRPr="00AD0A46">
              <w:rPr>
                <w:rFonts w:hint="eastAsia"/>
                <w:sz w:val="21"/>
              </w:rPr>
              <w:t>18国开03</w:t>
            </w:r>
          </w:p>
        </w:tc>
        <w:tc>
          <w:tcPr>
            <w:tcW w:w="1980" w:type="dxa"/>
            <w:shd w:val="clear" w:color="auto" w:fill="auto"/>
            <w:hideMark/>
          </w:tcPr>
          <w:p w:rsidR="00AD0A46" w:rsidRPr="00AD0A46" w:rsidRDefault="00AD0A46">
            <w:pPr>
              <w:pStyle w:val="a3"/>
              <w:jc w:val="right"/>
              <w:rPr>
                <w:sz w:val="21"/>
              </w:rPr>
            </w:pPr>
            <w:r w:rsidRPr="00AD0A46">
              <w:rPr>
                <w:rFonts w:hint="eastAsia"/>
                <w:sz w:val="21"/>
              </w:rPr>
              <w:t>600,000</w:t>
            </w:r>
          </w:p>
        </w:tc>
        <w:tc>
          <w:tcPr>
            <w:tcW w:w="1980" w:type="dxa"/>
            <w:shd w:val="clear" w:color="auto" w:fill="auto"/>
            <w:hideMark/>
          </w:tcPr>
          <w:p w:rsidR="00AD0A46" w:rsidRPr="00AD0A46" w:rsidRDefault="00AD0A46">
            <w:pPr>
              <w:pStyle w:val="a3"/>
              <w:jc w:val="right"/>
              <w:rPr>
                <w:sz w:val="21"/>
              </w:rPr>
            </w:pPr>
            <w:r w:rsidRPr="00AD0A46">
              <w:rPr>
                <w:rFonts w:hint="eastAsia"/>
                <w:sz w:val="21"/>
              </w:rPr>
              <w:t>61,464,000.00</w:t>
            </w:r>
          </w:p>
        </w:tc>
        <w:tc>
          <w:tcPr>
            <w:tcW w:w="1560" w:type="dxa"/>
            <w:shd w:val="clear" w:color="auto" w:fill="auto"/>
            <w:hideMark/>
          </w:tcPr>
          <w:p w:rsidR="00AD0A46" w:rsidRPr="00AD0A46" w:rsidRDefault="00AD0A46">
            <w:pPr>
              <w:pStyle w:val="a3"/>
              <w:jc w:val="right"/>
              <w:rPr>
                <w:sz w:val="21"/>
              </w:rPr>
            </w:pPr>
            <w:r w:rsidRPr="00AD0A46">
              <w:rPr>
                <w:rFonts w:hint="eastAsia"/>
                <w:sz w:val="21"/>
              </w:rPr>
              <w:t>11.00</w:t>
            </w:r>
          </w:p>
        </w:tc>
      </w:tr>
      <w:tr w:rsidR="00AD0A46" w:rsidRPr="00AD0A46" w:rsidTr="00AD0A46">
        <w:trPr>
          <w:divId w:val="130900756"/>
        </w:trPr>
        <w:tc>
          <w:tcPr>
            <w:tcW w:w="705" w:type="dxa"/>
            <w:shd w:val="clear" w:color="auto" w:fill="auto"/>
            <w:hideMark/>
          </w:tcPr>
          <w:p w:rsidR="00AD0A46" w:rsidRPr="00AD0A46" w:rsidRDefault="00AD0A46">
            <w:pPr>
              <w:pStyle w:val="a3"/>
              <w:jc w:val="center"/>
              <w:rPr>
                <w:sz w:val="21"/>
              </w:rPr>
            </w:pPr>
            <w:r w:rsidRPr="00AD0A46">
              <w:rPr>
                <w:rFonts w:hint="eastAsia"/>
                <w:sz w:val="21"/>
              </w:rPr>
              <w:t>2</w:t>
            </w:r>
          </w:p>
        </w:tc>
        <w:tc>
          <w:tcPr>
            <w:tcW w:w="1140" w:type="dxa"/>
            <w:shd w:val="clear" w:color="auto" w:fill="auto"/>
            <w:hideMark/>
          </w:tcPr>
          <w:p w:rsidR="00AD0A46" w:rsidRPr="00AD0A46" w:rsidRDefault="00AD0A46">
            <w:pPr>
              <w:pStyle w:val="a3"/>
              <w:rPr>
                <w:sz w:val="21"/>
              </w:rPr>
            </w:pPr>
            <w:r w:rsidRPr="00AD0A46">
              <w:rPr>
                <w:rFonts w:hint="eastAsia"/>
                <w:sz w:val="21"/>
              </w:rPr>
              <w:t>170411</w:t>
            </w:r>
          </w:p>
        </w:tc>
        <w:tc>
          <w:tcPr>
            <w:tcW w:w="1695" w:type="dxa"/>
            <w:shd w:val="clear" w:color="auto" w:fill="auto"/>
            <w:hideMark/>
          </w:tcPr>
          <w:p w:rsidR="00AD0A46" w:rsidRPr="00AD0A46" w:rsidRDefault="00AD0A46">
            <w:pPr>
              <w:pStyle w:val="a3"/>
              <w:rPr>
                <w:sz w:val="21"/>
              </w:rPr>
            </w:pPr>
            <w:r w:rsidRPr="00AD0A46">
              <w:rPr>
                <w:rFonts w:hint="eastAsia"/>
                <w:sz w:val="21"/>
              </w:rPr>
              <w:t>17农发11</w:t>
            </w:r>
          </w:p>
        </w:tc>
        <w:tc>
          <w:tcPr>
            <w:tcW w:w="1980" w:type="dxa"/>
            <w:shd w:val="clear" w:color="auto" w:fill="auto"/>
            <w:hideMark/>
          </w:tcPr>
          <w:p w:rsidR="00AD0A46" w:rsidRPr="00AD0A46" w:rsidRDefault="00AD0A46">
            <w:pPr>
              <w:pStyle w:val="a3"/>
              <w:jc w:val="right"/>
              <w:rPr>
                <w:sz w:val="21"/>
              </w:rPr>
            </w:pPr>
            <w:r w:rsidRPr="00AD0A46">
              <w:rPr>
                <w:rFonts w:hint="eastAsia"/>
                <w:sz w:val="21"/>
              </w:rPr>
              <w:t>600,000</w:t>
            </w:r>
          </w:p>
        </w:tc>
        <w:tc>
          <w:tcPr>
            <w:tcW w:w="1980" w:type="dxa"/>
            <w:shd w:val="clear" w:color="auto" w:fill="auto"/>
            <w:hideMark/>
          </w:tcPr>
          <w:p w:rsidR="00AD0A46" w:rsidRPr="00AD0A46" w:rsidRDefault="00AD0A46">
            <w:pPr>
              <w:pStyle w:val="a3"/>
              <w:jc w:val="right"/>
              <w:rPr>
                <w:sz w:val="21"/>
              </w:rPr>
            </w:pPr>
            <w:r w:rsidRPr="00AD0A46">
              <w:rPr>
                <w:rFonts w:hint="eastAsia"/>
                <w:sz w:val="21"/>
              </w:rPr>
              <w:t>60,726,000.00</w:t>
            </w:r>
          </w:p>
        </w:tc>
        <w:tc>
          <w:tcPr>
            <w:tcW w:w="1560" w:type="dxa"/>
            <w:shd w:val="clear" w:color="auto" w:fill="auto"/>
            <w:hideMark/>
          </w:tcPr>
          <w:p w:rsidR="00AD0A46" w:rsidRPr="00AD0A46" w:rsidRDefault="00AD0A46">
            <w:pPr>
              <w:pStyle w:val="a3"/>
              <w:jc w:val="right"/>
              <w:rPr>
                <w:sz w:val="21"/>
              </w:rPr>
            </w:pPr>
            <w:r w:rsidRPr="00AD0A46">
              <w:rPr>
                <w:rFonts w:hint="eastAsia"/>
                <w:sz w:val="21"/>
              </w:rPr>
              <w:t>10.87</w:t>
            </w:r>
          </w:p>
        </w:tc>
      </w:tr>
      <w:tr w:rsidR="00AD0A46" w:rsidRPr="00AD0A46" w:rsidTr="00AD0A46">
        <w:trPr>
          <w:divId w:val="130900756"/>
        </w:trPr>
        <w:tc>
          <w:tcPr>
            <w:tcW w:w="705" w:type="dxa"/>
            <w:shd w:val="clear" w:color="auto" w:fill="auto"/>
            <w:hideMark/>
          </w:tcPr>
          <w:p w:rsidR="00AD0A46" w:rsidRPr="00AD0A46" w:rsidRDefault="00AD0A46">
            <w:pPr>
              <w:pStyle w:val="a3"/>
              <w:jc w:val="center"/>
              <w:rPr>
                <w:sz w:val="21"/>
              </w:rPr>
            </w:pPr>
            <w:r w:rsidRPr="00AD0A46">
              <w:rPr>
                <w:rFonts w:hint="eastAsia"/>
                <w:sz w:val="21"/>
              </w:rPr>
              <w:t>3</w:t>
            </w:r>
          </w:p>
        </w:tc>
        <w:tc>
          <w:tcPr>
            <w:tcW w:w="1140" w:type="dxa"/>
            <w:shd w:val="clear" w:color="auto" w:fill="auto"/>
            <w:hideMark/>
          </w:tcPr>
          <w:p w:rsidR="00AD0A46" w:rsidRPr="00AD0A46" w:rsidRDefault="00AD0A46">
            <w:pPr>
              <w:pStyle w:val="a3"/>
              <w:rPr>
                <w:sz w:val="21"/>
              </w:rPr>
            </w:pPr>
            <w:r w:rsidRPr="00AD0A46">
              <w:rPr>
                <w:rFonts w:hint="eastAsia"/>
                <w:sz w:val="21"/>
              </w:rPr>
              <w:t>180202</w:t>
            </w:r>
          </w:p>
        </w:tc>
        <w:tc>
          <w:tcPr>
            <w:tcW w:w="1695" w:type="dxa"/>
            <w:shd w:val="clear" w:color="auto" w:fill="auto"/>
            <w:hideMark/>
          </w:tcPr>
          <w:p w:rsidR="00AD0A46" w:rsidRPr="00AD0A46" w:rsidRDefault="00AD0A46">
            <w:pPr>
              <w:pStyle w:val="a3"/>
              <w:rPr>
                <w:sz w:val="21"/>
              </w:rPr>
            </w:pPr>
            <w:r w:rsidRPr="00AD0A46">
              <w:rPr>
                <w:rFonts w:hint="eastAsia"/>
                <w:sz w:val="21"/>
              </w:rPr>
              <w:t>18国开02</w:t>
            </w:r>
          </w:p>
        </w:tc>
        <w:tc>
          <w:tcPr>
            <w:tcW w:w="1980" w:type="dxa"/>
            <w:shd w:val="clear" w:color="auto" w:fill="auto"/>
            <w:hideMark/>
          </w:tcPr>
          <w:p w:rsidR="00AD0A46" w:rsidRPr="00AD0A46" w:rsidRDefault="00AD0A46">
            <w:pPr>
              <w:pStyle w:val="a3"/>
              <w:jc w:val="right"/>
              <w:rPr>
                <w:sz w:val="21"/>
              </w:rPr>
            </w:pPr>
            <w:r w:rsidRPr="00AD0A46">
              <w:rPr>
                <w:rFonts w:hint="eastAsia"/>
                <w:sz w:val="21"/>
              </w:rPr>
              <w:t>600,000</w:t>
            </w:r>
          </w:p>
        </w:tc>
        <w:tc>
          <w:tcPr>
            <w:tcW w:w="1980" w:type="dxa"/>
            <w:shd w:val="clear" w:color="auto" w:fill="auto"/>
            <w:hideMark/>
          </w:tcPr>
          <w:p w:rsidR="00AD0A46" w:rsidRPr="00AD0A46" w:rsidRDefault="00AD0A46">
            <w:pPr>
              <w:pStyle w:val="a3"/>
              <w:jc w:val="right"/>
              <w:rPr>
                <w:sz w:val="21"/>
              </w:rPr>
            </w:pPr>
            <w:r w:rsidRPr="00AD0A46">
              <w:rPr>
                <w:rFonts w:hint="eastAsia"/>
                <w:sz w:val="21"/>
              </w:rPr>
              <w:t>60,396,000.00</w:t>
            </w:r>
          </w:p>
        </w:tc>
        <w:tc>
          <w:tcPr>
            <w:tcW w:w="1560" w:type="dxa"/>
            <w:shd w:val="clear" w:color="auto" w:fill="auto"/>
            <w:hideMark/>
          </w:tcPr>
          <w:p w:rsidR="00AD0A46" w:rsidRPr="00AD0A46" w:rsidRDefault="00AD0A46">
            <w:pPr>
              <w:pStyle w:val="a3"/>
              <w:jc w:val="right"/>
              <w:rPr>
                <w:sz w:val="21"/>
              </w:rPr>
            </w:pPr>
            <w:r w:rsidRPr="00AD0A46">
              <w:rPr>
                <w:rFonts w:hint="eastAsia"/>
                <w:sz w:val="21"/>
              </w:rPr>
              <w:t>10.81</w:t>
            </w:r>
          </w:p>
        </w:tc>
      </w:tr>
      <w:tr w:rsidR="00AD0A46" w:rsidRPr="00AD0A46" w:rsidTr="00AD0A46">
        <w:trPr>
          <w:divId w:val="130900756"/>
        </w:trPr>
        <w:tc>
          <w:tcPr>
            <w:tcW w:w="705" w:type="dxa"/>
            <w:shd w:val="clear" w:color="auto" w:fill="auto"/>
            <w:hideMark/>
          </w:tcPr>
          <w:p w:rsidR="00AD0A46" w:rsidRPr="00AD0A46" w:rsidRDefault="00AD0A46">
            <w:pPr>
              <w:pStyle w:val="a3"/>
              <w:jc w:val="center"/>
              <w:rPr>
                <w:sz w:val="21"/>
              </w:rPr>
            </w:pPr>
            <w:r w:rsidRPr="00AD0A46">
              <w:rPr>
                <w:rFonts w:hint="eastAsia"/>
                <w:sz w:val="21"/>
              </w:rPr>
              <w:t>4</w:t>
            </w:r>
          </w:p>
        </w:tc>
        <w:tc>
          <w:tcPr>
            <w:tcW w:w="1140" w:type="dxa"/>
            <w:shd w:val="clear" w:color="auto" w:fill="auto"/>
            <w:hideMark/>
          </w:tcPr>
          <w:p w:rsidR="00AD0A46" w:rsidRPr="00AD0A46" w:rsidRDefault="00AD0A46">
            <w:pPr>
              <w:pStyle w:val="a3"/>
              <w:rPr>
                <w:sz w:val="21"/>
              </w:rPr>
            </w:pPr>
            <w:r w:rsidRPr="00AD0A46">
              <w:rPr>
                <w:rFonts w:hint="eastAsia"/>
                <w:sz w:val="21"/>
              </w:rPr>
              <w:t>170206</w:t>
            </w:r>
          </w:p>
        </w:tc>
        <w:tc>
          <w:tcPr>
            <w:tcW w:w="1695" w:type="dxa"/>
            <w:shd w:val="clear" w:color="auto" w:fill="auto"/>
            <w:hideMark/>
          </w:tcPr>
          <w:p w:rsidR="00AD0A46" w:rsidRPr="00AD0A46" w:rsidRDefault="00AD0A46">
            <w:pPr>
              <w:pStyle w:val="a3"/>
              <w:rPr>
                <w:sz w:val="21"/>
              </w:rPr>
            </w:pPr>
            <w:r w:rsidRPr="00AD0A46">
              <w:rPr>
                <w:rFonts w:hint="eastAsia"/>
                <w:sz w:val="21"/>
              </w:rPr>
              <w:t>17国开06</w:t>
            </w:r>
          </w:p>
        </w:tc>
        <w:tc>
          <w:tcPr>
            <w:tcW w:w="1980" w:type="dxa"/>
            <w:shd w:val="clear" w:color="auto" w:fill="auto"/>
            <w:hideMark/>
          </w:tcPr>
          <w:p w:rsidR="00AD0A46" w:rsidRPr="00AD0A46" w:rsidRDefault="00AD0A46">
            <w:pPr>
              <w:pStyle w:val="a3"/>
              <w:jc w:val="right"/>
              <w:rPr>
                <w:sz w:val="21"/>
              </w:rPr>
            </w:pPr>
            <w:r w:rsidRPr="00AD0A46">
              <w:rPr>
                <w:rFonts w:hint="eastAsia"/>
                <w:sz w:val="21"/>
              </w:rPr>
              <w:t>500,000</w:t>
            </w:r>
          </w:p>
        </w:tc>
        <w:tc>
          <w:tcPr>
            <w:tcW w:w="1980" w:type="dxa"/>
            <w:shd w:val="clear" w:color="auto" w:fill="auto"/>
            <w:hideMark/>
          </w:tcPr>
          <w:p w:rsidR="00AD0A46" w:rsidRPr="00AD0A46" w:rsidRDefault="00AD0A46">
            <w:pPr>
              <w:pStyle w:val="a3"/>
              <w:jc w:val="right"/>
              <w:rPr>
                <w:sz w:val="21"/>
              </w:rPr>
            </w:pPr>
            <w:r w:rsidRPr="00AD0A46">
              <w:rPr>
                <w:rFonts w:hint="eastAsia"/>
                <w:sz w:val="21"/>
              </w:rPr>
              <w:t>51,130,000.00</w:t>
            </w:r>
          </w:p>
        </w:tc>
        <w:tc>
          <w:tcPr>
            <w:tcW w:w="1560" w:type="dxa"/>
            <w:shd w:val="clear" w:color="auto" w:fill="auto"/>
            <w:hideMark/>
          </w:tcPr>
          <w:p w:rsidR="00AD0A46" w:rsidRPr="00AD0A46" w:rsidRDefault="00AD0A46">
            <w:pPr>
              <w:pStyle w:val="a3"/>
              <w:jc w:val="right"/>
              <w:rPr>
                <w:sz w:val="21"/>
              </w:rPr>
            </w:pPr>
            <w:r w:rsidRPr="00AD0A46">
              <w:rPr>
                <w:rFonts w:hint="eastAsia"/>
                <w:sz w:val="21"/>
              </w:rPr>
              <w:t>9.15</w:t>
            </w:r>
          </w:p>
        </w:tc>
      </w:tr>
      <w:tr w:rsidR="00AD0A46" w:rsidRPr="00AD0A46" w:rsidTr="00AD0A46">
        <w:trPr>
          <w:divId w:val="130900756"/>
        </w:trPr>
        <w:tc>
          <w:tcPr>
            <w:tcW w:w="705" w:type="dxa"/>
            <w:shd w:val="clear" w:color="auto" w:fill="auto"/>
            <w:hideMark/>
          </w:tcPr>
          <w:p w:rsidR="00AD0A46" w:rsidRPr="00AD0A46" w:rsidRDefault="00AD0A46">
            <w:pPr>
              <w:pStyle w:val="a3"/>
              <w:jc w:val="center"/>
              <w:rPr>
                <w:sz w:val="21"/>
              </w:rPr>
            </w:pPr>
            <w:r w:rsidRPr="00AD0A46">
              <w:rPr>
                <w:rFonts w:hint="eastAsia"/>
                <w:sz w:val="21"/>
              </w:rPr>
              <w:t>5</w:t>
            </w:r>
          </w:p>
        </w:tc>
        <w:tc>
          <w:tcPr>
            <w:tcW w:w="1140" w:type="dxa"/>
            <w:shd w:val="clear" w:color="auto" w:fill="auto"/>
            <w:hideMark/>
          </w:tcPr>
          <w:p w:rsidR="00AD0A46" w:rsidRPr="00AD0A46" w:rsidRDefault="00AD0A46">
            <w:pPr>
              <w:pStyle w:val="a3"/>
              <w:rPr>
                <w:sz w:val="21"/>
              </w:rPr>
            </w:pPr>
            <w:r w:rsidRPr="00AD0A46">
              <w:rPr>
                <w:rFonts w:hint="eastAsia"/>
                <w:sz w:val="21"/>
              </w:rPr>
              <w:t>170403</w:t>
            </w:r>
          </w:p>
        </w:tc>
        <w:tc>
          <w:tcPr>
            <w:tcW w:w="1695" w:type="dxa"/>
            <w:shd w:val="clear" w:color="auto" w:fill="auto"/>
            <w:hideMark/>
          </w:tcPr>
          <w:p w:rsidR="00AD0A46" w:rsidRPr="00AD0A46" w:rsidRDefault="00AD0A46">
            <w:pPr>
              <w:pStyle w:val="a3"/>
              <w:rPr>
                <w:sz w:val="21"/>
              </w:rPr>
            </w:pPr>
            <w:r w:rsidRPr="00AD0A46">
              <w:rPr>
                <w:rFonts w:hint="eastAsia"/>
                <w:sz w:val="21"/>
              </w:rPr>
              <w:t>17农发03</w:t>
            </w:r>
          </w:p>
        </w:tc>
        <w:tc>
          <w:tcPr>
            <w:tcW w:w="1980" w:type="dxa"/>
            <w:shd w:val="clear" w:color="auto" w:fill="auto"/>
            <w:hideMark/>
          </w:tcPr>
          <w:p w:rsidR="00AD0A46" w:rsidRPr="00AD0A46" w:rsidRDefault="00AD0A46">
            <w:pPr>
              <w:pStyle w:val="a3"/>
              <w:jc w:val="right"/>
              <w:rPr>
                <w:sz w:val="21"/>
              </w:rPr>
            </w:pPr>
            <w:r w:rsidRPr="00AD0A46">
              <w:rPr>
                <w:rFonts w:hint="eastAsia"/>
                <w:sz w:val="21"/>
              </w:rPr>
              <w:t>500,000</w:t>
            </w:r>
          </w:p>
        </w:tc>
        <w:tc>
          <w:tcPr>
            <w:tcW w:w="1980" w:type="dxa"/>
            <w:shd w:val="clear" w:color="auto" w:fill="auto"/>
            <w:hideMark/>
          </w:tcPr>
          <w:p w:rsidR="00AD0A46" w:rsidRPr="00AD0A46" w:rsidRDefault="00AD0A46">
            <w:pPr>
              <w:pStyle w:val="a3"/>
              <w:jc w:val="right"/>
              <w:rPr>
                <w:sz w:val="21"/>
              </w:rPr>
            </w:pPr>
            <w:r w:rsidRPr="00AD0A46">
              <w:rPr>
                <w:rFonts w:hint="eastAsia"/>
                <w:sz w:val="21"/>
              </w:rPr>
              <w:t>50,650,000.00</w:t>
            </w:r>
          </w:p>
        </w:tc>
        <w:tc>
          <w:tcPr>
            <w:tcW w:w="1560" w:type="dxa"/>
            <w:shd w:val="clear" w:color="auto" w:fill="auto"/>
            <w:hideMark/>
          </w:tcPr>
          <w:p w:rsidR="00AD0A46" w:rsidRPr="00AD0A46" w:rsidRDefault="00AD0A46">
            <w:pPr>
              <w:pStyle w:val="a3"/>
              <w:jc w:val="right"/>
              <w:rPr>
                <w:sz w:val="21"/>
              </w:rPr>
            </w:pPr>
            <w:r w:rsidRPr="00AD0A46">
              <w:rPr>
                <w:rFonts w:hint="eastAsia"/>
                <w:sz w:val="21"/>
              </w:rPr>
              <w:t>9.07</w:t>
            </w:r>
          </w:p>
        </w:tc>
      </w:tr>
    </w:tbl>
    <w:p w:rsidR="00AD0A46" w:rsidRPr="00AD0A46" w:rsidRDefault="00AD0A46">
      <w:pPr>
        <w:pStyle w:val="a3"/>
        <w:spacing w:before="0" w:beforeAutospacing="0" w:after="0" w:afterAutospacing="0" w:line="360" w:lineRule="auto"/>
        <w:ind w:firstLine="420"/>
        <w:divId w:val="130900756"/>
        <w:rPr>
          <w:sz w:val="21"/>
          <w:szCs w:val="21"/>
        </w:rPr>
      </w:pPr>
      <w:r w:rsidRPr="00AD0A46">
        <w:rPr>
          <w:rFonts w:hint="eastAsia"/>
          <w:sz w:val="21"/>
          <w:szCs w:val="21"/>
        </w:rPr>
        <w:t>6报告期末按公允价值占基金资产净值比例大小排序的前十名资产支持证券投资明细</w:t>
      </w:r>
    </w:p>
    <w:tbl>
      <w:tblPr>
        <w:tblStyle w:val="a7"/>
        <w:tblW w:w="0" w:type="auto"/>
        <w:tblLook w:val="04A0"/>
      </w:tblPr>
      <w:tblGrid>
        <w:gridCol w:w="665"/>
        <w:gridCol w:w="1098"/>
        <w:gridCol w:w="1527"/>
        <w:gridCol w:w="1877"/>
        <w:gridCol w:w="1922"/>
        <w:gridCol w:w="1427"/>
      </w:tblGrid>
      <w:tr w:rsidR="00AD0A46" w:rsidRPr="00AD0A46" w:rsidTr="00AD0A46">
        <w:trPr>
          <w:divId w:val="130900756"/>
        </w:trPr>
        <w:tc>
          <w:tcPr>
            <w:tcW w:w="705" w:type="dxa"/>
            <w:shd w:val="clear" w:color="auto" w:fill="auto"/>
            <w:hideMark/>
          </w:tcPr>
          <w:p w:rsidR="00AD0A46" w:rsidRPr="00AD0A46" w:rsidRDefault="00AD0A46">
            <w:pPr>
              <w:pStyle w:val="a3"/>
              <w:jc w:val="center"/>
              <w:rPr>
                <w:sz w:val="21"/>
              </w:rPr>
            </w:pPr>
            <w:r w:rsidRPr="00AD0A46">
              <w:rPr>
                <w:rFonts w:hint="eastAsia"/>
                <w:sz w:val="21"/>
              </w:rPr>
              <w:t>序号</w:t>
            </w:r>
          </w:p>
        </w:tc>
        <w:tc>
          <w:tcPr>
            <w:tcW w:w="1140" w:type="dxa"/>
            <w:shd w:val="clear" w:color="auto" w:fill="auto"/>
            <w:hideMark/>
          </w:tcPr>
          <w:p w:rsidR="00AD0A46" w:rsidRPr="00AD0A46" w:rsidRDefault="00AD0A46">
            <w:pPr>
              <w:pStyle w:val="a3"/>
              <w:jc w:val="center"/>
              <w:rPr>
                <w:sz w:val="21"/>
              </w:rPr>
            </w:pPr>
            <w:r w:rsidRPr="00AD0A46">
              <w:rPr>
                <w:rFonts w:hint="eastAsia"/>
                <w:sz w:val="21"/>
              </w:rPr>
              <w:t>证券代码</w:t>
            </w:r>
          </w:p>
        </w:tc>
        <w:tc>
          <w:tcPr>
            <w:tcW w:w="1695" w:type="dxa"/>
            <w:shd w:val="clear" w:color="auto" w:fill="auto"/>
            <w:hideMark/>
          </w:tcPr>
          <w:p w:rsidR="00AD0A46" w:rsidRPr="00AD0A46" w:rsidRDefault="00AD0A46">
            <w:pPr>
              <w:pStyle w:val="a3"/>
              <w:jc w:val="center"/>
              <w:rPr>
                <w:sz w:val="21"/>
              </w:rPr>
            </w:pPr>
            <w:r w:rsidRPr="00AD0A46">
              <w:rPr>
                <w:rFonts w:hint="eastAsia"/>
                <w:sz w:val="21"/>
              </w:rPr>
              <w:t>证券名称</w:t>
            </w:r>
          </w:p>
        </w:tc>
        <w:tc>
          <w:tcPr>
            <w:tcW w:w="1980" w:type="dxa"/>
            <w:shd w:val="clear" w:color="auto" w:fill="auto"/>
            <w:hideMark/>
          </w:tcPr>
          <w:p w:rsidR="00AD0A46" w:rsidRPr="00AD0A46" w:rsidRDefault="00AD0A46">
            <w:pPr>
              <w:pStyle w:val="a3"/>
              <w:jc w:val="center"/>
              <w:rPr>
                <w:sz w:val="21"/>
              </w:rPr>
            </w:pPr>
            <w:r w:rsidRPr="00AD0A46">
              <w:rPr>
                <w:rFonts w:hint="eastAsia"/>
                <w:sz w:val="21"/>
              </w:rPr>
              <w:t>数量(份)</w:t>
            </w:r>
          </w:p>
        </w:tc>
        <w:tc>
          <w:tcPr>
            <w:tcW w:w="1980" w:type="dxa"/>
            <w:shd w:val="clear" w:color="auto" w:fill="auto"/>
            <w:hideMark/>
          </w:tcPr>
          <w:p w:rsidR="00AD0A46" w:rsidRPr="00AD0A46" w:rsidRDefault="00AD0A46">
            <w:pPr>
              <w:pStyle w:val="a3"/>
              <w:jc w:val="center"/>
              <w:rPr>
                <w:sz w:val="21"/>
              </w:rPr>
            </w:pPr>
            <w:r w:rsidRPr="00AD0A46">
              <w:rPr>
                <w:rFonts w:hint="eastAsia"/>
                <w:sz w:val="21"/>
              </w:rPr>
              <w:t>公允价值(元)</w:t>
            </w:r>
          </w:p>
        </w:tc>
        <w:tc>
          <w:tcPr>
            <w:tcW w:w="1560" w:type="dxa"/>
            <w:shd w:val="clear" w:color="auto" w:fill="auto"/>
            <w:hideMark/>
          </w:tcPr>
          <w:p w:rsidR="00AD0A46" w:rsidRPr="00AD0A46" w:rsidRDefault="00AD0A46">
            <w:pPr>
              <w:pStyle w:val="a3"/>
              <w:jc w:val="center"/>
              <w:rPr>
                <w:sz w:val="21"/>
              </w:rPr>
            </w:pPr>
            <w:r w:rsidRPr="00AD0A46">
              <w:rPr>
                <w:rFonts w:hint="eastAsia"/>
                <w:sz w:val="21"/>
              </w:rPr>
              <w:t>占基金资产净值比例(％)</w:t>
            </w:r>
          </w:p>
        </w:tc>
      </w:tr>
      <w:tr w:rsidR="00AD0A46" w:rsidRPr="00AD0A46" w:rsidTr="00AD0A46">
        <w:trPr>
          <w:divId w:val="130900756"/>
        </w:trPr>
        <w:tc>
          <w:tcPr>
            <w:tcW w:w="705" w:type="dxa"/>
            <w:shd w:val="clear" w:color="auto" w:fill="auto"/>
            <w:hideMark/>
          </w:tcPr>
          <w:p w:rsidR="00AD0A46" w:rsidRPr="00AD0A46" w:rsidRDefault="00AD0A46">
            <w:pPr>
              <w:pStyle w:val="a3"/>
              <w:jc w:val="center"/>
              <w:rPr>
                <w:sz w:val="21"/>
              </w:rPr>
            </w:pPr>
            <w:r w:rsidRPr="00AD0A46">
              <w:rPr>
                <w:rFonts w:hint="eastAsia"/>
                <w:sz w:val="21"/>
              </w:rPr>
              <w:t>1</w:t>
            </w:r>
          </w:p>
        </w:tc>
        <w:tc>
          <w:tcPr>
            <w:tcW w:w="1140" w:type="dxa"/>
            <w:shd w:val="clear" w:color="auto" w:fill="auto"/>
            <w:hideMark/>
          </w:tcPr>
          <w:p w:rsidR="00AD0A46" w:rsidRPr="00AD0A46" w:rsidRDefault="00AD0A46">
            <w:pPr>
              <w:pStyle w:val="a3"/>
              <w:rPr>
                <w:sz w:val="21"/>
              </w:rPr>
            </w:pPr>
            <w:r w:rsidRPr="00AD0A46">
              <w:rPr>
                <w:rFonts w:hint="eastAsia"/>
                <w:sz w:val="21"/>
              </w:rPr>
              <w:t>159748</w:t>
            </w:r>
          </w:p>
        </w:tc>
        <w:tc>
          <w:tcPr>
            <w:tcW w:w="1695" w:type="dxa"/>
            <w:shd w:val="clear" w:color="auto" w:fill="auto"/>
            <w:hideMark/>
          </w:tcPr>
          <w:p w:rsidR="00AD0A46" w:rsidRPr="00AD0A46" w:rsidRDefault="00AD0A46">
            <w:pPr>
              <w:pStyle w:val="a3"/>
              <w:rPr>
                <w:sz w:val="21"/>
              </w:rPr>
            </w:pPr>
            <w:r w:rsidRPr="00AD0A46">
              <w:rPr>
                <w:rFonts w:hint="eastAsia"/>
                <w:sz w:val="21"/>
              </w:rPr>
              <w:t>合惠1A1</w:t>
            </w:r>
          </w:p>
        </w:tc>
        <w:tc>
          <w:tcPr>
            <w:tcW w:w="1980" w:type="dxa"/>
            <w:shd w:val="clear" w:color="auto" w:fill="auto"/>
            <w:hideMark/>
          </w:tcPr>
          <w:p w:rsidR="00AD0A46" w:rsidRPr="00AD0A46" w:rsidRDefault="00AD0A46">
            <w:pPr>
              <w:pStyle w:val="a3"/>
              <w:jc w:val="right"/>
              <w:rPr>
                <w:sz w:val="21"/>
              </w:rPr>
            </w:pPr>
            <w:r w:rsidRPr="00AD0A46">
              <w:rPr>
                <w:rFonts w:hint="eastAsia"/>
                <w:sz w:val="21"/>
              </w:rPr>
              <w:t>300,000.00</w:t>
            </w:r>
          </w:p>
        </w:tc>
        <w:tc>
          <w:tcPr>
            <w:tcW w:w="1980" w:type="dxa"/>
            <w:shd w:val="clear" w:color="auto" w:fill="auto"/>
            <w:hideMark/>
          </w:tcPr>
          <w:p w:rsidR="00AD0A46" w:rsidRPr="00AD0A46" w:rsidRDefault="00AD0A46">
            <w:pPr>
              <w:pStyle w:val="a3"/>
              <w:jc w:val="right"/>
              <w:rPr>
                <w:sz w:val="21"/>
              </w:rPr>
            </w:pPr>
            <w:r w:rsidRPr="00AD0A46">
              <w:rPr>
                <w:rFonts w:hint="eastAsia"/>
                <w:sz w:val="21"/>
              </w:rPr>
              <w:t>30,027,000.00</w:t>
            </w:r>
          </w:p>
        </w:tc>
        <w:tc>
          <w:tcPr>
            <w:tcW w:w="1560" w:type="dxa"/>
            <w:shd w:val="clear" w:color="auto" w:fill="auto"/>
            <w:hideMark/>
          </w:tcPr>
          <w:p w:rsidR="00AD0A46" w:rsidRPr="00AD0A46" w:rsidRDefault="00AD0A46">
            <w:pPr>
              <w:pStyle w:val="a3"/>
              <w:jc w:val="right"/>
              <w:rPr>
                <w:sz w:val="21"/>
              </w:rPr>
            </w:pPr>
            <w:r w:rsidRPr="00AD0A46">
              <w:rPr>
                <w:rFonts w:hint="eastAsia"/>
                <w:sz w:val="21"/>
              </w:rPr>
              <w:t>5.37</w:t>
            </w:r>
          </w:p>
        </w:tc>
      </w:tr>
      <w:tr w:rsidR="00AD0A46" w:rsidRPr="00AD0A46" w:rsidTr="00AD0A46">
        <w:trPr>
          <w:divId w:val="130900756"/>
        </w:trPr>
        <w:tc>
          <w:tcPr>
            <w:tcW w:w="705" w:type="dxa"/>
            <w:shd w:val="clear" w:color="auto" w:fill="auto"/>
            <w:hideMark/>
          </w:tcPr>
          <w:p w:rsidR="00AD0A46" w:rsidRPr="00AD0A46" w:rsidRDefault="00AD0A46">
            <w:pPr>
              <w:pStyle w:val="a3"/>
              <w:jc w:val="center"/>
              <w:rPr>
                <w:sz w:val="21"/>
              </w:rPr>
            </w:pPr>
            <w:r w:rsidRPr="00AD0A46">
              <w:rPr>
                <w:rFonts w:hint="eastAsia"/>
                <w:sz w:val="21"/>
              </w:rPr>
              <w:t>2</w:t>
            </w:r>
          </w:p>
        </w:tc>
        <w:tc>
          <w:tcPr>
            <w:tcW w:w="1140" w:type="dxa"/>
            <w:shd w:val="clear" w:color="auto" w:fill="auto"/>
            <w:hideMark/>
          </w:tcPr>
          <w:p w:rsidR="00AD0A46" w:rsidRPr="00AD0A46" w:rsidRDefault="00AD0A46">
            <w:pPr>
              <w:pStyle w:val="a3"/>
              <w:rPr>
                <w:sz w:val="21"/>
              </w:rPr>
            </w:pPr>
            <w:r w:rsidRPr="00AD0A46">
              <w:rPr>
                <w:rFonts w:hint="eastAsia"/>
                <w:sz w:val="21"/>
              </w:rPr>
              <w:t>159671</w:t>
            </w:r>
          </w:p>
        </w:tc>
        <w:tc>
          <w:tcPr>
            <w:tcW w:w="1695" w:type="dxa"/>
            <w:shd w:val="clear" w:color="auto" w:fill="auto"/>
            <w:hideMark/>
          </w:tcPr>
          <w:p w:rsidR="00AD0A46" w:rsidRPr="00AD0A46" w:rsidRDefault="00AD0A46">
            <w:pPr>
              <w:pStyle w:val="a3"/>
              <w:rPr>
                <w:sz w:val="21"/>
              </w:rPr>
            </w:pPr>
            <w:r w:rsidRPr="00AD0A46">
              <w:rPr>
                <w:rFonts w:hint="eastAsia"/>
                <w:sz w:val="21"/>
              </w:rPr>
              <w:t>19平二A1</w:t>
            </w:r>
          </w:p>
        </w:tc>
        <w:tc>
          <w:tcPr>
            <w:tcW w:w="1980" w:type="dxa"/>
            <w:shd w:val="clear" w:color="auto" w:fill="auto"/>
            <w:hideMark/>
          </w:tcPr>
          <w:p w:rsidR="00AD0A46" w:rsidRPr="00AD0A46" w:rsidRDefault="00AD0A46">
            <w:pPr>
              <w:pStyle w:val="a3"/>
              <w:jc w:val="right"/>
              <w:rPr>
                <w:sz w:val="21"/>
              </w:rPr>
            </w:pPr>
            <w:r w:rsidRPr="00AD0A46">
              <w:rPr>
                <w:rFonts w:hint="eastAsia"/>
                <w:sz w:val="21"/>
              </w:rPr>
              <w:t>100,000.00</w:t>
            </w:r>
          </w:p>
        </w:tc>
        <w:tc>
          <w:tcPr>
            <w:tcW w:w="1980" w:type="dxa"/>
            <w:shd w:val="clear" w:color="auto" w:fill="auto"/>
            <w:hideMark/>
          </w:tcPr>
          <w:p w:rsidR="00AD0A46" w:rsidRPr="00AD0A46" w:rsidRDefault="00AD0A46">
            <w:pPr>
              <w:pStyle w:val="a3"/>
              <w:jc w:val="right"/>
              <w:rPr>
                <w:sz w:val="21"/>
              </w:rPr>
            </w:pPr>
            <w:r w:rsidRPr="00AD0A46">
              <w:rPr>
                <w:rFonts w:hint="eastAsia"/>
                <w:sz w:val="21"/>
              </w:rPr>
              <w:t>10,000,000.00</w:t>
            </w:r>
          </w:p>
        </w:tc>
        <w:tc>
          <w:tcPr>
            <w:tcW w:w="1560" w:type="dxa"/>
            <w:shd w:val="clear" w:color="auto" w:fill="auto"/>
            <w:hideMark/>
          </w:tcPr>
          <w:p w:rsidR="00AD0A46" w:rsidRPr="00AD0A46" w:rsidRDefault="00AD0A46">
            <w:pPr>
              <w:pStyle w:val="a3"/>
              <w:jc w:val="right"/>
              <w:rPr>
                <w:sz w:val="21"/>
              </w:rPr>
            </w:pPr>
            <w:r w:rsidRPr="00AD0A46">
              <w:rPr>
                <w:rFonts w:hint="eastAsia"/>
                <w:sz w:val="21"/>
              </w:rPr>
              <w:t>1.79</w:t>
            </w:r>
          </w:p>
        </w:tc>
      </w:tr>
      <w:tr w:rsidR="00AD0A46" w:rsidRPr="00AD0A46" w:rsidTr="00AD0A46">
        <w:trPr>
          <w:divId w:val="130900756"/>
        </w:trPr>
        <w:tc>
          <w:tcPr>
            <w:tcW w:w="705" w:type="dxa"/>
            <w:shd w:val="clear" w:color="auto" w:fill="auto"/>
            <w:hideMark/>
          </w:tcPr>
          <w:p w:rsidR="00AD0A46" w:rsidRPr="00AD0A46" w:rsidRDefault="00AD0A46">
            <w:pPr>
              <w:pStyle w:val="a3"/>
              <w:jc w:val="center"/>
              <w:rPr>
                <w:sz w:val="21"/>
              </w:rPr>
            </w:pPr>
            <w:r w:rsidRPr="00AD0A46">
              <w:rPr>
                <w:rFonts w:hint="eastAsia"/>
                <w:sz w:val="21"/>
              </w:rPr>
              <w:t>3</w:t>
            </w:r>
          </w:p>
        </w:tc>
        <w:tc>
          <w:tcPr>
            <w:tcW w:w="1140" w:type="dxa"/>
            <w:shd w:val="clear" w:color="auto" w:fill="auto"/>
            <w:hideMark/>
          </w:tcPr>
          <w:p w:rsidR="00AD0A46" w:rsidRPr="00AD0A46" w:rsidRDefault="00AD0A46">
            <w:pPr>
              <w:pStyle w:val="a3"/>
              <w:rPr>
                <w:sz w:val="21"/>
              </w:rPr>
            </w:pPr>
            <w:r w:rsidRPr="00AD0A46">
              <w:rPr>
                <w:rFonts w:hint="eastAsia"/>
                <w:sz w:val="21"/>
              </w:rPr>
              <w:t>156815</w:t>
            </w:r>
          </w:p>
        </w:tc>
        <w:tc>
          <w:tcPr>
            <w:tcW w:w="1695" w:type="dxa"/>
            <w:shd w:val="clear" w:color="auto" w:fill="auto"/>
            <w:hideMark/>
          </w:tcPr>
          <w:p w:rsidR="00AD0A46" w:rsidRPr="00AD0A46" w:rsidRDefault="00AD0A46">
            <w:pPr>
              <w:pStyle w:val="a3"/>
              <w:rPr>
                <w:sz w:val="21"/>
              </w:rPr>
            </w:pPr>
            <w:r w:rsidRPr="00AD0A46">
              <w:rPr>
                <w:rFonts w:hint="eastAsia"/>
                <w:sz w:val="21"/>
              </w:rPr>
              <w:t>G西江E1</w:t>
            </w:r>
          </w:p>
        </w:tc>
        <w:tc>
          <w:tcPr>
            <w:tcW w:w="1980" w:type="dxa"/>
            <w:shd w:val="clear" w:color="auto" w:fill="auto"/>
            <w:hideMark/>
          </w:tcPr>
          <w:p w:rsidR="00AD0A46" w:rsidRPr="00AD0A46" w:rsidRDefault="00AD0A46">
            <w:pPr>
              <w:pStyle w:val="a3"/>
              <w:jc w:val="right"/>
              <w:rPr>
                <w:sz w:val="21"/>
              </w:rPr>
            </w:pPr>
            <w:r w:rsidRPr="00AD0A46">
              <w:rPr>
                <w:rFonts w:hint="eastAsia"/>
                <w:sz w:val="21"/>
              </w:rPr>
              <w:t>100,000.00</w:t>
            </w:r>
          </w:p>
        </w:tc>
        <w:tc>
          <w:tcPr>
            <w:tcW w:w="1980" w:type="dxa"/>
            <w:shd w:val="clear" w:color="auto" w:fill="auto"/>
            <w:hideMark/>
          </w:tcPr>
          <w:p w:rsidR="00AD0A46" w:rsidRPr="00AD0A46" w:rsidRDefault="00AD0A46">
            <w:pPr>
              <w:pStyle w:val="a3"/>
              <w:jc w:val="right"/>
              <w:rPr>
                <w:sz w:val="21"/>
              </w:rPr>
            </w:pPr>
            <w:r w:rsidRPr="00AD0A46">
              <w:rPr>
                <w:rFonts w:hint="eastAsia"/>
                <w:sz w:val="21"/>
              </w:rPr>
              <w:t>4,653,000.00</w:t>
            </w:r>
          </w:p>
        </w:tc>
        <w:tc>
          <w:tcPr>
            <w:tcW w:w="1560" w:type="dxa"/>
            <w:shd w:val="clear" w:color="auto" w:fill="auto"/>
            <w:hideMark/>
          </w:tcPr>
          <w:p w:rsidR="00AD0A46" w:rsidRPr="00AD0A46" w:rsidRDefault="00AD0A46">
            <w:pPr>
              <w:pStyle w:val="a3"/>
              <w:jc w:val="right"/>
              <w:rPr>
                <w:sz w:val="21"/>
              </w:rPr>
            </w:pPr>
            <w:r w:rsidRPr="00AD0A46">
              <w:rPr>
                <w:rFonts w:hint="eastAsia"/>
                <w:sz w:val="21"/>
              </w:rPr>
              <w:t>0.83</w:t>
            </w:r>
          </w:p>
        </w:tc>
      </w:tr>
    </w:tbl>
    <w:p w:rsidR="00AD0A46" w:rsidRPr="00AD0A46" w:rsidRDefault="00AD0A46">
      <w:pPr>
        <w:pStyle w:val="a3"/>
        <w:spacing w:before="0" w:beforeAutospacing="0" w:after="0" w:afterAutospacing="0" w:line="360" w:lineRule="auto"/>
        <w:ind w:firstLine="420"/>
        <w:divId w:val="130900756"/>
        <w:rPr>
          <w:sz w:val="21"/>
          <w:szCs w:val="21"/>
        </w:rPr>
      </w:pPr>
      <w:r w:rsidRPr="00AD0A46">
        <w:rPr>
          <w:rFonts w:hint="eastAsia"/>
          <w:sz w:val="21"/>
          <w:szCs w:val="21"/>
        </w:rPr>
        <w:t>7报告期末按公允价值占基金资产净值比例大小排序的前五名贵金属投资明细</w:t>
      </w:r>
    </w:p>
    <w:p w:rsidR="00AD0A46" w:rsidRPr="00AD0A46" w:rsidRDefault="00AD0A46">
      <w:pPr>
        <w:pStyle w:val="a3"/>
        <w:spacing w:before="0" w:beforeAutospacing="0" w:after="0" w:afterAutospacing="0" w:line="360" w:lineRule="auto"/>
        <w:ind w:firstLine="420"/>
        <w:divId w:val="130900756"/>
        <w:rPr>
          <w:sz w:val="21"/>
          <w:szCs w:val="21"/>
        </w:rPr>
      </w:pPr>
      <w:r w:rsidRPr="00AD0A46">
        <w:rPr>
          <w:rFonts w:hint="eastAsia"/>
          <w:sz w:val="21"/>
          <w:szCs w:val="21"/>
        </w:rPr>
        <w:t>本基金本报告期末未持有贵金属。</w:t>
      </w:r>
    </w:p>
    <w:p w:rsidR="00AD0A46" w:rsidRPr="00AD0A46" w:rsidRDefault="00AD0A46">
      <w:pPr>
        <w:pStyle w:val="a3"/>
        <w:spacing w:before="0" w:beforeAutospacing="0" w:after="0" w:afterAutospacing="0" w:line="360" w:lineRule="auto"/>
        <w:ind w:firstLine="420"/>
        <w:divId w:val="130900756"/>
        <w:rPr>
          <w:sz w:val="21"/>
          <w:szCs w:val="21"/>
        </w:rPr>
      </w:pPr>
      <w:r w:rsidRPr="00AD0A46">
        <w:rPr>
          <w:rFonts w:hint="eastAsia"/>
          <w:sz w:val="21"/>
          <w:szCs w:val="21"/>
        </w:rPr>
        <w:t>8报告期末按公允价值占基金资产净值比例大小排序的前五名权证投资明细</w:t>
      </w:r>
    </w:p>
    <w:p w:rsidR="00AD0A46" w:rsidRPr="00AD0A46" w:rsidRDefault="00AD0A46">
      <w:pPr>
        <w:pStyle w:val="a3"/>
        <w:spacing w:before="0" w:beforeAutospacing="0" w:after="0" w:afterAutospacing="0" w:line="360" w:lineRule="auto"/>
        <w:ind w:firstLine="420"/>
        <w:divId w:val="130900756"/>
        <w:rPr>
          <w:sz w:val="21"/>
          <w:szCs w:val="21"/>
        </w:rPr>
      </w:pPr>
      <w:r w:rsidRPr="00AD0A46">
        <w:rPr>
          <w:rFonts w:hint="eastAsia"/>
          <w:sz w:val="21"/>
          <w:szCs w:val="21"/>
        </w:rPr>
        <w:t>本基金本报告期末未持有权证。</w:t>
      </w:r>
    </w:p>
    <w:p w:rsidR="00AD0A46" w:rsidRPr="00AD0A46" w:rsidRDefault="00AD0A46">
      <w:pPr>
        <w:pStyle w:val="a3"/>
        <w:spacing w:before="0" w:beforeAutospacing="0" w:after="0" w:afterAutospacing="0" w:line="360" w:lineRule="auto"/>
        <w:ind w:firstLine="420"/>
        <w:divId w:val="130900756"/>
        <w:rPr>
          <w:sz w:val="21"/>
          <w:szCs w:val="21"/>
        </w:rPr>
      </w:pPr>
      <w:r w:rsidRPr="00AD0A46">
        <w:rPr>
          <w:rFonts w:hint="eastAsia"/>
          <w:sz w:val="21"/>
          <w:szCs w:val="21"/>
        </w:rPr>
        <w:t>9报告期末本基金投资的股指期货交易情况说明</w:t>
      </w:r>
    </w:p>
    <w:p w:rsidR="00AD0A46" w:rsidRPr="00AD0A46" w:rsidRDefault="00AD0A46">
      <w:pPr>
        <w:pStyle w:val="a3"/>
        <w:spacing w:before="0" w:beforeAutospacing="0" w:after="0" w:afterAutospacing="0" w:line="360" w:lineRule="auto"/>
        <w:ind w:firstLine="420"/>
        <w:divId w:val="130900756"/>
        <w:rPr>
          <w:sz w:val="21"/>
          <w:szCs w:val="21"/>
        </w:rPr>
      </w:pPr>
      <w:r w:rsidRPr="00AD0A46">
        <w:rPr>
          <w:rFonts w:hint="eastAsia"/>
          <w:sz w:val="21"/>
          <w:szCs w:val="21"/>
        </w:rPr>
        <w:t>本基金本报告期末未持有股指期货。</w:t>
      </w:r>
    </w:p>
    <w:p w:rsidR="00AD0A46" w:rsidRPr="00AD0A46" w:rsidRDefault="00AD0A46">
      <w:pPr>
        <w:pStyle w:val="a3"/>
        <w:spacing w:before="0" w:beforeAutospacing="0" w:after="0" w:afterAutospacing="0" w:line="360" w:lineRule="auto"/>
        <w:ind w:firstLine="420"/>
        <w:divId w:val="130900756"/>
        <w:rPr>
          <w:sz w:val="21"/>
          <w:szCs w:val="21"/>
        </w:rPr>
      </w:pPr>
      <w:r w:rsidRPr="00AD0A46">
        <w:rPr>
          <w:rFonts w:hint="eastAsia"/>
          <w:sz w:val="21"/>
          <w:szCs w:val="21"/>
        </w:rPr>
        <w:t>10报告期末本基金投资的国债期货交易情况说明</w:t>
      </w:r>
    </w:p>
    <w:p w:rsidR="00AD0A46" w:rsidRPr="00AD0A46" w:rsidRDefault="00AD0A46">
      <w:pPr>
        <w:pStyle w:val="a3"/>
        <w:spacing w:before="0" w:beforeAutospacing="0" w:after="0" w:afterAutospacing="0" w:line="360" w:lineRule="auto"/>
        <w:ind w:firstLine="420"/>
        <w:divId w:val="130900756"/>
        <w:rPr>
          <w:sz w:val="21"/>
          <w:szCs w:val="21"/>
        </w:rPr>
      </w:pPr>
      <w:r w:rsidRPr="00AD0A46">
        <w:rPr>
          <w:rFonts w:hint="eastAsia"/>
          <w:sz w:val="21"/>
          <w:szCs w:val="21"/>
        </w:rPr>
        <w:t>本基金本报告期末未持有国债期货。</w:t>
      </w:r>
    </w:p>
    <w:p w:rsidR="00AD0A46" w:rsidRPr="00AD0A46" w:rsidRDefault="00AD0A46">
      <w:pPr>
        <w:pStyle w:val="a3"/>
        <w:spacing w:before="0" w:beforeAutospacing="0" w:after="0" w:afterAutospacing="0" w:line="360" w:lineRule="auto"/>
        <w:ind w:firstLine="420"/>
        <w:divId w:val="130900756"/>
        <w:rPr>
          <w:sz w:val="21"/>
          <w:szCs w:val="21"/>
        </w:rPr>
      </w:pPr>
      <w:r w:rsidRPr="00AD0A46">
        <w:rPr>
          <w:rFonts w:hint="eastAsia"/>
          <w:sz w:val="21"/>
          <w:szCs w:val="21"/>
        </w:rPr>
        <w:t>11投资组合报告附注</w:t>
      </w:r>
    </w:p>
    <w:p w:rsidR="00AD0A46" w:rsidRPr="00AD0A46" w:rsidRDefault="00AD0A46">
      <w:pPr>
        <w:pStyle w:val="a3"/>
        <w:spacing w:before="0" w:beforeAutospacing="0" w:after="0" w:afterAutospacing="0" w:line="360" w:lineRule="auto"/>
        <w:ind w:firstLine="420"/>
        <w:divId w:val="130900756"/>
        <w:rPr>
          <w:sz w:val="21"/>
          <w:szCs w:val="21"/>
        </w:rPr>
      </w:pPr>
      <w:r w:rsidRPr="00AD0A46">
        <w:rPr>
          <w:rFonts w:hint="eastAsia"/>
          <w:sz w:val="21"/>
          <w:szCs w:val="21"/>
        </w:rPr>
        <w:t xml:space="preserve">11.1报告期内基金投资的前十名证券的发行主体没有被监管部门立案调查，或在报告编制日前一年内受到公开谴责、处罚。 </w:t>
      </w:r>
    </w:p>
    <w:p w:rsidR="00AD0A46" w:rsidRPr="00AD0A46" w:rsidRDefault="00AD0A46">
      <w:pPr>
        <w:pStyle w:val="a3"/>
        <w:spacing w:before="0" w:beforeAutospacing="0" w:after="0" w:afterAutospacing="0" w:line="360" w:lineRule="auto"/>
        <w:ind w:firstLine="420"/>
        <w:divId w:val="130900756"/>
        <w:rPr>
          <w:sz w:val="21"/>
          <w:szCs w:val="21"/>
        </w:rPr>
      </w:pPr>
      <w:r w:rsidRPr="00AD0A46">
        <w:rPr>
          <w:rFonts w:hint="eastAsia"/>
          <w:sz w:val="21"/>
          <w:szCs w:val="21"/>
        </w:rPr>
        <w:t xml:space="preserve">11.2报告期内基金投资的前十名股票中，没有投资超出基金合同规定备选股票库之外的股票。 </w:t>
      </w:r>
    </w:p>
    <w:p w:rsidR="00AD0A46" w:rsidRPr="00AD0A46" w:rsidRDefault="00AD0A46">
      <w:pPr>
        <w:pStyle w:val="a3"/>
        <w:spacing w:before="0" w:beforeAutospacing="0" w:after="0" w:afterAutospacing="0" w:line="360" w:lineRule="auto"/>
        <w:ind w:firstLine="420"/>
        <w:divId w:val="130900756"/>
        <w:rPr>
          <w:sz w:val="21"/>
          <w:szCs w:val="21"/>
        </w:rPr>
      </w:pPr>
      <w:r w:rsidRPr="00AD0A46">
        <w:rPr>
          <w:rFonts w:hint="eastAsia"/>
          <w:sz w:val="21"/>
          <w:szCs w:val="21"/>
        </w:rPr>
        <w:t>11.3其他资产构成</w:t>
      </w:r>
    </w:p>
    <w:tbl>
      <w:tblPr>
        <w:tblStyle w:val="a7"/>
        <w:tblW w:w="0" w:type="auto"/>
        <w:tblLook w:val="04A0"/>
      </w:tblPr>
      <w:tblGrid>
        <w:gridCol w:w="682"/>
        <w:gridCol w:w="2897"/>
        <w:gridCol w:w="4937"/>
      </w:tblGrid>
      <w:tr w:rsidR="00AD0A46" w:rsidRPr="00AD0A46" w:rsidTr="00AD0A46">
        <w:trPr>
          <w:divId w:val="130900756"/>
        </w:trPr>
        <w:tc>
          <w:tcPr>
            <w:tcW w:w="705" w:type="dxa"/>
            <w:shd w:val="clear" w:color="auto" w:fill="auto"/>
            <w:hideMark/>
          </w:tcPr>
          <w:p w:rsidR="00AD0A46" w:rsidRPr="00AD0A46" w:rsidRDefault="00AD0A46">
            <w:pPr>
              <w:pStyle w:val="a3"/>
              <w:jc w:val="both"/>
              <w:rPr>
                <w:sz w:val="21"/>
              </w:rPr>
            </w:pPr>
            <w:r w:rsidRPr="00AD0A46">
              <w:rPr>
                <w:rFonts w:hint="eastAsia"/>
                <w:sz w:val="21"/>
              </w:rPr>
              <w:t>序号</w:t>
            </w:r>
          </w:p>
        </w:tc>
        <w:tc>
          <w:tcPr>
            <w:tcW w:w="3120" w:type="dxa"/>
            <w:shd w:val="clear" w:color="auto" w:fill="auto"/>
            <w:hideMark/>
          </w:tcPr>
          <w:p w:rsidR="00AD0A46" w:rsidRPr="00AD0A46" w:rsidRDefault="00AD0A46">
            <w:pPr>
              <w:pStyle w:val="a3"/>
              <w:jc w:val="both"/>
              <w:rPr>
                <w:sz w:val="21"/>
              </w:rPr>
            </w:pPr>
            <w:r w:rsidRPr="00AD0A46">
              <w:rPr>
                <w:rFonts w:hint="eastAsia"/>
                <w:sz w:val="21"/>
              </w:rPr>
              <w:t>名称</w:t>
            </w:r>
          </w:p>
        </w:tc>
        <w:tc>
          <w:tcPr>
            <w:tcW w:w="5250" w:type="dxa"/>
            <w:shd w:val="clear" w:color="auto" w:fill="auto"/>
            <w:hideMark/>
          </w:tcPr>
          <w:p w:rsidR="00AD0A46" w:rsidRPr="00AD0A46" w:rsidRDefault="00AD0A46">
            <w:pPr>
              <w:pStyle w:val="a3"/>
              <w:jc w:val="center"/>
              <w:rPr>
                <w:sz w:val="21"/>
              </w:rPr>
            </w:pPr>
            <w:r w:rsidRPr="00AD0A46">
              <w:rPr>
                <w:rFonts w:hint="eastAsia"/>
                <w:sz w:val="21"/>
              </w:rPr>
              <w:t>金额(元)</w:t>
            </w:r>
          </w:p>
        </w:tc>
      </w:tr>
      <w:tr w:rsidR="00AD0A46" w:rsidRPr="00AD0A46" w:rsidTr="00AD0A46">
        <w:trPr>
          <w:divId w:val="130900756"/>
        </w:trPr>
        <w:tc>
          <w:tcPr>
            <w:tcW w:w="705" w:type="dxa"/>
            <w:shd w:val="clear" w:color="auto" w:fill="auto"/>
            <w:hideMark/>
          </w:tcPr>
          <w:p w:rsidR="00AD0A46" w:rsidRPr="00AD0A46" w:rsidRDefault="00AD0A46">
            <w:pPr>
              <w:pStyle w:val="a3"/>
              <w:jc w:val="both"/>
              <w:rPr>
                <w:sz w:val="21"/>
              </w:rPr>
            </w:pPr>
            <w:r w:rsidRPr="00AD0A46">
              <w:rPr>
                <w:rFonts w:hint="eastAsia"/>
                <w:sz w:val="21"/>
              </w:rPr>
              <w:t>1</w:t>
            </w:r>
          </w:p>
        </w:tc>
        <w:tc>
          <w:tcPr>
            <w:tcW w:w="3120" w:type="dxa"/>
            <w:shd w:val="clear" w:color="auto" w:fill="auto"/>
            <w:hideMark/>
          </w:tcPr>
          <w:p w:rsidR="00AD0A46" w:rsidRPr="00AD0A46" w:rsidRDefault="00AD0A46">
            <w:pPr>
              <w:pStyle w:val="a3"/>
              <w:jc w:val="both"/>
              <w:rPr>
                <w:sz w:val="21"/>
              </w:rPr>
            </w:pPr>
            <w:r w:rsidRPr="00AD0A46">
              <w:rPr>
                <w:rFonts w:hint="eastAsia"/>
                <w:sz w:val="21"/>
              </w:rPr>
              <w:t>存出保证金</w:t>
            </w:r>
          </w:p>
        </w:tc>
        <w:tc>
          <w:tcPr>
            <w:tcW w:w="5250" w:type="dxa"/>
            <w:shd w:val="clear" w:color="auto" w:fill="auto"/>
            <w:hideMark/>
          </w:tcPr>
          <w:p w:rsidR="00AD0A46" w:rsidRPr="00AD0A46" w:rsidRDefault="00AD0A46">
            <w:pPr>
              <w:pStyle w:val="a3"/>
              <w:jc w:val="right"/>
              <w:rPr>
                <w:sz w:val="21"/>
              </w:rPr>
            </w:pPr>
            <w:r w:rsidRPr="00AD0A46">
              <w:rPr>
                <w:rFonts w:hint="eastAsia"/>
                <w:sz w:val="21"/>
              </w:rPr>
              <w:t>-</w:t>
            </w:r>
          </w:p>
        </w:tc>
      </w:tr>
      <w:tr w:rsidR="00AD0A46" w:rsidRPr="00AD0A46" w:rsidTr="00AD0A46">
        <w:trPr>
          <w:divId w:val="130900756"/>
        </w:trPr>
        <w:tc>
          <w:tcPr>
            <w:tcW w:w="705" w:type="dxa"/>
            <w:shd w:val="clear" w:color="auto" w:fill="auto"/>
            <w:hideMark/>
          </w:tcPr>
          <w:p w:rsidR="00AD0A46" w:rsidRPr="00AD0A46" w:rsidRDefault="00AD0A46">
            <w:pPr>
              <w:pStyle w:val="a3"/>
              <w:jc w:val="both"/>
              <w:rPr>
                <w:sz w:val="21"/>
              </w:rPr>
            </w:pPr>
            <w:r w:rsidRPr="00AD0A46">
              <w:rPr>
                <w:rFonts w:hint="eastAsia"/>
                <w:sz w:val="21"/>
              </w:rPr>
              <w:t>2</w:t>
            </w:r>
          </w:p>
        </w:tc>
        <w:tc>
          <w:tcPr>
            <w:tcW w:w="3120" w:type="dxa"/>
            <w:shd w:val="clear" w:color="auto" w:fill="auto"/>
            <w:hideMark/>
          </w:tcPr>
          <w:p w:rsidR="00AD0A46" w:rsidRPr="00AD0A46" w:rsidRDefault="00AD0A46">
            <w:pPr>
              <w:pStyle w:val="a3"/>
              <w:jc w:val="both"/>
              <w:rPr>
                <w:sz w:val="21"/>
              </w:rPr>
            </w:pPr>
            <w:r w:rsidRPr="00AD0A46">
              <w:rPr>
                <w:rFonts w:hint="eastAsia"/>
                <w:sz w:val="21"/>
              </w:rPr>
              <w:t>应收证券清算款</w:t>
            </w:r>
          </w:p>
        </w:tc>
        <w:tc>
          <w:tcPr>
            <w:tcW w:w="5250" w:type="dxa"/>
            <w:shd w:val="clear" w:color="auto" w:fill="auto"/>
            <w:hideMark/>
          </w:tcPr>
          <w:p w:rsidR="00AD0A46" w:rsidRPr="00AD0A46" w:rsidRDefault="00AD0A46">
            <w:pPr>
              <w:pStyle w:val="a3"/>
              <w:jc w:val="right"/>
              <w:rPr>
                <w:sz w:val="21"/>
              </w:rPr>
            </w:pPr>
            <w:r w:rsidRPr="00AD0A46">
              <w:rPr>
                <w:rFonts w:hint="eastAsia"/>
                <w:sz w:val="21"/>
              </w:rPr>
              <w:t>-</w:t>
            </w:r>
          </w:p>
        </w:tc>
      </w:tr>
      <w:tr w:rsidR="00AD0A46" w:rsidRPr="00AD0A46" w:rsidTr="00AD0A46">
        <w:trPr>
          <w:divId w:val="130900756"/>
        </w:trPr>
        <w:tc>
          <w:tcPr>
            <w:tcW w:w="705" w:type="dxa"/>
            <w:shd w:val="clear" w:color="auto" w:fill="auto"/>
            <w:hideMark/>
          </w:tcPr>
          <w:p w:rsidR="00AD0A46" w:rsidRPr="00AD0A46" w:rsidRDefault="00AD0A46">
            <w:pPr>
              <w:pStyle w:val="a3"/>
              <w:jc w:val="both"/>
              <w:rPr>
                <w:sz w:val="21"/>
              </w:rPr>
            </w:pPr>
            <w:r w:rsidRPr="00AD0A46">
              <w:rPr>
                <w:rFonts w:hint="eastAsia"/>
                <w:sz w:val="21"/>
              </w:rPr>
              <w:t>3</w:t>
            </w:r>
          </w:p>
        </w:tc>
        <w:tc>
          <w:tcPr>
            <w:tcW w:w="3120" w:type="dxa"/>
            <w:shd w:val="clear" w:color="auto" w:fill="auto"/>
            <w:hideMark/>
          </w:tcPr>
          <w:p w:rsidR="00AD0A46" w:rsidRPr="00AD0A46" w:rsidRDefault="00AD0A46">
            <w:pPr>
              <w:pStyle w:val="a3"/>
              <w:jc w:val="both"/>
              <w:rPr>
                <w:sz w:val="21"/>
              </w:rPr>
            </w:pPr>
            <w:r w:rsidRPr="00AD0A46">
              <w:rPr>
                <w:rFonts w:hint="eastAsia"/>
                <w:sz w:val="21"/>
              </w:rPr>
              <w:t>应收股利</w:t>
            </w:r>
          </w:p>
        </w:tc>
        <w:tc>
          <w:tcPr>
            <w:tcW w:w="5250" w:type="dxa"/>
            <w:shd w:val="clear" w:color="auto" w:fill="auto"/>
            <w:hideMark/>
          </w:tcPr>
          <w:p w:rsidR="00AD0A46" w:rsidRPr="00AD0A46" w:rsidRDefault="00AD0A46">
            <w:pPr>
              <w:pStyle w:val="a3"/>
              <w:jc w:val="right"/>
              <w:rPr>
                <w:sz w:val="21"/>
              </w:rPr>
            </w:pPr>
            <w:r w:rsidRPr="00AD0A46">
              <w:rPr>
                <w:rFonts w:hint="eastAsia"/>
                <w:sz w:val="21"/>
              </w:rPr>
              <w:t>-</w:t>
            </w:r>
          </w:p>
        </w:tc>
      </w:tr>
      <w:tr w:rsidR="00AD0A46" w:rsidRPr="00AD0A46" w:rsidTr="00AD0A46">
        <w:trPr>
          <w:divId w:val="130900756"/>
        </w:trPr>
        <w:tc>
          <w:tcPr>
            <w:tcW w:w="705" w:type="dxa"/>
            <w:shd w:val="clear" w:color="auto" w:fill="auto"/>
            <w:hideMark/>
          </w:tcPr>
          <w:p w:rsidR="00AD0A46" w:rsidRPr="00AD0A46" w:rsidRDefault="00AD0A46">
            <w:pPr>
              <w:pStyle w:val="a3"/>
              <w:jc w:val="both"/>
              <w:rPr>
                <w:sz w:val="21"/>
              </w:rPr>
            </w:pPr>
            <w:r w:rsidRPr="00AD0A46">
              <w:rPr>
                <w:rFonts w:hint="eastAsia"/>
                <w:sz w:val="21"/>
              </w:rPr>
              <w:t>4</w:t>
            </w:r>
          </w:p>
        </w:tc>
        <w:tc>
          <w:tcPr>
            <w:tcW w:w="3120" w:type="dxa"/>
            <w:shd w:val="clear" w:color="auto" w:fill="auto"/>
            <w:hideMark/>
          </w:tcPr>
          <w:p w:rsidR="00AD0A46" w:rsidRPr="00AD0A46" w:rsidRDefault="00AD0A46">
            <w:pPr>
              <w:pStyle w:val="a3"/>
              <w:jc w:val="both"/>
              <w:rPr>
                <w:sz w:val="21"/>
              </w:rPr>
            </w:pPr>
            <w:r w:rsidRPr="00AD0A46">
              <w:rPr>
                <w:rFonts w:hint="eastAsia"/>
                <w:sz w:val="21"/>
              </w:rPr>
              <w:t>应收利息</w:t>
            </w:r>
          </w:p>
        </w:tc>
        <w:tc>
          <w:tcPr>
            <w:tcW w:w="5250" w:type="dxa"/>
            <w:shd w:val="clear" w:color="auto" w:fill="auto"/>
            <w:hideMark/>
          </w:tcPr>
          <w:p w:rsidR="00AD0A46" w:rsidRPr="00AD0A46" w:rsidRDefault="00AD0A46">
            <w:pPr>
              <w:pStyle w:val="a3"/>
              <w:jc w:val="right"/>
              <w:rPr>
                <w:sz w:val="21"/>
              </w:rPr>
            </w:pPr>
            <w:r w:rsidRPr="00AD0A46">
              <w:rPr>
                <w:rFonts w:hint="eastAsia"/>
                <w:sz w:val="21"/>
              </w:rPr>
              <w:t>9,768,361.74</w:t>
            </w:r>
          </w:p>
        </w:tc>
      </w:tr>
      <w:tr w:rsidR="00AD0A46" w:rsidRPr="00AD0A46" w:rsidTr="00AD0A46">
        <w:trPr>
          <w:divId w:val="130900756"/>
        </w:trPr>
        <w:tc>
          <w:tcPr>
            <w:tcW w:w="705" w:type="dxa"/>
            <w:shd w:val="clear" w:color="auto" w:fill="auto"/>
            <w:hideMark/>
          </w:tcPr>
          <w:p w:rsidR="00AD0A46" w:rsidRPr="00AD0A46" w:rsidRDefault="00AD0A46">
            <w:pPr>
              <w:pStyle w:val="a3"/>
              <w:jc w:val="both"/>
              <w:rPr>
                <w:sz w:val="21"/>
              </w:rPr>
            </w:pPr>
            <w:r w:rsidRPr="00AD0A46">
              <w:rPr>
                <w:rFonts w:hint="eastAsia"/>
                <w:sz w:val="21"/>
              </w:rPr>
              <w:t>5</w:t>
            </w:r>
          </w:p>
        </w:tc>
        <w:tc>
          <w:tcPr>
            <w:tcW w:w="3120" w:type="dxa"/>
            <w:shd w:val="clear" w:color="auto" w:fill="auto"/>
            <w:hideMark/>
          </w:tcPr>
          <w:p w:rsidR="00AD0A46" w:rsidRPr="00AD0A46" w:rsidRDefault="00AD0A46">
            <w:pPr>
              <w:pStyle w:val="a3"/>
              <w:jc w:val="both"/>
              <w:rPr>
                <w:sz w:val="21"/>
              </w:rPr>
            </w:pPr>
            <w:r w:rsidRPr="00AD0A46">
              <w:rPr>
                <w:rFonts w:hint="eastAsia"/>
                <w:sz w:val="21"/>
              </w:rPr>
              <w:t>应收申购款</w:t>
            </w:r>
          </w:p>
        </w:tc>
        <w:tc>
          <w:tcPr>
            <w:tcW w:w="5250" w:type="dxa"/>
            <w:shd w:val="clear" w:color="auto" w:fill="auto"/>
            <w:hideMark/>
          </w:tcPr>
          <w:p w:rsidR="00AD0A46" w:rsidRPr="00AD0A46" w:rsidRDefault="00AD0A46">
            <w:pPr>
              <w:pStyle w:val="a3"/>
              <w:jc w:val="right"/>
              <w:rPr>
                <w:sz w:val="21"/>
              </w:rPr>
            </w:pPr>
            <w:r w:rsidRPr="00AD0A46">
              <w:rPr>
                <w:rFonts w:hint="eastAsia"/>
                <w:sz w:val="21"/>
              </w:rPr>
              <w:t>63.94</w:t>
            </w:r>
          </w:p>
        </w:tc>
      </w:tr>
      <w:tr w:rsidR="00AD0A46" w:rsidRPr="00AD0A46" w:rsidTr="00AD0A46">
        <w:trPr>
          <w:divId w:val="130900756"/>
        </w:trPr>
        <w:tc>
          <w:tcPr>
            <w:tcW w:w="705" w:type="dxa"/>
            <w:shd w:val="clear" w:color="auto" w:fill="auto"/>
            <w:hideMark/>
          </w:tcPr>
          <w:p w:rsidR="00AD0A46" w:rsidRPr="00AD0A46" w:rsidRDefault="00AD0A46">
            <w:pPr>
              <w:pStyle w:val="a3"/>
              <w:jc w:val="both"/>
              <w:rPr>
                <w:sz w:val="21"/>
              </w:rPr>
            </w:pPr>
            <w:r w:rsidRPr="00AD0A46">
              <w:rPr>
                <w:rFonts w:hint="eastAsia"/>
                <w:sz w:val="21"/>
              </w:rPr>
              <w:t>6</w:t>
            </w:r>
          </w:p>
        </w:tc>
        <w:tc>
          <w:tcPr>
            <w:tcW w:w="3120" w:type="dxa"/>
            <w:shd w:val="clear" w:color="auto" w:fill="auto"/>
            <w:hideMark/>
          </w:tcPr>
          <w:p w:rsidR="00AD0A46" w:rsidRPr="00AD0A46" w:rsidRDefault="00AD0A46">
            <w:pPr>
              <w:pStyle w:val="a3"/>
              <w:jc w:val="both"/>
              <w:rPr>
                <w:sz w:val="21"/>
              </w:rPr>
            </w:pPr>
            <w:r w:rsidRPr="00AD0A46">
              <w:rPr>
                <w:rFonts w:hint="eastAsia"/>
                <w:sz w:val="21"/>
              </w:rPr>
              <w:t>其他应收款</w:t>
            </w:r>
          </w:p>
        </w:tc>
        <w:tc>
          <w:tcPr>
            <w:tcW w:w="5250" w:type="dxa"/>
            <w:shd w:val="clear" w:color="auto" w:fill="auto"/>
            <w:hideMark/>
          </w:tcPr>
          <w:p w:rsidR="00AD0A46" w:rsidRPr="00AD0A46" w:rsidRDefault="00AD0A46">
            <w:pPr>
              <w:pStyle w:val="a3"/>
              <w:jc w:val="right"/>
              <w:rPr>
                <w:sz w:val="21"/>
              </w:rPr>
            </w:pPr>
            <w:r w:rsidRPr="00AD0A46">
              <w:rPr>
                <w:rFonts w:hint="eastAsia"/>
                <w:sz w:val="21"/>
              </w:rPr>
              <w:t>-</w:t>
            </w:r>
          </w:p>
        </w:tc>
      </w:tr>
      <w:tr w:rsidR="00AD0A46" w:rsidRPr="00AD0A46" w:rsidTr="00AD0A46">
        <w:trPr>
          <w:divId w:val="130900756"/>
        </w:trPr>
        <w:tc>
          <w:tcPr>
            <w:tcW w:w="705" w:type="dxa"/>
            <w:shd w:val="clear" w:color="auto" w:fill="auto"/>
            <w:hideMark/>
          </w:tcPr>
          <w:p w:rsidR="00AD0A46" w:rsidRPr="00AD0A46" w:rsidRDefault="00AD0A46">
            <w:pPr>
              <w:pStyle w:val="a3"/>
              <w:jc w:val="both"/>
              <w:rPr>
                <w:sz w:val="21"/>
              </w:rPr>
            </w:pPr>
            <w:r w:rsidRPr="00AD0A46">
              <w:rPr>
                <w:rFonts w:hint="eastAsia"/>
                <w:sz w:val="21"/>
              </w:rPr>
              <w:t>7</w:t>
            </w:r>
          </w:p>
        </w:tc>
        <w:tc>
          <w:tcPr>
            <w:tcW w:w="3120" w:type="dxa"/>
            <w:shd w:val="clear" w:color="auto" w:fill="auto"/>
            <w:hideMark/>
          </w:tcPr>
          <w:p w:rsidR="00AD0A46" w:rsidRPr="00AD0A46" w:rsidRDefault="00AD0A46">
            <w:pPr>
              <w:pStyle w:val="a3"/>
              <w:jc w:val="both"/>
              <w:rPr>
                <w:sz w:val="21"/>
              </w:rPr>
            </w:pPr>
            <w:r w:rsidRPr="00AD0A46">
              <w:rPr>
                <w:rFonts w:hint="eastAsia"/>
                <w:sz w:val="21"/>
              </w:rPr>
              <w:t>待摊费用</w:t>
            </w:r>
          </w:p>
        </w:tc>
        <w:tc>
          <w:tcPr>
            <w:tcW w:w="5250" w:type="dxa"/>
            <w:shd w:val="clear" w:color="auto" w:fill="auto"/>
            <w:hideMark/>
          </w:tcPr>
          <w:p w:rsidR="00AD0A46" w:rsidRPr="00AD0A46" w:rsidRDefault="00AD0A46">
            <w:pPr>
              <w:pStyle w:val="a3"/>
              <w:jc w:val="right"/>
              <w:rPr>
                <w:sz w:val="21"/>
              </w:rPr>
            </w:pPr>
            <w:r w:rsidRPr="00AD0A46">
              <w:rPr>
                <w:rFonts w:hint="eastAsia"/>
                <w:sz w:val="21"/>
              </w:rPr>
              <w:t>-</w:t>
            </w:r>
          </w:p>
        </w:tc>
      </w:tr>
      <w:tr w:rsidR="00AD0A46" w:rsidRPr="00AD0A46" w:rsidTr="00AD0A46">
        <w:trPr>
          <w:divId w:val="130900756"/>
        </w:trPr>
        <w:tc>
          <w:tcPr>
            <w:tcW w:w="705" w:type="dxa"/>
            <w:shd w:val="clear" w:color="auto" w:fill="auto"/>
            <w:hideMark/>
          </w:tcPr>
          <w:p w:rsidR="00AD0A46" w:rsidRPr="00AD0A46" w:rsidRDefault="00AD0A46">
            <w:pPr>
              <w:pStyle w:val="a3"/>
              <w:jc w:val="both"/>
              <w:rPr>
                <w:sz w:val="21"/>
              </w:rPr>
            </w:pPr>
            <w:r w:rsidRPr="00AD0A46">
              <w:rPr>
                <w:rFonts w:hint="eastAsia"/>
                <w:sz w:val="21"/>
              </w:rPr>
              <w:t>8</w:t>
            </w:r>
          </w:p>
        </w:tc>
        <w:tc>
          <w:tcPr>
            <w:tcW w:w="3120" w:type="dxa"/>
            <w:shd w:val="clear" w:color="auto" w:fill="auto"/>
            <w:hideMark/>
          </w:tcPr>
          <w:p w:rsidR="00AD0A46" w:rsidRPr="00AD0A46" w:rsidRDefault="00AD0A46">
            <w:pPr>
              <w:pStyle w:val="a3"/>
              <w:jc w:val="both"/>
              <w:rPr>
                <w:sz w:val="21"/>
              </w:rPr>
            </w:pPr>
            <w:r w:rsidRPr="00AD0A46">
              <w:rPr>
                <w:rFonts w:hint="eastAsia"/>
                <w:sz w:val="21"/>
              </w:rPr>
              <w:t>其他</w:t>
            </w:r>
          </w:p>
        </w:tc>
        <w:tc>
          <w:tcPr>
            <w:tcW w:w="5250" w:type="dxa"/>
            <w:shd w:val="clear" w:color="auto" w:fill="auto"/>
            <w:hideMark/>
          </w:tcPr>
          <w:p w:rsidR="00AD0A46" w:rsidRPr="00AD0A46" w:rsidRDefault="00AD0A46">
            <w:pPr>
              <w:pStyle w:val="a3"/>
              <w:jc w:val="right"/>
              <w:rPr>
                <w:sz w:val="21"/>
              </w:rPr>
            </w:pPr>
            <w:r w:rsidRPr="00AD0A46">
              <w:rPr>
                <w:rFonts w:hint="eastAsia"/>
                <w:sz w:val="21"/>
              </w:rPr>
              <w:t>-</w:t>
            </w:r>
          </w:p>
        </w:tc>
      </w:tr>
      <w:tr w:rsidR="00AD0A46" w:rsidRPr="00AD0A46" w:rsidTr="00AD0A46">
        <w:trPr>
          <w:divId w:val="130900756"/>
        </w:trPr>
        <w:tc>
          <w:tcPr>
            <w:tcW w:w="705" w:type="dxa"/>
            <w:shd w:val="clear" w:color="auto" w:fill="auto"/>
            <w:hideMark/>
          </w:tcPr>
          <w:p w:rsidR="00AD0A46" w:rsidRPr="00AD0A46" w:rsidRDefault="00AD0A46">
            <w:pPr>
              <w:pStyle w:val="a3"/>
              <w:jc w:val="both"/>
              <w:rPr>
                <w:sz w:val="21"/>
              </w:rPr>
            </w:pPr>
            <w:r w:rsidRPr="00AD0A46">
              <w:rPr>
                <w:rFonts w:hint="eastAsia"/>
                <w:sz w:val="21"/>
              </w:rPr>
              <w:t>9</w:t>
            </w:r>
          </w:p>
        </w:tc>
        <w:tc>
          <w:tcPr>
            <w:tcW w:w="3120" w:type="dxa"/>
            <w:shd w:val="clear" w:color="auto" w:fill="auto"/>
            <w:hideMark/>
          </w:tcPr>
          <w:p w:rsidR="00AD0A46" w:rsidRPr="00AD0A46" w:rsidRDefault="00AD0A46">
            <w:pPr>
              <w:pStyle w:val="a3"/>
              <w:jc w:val="both"/>
              <w:rPr>
                <w:sz w:val="21"/>
              </w:rPr>
            </w:pPr>
            <w:r w:rsidRPr="00AD0A46">
              <w:rPr>
                <w:rFonts w:hint="eastAsia"/>
                <w:sz w:val="21"/>
              </w:rPr>
              <w:t>合计</w:t>
            </w:r>
          </w:p>
        </w:tc>
        <w:tc>
          <w:tcPr>
            <w:tcW w:w="5250" w:type="dxa"/>
            <w:shd w:val="clear" w:color="auto" w:fill="auto"/>
            <w:hideMark/>
          </w:tcPr>
          <w:p w:rsidR="00AD0A46" w:rsidRPr="00AD0A46" w:rsidRDefault="00AD0A46">
            <w:pPr>
              <w:pStyle w:val="a3"/>
              <w:jc w:val="right"/>
              <w:rPr>
                <w:sz w:val="21"/>
              </w:rPr>
            </w:pPr>
            <w:r w:rsidRPr="00AD0A46">
              <w:rPr>
                <w:rFonts w:hint="eastAsia"/>
                <w:sz w:val="21"/>
              </w:rPr>
              <w:t>9,768,425.68</w:t>
            </w:r>
          </w:p>
        </w:tc>
      </w:tr>
    </w:tbl>
    <w:p w:rsidR="00AD0A46" w:rsidRPr="00AD0A46" w:rsidRDefault="00AD0A46">
      <w:pPr>
        <w:pStyle w:val="a3"/>
        <w:spacing w:before="0" w:beforeAutospacing="0" w:after="0" w:afterAutospacing="0" w:line="360" w:lineRule="auto"/>
        <w:ind w:firstLine="420"/>
        <w:divId w:val="130900756"/>
        <w:rPr>
          <w:sz w:val="21"/>
          <w:szCs w:val="21"/>
        </w:rPr>
      </w:pPr>
      <w:r w:rsidRPr="00AD0A46">
        <w:rPr>
          <w:rFonts w:hint="eastAsia"/>
          <w:sz w:val="21"/>
          <w:szCs w:val="21"/>
        </w:rPr>
        <w:t>11.4报告期末持有的处于转股期的可转换债券明细</w:t>
      </w:r>
    </w:p>
    <w:p w:rsidR="00AD0A46" w:rsidRPr="00AD0A46" w:rsidRDefault="00AD0A46">
      <w:pPr>
        <w:pStyle w:val="a3"/>
        <w:spacing w:before="0" w:beforeAutospacing="0" w:after="0" w:afterAutospacing="0" w:line="360" w:lineRule="auto"/>
        <w:ind w:firstLine="420"/>
        <w:divId w:val="130900756"/>
        <w:rPr>
          <w:sz w:val="21"/>
          <w:szCs w:val="21"/>
        </w:rPr>
      </w:pPr>
      <w:r w:rsidRPr="00AD0A46">
        <w:rPr>
          <w:rFonts w:hint="eastAsia"/>
          <w:sz w:val="21"/>
          <w:szCs w:val="21"/>
        </w:rPr>
        <w:t>报告期末本基金未持有处于转股期的可转换债券。</w:t>
      </w:r>
    </w:p>
    <w:p w:rsidR="00AD0A46" w:rsidRPr="00AD0A46" w:rsidRDefault="00AD0A46">
      <w:pPr>
        <w:pStyle w:val="a3"/>
        <w:spacing w:before="0" w:beforeAutospacing="0" w:after="0" w:afterAutospacing="0" w:line="360" w:lineRule="auto"/>
        <w:ind w:firstLine="420"/>
        <w:divId w:val="130900756"/>
        <w:rPr>
          <w:sz w:val="21"/>
          <w:szCs w:val="21"/>
        </w:rPr>
      </w:pPr>
      <w:r w:rsidRPr="00AD0A46">
        <w:rPr>
          <w:rFonts w:hint="eastAsia"/>
          <w:sz w:val="21"/>
          <w:szCs w:val="21"/>
        </w:rPr>
        <w:t>11.5报告期末前十名股票中存在流通受限情况的说明</w:t>
      </w:r>
    </w:p>
    <w:p w:rsidR="00AD0A46" w:rsidRPr="00AD0A46" w:rsidRDefault="00AD0A46">
      <w:pPr>
        <w:pStyle w:val="a3"/>
        <w:spacing w:before="0" w:beforeAutospacing="0" w:after="0" w:afterAutospacing="0" w:line="360" w:lineRule="auto"/>
        <w:ind w:firstLine="420"/>
        <w:divId w:val="130900756"/>
        <w:rPr>
          <w:sz w:val="21"/>
          <w:szCs w:val="21"/>
        </w:rPr>
      </w:pPr>
      <w:r w:rsidRPr="00AD0A46">
        <w:rPr>
          <w:rFonts w:hint="eastAsia"/>
          <w:sz w:val="21"/>
          <w:szCs w:val="21"/>
        </w:rPr>
        <w:t>本基金本报告期末未持有股票。</w:t>
      </w:r>
    </w:p>
    <w:p w:rsidR="00AD0A46" w:rsidRPr="00AD0A46" w:rsidRDefault="00AD0A46">
      <w:pPr>
        <w:pStyle w:val="a3"/>
        <w:spacing w:before="0" w:beforeAutospacing="0" w:after="0" w:afterAutospacing="0" w:line="360" w:lineRule="auto"/>
        <w:ind w:firstLine="420"/>
        <w:divId w:val="130900756"/>
        <w:rPr>
          <w:sz w:val="21"/>
          <w:szCs w:val="21"/>
        </w:rPr>
      </w:pPr>
      <w:r w:rsidRPr="00AD0A46">
        <w:rPr>
          <w:rFonts w:hint="eastAsia"/>
          <w:sz w:val="21"/>
          <w:szCs w:val="21"/>
        </w:rPr>
        <w:t>11.6投资组合报告附注的其他文字描述部分</w:t>
      </w:r>
    </w:p>
    <w:p w:rsidR="00AD0A46" w:rsidRPr="00AD0A46" w:rsidRDefault="00AD0A46">
      <w:pPr>
        <w:pStyle w:val="a3"/>
        <w:spacing w:before="0" w:beforeAutospacing="0" w:after="0" w:afterAutospacing="0" w:line="360" w:lineRule="auto"/>
        <w:ind w:firstLine="420"/>
        <w:divId w:val="130900756"/>
        <w:rPr>
          <w:sz w:val="21"/>
          <w:szCs w:val="21"/>
        </w:rPr>
      </w:pPr>
      <w:r w:rsidRPr="00AD0A46">
        <w:rPr>
          <w:rFonts w:hint="eastAsia"/>
          <w:sz w:val="21"/>
          <w:szCs w:val="21"/>
        </w:rPr>
        <w:t>由于四舍五入的原因，分项之和与合计项之间可能存在尾差。</w:t>
      </w:r>
    </w:p>
    <w:p w:rsidR="00AD0A46" w:rsidRPr="00AD0A46" w:rsidRDefault="00AD0A46" w:rsidP="00AD0A46">
      <w:pPr>
        <w:pStyle w:val="2"/>
        <w:jc w:val="center"/>
        <w:rPr>
          <w:rFonts w:ascii="宋体" w:eastAsia="宋体" w:hAnsi="宋体"/>
          <w:sz w:val="30"/>
        </w:rPr>
      </w:pPr>
      <w:bookmarkStart w:id="89" w:name="chapter_level1_14_5297_section_6_end"/>
      <w:bookmarkStart w:id="90" w:name="chapter_level1_15_5298"/>
      <w:bookmarkEnd w:id="89"/>
      <w:r w:rsidRPr="00AD0A46">
        <w:rPr>
          <w:rFonts w:ascii="宋体" w:eastAsia="宋体" w:hAnsi="宋体" w:hint="eastAsia"/>
          <w:sz w:val="30"/>
        </w:rPr>
        <w:t>十三、基金的业绩</w:t>
      </w:r>
      <w:bookmarkEnd w:id="90"/>
    </w:p>
    <w:p w:rsidR="00AD0A46" w:rsidRPr="00AD0A46" w:rsidRDefault="00AD0A46">
      <w:pPr>
        <w:pStyle w:val="a3"/>
        <w:spacing w:before="0" w:beforeAutospacing="0" w:after="0" w:afterAutospacing="0" w:line="360" w:lineRule="auto"/>
        <w:ind w:firstLine="420"/>
        <w:divId w:val="784622490"/>
        <w:rPr>
          <w:sz w:val="21"/>
          <w:szCs w:val="21"/>
        </w:rPr>
      </w:pPr>
      <w:bookmarkStart w:id="91" w:name="chapter_level1_15_5298_section_1"/>
      <w:bookmarkEnd w:id="91"/>
      <w:r w:rsidRPr="00AD0A46">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AD0A46" w:rsidRPr="00AD0A46" w:rsidRDefault="00AD0A46">
      <w:pPr>
        <w:pStyle w:val="a3"/>
        <w:spacing w:before="0" w:beforeAutospacing="0" w:after="0" w:afterAutospacing="0" w:line="360" w:lineRule="auto"/>
        <w:ind w:firstLine="420"/>
        <w:divId w:val="784622490"/>
        <w:rPr>
          <w:sz w:val="21"/>
          <w:szCs w:val="21"/>
        </w:rPr>
      </w:pPr>
      <w:r w:rsidRPr="00AD0A46">
        <w:rPr>
          <w:rFonts w:hint="eastAsia"/>
          <w:sz w:val="21"/>
          <w:szCs w:val="21"/>
        </w:rPr>
        <w:t xml:space="preserve">自基金合同生效开始，基金份额净值增长率及其与同期业绩比较基准收益率的比较 </w:t>
      </w:r>
    </w:p>
    <w:tbl>
      <w:tblPr>
        <w:tblStyle w:val="a7"/>
        <w:tblW w:w="0" w:type="auto"/>
        <w:tblLook w:val="04A0"/>
      </w:tblPr>
      <w:tblGrid>
        <w:gridCol w:w="2421"/>
        <w:gridCol w:w="982"/>
        <w:gridCol w:w="1037"/>
        <w:gridCol w:w="1165"/>
        <w:gridCol w:w="1219"/>
        <w:gridCol w:w="846"/>
        <w:gridCol w:w="846"/>
      </w:tblGrid>
      <w:tr w:rsidR="00AD0A46" w:rsidRPr="00AD0A46" w:rsidTr="00AD0A46">
        <w:trPr>
          <w:divId w:val="784622490"/>
        </w:trPr>
        <w:tc>
          <w:tcPr>
            <w:tcW w:w="0" w:type="auto"/>
            <w:shd w:val="clear" w:color="auto" w:fill="auto"/>
            <w:hideMark/>
          </w:tcPr>
          <w:p w:rsidR="00AD0A46" w:rsidRPr="00AD0A46" w:rsidRDefault="00AD0A46">
            <w:pPr>
              <w:jc w:val="center"/>
              <w:rPr>
                <w:rFonts w:ascii="宋体" w:eastAsia="宋体" w:hAnsi="宋体" w:cs="宋体"/>
                <w:szCs w:val="24"/>
              </w:rPr>
            </w:pPr>
            <w:bookmarkStart w:id="92" w:name="field_0_indatatable_1_start"/>
            <w:bookmarkEnd w:id="92"/>
            <w:r w:rsidRPr="00AD0A46">
              <w:rPr>
                <w:rFonts w:ascii="宋体" w:eastAsia="宋体" w:hAnsi="宋体" w:hint="eastAsia"/>
              </w:rPr>
              <w:t xml:space="preserve">期间 </w:t>
            </w:r>
          </w:p>
        </w:tc>
        <w:tc>
          <w:tcPr>
            <w:tcW w:w="0" w:type="auto"/>
            <w:shd w:val="clear" w:color="auto" w:fill="auto"/>
            <w:hideMark/>
          </w:tcPr>
          <w:p w:rsidR="00AD0A46" w:rsidRPr="00AD0A46" w:rsidRDefault="00AD0A46">
            <w:pPr>
              <w:jc w:val="center"/>
              <w:rPr>
                <w:rFonts w:ascii="宋体" w:eastAsia="宋体" w:hAnsi="宋体" w:cs="宋体"/>
                <w:szCs w:val="24"/>
              </w:rPr>
            </w:pPr>
            <w:r w:rsidRPr="00AD0A46">
              <w:rPr>
                <w:rFonts w:ascii="宋体" w:eastAsia="宋体" w:hAnsi="宋体" w:hint="eastAsia"/>
              </w:rPr>
              <w:t xml:space="preserve">①净值增长率 </w:t>
            </w:r>
          </w:p>
        </w:tc>
        <w:tc>
          <w:tcPr>
            <w:tcW w:w="0" w:type="auto"/>
            <w:shd w:val="clear" w:color="auto" w:fill="auto"/>
            <w:hideMark/>
          </w:tcPr>
          <w:p w:rsidR="00AD0A46" w:rsidRPr="00AD0A46" w:rsidRDefault="00AD0A46">
            <w:pPr>
              <w:jc w:val="center"/>
              <w:rPr>
                <w:rFonts w:ascii="宋体" w:eastAsia="宋体" w:hAnsi="宋体" w:cs="宋体"/>
                <w:szCs w:val="24"/>
              </w:rPr>
            </w:pPr>
            <w:r w:rsidRPr="00AD0A46">
              <w:rPr>
                <w:rFonts w:ascii="宋体" w:eastAsia="宋体" w:hAnsi="宋体" w:hint="eastAsia"/>
              </w:rPr>
              <w:t xml:space="preserve">②净值增长率标准差 </w:t>
            </w:r>
          </w:p>
        </w:tc>
        <w:tc>
          <w:tcPr>
            <w:tcW w:w="0" w:type="auto"/>
            <w:shd w:val="clear" w:color="auto" w:fill="auto"/>
            <w:hideMark/>
          </w:tcPr>
          <w:p w:rsidR="00AD0A46" w:rsidRPr="00AD0A46" w:rsidRDefault="00AD0A46">
            <w:pPr>
              <w:jc w:val="center"/>
              <w:rPr>
                <w:rFonts w:ascii="宋体" w:eastAsia="宋体" w:hAnsi="宋体" w:cs="宋体"/>
                <w:szCs w:val="24"/>
              </w:rPr>
            </w:pPr>
            <w:r w:rsidRPr="00AD0A46">
              <w:rPr>
                <w:rFonts w:ascii="宋体" w:eastAsia="宋体" w:hAnsi="宋体" w:hint="eastAsia"/>
              </w:rPr>
              <w:t xml:space="preserve">③业绩比较基准收益率 </w:t>
            </w:r>
          </w:p>
        </w:tc>
        <w:tc>
          <w:tcPr>
            <w:tcW w:w="0" w:type="auto"/>
            <w:shd w:val="clear" w:color="auto" w:fill="auto"/>
            <w:hideMark/>
          </w:tcPr>
          <w:p w:rsidR="00AD0A46" w:rsidRPr="00AD0A46" w:rsidRDefault="00AD0A46">
            <w:pPr>
              <w:jc w:val="center"/>
              <w:rPr>
                <w:rFonts w:ascii="宋体" w:eastAsia="宋体" w:hAnsi="宋体" w:cs="宋体"/>
                <w:szCs w:val="24"/>
              </w:rPr>
            </w:pPr>
            <w:r w:rsidRPr="00AD0A46">
              <w:rPr>
                <w:rFonts w:ascii="宋体" w:eastAsia="宋体" w:hAnsi="宋体" w:hint="eastAsia"/>
              </w:rPr>
              <w:t xml:space="preserve">④业绩比较基准收益率标准差 </w:t>
            </w:r>
          </w:p>
        </w:tc>
        <w:tc>
          <w:tcPr>
            <w:tcW w:w="0" w:type="auto"/>
            <w:shd w:val="clear" w:color="auto" w:fill="auto"/>
            <w:hideMark/>
          </w:tcPr>
          <w:p w:rsidR="00AD0A46" w:rsidRPr="00AD0A46" w:rsidRDefault="00AD0A46">
            <w:pPr>
              <w:jc w:val="center"/>
              <w:rPr>
                <w:rFonts w:ascii="宋体" w:eastAsia="宋体" w:hAnsi="宋体" w:cs="宋体"/>
                <w:szCs w:val="24"/>
              </w:rPr>
            </w:pPr>
            <w:r w:rsidRPr="00AD0A46">
              <w:rPr>
                <w:rFonts w:ascii="宋体" w:eastAsia="宋体" w:hAnsi="宋体" w:hint="eastAsia"/>
              </w:rPr>
              <w:t xml:space="preserve">①-③ </w:t>
            </w:r>
          </w:p>
        </w:tc>
        <w:tc>
          <w:tcPr>
            <w:tcW w:w="0" w:type="auto"/>
            <w:shd w:val="clear" w:color="auto" w:fill="auto"/>
            <w:hideMark/>
          </w:tcPr>
          <w:p w:rsidR="00AD0A46" w:rsidRPr="00AD0A46" w:rsidRDefault="00AD0A46">
            <w:pPr>
              <w:jc w:val="center"/>
              <w:rPr>
                <w:rFonts w:ascii="宋体" w:eastAsia="宋体" w:hAnsi="宋体" w:cs="宋体"/>
                <w:szCs w:val="24"/>
              </w:rPr>
            </w:pPr>
            <w:r w:rsidRPr="00AD0A46">
              <w:rPr>
                <w:rFonts w:ascii="宋体" w:eastAsia="宋体" w:hAnsi="宋体" w:hint="eastAsia"/>
              </w:rPr>
              <w:t xml:space="preserve">②-④ </w:t>
            </w:r>
          </w:p>
        </w:tc>
      </w:tr>
      <w:tr w:rsidR="00AD0A46" w:rsidRPr="00AD0A46" w:rsidTr="00AD0A46">
        <w:trPr>
          <w:divId w:val="784622490"/>
        </w:trPr>
        <w:tc>
          <w:tcPr>
            <w:tcW w:w="0" w:type="auto"/>
            <w:shd w:val="clear" w:color="auto" w:fill="auto"/>
            <w:hideMark/>
          </w:tcPr>
          <w:p w:rsidR="00AD0A46" w:rsidRPr="00AD0A46" w:rsidRDefault="00AD0A46">
            <w:pPr>
              <w:jc w:val="center"/>
              <w:rPr>
                <w:rFonts w:ascii="宋体" w:eastAsia="宋体" w:hAnsi="宋体" w:cs="宋体"/>
                <w:szCs w:val="24"/>
              </w:rPr>
            </w:pPr>
            <w:r w:rsidRPr="00AD0A46">
              <w:rPr>
                <w:rFonts w:ascii="宋体" w:eastAsia="宋体" w:hAnsi="宋体" w:hint="eastAsia"/>
              </w:rPr>
              <w:t xml:space="preserve">2017.01.20-2017.12.31 </w:t>
            </w:r>
          </w:p>
        </w:tc>
        <w:tc>
          <w:tcPr>
            <w:tcW w:w="0" w:type="auto"/>
            <w:shd w:val="clear" w:color="auto" w:fill="auto"/>
            <w:hideMark/>
          </w:tcPr>
          <w:p w:rsidR="00AD0A46" w:rsidRPr="00AD0A46" w:rsidRDefault="00AD0A46">
            <w:pPr>
              <w:jc w:val="center"/>
              <w:rPr>
                <w:rFonts w:ascii="宋体" w:eastAsia="宋体" w:hAnsi="宋体" w:cs="宋体"/>
                <w:szCs w:val="24"/>
              </w:rPr>
            </w:pPr>
            <w:r w:rsidRPr="00AD0A46">
              <w:rPr>
                <w:rFonts w:ascii="宋体" w:eastAsia="宋体" w:hAnsi="宋体" w:hint="eastAsia"/>
              </w:rPr>
              <w:t xml:space="preserve">1.13% </w:t>
            </w:r>
          </w:p>
        </w:tc>
        <w:tc>
          <w:tcPr>
            <w:tcW w:w="0" w:type="auto"/>
            <w:shd w:val="clear" w:color="auto" w:fill="auto"/>
            <w:hideMark/>
          </w:tcPr>
          <w:p w:rsidR="00AD0A46" w:rsidRPr="00AD0A46" w:rsidRDefault="00AD0A46">
            <w:pPr>
              <w:jc w:val="center"/>
              <w:rPr>
                <w:rFonts w:ascii="宋体" w:eastAsia="宋体" w:hAnsi="宋体" w:cs="宋体"/>
                <w:szCs w:val="24"/>
              </w:rPr>
            </w:pPr>
            <w:r w:rsidRPr="00AD0A46">
              <w:rPr>
                <w:rFonts w:ascii="宋体" w:eastAsia="宋体" w:hAnsi="宋体" w:hint="eastAsia"/>
              </w:rPr>
              <w:t xml:space="preserve">0.05% </w:t>
            </w:r>
          </w:p>
        </w:tc>
        <w:tc>
          <w:tcPr>
            <w:tcW w:w="0" w:type="auto"/>
            <w:shd w:val="clear" w:color="auto" w:fill="auto"/>
            <w:hideMark/>
          </w:tcPr>
          <w:p w:rsidR="00AD0A46" w:rsidRPr="00AD0A46" w:rsidRDefault="00AD0A46">
            <w:pPr>
              <w:jc w:val="center"/>
              <w:rPr>
                <w:rFonts w:ascii="宋体" w:eastAsia="宋体" w:hAnsi="宋体" w:cs="宋体"/>
                <w:szCs w:val="24"/>
              </w:rPr>
            </w:pPr>
            <w:r w:rsidRPr="00AD0A46">
              <w:rPr>
                <w:rFonts w:ascii="宋体" w:eastAsia="宋体" w:hAnsi="宋体" w:hint="eastAsia"/>
              </w:rPr>
              <w:t xml:space="preserve">0.56% </w:t>
            </w:r>
          </w:p>
        </w:tc>
        <w:tc>
          <w:tcPr>
            <w:tcW w:w="0" w:type="auto"/>
            <w:shd w:val="clear" w:color="auto" w:fill="auto"/>
            <w:hideMark/>
          </w:tcPr>
          <w:p w:rsidR="00AD0A46" w:rsidRPr="00AD0A46" w:rsidRDefault="00AD0A46">
            <w:pPr>
              <w:jc w:val="center"/>
              <w:rPr>
                <w:rFonts w:ascii="宋体" w:eastAsia="宋体" w:hAnsi="宋体" w:cs="宋体"/>
                <w:szCs w:val="24"/>
              </w:rPr>
            </w:pPr>
            <w:r w:rsidRPr="00AD0A46">
              <w:rPr>
                <w:rFonts w:ascii="宋体" w:eastAsia="宋体" w:hAnsi="宋体" w:hint="eastAsia"/>
              </w:rPr>
              <w:t xml:space="preserve">0.06% </w:t>
            </w:r>
          </w:p>
        </w:tc>
        <w:tc>
          <w:tcPr>
            <w:tcW w:w="0" w:type="auto"/>
            <w:shd w:val="clear" w:color="auto" w:fill="auto"/>
            <w:hideMark/>
          </w:tcPr>
          <w:p w:rsidR="00AD0A46" w:rsidRPr="00AD0A46" w:rsidRDefault="00AD0A46">
            <w:pPr>
              <w:jc w:val="center"/>
              <w:rPr>
                <w:rFonts w:ascii="宋体" w:eastAsia="宋体" w:hAnsi="宋体" w:cs="宋体"/>
                <w:szCs w:val="24"/>
              </w:rPr>
            </w:pPr>
            <w:r w:rsidRPr="00AD0A46">
              <w:rPr>
                <w:rFonts w:ascii="宋体" w:eastAsia="宋体" w:hAnsi="宋体" w:hint="eastAsia"/>
              </w:rPr>
              <w:t xml:space="preserve">0.57% </w:t>
            </w:r>
          </w:p>
        </w:tc>
        <w:tc>
          <w:tcPr>
            <w:tcW w:w="0" w:type="auto"/>
            <w:shd w:val="clear" w:color="auto" w:fill="auto"/>
            <w:hideMark/>
          </w:tcPr>
          <w:p w:rsidR="00AD0A46" w:rsidRPr="00AD0A46" w:rsidRDefault="00AD0A46">
            <w:pPr>
              <w:jc w:val="center"/>
              <w:rPr>
                <w:rFonts w:ascii="宋体" w:eastAsia="宋体" w:hAnsi="宋体" w:cs="宋体"/>
                <w:szCs w:val="24"/>
              </w:rPr>
            </w:pPr>
            <w:r w:rsidRPr="00AD0A46">
              <w:rPr>
                <w:rFonts w:ascii="宋体" w:eastAsia="宋体" w:hAnsi="宋体" w:hint="eastAsia"/>
              </w:rPr>
              <w:t xml:space="preserve">-0.01% </w:t>
            </w:r>
          </w:p>
        </w:tc>
      </w:tr>
      <w:tr w:rsidR="00AD0A46" w:rsidRPr="00AD0A46" w:rsidTr="00AD0A46">
        <w:trPr>
          <w:divId w:val="784622490"/>
        </w:trPr>
        <w:tc>
          <w:tcPr>
            <w:tcW w:w="0" w:type="auto"/>
            <w:shd w:val="clear" w:color="auto" w:fill="auto"/>
            <w:hideMark/>
          </w:tcPr>
          <w:p w:rsidR="00AD0A46" w:rsidRPr="00AD0A46" w:rsidRDefault="00AD0A46">
            <w:pPr>
              <w:jc w:val="center"/>
              <w:rPr>
                <w:rFonts w:ascii="宋体" w:eastAsia="宋体" w:hAnsi="宋体" w:cs="宋体"/>
                <w:szCs w:val="24"/>
              </w:rPr>
            </w:pPr>
            <w:r w:rsidRPr="00AD0A46">
              <w:rPr>
                <w:rFonts w:ascii="宋体" w:eastAsia="宋体" w:hAnsi="宋体" w:hint="eastAsia"/>
              </w:rPr>
              <w:t xml:space="preserve">2018.01.01-2018.12.31 </w:t>
            </w:r>
          </w:p>
        </w:tc>
        <w:tc>
          <w:tcPr>
            <w:tcW w:w="0" w:type="auto"/>
            <w:shd w:val="clear" w:color="auto" w:fill="auto"/>
            <w:hideMark/>
          </w:tcPr>
          <w:p w:rsidR="00AD0A46" w:rsidRPr="00AD0A46" w:rsidRDefault="00AD0A46">
            <w:pPr>
              <w:jc w:val="center"/>
              <w:rPr>
                <w:rFonts w:ascii="宋体" w:eastAsia="宋体" w:hAnsi="宋体" w:cs="宋体"/>
                <w:szCs w:val="24"/>
              </w:rPr>
            </w:pPr>
            <w:r w:rsidRPr="00AD0A46">
              <w:rPr>
                <w:rFonts w:ascii="宋体" w:eastAsia="宋体" w:hAnsi="宋体" w:hint="eastAsia"/>
              </w:rPr>
              <w:t xml:space="preserve">7.22% </w:t>
            </w:r>
          </w:p>
        </w:tc>
        <w:tc>
          <w:tcPr>
            <w:tcW w:w="0" w:type="auto"/>
            <w:shd w:val="clear" w:color="auto" w:fill="auto"/>
            <w:hideMark/>
          </w:tcPr>
          <w:p w:rsidR="00AD0A46" w:rsidRPr="00AD0A46" w:rsidRDefault="00AD0A46">
            <w:pPr>
              <w:jc w:val="center"/>
              <w:rPr>
                <w:rFonts w:ascii="宋体" w:eastAsia="宋体" w:hAnsi="宋体" w:cs="宋体"/>
                <w:szCs w:val="24"/>
              </w:rPr>
            </w:pPr>
            <w:r w:rsidRPr="00AD0A46">
              <w:rPr>
                <w:rFonts w:ascii="宋体" w:eastAsia="宋体" w:hAnsi="宋体" w:hint="eastAsia"/>
              </w:rPr>
              <w:t xml:space="preserve">0.06% </w:t>
            </w:r>
          </w:p>
        </w:tc>
        <w:tc>
          <w:tcPr>
            <w:tcW w:w="0" w:type="auto"/>
            <w:shd w:val="clear" w:color="auto" w:fill="auto"/>
            <w:hideMark/>
          </w:tcPr>
          <w:p w:rsidR="00AD0A46" w:rsidRPr="00AD0A46" w:rsidRDefault="00AD0A46">
            <w:pPr>
              <w:jc w:val="center"/>
              <w:rPr>
                <w:rFonts w:ascii="宋体" w:eastAsia="宋体" w:hAnsi="宋体" w:cs="宋体"/>
                <w:szCs w:val="24"/>
              </w:rPr>
            </w:pPr>
            <w:r w:rsidRPr="00AD0A46">
              <w:rPr>
                <w:rFonts w:ascii="宋体" w:eastAsia="宋体" w:hAnsi="宋体" w:hint="eastAsia"/>
              </w:rPr>
              <w:t xml:space="preserve">7.53% </w:t>
            </w:r>
          </w:p>
        </w:tc>
        <w:tc>
          <w:tcPr>
            <w:tcW w:w="0" w:type="auto"/>
            <w:shd w:val="clear" w:color="auto" w:fill="auto"/>
            <w:hideMark/>
          </w:tcPr>
          <w:p w:rsidR="00AD0A46" w:rsidRPr="00AD0A46" w:rsidRDefault="00AD0A46">
            <w:pPr>
              <w:jc w:val="center"/>
              <w:rPr>
                <w:rFonts w:ascii="宋体" w:eastAsia="宋体" w:hAnsi="宋体" w:cs="宋体"/>
                <w:szCs w:val="24"/>
              </w:rPr>
            </w:pPr>
            <w:r w:rsidRPr="00AD0A46">
              <w:rPr>
                <w:rFonts w:ascii="宋体" w:eastAsia="宋体" w:hAnsi="宋体" w:hint="eastAsia"/>
              </w:rPr>
              <w:t xml:space="preserve">0.06% </w:t>
            </w:r>
          </w:p>
        </w:tc>
        <w:tc>
          <w:tcPr>
            <w:tcW w:w="0" w:type="auto"/>
            <w:shd w:val="clear" w:color="auto" w:fill="auto"/>
            <w:hideMark/>
          </w:tcPr>
          <w:p w:rsidR="00AD0A46" w:rsidRPr="00AD0A46" w:rsidRDefault="00AD0A46">
            <w:pPr>
              <w:jc w:val="center"/>
              <w:rPr>
                <w:rFonts w:ascii="宋体" w:eastAsia="宋体" w:hAnsi="宋体" w:cs="宋体"/>
                <w:szCs w:val="24"/>
              </w:rPr>
            </w:pPr>
            <w:r w:rsidRPr="00AD0A46">
              <w:rPr>
                <w:rFonts w:ascii="宋体" w:eastAsia="宋体" w:hAnsi="宋体" w:hint="eastAsia"/>
              </w:rPr>
              <w:t xml:space="preserve">-0.31% </w:t>
            </w:r>
          </w:p>
        </w:tc>
        <w:tc>
          <w:tcPr>
            <w:tcW w:w="0" w:type="auto"/>
            <w:shd w:val="clear" w:color="auto" w:fill="auto"/>
            <w:hideMark/>
          </w:tcPr>
          <w:p w:rsidR="00AD0A46" w:rsidRPr="00AD0A46" w:rsidRDefault="00AD0A46">
            <w:pPr>
              <w:jc w:val="center"/>
              <w:rPr>
                <w:rFonts w:ascii="宋体" w:eastAsia="宋体" w:hAnsi="宋体" w:cs="宋体"/>
                <w:szCs w:val="24"/>
              </w:rPr>
            </w:pPr>
            <w:r w:rsidRPr="00AD0A46">
              <w:rPr>
                <w:rFonts w:ascii="宋体" w:eastAsia="宋体" w:hAnsi="宋体" w:hint="eastAsia"/>
              </w:rPr>
              <w:t xml:space="preserve">0.00% </w:t>
            </w:r>
          </w:p>
        </w:tc>
      </w:tr>
      <w:tr w:rsidR="00AD0A46" w:rsidRPr="00AD0A46" w:rsidTr="00AD0A46">
        <w:trPr>
          <w:divId w:val="784622490"/>
        </w:trPr>
        <w:tc>
          <w:tcPr>
            <w:tcW w:w="0" w:type="auto"/>
            <w:shd w:val="clear" w:color="auto" w:fill="auto"/>
            <w:hideMark/>
          </w:tcPr>
          <w:p w:rsidR="00AD0A46" w:rsidRPr="00AD0A46" w:rsidRDefault="00AD0A46">
            <w:pPr>
              <w:jc w:val="center"/>
              <w:rPr>
                <w:rFonts w:ascii="宋体" w:eastAsia="宋体" w:hAnsi="宋体" w:cs="宋体"/>
                <w:szCs w:val="24"/>
              </w:rPr>
            </w:pPr>
            <w:r w:rsidRPr="00AD0A46">
              <w:rPr>
                <w:rFonts w:ascii="宋体" w:eastAsia="宋体" w:hAnsi="宋体" w:hint="eastAsia"/>
              </w:rPr>
              <w:t xml:space="preserve">2019.01.01-2019.09.30 </w:t>
            </w:r>
          </w:p>
        </w:tc>
        <w:tc>
          <w:tcPr>
            <w:tcW w:w="0" w:type="auto"/>
            <w:shd w:val="clear" w:color="auto" w:fill="auto"/>
            <w:hideMark/>
          </w:tcPr>
          <w:p w:rsidR="00AD0A46" w:rsidRPr="00AD0A46" w:rsidRDefault="00AD0A46">
            <w:pPr>
              <w:jc w:val="center"/>
              <w:rPr>
                <w:rFonts w:ascii="宋体" w:eastAsia="宋体" w:hAnsi="宋体" w:cs="宋体"/>
                <w:szCs w:val="24"/>
              </w:rPr>
            </w:pPr>
            <w:r w:rsidRPr="00AD0A46">
              <w:rPr>
                <w:rFonts w:ascii="宋体" w:eastAsia="宋体" w:hAnsi="宋体" w:hint="eastAsia"/>
              </w:rPr>
              <w:t xml:space="preserve">2.80% </w:t>
            </w:r>
          </w:p>
        </w:tc>
        <w:tc>
          <w:tcPr>
            <w:tcW w:w="0" w:type="auto"/>
            <w:shd w:val="clear" w:color="auto" w:fill="auto"/>
            <w:hideMark/>
          </w:tcPr>
          <w:p w:rsidR="00AD0A46" w:rsidRPr="00AD0A46" w:rsidRDefault="00AD0A46">
            <w:pPr>
              <w:jc w:val="center"/>
              <w:rPr>
                <w:rFonts w:ascii="宋体" w:eastAsia="宋体" w:hAnsi="宋体" w:cs="宋体"/>
                <w:szCs w:val="24"/>
              </w:rPr>
            </w:pPr>
            <w:r w:rsidRPr="00AD0A46">
              <w:rPr>
                <w:rFonts w:ascii="宋体" w:eastAsia="宋体" w:hAnsi="宋体" w:hint="eastAsia"/>
              </w:rPr>
              <w:t xml:space="preserve">0.04% </w:t>
            </w:r>
          </w:p>
        </w:tc>
        <w:tc>
          <w:tcPr>
            <w:tcW w:w="0" w:type="auto"/>
            <w:shd w:val="clear" w:color="auto" w:fill="auto"/>
            <w:hideMark/>
          </w:tcPr>
          <w:p w:rsidR="00AD0A46" w:rsidRPr="00AD0A46" w:rsidRDefault="00AD0A46">
            <w:pPr>
              <w:jc w:val="center"/>
              <w:rPr>
                <w:rFonts w:ascii="宋体" w:eastAsia="宋体" w:hAnsi="宋体" w:cs="宋体"/>
                <w:szCs w:val="24"/>
              </w:rPr>
            </w:pPr>
            <w:r w:rsidRPr="00AD0A46">
              <w:rPr>
                <w:rFonts w:ascii="宋体" w:eastAsia="宋体" w:hAnsi="宋体" w:hint="eastAsia"/>
              </w:rPr>
              <w:t xml:space="preserve">3.03% </w:t>
            </w:r>
          </w:p>
        </w:tc>
        <w:tc>
          <w:tcPr>
            <w:tcW w:w="0" w:type="auto"/>
            <w:shd w:val="clear" w:color="auto" w:fill="auto"/>
            <w:hideMark/>
          </w:tcPr>
          <w:p w:rsidR="00AD0A46" w:rsidRPr="00AD0A46" w:rsidRDefault="00AD0A46">
            <w:pPr>
              <w:jc w:val="center"/>
              <w:rPr>
                <w:rFonts w:ascii="宋体" w:eastAsia="宋体" w:hAnsi="宋体" w:cs="宋体"/>
                <w:szCs w:val="24"/>
              </w:rPr>
            </w:pPr>
            <w:r w:rsidRPr="00AD0A46">
              <w:rPr>
                <w:rFonts w:ascii="宋体" w:eastAsia="宋体" w:hAnsi="宋体" w:hint="eastAsia"/>
              </w:rPr>
              <w:t xml:space="preserve">0.05% </w:t>
            </w:r>
          </w:p>
        </w:tc>
        <w:tc>
          <w:tcPr>
            <w:tcW w:w="0" w:type="auto"/>
            <w:shd w:val="clear" w:color="auto" w:fill="auto"/>
            <w:hideMark/>
          </w:tcPr>
          <w:p w:rsidR="00AD0A46" w:rsidRPr="00AD0A46" w:rsidRDefault="00AD0A46">
            <w:pPr>
              <w:jc w:val="center"/>
              <w:rPr>
                <w:rFonts w:ascii="宋体" w:eastAsia="宋体" w:hAnsi="宋体" w:cs="宋体"/>
                <w:szCs w:val="24"/>
              </w:rPr>
            </w:pPr>
            <w:r w:rsidRPr="00AD0A46">
              <w:rPr>
                <w:rFonts w:ascii="宋体" w:eastAsia="宋体" w:hAnsi="宋体" w:hint="eastAsia"/>
              </w:rPr>
              <w:t xml:space="preserve">-0.23% </w:t>
            </w:r>
          </w:p>
        </w:tc>
        <w:tc>
          <w:tcPr>
            <w:tcW w:w="0" w:type="auto"/>
            <w:shd w:val="clear" w:color="auto" w:fill="auto"/>
            <w:hideMark/>
          </w:tcPr>
          <w:p w:rsidR="00AD0A46" w:rsidRPr="00AD0A46" w:rsidRDefault="00AD0A46">
            <w:pPr>
              <w:jc w:val="center"/>
              <w:rPr>
                <w:rFonts w:ascii="宋体" w:eastAsia="宋体" w:hAnsi="宋体" w:cs="宋体"/>
                <w:szCs w:val="24"/>
              </w:rPr>
            </w:pPr>
            <w:r w:rsidRPr="00AD0A46">
              <w:rPr>
                <w:rFonts w:ascii="宋体" w:eastAsia="宋体" w:hAnsi="宋体" w:hint="eastAsia"/>
              </w:rPr>
              <w:t xml:space="preserve">-0.01% </w:t>
            </w:r>
          </w:p>
        </w:tc>
      </w:tr>
      <w:tr w:rsidR="00AD0A46" w:rsidRPr="00AD0A46" w:rsidTr="00AD0A46">
        <w:trPr>
          <w:divId w:val="784622490"/>
        </w:trPr>
        <w:tc>
          <w:tcPr>
            <w:tcW w:w="0" w:type="auto"/>
            <w:shd w:val="clear" w:color="auto" w:fill="auto"/>
            <w:hideMark/>
          </w:tcPr>
          <w:p w:rsidR="00AD0A46" w:rsidRPr="00AD0A46" w:rsidRDefault="00AD0A46">
            <w:pPr>
              <w:jc w:val="center"/>
              <w:rPr>
                <w:rFonts w:ascii="宋体" w:eastAsia="宋体" w:hAnsi="宋体" w:cs="宋体"/>
                <w:szCs w:val="24"/>
              </w:rPr>
            </w:pPr>
            <w:r w:rsidRPr="00AD0A46">
              <w:rPr>
                <w:rFonts w:ascii="宋体" w:eastAsia="宋体" w:hAnsi="宋体" w:hint="eastAsia"/>
              </w:rPr>
              <w:t xml:space="preserve">2017.01.20-2019.09.30 </w:t>
            </w:r>
          </w:p>
        </w:tc>
        <w:tc>
          <w:tcPr>
            <w:tcW w:w="0" w:type="auto"/>
            <w:shd w:val="clear" w:color="auto" w:fill="auto"/>
            <w:hideMark/>
          </w:tcPr>
          <w:p w:rsidR="00AD0A46" w:rsidRPr="00AD0A46" w:rsidRDefault="00AD0A46">
            <w:pPr>
              <w:jc w:val="center"/>
              <w:rPr>
                <w:rFonts w:ascii="宋体" w:eastAsia="宋体" w:hAnsi="宋体" w:cs="宋体"/>
                <w:szCs w:val="24"/>
              </w:rPr>
            </w:pPr>
            <w:r w:rsidRPr="00AD0A46">
              <w:rPr>
                <w:rFonts w:ascii="宋体" w:eastAsia="宋体" w:hAnsi="宋体" w:hint="eastAsia"/>
              </w:rPr>
              <w:t xml:space="preserve">11.47% </w:t>
            </w:r>
          </w:p>
        </w:tc>
        <w:tc>
          <w:tcPr>
            <w:tcW w:w="0" w:type="auto"/>
            <w:shd w:val="clear" w:color="auto" w:fill="auto"/>
            <w:hideMark/>
          </w:tcPr>
          <w:p w:rsidR="00AD0A46" w:rsidRPr="00AD0A46" w:rsidRDefault="00AD0A46">
            <w:pPr>
              <w:jc w:val="center"/>
              <w:rPr>
                <w:rFonts w:ascii="宋体" w:eastAsia="宋体" w:hAnsi="宋体" w:cs="宋体"/>
                <w:szCs w:val="24"/>
              </w:rPr>
            </w:pPr>
            <w:r w:rsidRPr="00AD0A46">
              <w:rPr>
                <w:rFonts w:ascii="宋体" w:eastAsia="宋体" w:hAnsi="宋体" w:hint="eastAsia"/>
              </w:rPr>
              <w:t xml:space="preserve">0.06% </w:t>
            </w:r>
          </w:p>
        </w:tc>
        <w:tc>
          <w:tcPr>
            <w:tcW w:w="0" w:type="auto"/>
            <w:shd w:val="clear" w:color="auto" w:fill="auto"/>
            <w:hideMark/>
          </w:tcPr>
          <w:p w:rsidR="00AD0A46" w:rsidRPr="00AD0A46" w:rsidRDefault="00AD0A46">
            <w:pPr>
              <w:jc w:val="center"/>
              <w:rPr>
                <w:rFonts w:ascii="宋体" w:eastAsia="宋体" w:hAnsi="宋体" w:cs="宋体"/>
                <w:szCs w:val="24"/>
              </w:rPr>
            </w:pPr>
            <w:r w:rsidRPr="00AD0A46">
              <w:rPr>
                <w:rFonts w:ascii="宋体" w:eastAsia="宋体" w:hAnsi="宋体" w:hint="eastAsia"/>
              </w:rPr>
              <w:t xml:space="preserve">11.42% </w:t>
            </w:r>
          </w:p>
        </w:tc>
        <w:tc>
          <w:tcPr>
            <w:tcW w:w="0" w:type="auto"/>
            <w:shd w:val="clear" w:color="auto" w:fill="auto"/>
            <w:hideMark/>
          </w:tcPr>
          <w:p w:rsidR="00AD0A46" w:rsidRPr="00AD0A46" w:rsidRDefault="00AD0A46">
            <w:pPr>
              <w:jc w:val="center"/>
              <w:rPr>
                <w:rFonts w:ascii="宋体" w:eastAsia="宋体" w:hAnsi="宋体" w:cs="宋体"/>
                <w:szCs w:val="24"/>
              </w:rPr>
            </w:pPr>
            <w:r w:rsidRPr="00AD0A46">
              <w:rPr>
                <w:rFonts w:ascii="宋体" w:eastAsia="宋体" w:hAnsi="宋体" w:hint="eastAsia"/>
              </w:rPr>
              <w:t xml:space="preserve">0.06% </w:t>
            </w:r>
          </w:p>
        </w:tc>
        <w:tc>
          <w:tcPr>
            <w:tcW w:w="0" w:type="auto"/>
            <w:shd w:val="clear" w:color="auto" w:fill="auto"/>
            <w:hideMark/>
          </w:tcPr>
          <w:p w:rsidR="00AD0A46" w:rsidRPr="00AD0A46" w:rsidRDefault="00AD0A46">
            <w:pPr>
              <w:jc w:val="center"/>
              <w:rPr>
                <w:rFonts w:ascii="宋体" w:eastAsia="宋体" w:hAnsi="宋体" w:cs="宋体"/>
                <w:szCs w:val="24"/>
              </w:rPr>
            </w:pPr>
            <w:r w:rsidRPr="00AD0A46">
              <w:rPr>
                <w:rFonts w:ascii="宋体" w:eastAsia="宋体" w:hAnsi="宋体" w:hint="eastAsia"/>
              </w:rPr>
              <w:t xml:space="preserve">0.05% </w:t>
            </w:r>
          </w:p>
        </w:tc>
        <w:tc>
          <w:tcPr>
            <w:tcW w:w="0" w:type="auto"/>
            <w:shd w:val="clear" w:color="auto" w:fill="auto"/>
            <w:hideMark/>
          </w:tcPr>
          <w:p w:rsidR="00AD0A46" w:rsidRPr="00AD0A46" w:rsidRDefault="00AD0A46">
            <w:pPr>
              <w:jc w:val="center"/>
              <w:rPr>
                <w:rFonts w:ascii="宋体" w:eastAsia="宋体" w:hAnsi="宋体" w:cs="宋体"/>
                <w:szCs w:val="24"/>
              </w:rPr>
            </w:pPr>
            <w:r w:rsidRPr="00AD0A46">
              <w:rPr>
                <w:rFonts w:ascii="宋体" w:eastAsia="宋体" w:hAnsi="宋体" w:hint="eastAsia"/>
              </w:rPr>
              <w:t xml:space="preserve">0.00% </w:t>
            </w:r>
          </w:p>
        </w:tc>
      </w:tr>
    </w:tbl>
    <w:p w:rsidR="00AD0A46" w:rsidRPr="00AD0A46" w:rsidRDefault="00AD0A46">
      <w:pPr>
        <w:pStyle w:val="a3"/>
        <w:spacing w:before="0" w:beforeAutospacing="0" w:after="0" w:afterAutospacing="0" w:line="360" w:lineRule="auto"/>
        <w:ind w:firstLine="420"/>
        <w:divId w:val="784622490"/>
        <w:rPr>
          <w:sz w:val="21"/>
          <w:szCs w:val="21"/>
        </w:rPr>
      </w:pPr>
      <w:bookmarkStart w:id="93" w:name="chapter_level1_15_5298_section_1_end"/>
      <w:bookmarkStart w:id="94" w:name="field_0_indatatable_1_end"/>
      <w:bookmarkEnd w:id="93"/>
      <w:bookmarkEnd w:id="94"/>
    </w:p>
    <w:p w:rsidR="00AD0A46" w:rsidRPr="00AD0A46" w:rsidRDefault="00AD0A46" w:rsidP="00AD0A46">
      <w:pPr>
        <w:pStyle w:val="2"/>
        <w:jc w:val="center"/>
        <w:rPr>
          <w:rFonts w:ascii="宋体" w:eastAsia="宋体" w:hAnsi="宋体"/>
          <w:sz w:val="30"/>
        </w:rPr>
      </w:pPr>
      <w:bookmarkStart w:id="95" w:name="chapter_level1_16_5299"/>
      <w:r w:rsidRPr="00AD0A46">
        <w:rPr>
          <w:rFonts w:ascii="宋体" w:eastAsia="宋体" w:hAnsi="宋体" w:hint="eastAsia"/>
          <w:sz w:val="30"/>
        </w:rPr>
        <w:t>十四、基金费用与税收</w:t>
      </w:r>
      <w:bookmarkEnd w:id="95"/>
    </w:p>
    <w:p w:rsidR="00AD0A46" w:rsidRPr="00AD0A46" w:rsidRDefault="00AD0A46">
      <w:pPr>
        <w:pStyle w:val="a3"/>
        <w:spacing w:before="0" w:beforeAutospacing="0" w:after="0" w:afterAutospacing="0" w:line="360" w:lineRule="auto"/>
        <w:ind w:firstLine="420"/>
        <w:divId w:val="1253315478"/>
        <w:rPr>
          <w:sz w:val="21"/>
          <w:szCs w:val="21"/>
        </w:rPr>
      </w:pPr>
      <w:bookmarkStart w:id="96" w:name="chapter_level1_16_5299_section_1"/>
      <w:bookmarkEnd w:id="96"/>
      <w:r w:rsidRPr="00AD0A46">
        <w:rPr>
          <w:rStyle w:val="a4"/>
          <w:rFonts w:hint="eastAsia"/>
          <w:sz w:val="21"/>
          <w:szCs w:val="21"/>
        </w:rPr>
        <w:t>一、基金费用的种类</w:t>
      </w:r>
    </w:p>
    <w:p w:rsidR="00AD0A46" w:rsidRPr="00AD0A46" w:rsidRDefault="00AD0A46">
      <w:pPr>
        <w:pStyle w:val="a3"/>
        <w:spacing w:before="0" w:beforeAutospacing="0" w:after="0" w:afterAutospacing="0" w:line="360" w:lineRule="auto"/>
        <w:ind w:firstLine="420"/>
        <w:divId w:val="1253315478"/>
        <w:rPr>
          <w:sz w:val="21"/>
          <w:szCs w:val="21"/>
        </w:rPr>
      </w:pPr>
      <w:r w:rsidRPr="00AD0A46">
        <w:rPr>
          <w:rFonts w:hint="eastAsia"/>
          <w:sz w:val="21"/>
          <w:szCs w:val="21"/>
        </w:rPr>
        <w:t xml:space="preserve">1、基金管理人的管理费； </w:t>
      </w:r>
    </w:p>
    <w:p w:rsidR="00AD0A46" w:rsidRPr="00AD0A46" w:rsidRDefault="00AD0A46">
      <w:pPr>
        <w:pStyle w:val="a3"/>
        <w:spacing w:before="0" w:beforeAutospacing="0" w:after="0" w:afterAutospacing="0" w:line="360" w:lineRule="auto"/>
        <w:ind w:firstLine="420"/>
        <w:divId w:val="1253315478"/>
        <w:rPr>
          <w:sz w:val="21"/>
          <w:szCs w:val="21"/>
        </w:rPr>
      </w:pPr>
      <w:r w:rsidRPr="00AD0A46">
        <w:rPr>
          <w:rFonts w:hint="eastAsia"/>
          <w:sz w:val="21"/>
          <w:szCs w:val="21"/>
        </w:rPr>
        <w:t xml:space="preserve">2、基金托管人的托管费； </w:t>
      </w:r>
    </w:p>
    <w:p w:rsidR="00AD0A46" w:rsidRPr="00AD0A46" w:rsidRDefault="00AD0A46">
      <w:pPr>
        <w:pStyle w:val="a3"/>
        <w:spacing w:before="0" w:beforeAutospacing="0" w:after="0" w:afterAutospacing="0" w:line="360" w:lineRule="auto"/>
        <w:ind w:firstLine="420"/>
        <w:divId w:val="1253315478"/>
        <w:rPr>
          <w:sz w:val="21"/>
          <w:szCs w:val="21"/>
        </w:rPr>
      </w:pPr>
      <w:r w:rsidRPr="00AD0A46">
        <w:rPr>
          <w:rFonts w:hint="eastAsia"/>
          <w:sz w:val="21"/>
          <w:szCs w:val="21"/>
        </w:rPr>
        <w:t>3、《基金合同》生效后与基金相关的信息披露费用</w:t>
      </w:r>
      <w:r w:rsidR="007F26D9">
        <w:rPr>
          <w:rFonts w:hint="eastAsia"/>
          <w:sz w:val="21"/>
          <w:szCs w:val="21"/>
        </w:rPr>
        <w:t>，法律法规、中国证监会另有规定的除外</w:t>
      </w:r>
      <w:r w:rsidRPr="00AD0A46">
        <w:rPr>
          <w:rFonts w:hint="eastAsia"/>
          <w:sz w:val="21"/>
          <w:szCs w:val="21"/>
        </w:rPr>
        <w:t xml:space="preserve">； </w:t>
      </w:r>
    </w:p>
    <w:p w:rsidR="00AD0A46" w:rsidRPr="00AD0A46" w:rsidRDefault="00AD0A46">
      <w:pPr>
        <w:pStyle w:val="a3"/>
        <w:spacing w:before="0" w:beforeAutospacing="0" w:after="0" w:afterAutospacing="0" w:line="360" w:lineRule="auto"/>
        <w:ind w:firstLine="420"/>
        <w:divId w:val="1253315478"/>
        <w:rPr>
          <w:sz w:val="21"/>
          <w:szCs w:val="21"/>
        </w:rPr>
      </w:pPr>
      <w:r w:rsidRPr="00AD0A46">
        <w:rPr>
          <w:rFonts w:hint="eastAsia"/>
          <w:sz w:val="21"/>
          <w:szCs w:val="21"/>
        </w:rPr>
        <w:t xml:space="preserve">4、《基金合同》生效后与基金相关的会计师费、律师费、诉讼费和仲裁费； </w:t>
      </w:r>
    </w:p>
    <w:p w:rsidR="00AD0A46" w:rsidRPr="00AD0A46" w:rsidRDefault="00AD0A46">
      <w:pPr>
        <w:pStyle w:val="a3"/>
        <w:spacing w:before="0" w:beforeAutospacing="0" w:after="0" w:afterAutospacing="0" w:line="360" w:lineRule="auto"/>
        <w:ind w:firstLine="420"/>
        <w:divId w:val="1253315478"/>
        <w:rPr>
          <w:sz w:val="21"/>
          <w:szCs w:val="21"/>
        </w:rPr>
      </w:pPr>
      <w:r w:rsidRPr="00AD0A46">
        <w:rPr>
          <w:rFonts w:hint="eastAsia"/>
          <w:sz w:val="21"/>
          <w:szCs w:val="21"/>
        </w:rPr>
        <w:t xml:space="preserve">5、基金份额持有人大会费用； </w:t>
      </w:r>
    </w:p>
    <w:p w:rsidR="00AD0A46" w:rsidRPr="00AD0A46" w:rsidRDefault="00AD0A46">
      <w:pPr>
        <w:pStyle w:val="a3"/>
        <w:spacing w:before="0" w:beforeAutospacing="0" w:after="0" w:afterAutospacing="0" w:line="360" w:lineRule="auto"/>
        <w:ind w:firstLine="420"/>
        <w:divId w:val="1253315478"/>
        <w:rPr>
          <w:sz w:val="21"/>
          <w:szCs w:val="21"/>
        </w:rPr>
      </w:pPr>
      <w:r w:rsidRPr="00AD0A46">
        <w:rPr>
          <w:rFonts w:hint="eastAsia"/>
          <w:sz w:val="21"/>
          <w:szCs w:val="21"/>
        </w:rPr>
        <w:t xml:space="preserve">6、基金的证券交易费用； </w:t>
      </w:r>
    </w:p>
    <w:p w:rsidR="00AD0A46" w:rsidRPr="00AD0A46" w:rsidRDefault="00AD0A46">
      <w:pPr>
        <w:pStyle w:val="a3"/>
        <w:spacing w:before="0" w:beforeAutospacing="0" w:after="0" w:afterAutospacing="0" w:line="360" w:lineRule="auto"/>
        <w:ind w:firstLine="420"/>
        <w:divId w:val="1253315478"/>
        <w:rPr>
          <w:sz w:val="21"/>
          <w:szCs w:val="21"/>
        </w:rPr>
      </w:pPr>
      <w:r w:rsidRPr="00AD0A46">
        <w:rPr>
          <w:rFonts w:hint="eastAsia"/>
          <w:sz w:val="21"/>
          <w:szCs w:val="21"/>
        </w:rPr>
        <w:t xml:space="preserve">7、基金的银行汇划费用； </w:t>
      </w:r>
    </w:p>
    <w:p w:rsidR="00AD0A46" w:rsidRPr="00AD0A46" w:rsidRDefault="00AD0A46">
      <w:pPr>
        <w:pStyle w:val="a3"/>
        <w:spacing w:before="0" w:beforeAutospacing="0" w:after="0" w:afterAutospacing="0" w:line="360" w:lineRule="auto"/>
        <w:ind w:firstLine="420"/>
        <w:divId w:val="1253315478"/>
        <w:rPr>
          <w:sz w:val="21"/>
          <w:szCs w:val="21"/>
        </w:rPr>
      </w:pPr>
      <w:r w:rsidRPr="00AD0A46">
        <w:rPr>
          <w:rFonts w:hint="eastAsia"/>
          <w:sz w:val="21"/>
          <w:szCs w:val="21"/>
        </w:rPr>
        <w:t xml:space="preserve">8、基金的开户费用、账户维护费用； </w:t>
      </w:r>
    </w:p>
    <w:p w:rsidR="00AD0A46" w:rsidRPr="00AD0A46" w:rsidRDefault="00AD0A46">
      <w:pPr>
        <w:pStyle w:val="a3"/>
        <w:spacing w:before="0" w:beforeAutospacing="0" w:after="0" w:afterAutospacing="0" w:line="360" w:lineRule="auto"/>
        <w:ind w:firstLine="420"/>
        <w:divId w:val="1253315478"/>
        <w:rPr>
          <w:sz w:val="21"/>
          <w:szCs w:val="21"/>
        </w:rPr>
      </w:pPr>
      <w:r w:rsidRPr="00AD0A46">
        <w:rPr>
          <w:rFonts w:hint="eastAsia"/>
          <w:sz w:val="21"/>
          <w:szCs w:val="21"/>
        </w:rPr>
        <w:t xml:space="preserve">9、按照国家有关规定和《基金合同》约定，可以在基金财产中列支的其他费用。 </w:t>
      </w:r>
    </w:p>
    <w:p w:rsidR="00AD0A46" w:rsidRPr="00AD0A46" w:rsidRDefault="00AD0A46">
      <w:pPr>
        <w:pStyle w:val="a3"/>
        <w:spacing w:before="0" w:beforeAutospacing="0" w:after="0" w:afterAutospacing="0" w:line="360" w:lineRule="auto"/>
        <w:ind w:firstLine="420"/>
        <w:divId w:val="1253315478"/>
        <w:rPr>
          <w:sz w:val="21"/>
          <w:szCs w:val="21"/>
        </w:rPr>
      </w:pPr>
      <w:r w:rsidRPr="00AD0A46">
        <w:rPr>
          <w:rStyle w:val="a4"/>
          <w:rFonts w:hint="eastAsia"/>
          <w:sz w:val="21"/>
          <w:szCs w:val="21"/>
        </w:rPr>
        <w:t>二、基金费用计提方法、计提标准和支付方式</w:t>
      </w:r>
    </w:p>
    <w:p w:rsidR="00AD0A46" w:rsidRPr="00AD0A46" w:rsidRDefault="00AD0A46">
      <w:pPr>
        <w:pStyle w:val="a3"/>
        <w:spacing w:before="0" w:beforeAutospacing="0" w:after="0" w:afterAutospacing="0" w:line="360" w:lineRule="auto"/>
        <w:ind w:firstLine="420"/>
        <w:divId w:val="1253315478"/>
        <w:rPr>
          <w:sz w:val="21"/>
          <w:szCs w:val="21"/>
        </w:rPr>
      </w:pPr>
      <w:r w:rsidRPr="00AD0A46">
        <w:rPr>
          <w:rFonts w:hint="eastAsia"/>
          <w:sz w:val="21"/>
          <w:szCs w:val="21"/>
        </w:rPr>
        <w:t xml:space="preserve">1、基金管理人的管理费 </w:t>
      </w:r>
    </w:p>
    <w:p w:rsidR="00AD0A46" w:rsidRPr="00AD0A46" w:rsidRDefault="00AD0A46">
      <w:pPr>
        <w:pStyle w:val="a3"/>
        <w:spacing w:before="0" w:beforeAutospacing="0" w:after="0" w:afterAutospacing="0" w:line="360" w:lineRule="auto"/>
        <w:ind w:firstLine="420"/>
        <w:divId w:val="1253315478"/>
        <w:rPr>
          <w:sz w:val="21"/>
          <w:szCs w:val="21"/>
        </w:rPr>
      </w:pPr>
      <w:r w:rsidRPr="00AD0A46">
        <w:rPr>
          <w:rFonts w:hint="eastAsia"/>
          <w:sz w:val="21"/>
          <w:szCs w:val="21"/>
        </w:rPr>
        <w:t>本基金的管理费按前一日基金资产净值的</w:t>
      </w:r>
      <w:bookmarkStart w:id="97" w:name="field_0_managementrate_1"/>
      <w:r w:rsidR="00EA34FD">
        <w:rPr>
          <w:sz w:val="21"/>
          <w:szCs w:val="21"/>
        </w:rPr>
        <w:t>0.30</w:t>
      </w:r>
      <w:bookmarkEnd w:id="97"/>
      <w:r w:rsidRPr="00AD0A46">
        <w:rPr>
          <w:rFonts w:hint="eastAsia"/>
          <w:sz w:val="21"/>
          <w:szCs w:val="21"/>
        </w:rPr>
        <w:t xml:space="preserve">%年费率计提。管理费的计算方法如下： </w:t>
      </w:r>
    </w:p>
    <w:p w:rsidR="00AD0A46" w:rsidRPr="00AD0A46" w:rsidRDefault="00AD0A46">
      <w:pPr>
        <w:pStyle w:val="a3"/>
        <w:spacing w:before="0" w:beforeAutospacing="0" w:after="0" w:afterAutospacing="0" w:line="360" w:lineRule="auto"/>
        <w:ind w:firstLine="420"/>
        <w:divId w:val="1253315478"/>
        <w:rPr>
          <w:sz w:val="21"/>
          <w:szCs w:val="21"/>
        </w:rPr>
      </w:pPr>
      <w:r w:rsidRPr="00AD0A46">
        <w:rPr>
          <w:rFonts w:hint="eastAsia"/>
          <w:sz w:val="21"/>
          <w:szCs w:val="21"/>
        </w:rPr>
        <w:t>H＝E×</w:t>
      </w:r>
      <w:bookmarkStart w:id="98" w:name="field_0_managementrate_2"/>
      <w:r w:rsidR="00EA34FD">
        <w:rPr>
          <w:sz w:val="21"/>
          <w:szCs w:val="21"/>
        </w:rPr>
        <w:t>0.30</w:t>
      </w:r>
      <w:bookmarkEnd w:id="98"/>
      <w:r w:rsidRPr="00AD0A46">
        <w:rPr>
          <w:rFonts w:hint="eastAsia"/>
          <w:sz w:val="21"/>
          <w:szCs w:val="21"/>
        </w:rPr>
        <w:t xml:space="preserve">%÷当年天数 </w:t>
      </w:r>
    </w:p>
    <w:p w:rsidR="00AD0A46" w:rsidRPr="00AD0A46" w:rsidRDefault="00AD0A46">
      <w:pPr>
        <w:pStyle w:val="a3"/>
        <w:spacing w:before="0" w:beforeAutospacing="0" w:after="0" w:afterAutospacing="0" w:line="360" w:lineRule="auto"/>
        <w:ind w:firstLine="420"/>
        <w:divId w:val="1253315478"/>
        <w:rPr>
          <w:sz w:val="21"/>
          <w:szCs w:val="21"/>
        </w:rPr>
      </w:pPr>
      <w:r w:rsidRPr="00AD0A46">
        <w:rPr>
          <w:rFonts w:hint="eastAsia"/>
          <w:sz w:val="21"/>
          <w:szCs w:val="21"/>
        </w:rPr>
        <w:t xml:space="preserve">H为每日应计提的基金管理费 </w:t>
      </w:r>
    </w:p>
    <w:p w:rsidR="00AD0A46" w:rsidRPr="00AD0A46" w:rsidRDefault="00AD0A46">
      <w:pPr>
        <w:pStyle w:val="a3"/>
        <w:spacing w:before="0" w:beforeAutospacing="0" w:after="0" w:afterAutospacing="0" w:line="360" w:lineRule="auto"/>
        <w:ind w:firstLine="420"/>
        <w:divId w:val="1253315478"/>
        <w:rPr>
          <w:sz w:val="21"/>
          <w:szCs w:val="21"/>
        </w:rPr>
      </w:pPr>
      <w:r w:rsidRPr="00AD0A46">
        <w:rPr>
          <w:rFonts w:hint="eastAsia"/>
          <w:sz w:val="21"/>
          <w:szCs w:val="21"/>
        </w:rPr>
        <w:t xml:space="preserve">E为前一日的基金资产净值 </w:t>
      </w:r>
    </w:p>
    <w:p w:rsidR="00AD0A46" w:rsidRPr="00AD0A46" w:rsidRDefault="00AD0A46">
      <w:pPr>
        <w:pStyle w:val="a3"/>
        <w:spacing w:before="0" w:beforeAutospacing="0" w:after="0" w:afterAutospacing="0" w:line="360" w:lineRule="auto"/>
        <w:ind w:firstLine="420"/>
        <w:divId w:val="1253315478"/>
        <w:rPr>
          <w:sz w:val="21"/>
          <w:szCs w:val="21"/>
        </w:rPr>
      </w:pPr>
      <w:r w:rsidRPr="00AD0A46">
        <w:rPr>
          <w:rFonts w:hint="eastAsia"/>
          <w:sz w:val="21"/>
          <w:szCs w:val="21"/>
        </w:rPr>
        <w:t xml:space="preserve">基金管理费每日计算，逐日累计至每月月末，按月支付，由基金管理人与基金托管人核对一致后，基金托管人按照与基金管理人协商一致的方式在次月前3个工作日内从基金财产中一次性支付给基金管理人。若遇法定节假日、公休假等，支付日期顺延。 </w:t>
      </w:r>
    </w:p>
    <w:p w:rsidR="00AD0A46" w:rsidRPr="00AD0A46" w:rsidRDefault="00AD0A46">
      <w:pPr>
        <w:pStyle w:val="a3"/>
        <w:spacing w:before="0" w:beforeAutospacing="0" w:after="0" w:afterAutospacing="0" w:line="360" w:lineRule="auto"/>
        <w:ind w:firstLine="420"/>
        <w:divId w:val="1253315478"/>
        <w:rPr>
          <w:sz w:val="21"/>
          <w:szCs w:val="21"/>
        </w:rPr>
      </w:pPr>
      <w:r w:rsidRPr="00AD0A46">
        <w:rPr>
          <w:rFonts w:hint="eastAsia"/>
          <w:sz w:val="21"/>
          <w:szCs w:val="21"/>
        </w:rPr>
        <w:t xml:space="preserve">2、基金托管人的托管费 </w:t>
      </w:r>
    </w:p>
    <w:p w:rsidR="00AD0A46" w:rsidRPr="00AD0A46" w:rsidRDefault="00AD0A46">
      <w:pPr>
        <w:pStyle w:val="a3"/>
        <w:spacing w:before="0" w:beforeAutospacing="0" w:after="0" w:afterAutospacing="0" w:line="360" w:lineRule="auto"/>
        <w:ind w:firstLine="420"/>
        <w:divId w:val="1253315478"/>
        <w:rPr>
          <w:sz w:val="21"/>
          <w:szCs w:val="21"/>
        </w:rPr>
      </w:pPr>
      <w:r w:rsidRPr="00AD0A46">
        <w:rPr>
          <w:rFonts w:hint="eastAsia"/>
          <w:sz w:val="21"/>
          <w:szCs w:val="21"/>
        </w:rPr>
        <w:t>本基金的托管费按前一日基金资产净值的</w:t>
      </w:r>
      <w:bookmarkStart w:id="99" w:name="field_0_trusteerate_1"/>
      <w:r w:rsidR="00EA34FD">
        <w:rPr>
          <w:sz w:val="21"/>
          <w:szCs w:val="21"/>
        </w:rPr>
        <w:t>0.10</w:t>
      </w:r>
      <w:bookmarkEnd w:id="99"/>
      <w:r w:rsidRPr="00AD0A46">
        <w:rPr>
          <w:rFonts w:hint="eastAsia"/>
          <w:sz w:val="21"/>
          <w:szCs w:val="21"/>
        </w:rPr>
        <w:t xml:space="preserve">%的年费率计提。托管费的计算方法如下： </w:t>
      </w:r>
    </w:p>
    <w:p w:rsidR="00AD0A46" w:rsidRPr="00AD0A46" w:rsidRDefault="00AD0A46">
      <w:pPr>
        <w:pStyle w:val="a3"/>
        <w:spacing w:before="0" w:beforeAutospacing="0" w:after="0" w:afterAutospacing="0" w:line="360" w:lineRule="auto"/>
        <w:ind w:firstLine="420"/>
        <w:divId w:val="1253315478"/>
        <w:rPr>
          <w:sz w:val="21"/>
          <w:szCs w:val="21"/>
        </w:rPr>
      </w:pPr>
      <w:r w:rsidRPr="00AD0A46">
        <w:rPr>
          <w:rFonts w:hint="eastAsia"/>
          <w:sz w:val="21"/>
          <w:szCs w:val="21"/>
        </w:rPr>
        <w:t>H＝E×</w:t>
      </w:r>
      <w:bookmarkStart w:id="100" w:name="field_0_trusteerate_2"/>
      <w:r w:rsidR="00EA34FD">
        <w:rPr>
          <w:sz w:val="21"/>
          <w:szCs w:val="21"/>
        </w:rPr>
        <w:t>0.10</w:t>
      </w:r>
      <w:bookmarkEnd w:id="100"/>
      <w:r w:rsidRPr="00AD0A46">
        <w:rPr>
          <w:rFonts w:hint="eastAsia"/>
          <w:sz w:val="21"/>
          <w:szCs w:val="21"/>
        </w:rPr>
        <w:t xml:space="preserve">%÷当年天数 </w:t>
      </w:r>
    </w:p>
    <w:p w:rsidR="00AD0A46" w:rsidRPr="00AD0A46" w:rsidRDefault="00AD0A46">
      <w:pPr>
        <w:pStyle w:val="a3"/>
        <w:spacing w:before="0" w:beforeAutospacing="0" w:after="0" w:afterAutospacing="0" w:line="360" w:lineRule="auto"/>
        <w:ind w:firstLine="420"/>
        <w:divId w:val="1253315478"/>
        <w:rPr>
          <w:sz w:val="21"/>
          <w:szCs w:val="21"/>
        </w:rPr>
      </w:pPr>
      <w:r w:rsidRPr="00AD0A46">
        <w:rPr>
          <w:rFonts w:hint="eastAsia"/>
          <w:sz w:val="21"/>
          <w:szCs w:val="21"/>
        </w:rPr>
        <w:t xml:space="preserve">H为每日应计提的基金托管费 </w:t>
      </w:r>
    </w:p>
    <w:p w:rsidR="00AD0A46" w:rsidRPr="00AD0A46" w:rsidRDefault="00AD0A46">
      <w:pPr>
        <w:pStyle w:val="a3"/>
        <w:spacing w:before="0" w:beforeAutospacing="0" w:after="0" w:afterAutospacing="0" w:line="360" w:lineRule="auto"/>
        <w:ind w:firstLine="420"/>
        <w:divId w:val="1253315478"/>
        <w:rPr>
          <w:sz w:val="21"/>
          <w:szCs w:val="21"/>
        </w:rPr>
      </w:pPr>
      <w:r w:rsidRPr="00AD0A46">
        <w:rPr>
          <w:rFonts w:hint="eastAsia"/>
          <w:sz w:val="21"/>
          <w:szCs w:val="21"/>
        </w:rPr>
        <w:t xml:space="preserve">E为前一日的基金资产净值 </w:t>
      </w:r>
    </w:p>
    <w:p w:rsidR="00AD0A46" w:rsidRPr="00AD0A46" w:rsidRDefault="00AD0A46">
      <w:pPr>
        <w:pStyle w:val="a3"/>
        <w:spacing w:before="0" w:beforeAutospacing="0" w:after="0" w:afterAutospacing="0" w:line="360" w:lineRule="auto"/>
        <w:ind w:firstLine="420"/>
        <w:divId w:val="1253315478"/>
        <w:rPr>
          <w:sz w:val="21"/>
          <w:szCs w:val="21"/>
        </w:rPr>
      </w:pPr>
      <w:r w:rsidRPr="00AD0A46">
        <w:rPr>
          <w:rFonts w:hint="eastAsia"/>
          <w:sz w:val="21"/>
          <w:szCs w:val="21"/>
        </w:rPr>
        <w:t xml:space="preserve">基金托管费每日计算，逐日累计至每月月末，按月支付，由基金管理人与基金托管人核对一致后，基金托管人按照与基金管理人协商一致的方式于次月前3个工作日内从基金财产中一次性支取。若遇法定节假日、公休假等，支付日期顺延。 </w:t>
      </w:r>
    </w:p>
    <w:p w:rsidR="00AD0A46" w:rsidRPr="00AD0A46" w:rsidRDefault="00AD0A46">
      <w:pPr>
        <w:pStyle w:val="a3"/>
        <w:spacing w:before="0" w:beforeAutospacing="0" w:after="0" w:afterAutospacing="0" w:line="360" w:lineRule="auto"/>
        <w:ind w:firstLine="420"/>
        <w:divId w:val="1253315478"/>
        <w:rPr>
          <w:sz w:val="21"/>
          <w:szCs w:val="21"/>
        </w:rPr>
      </w:pPr>
      <w:r w:rsidRPr="00AD0A46">
        <w:rPr>
          <w:rFonts w:hint="eastAsia"/>
          <w:sz w:val="21"/>
          <w:szCs w:val="21"/>
        </w:rPr>
        <w:t xml:space="preserve">上述“一、基金费用的种类”中第3－9项费用，根据有关法规及相应协议规定，按费用实际支出金额列入当期费用，由基金托管人从基金财产中支付。 </w:t>
      </w:r>
    </w:p>
    <w:p w:rsidR="00AD0A46" w:rsidRPr="00AD0A46" w:rsidRDefault="00AD0A46">
      <w:pPr>
        <w:pStyle w:val="a3"/>
        <w:spacing w:before="0" w:beforeAutospacing="0" w:after="0" w:afterAutospacing="0" w:line="360" w:lineRule="auto"/>
        <w:ind w:firstLine="420"/>
        <w:divId w:val="1253315478"/>
        <w:rPr>
          <w:sz w:val="21"/>
          <w:szCs w:val="21"/>
        </w:rPr>
      </w:pPr>
      <w:r w:rsidRPr="00AD0A46">
        <w:rPr>
          <w:rStyle w:val="a4"/>
          <w:rFonts w:hint="eastAsia"/>
          <w:sz w:val="21"/>
          <w:szCs w:val="21"/>
        </w:rPr>
        <w:t>三、不列入基金费用的项目</w:t>
      </w:r>
    </w:p>
    <w:p w:rsidR="00AD0A46" w:rsidRPr="00AD0A46" w:rsidRDefault="00AD0A46">
      <w:pPr>
        <w:pStyle w:val="a3"/>
        <w:spacing w:before="0" w:beforeAutospacing="0" w:after="0" w:afterAutospacing="0" w:line="360" w:lineRule="auto"/>
        <w:ind w:firstLine="420"/>
        <w:divId w:val="1253315478"/>
        <w:rPr>
          <w:sz w:val="21"/>
          <w:szCs w:val="21"/>
        </w:rPr>
      </w:pPr>
      <w:r w:rsidRPr="00AD0A46">
        <w:rPr>
          <w:rFonts w:hint="eastAsia"/>
          <w:sz w:val="21"/>
          <w:szCs w:val="21"/>
        </w:rPr>
        <w:t xml:space="preserve">下列费用不列入基金费用： </w:t>
      </w:r>
    </w:p>
    <w:p w:rsidR="00AD0A46" w:rsidRPr="00AD0A46" w:rsidRDefault="00AD0A46">
      <w:pPr>
        <w:pStyle w:val="a3"/>
        <w:spacing w:before="0" w:beforeAutospacing="0" w:after="0" w:afterAutospacing="0" w:line="360" w:lineRule="auto"/>
        <w:ind w:firstLine="420"/>
        <w:divId w:val="1253315478"/>
        <w:rPr>
          <w:sz w:val="21"/>
          <w:szCs w:val="21"/>
        </w:rPr>
      </w:pPr>
      <w:r w:rsidRPr="00AD0A46">
        <w:rPr>
          <w:rFonts w:hint="eastAsia"/>
          <w:sz w:val="21"/>
          <w:szCs w:val="21"/>
        </w:rPr>
        <w:t xml:space="preserve">1、基金管理人和基金托管人因未履行或未完全履行义务导致的费用支出或基金财产的损失； </w:t>
      </w:r>
    </w:p>
    <w:p w:rsidR="00AD0A46" w:rsidRPr="00AD0A46" w:rsidRDefault="00AD0A46">
      <w:pPr>
        <w:pStyle w:val="a3"/>
        <w:spacing w:before="0" w:beforeAutospacing="0" w:after="0" w:afterAutospacing="0" w:line="360" w:lineRule="auto"/>
        <w:ind w:firstLine="420"/>
        <w:divId w:val="1253315478"/>
        <w:rPr>
          <w:sz w:val="21"/>
          <w:szCs w:val="21"/>
        </w:rPr>
      </w:pPr>
      <w:r w:rsidRPr="00AD0A46">
        <w:rPr>
          <w:rFonts w:hint="eastAsia"/>
          <w:sz w:val="21"/>
          <w:szCs w:val="21"/>
        </w:rPr>
        <w:t xml:space="preserve">2、基金管理人和基金托管人处理与基金运作无关的事项发生的费用； </w:t>
      </w:r>
    </w:p>
    <w:p w:rsidR="00AD0A46" w:rsidRPr="00AD0A46" w:rsidRDefault="00AD0A46">
      <w:pPr>
        <w:pStyle w:val="a3"/>
        <w:spacing w:before="0" w:beforeAutospacing="0" w:after="0" w:afterAutospacing="0" w:line="360" w:lineRule="auto"/>
        <w:ind w:firstLine="420"/>
        <w:divId w:val="1253315478"/>
        <w:rPr>
          <w:sz w:val="21"/>
          <w:szCs w:val="21"/>
        </w:rPr>
      </w:pPr>
      <w:r w:rsidRPr="00AD0A46">
        <w:rPr>
          <w:rFonts w:hint="eastAsia"/>
          <w:sz w:val="21"/>
          <w:szCs w:val="21"/>
        </w:rPr>
        <w:t xml:space="preserve">3、《基金合同》生效前的相关费用； </w:t>
      </w:r>
    </w:p>
    <w:p w:rsidR="00AD0A46" w:rsidRPr="00AD0A46" w:rsidRDefault="00AD0A46">
      <w:pPr>
        <w:pStyle w:val="a3"/>
        <w:spacing w:before="0" w:beforeAutospacing="0" w:after="0" w:afterAutospacing="0" w:line="360" w:lineRule="auto"/>
        <w:ind w:firstLine="420"/>
        <w:divId w:val="1253315478"/>
        <w:rPr>
          <w:sz w:val="21"/>
          <w:szCs w:val="21"/>
        </w:rPr>
      </w:pPr>
      <w:r w:rsidRPr="00AD0A46">
        <w:rPr>
          <w:rFonts w:hint="eastAsia"/>
          <w:sz w:val="21"/>
          <w:szCs w:val="21"/>
        </w:rPr>
        <w:t xml:space="preserve">4、其他根据相关法律法规及中国证监会的有关规定不得列入基金费用的项目。 </w:t>
      </w:r>
    </w:p>
    <w:p w:rsidR="00AD0A46" w:rsidRPr="00AD0A46" w:rsidRDefault="00AD0A46">
      <w:pPr>
        <w:pStyle w:val="a3"/>
        <w:spacing w:before="0" w:beforeAutospacing="0" w:after="0" w:afterAutospacing="0" w:line="360" w:lineRule="auto"/>
        <w:ind w:firstLine="420"/>
        <w:divId w:val="1253315478"/>
        <w:rPr>
          <w:sz w:val="21"/>
          <w:szCs w:val="21"/>
        </w:rPr>
      </w:pPr>
      <w:r w:rsidRPr="00AD0A46">
        <w:rPr>
          <w:rStyle w:val="a4"/>
          <w:rFonts w:hint="eastAsia"/>
          <w:sz w:val="21"/>
          <w:szCs w:val="21"/>
        </w:rPr>
        <w:t>四、基金税收</w:t>
      </w:r>
    </w:p>
    <w:p w:rsidR="00AD0A46" w:rsidRPr="00AD0A46" w:rsidRDefault="00AD0A46">
      <w:pPr>
        <w:pStyle w:val="a3"/>
        <w:spacing w:before="0" w:beforeAutospacing="0" w:after="0" w:afterAutospacing="0" w:line="360" w:lineRule="auto"/>
        <w:ind w:firstLine="420"/>
        <w:divId w:val="1253315478"/>
        <w:rPr>
          <w:sz w:val="21"/>
          <w:szCs w:val="21"/>
        </w:rPr>
      </w:pPr>
      <w:r w:rsidRPr="00AD0A46">
        <w:rPr>
          <w:rFonts w:hint="eastAsia"/>
          <w:sz w:val="21"/>
          <w:szCs w:val="21"/>
        </w:rPr>
        <w:t xml:space="preserve">本基金运作过程中涉及的各纳税主体，其纳税义务按国家税收法律、法规执行。 </w:t>
      </w:r>
    </w:p>
    <w:p w:rsidR="00AD0A46" w:rsidRPr="00AD0A46" w:rsidRDefault="00AD0A46">
      <w:pPr>
        <w:pStyle w:val="a3"/>
        <w:spacing w:before="0" w:beforeAutospacing="0" w:after="0" w:afterAutospacing="0" w:line="360" w:lineRule="auto"/>
        <w:ind w:firstLine="420"/>
        <w:divId w:val="1253315478"/>
        <w:rPr>
          <w:sz w:val="21"/>
          <w:szCs w:val="21"/>
        </w:rPr>
      </w:pPr>
      <w:r w:rsidRPr="00AD0A46">
        <w:rPr>
          <w:rFonts w:hint="eastAsia"/>
          <w:sz w:val="21"/>
          <w:szCs w:val="21"/>
        </w:rPr>
        <w:t>基金财产投资的相关税收，由基金份额持有人承担，基金管理人或者其他扣缴义务人按</w:t>
      </w:r>
      <w:bookmarkStart w:id="101" w:name="chapter_level1_16_5299_section_1_end"/>
      <w:bookmarkEnd w:id="101"/>
      <w:r w:rsidRPr="00AD0A46">
        <w:rPr>
          <w:rFonts w:hint="eastAsia"/>
          <w:sz w:val="21"/>
          <w:szCs w:val="21"/>
        </w:rPr>
        <w:t xml:space="preserve">照国家有关税收征收的规定代扣代缴。 </w:t>
      </w:r>
    </w:p>
    <w:p w:rsidR="00AD0A46" w:rsidRPr="00AD0A46" w:rsidRDefault="00AD0A46" w:rsidP="00AD0A46">
      <w:pPr>
        <w:pStyle w:val="2"/>
        <w:jc w:val="center"/>
        <w:rPr>
          <w:rFonts w:ascii="宋体" w:eastAsia="宋体" w:hAnsi="宋体"/>
          <w:sz w:val="30"/>
        </w:rPr>
      </w:pPr>
      <w:bookmarkStart w:id="102" w:name="chapter_level1_17_5300"/>
      <w:r w:rsidRPr="00AD0A46">
        <w:rPr>
          <w:rFonts w:ascii="宋体" w:eastAsia="宋体" w:hAnsi="宋体" w:hint="eastAsia"/>
          <w:sz w:val="30"/>
        </w:rPr>
        <w:t>十五、对招募说明书更新部分的说明</w:t>
      </w:r>
      <w:bookmarkEnd w:id="102"/>
    </w:p>
    <w:p w:rsidR="00AD0A46" w:rsidRPr="00AD0A46" w:rsidRDefault="00AD0A46">
      <w:pPr>
        <w:pStyle w:val="a3"/>
        <w:spacing w:before="0" w:beforeAutospacing="0" w:after="0" w:afterAutospacing="0" w:line="360" w:lineRule="auto"/>
        <w:ind w:firstLine="420"/>
        <w:divId w:val="2094355917"/>
        <w:rPr>
          <w:sz w:val="21"/>
          <w:szCs w:val="21"/>
        </w:rPr>
      </w:pPr>
      <w:bookmarkStart w:id="103" w:name="chapter_level1_17_5300_section_1"/>
      <w:bookmarkStart w:id="104" w:name="field_0_updateillustrate_1_start"/>
      <w:bookmarkEnd w:id="103"/>
      <w:bookmarkEnd w:id="104"/>
      <w:r w:rsidRPr="00AD0A46">
        <w:rPr>
          <w:rFonts w:hint="eastAsia"/>
          <w:sz w:val="21"/>
          <w:szCs w:val="21"/>
        </w:rPr>
        <w:t>本招募说明书依据《中华人民共和国证券投资基金法》、《公开募集证券投资基金运作管理办法》、《证券投资基金销售管理办法》、《</w:t>
      </w:r>
      <w:r w:rsidR="00CF0695">
        <w:rPr>
          <w:rFonts w:hint="eastAsia"/>
          <w:sz w:val="21"/>
          <w:szCs w:val="21"/>
        </w:rPr>
        <w:t>公开募集</w:t>
      </w:r>
      <w:r w:rsidRPr="00AD0A46">
        <w:rPr>
          <w:rFonts w:hint="eastAsia"/>
          <w:sz w:val="21"/>
          <w:szCs w:val="21"/>
        </w:rPr>
        <w:t xml:space="preserve">证券投资基金信息披露管理办法》及其它有关法律法规的要求,对本基金管理人刊登的本基金原招募说明书（《博时富嘉纯债债券型证券投资基金招募说明书》）进行了更新,并根据本基金管理人对本基金实施的投资经营活动进行了内容补充和更新,主要补充和更新的内容如下： </w:t>
      </w:r>
    </w:p>
    <w:p w:rsidR="00AD0A46" w:rsidRPr="00AD0A46" w:rsidRDefault="00AD0A46">
      <w:pPr>
        <w:pStyle w:val="a3"/>
        <w:spacing w:before="0" w:beforeAutospacing="0" w:after="0" w:afterAutospacing="0" w:line="360" w:lineRule="auto"/>
        <w:ind w:firstLine="420"/>
        <w:jc w:val="both"/>
        <w:divId w:val="2094355917"/>
        <w:rPr>
          <w:sz w:val="21"/>
          <w:szCs w:val="21"/>
        </w:rPr>
      </w:pPr>
      <w:r w:rsidRPr="00AD0A46">
        <w:rPr>
          <w:rFonts w:hint="eastAsia"/>
          <w:sz w:val="21"/>
          <w:szCs w:val="21"/>
        </w:rPr>
        <w:t xml:space="preserve">1、在“三、基金管理人”中，对基金管理人的基本情况进行了更新； </w:t>
      </w:r>
    </w:p>
    <w:p w:rsidR="00AD0A46" w:rsidRPr="00AD0A46" w:rsidRDefault="00AD0A46">
      <w:pPr>
        <w:pStyle w:val="a3"/>
        <w:spacing w:before="0" w:beforeAutospacing="0" w:after="0" w:afterAutospacing="0" w:line="360" w:lineRule="auto"/>
        <w:ind w:firstLine="420"/>
        <w:jc w:val="both"/>
        <w:divId w:val="2094355917"/>
        <w:rPr>
          <w:sz w:val="21"/>
          <w:szCs w:val="21"/>
        </w:rPr>
      </w:pPr>
      <w:r w:rsidRPr="00AD0A46">
        <w:rPr>
          <w:rFonts w:hint="eastAsia"/>
          <w:sz w:val="21"/>
          <w:szCs w:val="21"/>
        </w:rPr>
        <w:t xml:space="preserve">2、在“四、基金托管人”中，对基金托管人的基本情况进行了更新； </w:t>
      </w:r>
    </w:p>
    <w:p w:rsidR="00AD0A46" w:rsidRPr="00AD0A46" w:rsidRDefault="00AD0A46">
      <w:pPr>
        <w:pStyle w:val="a3"/>
        <w:spacing w:before="0" w:beforeAutospacing="0" w:after="0" w:afterAutospacing="0" w:line="360" w:lineRule="auto"/>
        <w:ind w:firstLine="420"/>
        <w:jc w:val="both"/>
        <w:divId w:val="2094355917"/>
        <w:rPr>
          <w:sz w:val="21"/>
          <w:szCs w:val="21"/>
        </w:rPr>
      </w:pPr>
      <w:r w:rsidRPr="00AD0A46">
        <w:rPr>
          <w:rFonts w:hint="eastAsia"/>
          <w:sz w:val="21"/>
          <w:szCs w:val="21"/>
        </w:rPr>
        <w:t xml:space="preserve">3、在“五、相关服务机构”中，对基金份额销售机构进行了更新； </w:t>
      </w:r>
    </w:p>
    <w:p w:rsidR="00AD0A46" w:rsidRPr="00AD0A46" w:rsidRDefault="00AD0A46">
      <w:pPr>
        <w:pStyle w:val="a3"/>
        <w:spacing w:before="0" w:beforeAutospacing="0" w:after="0" w:afterAutospacing="0" w:line="360" w:lineRule="auto"/>
        <w:ind w:firstLine="420"/>
        <w:jc w:val="both"/>
        <w:divId w:val="2094355917"/>
        <w:rPr>
          <w:sz w:val="21"/>
          <w:szCs w:val="21"/>
        </w:rPr>
      </w:pPr>
      <w:r w:rsidRPr="00AD0A46">
        <w:rPr>
          <w:rFonts w:hint="eastAsia"/>
          <w:sz w:val="21"/>
          <w:szCs w:val="21"/>
        </w:rPr>
        <w:t xml:space="preserve">4、在“八、基金的投资”中，更新了“（九）基金投资组合报告”的内容，数据内容截止时间为2019年09月30日； </w:t>
      </w:r>
    </w:p>
    <w:p w:rsidR="00AD0A46" w:rsidRPr="00AD0A46" w:rsidRDefault="00AD0A46">
      <w:pPr>
        <w:pStyle w:val="a3"/>
        <w:spacing w:before="0" w:beforeAutospacing="0" w:after="0" w:afterAutospacing="0" w:line="360" w:lineRule="auto"/>
        <w:ind w:firstLine="420"/>
        <w:jc w:val="both"/>
        <w:divId w:val="2094355917"/>
        <w:rPr>
          <w:sz w:val="21"/>
          <w:szCs w:val="21"/>
        </w:rPr>
      </w:pPr>
      <w:r w:rsidRPr="00AD0A46">
        <w:rPr>
          <w:rFonts w:hint="eastAsia"/>
          <w:sz w:val="21"/>
          <w:szCs w:val="21"/>
        </w:rPr>
        <w:t xml:space="preserve">5、在“九、基金的业绩”中，更新了基金业绩的内容，数据内容截止时间为2019年09月30日； </w:t>
      </w:r>
    </w:p>
    <w:p w:rsidR="00AD0A46" w:rsidRPr="00AD0A46" w:rsidRDefault="00AD0A46">
      <w:pPr>
        <w:pStyle w:val="a3"/>
        <w:spacing w:before="0" w:beforeAutospacing="0" w:after="0" w:afterAutospacing="0" w:line="360" w:lineRule="auto"/>
        <w:ind w:firstLine="420"/>
        <w:jc w:val="both"/>
        <w:divId w:val="2094355917"/>
        <w:rPr>
          <w:sz w:val="21"/>
          <w:szCs w:val="21"/>
        </w:rPr>
      </w:pPr>
      <w:r w:rsidRPr="00AD0A46">
        <w:rPr>
          <w:rFonts w:hint="eastAsia"/>
          <w:sz w:val="21"/>
          <w:szCs w:val="21"/>
        </w:rPr>
        <w:t xml:space="preserve">6、在“十九、基金托管协议的内容摘要”中，对托管协议当事人进行了更新； </w:t>
      </w:r>
    </w:p>
    <w:p w:rsidR="00AD0A46" w:rsidRPr="00AD0A46" w:rsidRDefault="00AD0A46">
      <w:pPr>
        <w:pStyle w:val="a3"/>
        <w:spacing w:before="0" w:beforeAutospacing="0" w:after="0" w:afterAutospacing="0" w:line="360" w:lineRule="auto"/>
        <w:ind w:firstLine="420"/>
        <w:jc w:val="both"/>
        <w:divId w:val="2094355917"/>
        <w:rPr>
          <w:sz w:val="21"/>
          <w:szCs w:val="21"/>
        </w:rPr>
      </w:pPr>
      <w:r w:rsidRPr="00AD0A46">
        <w:rPr>
          <w:rFonts w:hint="eastAsia"/>
          <w:sz w:val="21"/>
          <w:szCs w:val="21"/>
        </w:rPr>
        <w:t xml:space="preserve">7、在“二十、对基金份额持有人的服务”中，对持有人交易资料的寄送服务进行了更新； </w:t>
      </w:r>
    </w:p>
    <w:p w:rsidR="00AD0A46" w:rsidRPr="00AD0A46" w:rsidRDefault="00AD0A46">
      <w:pPr>
        <w:pStyle w:val="a3"/>
        <w:spacing w:before="0" w:beforeAutospacing="0" w:after="0" w:afterAutospacing="0" w:line="360" w:lineRule="auto"/>
        <w:ind w:firstLine="420"/>
        <w:jc w:val="both"/>
        <w:divId w:val="2094355917"/>
        <w:rPr>
          <w:sz w:val="21"/>
          <w:szCs w:val="21"/>
        </w:rPr>
      </w:pPr>
      <w:r w:rsidRPr="00AD0A46">
        <w:rPr>
          <w:rFonts w:hint="eastAsia"/>
          <w:sz w:val="21"/>
          <w:szCs w:val="21"/>
        </w:rPr>
        <w:t>8、在“二十一、其他应披露的事项”中，根据最新情况对相关应披露事项进行了更新。</w:t>
      </w:r>
      <w:bookmarkStart w:id="105" w:name="chapter_level1_17_5300_section_1_end"/>
      <w:bookmarkStart w:id="106" w:name="field_0_updateillustrate_1_end"/>
      <w:bookmarkEnd w:id="105"/>
      <w:bookmarkEnd w:id="106"/>
    </w:p>
    <w:p w:rsidR="00AD0A46" w:rsidRPr="00AD0A46" w:rsidRDefault="00AD0A46">
      <w:pPr>
        <w:pStyle w:val="a3"/>
        <w:spacing w:before="0" w:beforeAutospacing="0" w:after="0" w:afterAutospacing="0" w:line="360" w:lineRule="auto"/>
        <w:ind w:firstLine="420"/>
        <w:divId w:val="620841822"/>
        <w:rPr>
          <w:sz w:val="21"/>
          <w:szCs w:val="21"/>
        </w:rPr>
      </w:pPr>
      <w:bookmarkStart w:id="107" w:name="chapter_level1_17_5300_section_2"/>
      <w:bookmarkStart w:id="108" w:name="field_0_bsrevealinfo_1_start"/>
      <w:bookmarkEnd w:id="107"/>
      <w:bookmarkEnd w:id="108"/>
      <w:r w:rsidRPr="00AD0A46">
        <w:rPr>
          <w:rFonts w:hint="eastAsia"/>
          <w:sz w:val="21"/>
          <w:szCs w:val="21"/>
        </w:rPr>
        <w:t>（一）、2019年11月22日，我公司公告了《博时富嘉纯债债券型证券投资基金分红公告》；</w:t>
      </w:r>
    </w:p>
    <w:p w:rsidR="00AD0A46" w:rsidRPr="00AD0A46" w:rsidRDefault="00AD0A46">
      <w:pPr>
        <w:pStyle w:val="a3"/>
        <w:spacing w:before="0" w:beforeAutospacing="0" w:after="0" w:afterAutospacing="0" w:line="360" w:lineRule="auto"/>
        <w:ind w:firstLine="420"/>
        <w:divId w:val="620841822"/>
        <w:rPr>
          <w:sz w:val="21"/>
          <w:szCs w:val="21"/>
        </w:rPr>
      </w:pPr>
      <w:r w:rsidRPr="00AD0A46">
        <w:rPr>
          <w:rFonts w:hint="eastAsia"/>
          <w:sz w:val="21"/>
          <w:szCs w:val="21"/>
        </w:rPr>
        <w:t>（二）、2019年10月23日，我公司公告了《博时富嘉纯债债券型证券投资基金2019年第3季度报告》；</w:t>
      </w:r>
    </w:p>
    <w:p w:rsidR="00AD0A46" w:rsidRPr="00AD0A46" w:rsidRDefault="00AD0A46">
      <w:pPr>
        <w:pStyle w:val="a3"/>
        <w:spacing w:before="0" w:beforeAutospacing="0" w:after="0" w:afterAutospacing="0" w:line="360" w:lineRule="auto"/>
        <w:ind w:firstLine="420"/>
        <w:divId w:val="620841822"/>
        <w:rPr>
          <w:sz w:val="21"/>
          <w:szCs w:val="21"/>
        </w:rPr>
      </w:pPr>
      <w:r w:rsidRPr="00AD0A46">
        <w:rPr>
          <w:rFonts w:hint="eastAsia"/>
          <w:sz w:val="21"/>
          <w:szCs w:val="21"/>
        </w:rPr>
        <w:t>（三）、2019年08月27日，我公司公告了《博时富嘉纯债债券型证券投资基金2019年半年度报告（摘要）》；</w:t>
      </w:r>
    </w:p>
    <w:p w:rsidR="00AD0A46" w:rsidRPr="00AD0A46" w:rsidRDefault="00AD0A46">
      <w:pPr>
        <w:pStyle w:val="a3"/>
        <w:spacing w:before="0" w:beforeAutospacing="0" w:after="0" w:afterAutospacing="0" w:line="360" w:lineRule="auto"/>
        <w:ind w:firstLine="420"/>
        <w:divId w:val="620841822"/>
        <w:rPr>
          <w:sz w:val="21"/>
          <w:szCs w:val="21"/>
        </w:rPr>
      </w:pPr>
      <w:r w:rsidRPr="00AD0A46">
        <w:rPr>
          <w:rFonts w:hint="eastAsia"/>
          <w:sz w:val="21"/>
          <w:szCs w:val="21"/>
        </w:rPr>
        <w:t>（四）、2019年07月18日，我公司公告了《博时富嘉纯债债券型证券投资基金2019年第2季度报告》；</w:t>
      </w:r>
    </w:p>
    <w:p w:rsidR="00AD0A46" w:rsidRPr="00AD0A46" w:rsidRDefault="00AD0A46">
      <w:pPr>
        <w:pStyle w:val="a3"/>
        <w:spacing w:before="0" w:beforeAutospacing="0" w:after="0" w:afterAutospacing="0" w:line="360" w:lineRule="auto"/>
        <w:ind w:firstLine="420"/>
        <w:divId w:val="620841822"/>
        <w:rPr>
          <w:sz w:val="21"/>
          <w:szCs w:val="21"/>
        </w:rPr>
      </w:pPr>
      <w:r w:rsidRPr="00AD0A46">
        <w:rPr>
          <w:rFonts w:hint="eastAsia"/>
          <w:sz w:val="21"/>
          <w:szCs w:val="21"/>
        </w:rPr>
        <w:t>（五）、2019年04月22日，我公司公告了《博时富嘉纯债债券型证券投资基金2019年第1季度报告》；</w:t>
      </w:r>
    </w:p>
    <w:p w:rsidR="00AD0A46" w:rsidRPr="00AD0A46" w:rsidRDefault="00AD0A46">
      <w:pPr>
        <w:pStyle w:val="a3"/>
        <w:spacing w:before="0" w:beforeAutospacing="0" w:after="0" w:afterAutospacing="0" w:line="360" w:lineRule="auto"/>
        <w:ind w:firstLine="420"/>
        <w:divId w:val="620841822"/>
        <w:rPr>
          <w:sz w:val="21"/>
          <w:szCs w:val="21"/>
        </w:rPr>
      </w:pPr>
      <w:r w:rsidRPr="00AD0A46">
        <w:rPr>
          <w:rFonts w:hint="eastAsia"/>
          <w:sz w:val="21"/>
          <w:szCs w:val="21"/>
        </w:rPr>
        <w:t>（六）、2019年03月29日，我公司公告了《博时富嘉纯债债券型证券投资基金2018年年度报告（摘要）》；</w:t>
      </w:r>
    </w:p>
    <w:p w:rsidR="00AD0A46" w:rsidRDefault="00AD0A46" w:rsidP="005905ED">
      <w:pPr>
        <w:pStyle w:val="a3"/>
        <w:spacing w:before="0" w:beforeAutospacing="0" w:after="0" w:afterAutospacing="0" w:line="360" w:lineRule="auto"/>
        <w:ind w:firstLine="420"/>
        <w:divId w:val="620841822"/>
        <w:rPr>
          <w:sz w:val="21"/>
          <w:szCs w:val="21"/>
        </w:rPr>
      </w:pPr>
      <w:r w:rsidRPr="00AD0A46">
        <w:rPr>
          <w:rFonts w:hint="eastAsia"/>
          <w:sz w:val="21"/>
          <w:szCs w:val="21"/>
        </w:rPr>
        <w:t>（七）、2019年03月06日，我公司公告了《博时富嘉纯债债券型证券投资基金更新招募说明书2019年第1号（摘要）》</w:t>
      </w:r>
      <w:r w:rsidR="007F26D9" w:rsidRPr="00854860">
        <w:rPr>
          <w:rFonts w:hint="eastAsia"/>
          <w:sz w:val="21"/>
          <w:szCs w:val="21"/>
        </w:rPr>
        <w:t>。</w:t>
      </w:r>
    </w:p>
    <w:p w:rsidR="00A51B56" w:rsidRPr="00A51B56" w:rsidRDefault="00A51B56" w:rsidP="005905ED">
      <w:pPr>
        <w:pStyle w:val="a3"/>
        <w:spacing w:before="0" w:beforeAutospacing="0" w:after="0" w:afterAutospacing="0" w:line="360" w:lineRule="auto"/>
        <w:ind w:firstLine="420"/>
        <w:divId w:val="620841822"/>
        <w:rPr>
          <w:sz w:val="21"/>
          <w:szCs w:val="21"/>
        </w:rPr>
      </w:pPr>
      <w:r w:rsidRPr="00A51B56">
        <w:rPr>
          <w:rFonts w:hint="eastAsia"/>
          <w:sz w:val="21"/>
          <w:szCs w:val="21"/>
        </w:rPr>
        <w:t>9、根据《公开募集证券投资基金信息披露管理办法》修订招募说明书相关内容 。</w:t>
      </w:r>
    </w:p>
    <w:p w:rsidR="00AD0A46" w:rsidRPr="00AD0A46" w:rsidRDefault="00AD0A46">
      <w:pPr>
        <w:pStyle w:val="a3"/>
        <w:spacing w:before="0" w:beforeAutospacing="0" w:after="0" w:afterAutospacing="0" w:line="360" w:lineRule="auto"/>
        <w:ind w:firstLine="420"/>
        <w:divId w:val="620841822"/>
        <w:rPr>
          <w:sz w:val="21"/>
          <w:szCs w:val="21"/>
        </w:rPr>
      </w:pPr>
    </w:p>
    <w:p w:rsidR="00AD0A46" w:rsidRPr="00AD0A46" w:rsidRDefault="00AD0A46">
      <w:pPr>
        <w:pStyle w:val="a3"/>
        <w:spacing w:before="0" w:beforeAutospacing="0" w:after="0" w:afterAutospacing="0" w:line="360" w:lineRule="auto"/>
        <w:ind w:firstLine="420"/>
        <w:divId w:val="620841822"/>
        <w:rPr>
          <w:sz w:val="21"/>
          <w:szCs w:val="21"/>
        </w:rPr>
      </w:pPr>
    </w:p>
    <w:p w:rsidR="00AD0A46" w:rsidRPr="00AD0A46" w:rsidRDefault="00EA34FD">
      <w:pPr>
        <w:pStyle w:val="a3"/>
        <w:spacing w:before="0" w:beforeAutospacing="0" w:after="0" w:afterAutospacing="0" w:line="360" w:lineRule="auto"/>
        <w:ind w:firstLine="420"/>
        <w:jc w:val="right"/>
        <w:divId w:val="620841822"/>
        <w:rPr>
          <w:sz w:val="21"/>
          <w:szCs w:val="21"/>
        </w:rPr>
      </w:pPr>
      <w:bookmarkStart w:id="109" w:name="field_0_managerorgfullname_1"/>
      <w:r>
        <w:rPr>
          <w:rFonts w:hint="eastAsia"/>
          <w:sz w:val="21"/>
          <w:szCs w:val="21"/>
        </w:rPr>
        <w:t>博时基金管理有限公司</w:t>
      </w:r>
      <w:bookmarkEnd w:id="109"/>
    </w:p>
    <w:p w:rsidR="00AD0A46" w:rsidRPr="00AD0A46" w:rsidRDefault="007F26D9">
      <w:pPr>
        <w:pStyle w:val="a3"/>
        <w:spacing w:before="0" w:beforeAutospacing="0" w:after="0" w:afterAutospacing="0" w:line="360" w:lineRule="auto"/>
        <w:ind w:firstLine="420"/>
        <w:jc w:val="right"/>
        <w:divId w:val="620841822"/>
        <w:rPr>
          <w:sz w:val="21"/>
          <w:szCs w:val="21"/>
        </w:rPr>
      </w:pPr>
      <w:bookmarkStart w:id="110" w:name="field_0_commitmenttime_1"/>
      <w:r>
        <w:rPr>
          <w:sz w:val="21"/>
          <w:szCs w:val="21"/>
        </w:rPr>
        <w:t>2019年12月</w:t>
      </w:r>
      <w:r>
        <w:rPr>
          <w:rFonts w:hint="eastAsia"/>
          <w:sz w:val="21"/>
          <w:szCs w:val="21"/>
        </w:rPr>
        <w:t>31</w:t>
      </w:r>
      <w:r w:rsidR="00EA34FD">
        <w:rPr>
          <w:sz w:val="21"/>
          <w:szCs w:val="21"/>
        </w:rPr>
        <w:t>日</w:t>
      </w:r>
      <w:bookmarkEnd w:id="110"/>
    </w:p>
    <w:p w:rsidR="00AD0A46" w:rsidRPr="00AD0A46" w:rsidRDefault="00AD0A46">
      <w:pPr>
        <w:spacing w:line="360" w:lineRule="auto"/>
        <w:ind w:firstLine="420"/>
        <w:jc w:val="right"/>
        <w:divId w:val="620841822"/>
        <w:rPr>
          <w:rFonts w:ascii="宋体" w:eastAsia="宋体" w:hAnsi="宋体"/>
          <w:szCs w:val="21"/>
        </w:rPr>
      </w:pPr>
      <w:bookmarkStart w:id="111" w:name="chapter_level1_17_5300_section_2_end"/>
      <w:bookmarkEnd w:id="111"/>
    </w:p>
    <w:p w:rsidR="00AD0A46" w:rsidRPr="00AD0A46" w:rsidRDefault="00AD0A46" w:rsidP="00AD0A46">
      <w:pPr>
        <w:rPr>
          <w:rFonts w:ascii="宋体" w:eastAsia="宋体" w:hAnsi="宋体"/>
        </w:rPr>
      </w:pPr>
      <w:bookmarkStart w:id="112" w:name="end"/>
      <w:bookmarkEnd w:id="112"/>
    </w:p>
    <w:sectPr w:rsidR="00AD0A46" w:rsidRPr="00AD0A46" w:rsidSect="00F13872">
      <w:headerReference w:type="default" r:id="rId6"/>
      <w:footerReference w:type="default" r:id="rId7"/>
      <w:pgSz w:w="11906" w:h="16838"/>
      <w:pgMar w:top="1440" w:right="1803" w:bottom="1440" w:left="180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C76" w:rsidRDefault="005F1C76" w:rsidP="00AD0A46">
      <w:r>
        <w:separator/>
      </w:r>
    </w:p>
  </w:endnote>
  <w:endnote w:type="continuationSeparator" w:id="1">
    <w:p w:rsidR="005F1C76" w:rsidRDefault="005F1C76" w:rsidP="00AD0A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A46" w:rsidRPr="00AD0A46" w:rsidRDefault="00AD0A46" w:rsidP="00AD0A46">
    <w:pPr>
      <w:pStyle w:val="a6"/>
      <w:jc w:val="center"/>
    </w:pPr>
    <w:r w:rsidRPr="00AD0A46">
      <w:rPr>
        <w:rFonts w:hint="eastAsia"/>
      </w:rPr>
      <w:t>第</w:t>
    </w:r>
    <w:r w:rsidR="00E87C4E" w:rsidRPr="00AD0A46">
      <w:fldChar w:fldCharType="begin"/>
    </w:r>
    <w:r w:rsidRPr="00AD0A46">
      <w:rPr>
        <w:rFonts w:hint="eastAsia"/>
      </w:rPr>
      <w:instrText>Page \* MERGEFORMAT</w:instrText>
    </w:r>
    <w:r w:rsidR="00E87C4E" w:rsidRPr="00AD0A46">
      <w:fldChar w:fldCharType="separate"/>
    </w:r>
    <w:r w:rsidR="00001BB2">
      <w:rPr>
        <w:noProof/>
      </w:rPr>
      <w:t>1</w:t>
    </w:r>
    <w:r w:rsidR="00E87C4E" w:rsidRPr="00AD0A46">
      <w:fldChar w:fldCharType="end"/>
    </w:r>
    <w:r w:rsidRPr="00AD0A46">
      <w:rPr>
        <w:rFonts w:hint="eastAsia"/>
      </w:rPr>
      <w:t>页共</w:t>
    </w:r>
    <w:fldSimple w:instr=" NumPages \* MERGEFORMAT ">
      <w:r w:rsidR="00001BB2">
        <w:rPr>
          <w:noProof/>
        </w:rPr>
        <w:t>3</w:t>
      </w:r>
    </w:fldSimple>
    <w:r w:rsidRPr="00AD0A46">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C76" w:rsidRDefault="005F1C76" w:rsidP="00AD0A46">
      <w:r>
        <w:separator/>
      </w:r>
    </w:p>
  </w:footnote>
  <w:footnote w:type="continuationSeparator" w:id="1">
    <w:p w:rsidR="005F1C76" w:rsidRDefault="005F1C76" w:rsidP="00AD0A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A46" w:rsidRPr="00AD0A46" w:rsidRDefault="00AD0A46" w:rsidP="00AD0A46">
    <w:pPr>
      <w:pStyle w:val="a5"/>
      <w:jc w:val="right"/>
    </w:pPr>
    <w:r w:rsidRPr="00AD0A46">
      <w:rPr>
        <w:rFonts w:hint="eastAsia"/>
      </w:rPr>
      <w:t>博时富嘉纯债债券型证券投资基金</w:t>
    </w:r>
    <w:r w:rsidR="007E7765">
      <w:rPr>
        <w:rFonts w:ascii="宋体" w:hAnsi="宋体" w:hint="eastAsia"/>
      </w:rPr>
      <w:t>更新招募说明书摘要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0A46"/>
    <w:rsid w:val="00001BB2"/>
    <w:rsid w:val="00176A79"/>
    <w:rsid w:val="005905ED"/>
    <w:rsid w:val="005F1C76"/>
    <w:rsid w:val="006E084A"/>
    <w:rsid w:val="00786DC3"/>
    <w:rsid w:val="007E7765"/>
    <w:rsid w:val="007F26D9"/>
    <w:rsid w:val="007F74B3"/>
    <w:rsid w:val="0083622A"/>
    <w:rsid w:val="009E2AFA"/>
    <w:rsid w:val="009E41F0"/>
    <w:rsid w:val="00A4740F"/>
    <w:rsid w:val="00A51B56"/>
    <w:rsid w:val="00A57C63"/>
    <w:rsid w:val="00AD0A46"/>
    <w:rsid w:val="00B44B70"/>
    <w:rsid w:val="00C932B3"/>
    <w:rsid w:val="00CF0695"/>
    <w:rsid w:val="00E87C4E"/>
    <w:rsid w:val="00EA34FD"/>
    <w:rsid w:val="00EB61AC"/>
    <w:rsid w:val="00F42B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C4E"/>
    <w:pPr>
      <w:widowControl w:val="0"/>
      <w:jc w:val="both"/>
    </w:pPr>
  </w:style>
  <w:style w:type="paragraph" w:styleId="2">
    <w:name w:val="heading 2"/>
    <w:basedOn w:val="a"/>
    <w:next w:val="a"/>
    <w:link w:val="2Char"/>
    <w:uiPriority w:val="9"/>
    <w:unhideWhenUsed/>
    <w:qFormat/>
    <w:rsid w:val="00AD0A4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0A46"/>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AD0A46"/>
    <w:rPr>
      <w:rFonts w:asciiTheme="majorHAnsi" w:eastAsiaTheme="majorEastAsia" w:hAnsiTheme="majorHAnsi" w:cstheme="majorBidi"/>
      <w:b/>
      <w:bCs/>
      <w:sz w:val="32"/>
      <w:szCs w:val="32"/>
    </w:rPr>
  </w:style>
  <w:style w:type="character" w:styleId="a4">
    <w:name w:val="Strong"/>
    <w:basedOn w:val="a0"/>
    <w:uiPriority w:val="22"/>
    <w:qFormat/>
    <w:rsid w:val="00AD0A46"/>
    <w:rPr>
      <w:b/>
      <w:bCs/>
    </w:rPr>
  </w:style>
  <w:style w:type="paragraph" w:styleId="a5">
    <w:name w:val="header"/>
    <w:basedOn w:val="a"/>
    <w:link w:val="Char"/>
    <w:uiPriority w:val="99"/>
    <w:unhideWhenUsed/>
    <w:rsid w:val="00AD0A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D0A46"/>
    <w:rPr>
      <w:sz w:val="18"/>
      <w:szCs w:val="18"/>
    </w:rPr>
  </w:style>
  <w:style w:type="paragraph" w:styleId="a6">
    <w:name w:val="footer"/>
    <w:basedOn w:val="a"/>
    <w:link w:val="Char0"/>
    <w:uiPriority w:val="99"/>
    <w:unhideWhenUsed/>
    <w:rsid w:val="00AD0A46"/>
    <w:pPr>
      <w:tabs>
        <w:tab w:val="center" w:pos="4153"/>
        <w:tab w:val="right" w:pos="8306"/>
      </w:tabs>
      <w:snapToGrid w:val="0"/>
      <w:jc w:val="left"/>
    </w:pPr>
    <w:rPr>
      <w:sz w:val="18"/>
      <w:szCs w:val="18"/>
    </w:rPr>
  </w:style>
  <w:style w:type="character" w:customStyle="1" w:styleId="Char0">
    <w:name w:val="页脚 Char"/>
    <w:basedOn w:val="a0"/>
    <w:link w:val="a6"/>
    <w:uiPriority w:val="99"/>
    <w:rsid w:val="00AD0A46"/>
    <w:rPr>
      <w:sz w:val="18"/>
      <w:szCs w:val="18"/>
    </w:rPr>
  </w:style>
  <w:style w:type="table" w:styleId="a7">
    <w:name w:val="Table Grid"/>
    <w:basedOn w:val="a1"/>
    <w:uiPriority w:val="59"/>
    <w:rsid w:val="00AD0A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5905ED"/>
    <w:rPr>
      <w:sz w:val="18"/>
      <w:szCs w:val="18"/>
    </w:rPr>
  </w:style>
  <w:style w:type="character" w:customStyle="1" w:styleId="Char1">
    <w:name w:val="批注框文本 Char"/>
    <w:basedOn w:val="a0"/>
    <w:link w:val="a8"/>
    <w:uiPriority w:val="99"/>
    <w:semiHidden/>
    <w:rsid w:val="005905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AD0A4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0A46"/>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AD0A46"/>
    <w:rPr>
      <w:rFonts w:asciiTheme="majorHAnsi" w:eastAsiaTheme="majorEastAsia" w:hAnsiTheme="majorHAnsi" w:cstheme="majorBidi"/>
      <w:b/>
      <w:bCs/>
      <w:sz w:val="32"/>
      <w:szCs w:val="32"/>
    </w:rPr>
  </w:style>
  <w:style w:type="character" w:styleId="a4">
    <w:name w:val="Strong"/>
    <w:basedOn w:val="a0"/>
    <w:uiPriority w:val="22"/>
    <w:qFormat/>
    <w:rsid w:val="00AD0A46"/>
    <w:rPr>
      <w:b/>
      <w:bCs/>
    </w:rPr>
  </w:style>
  <w:style w:type="paragraph" w:styleId="a5">
    <w:name w:val="header"/>
    <w:basedOn w:val="a"/>
    <w:link w:val="Char"/>
    <w:uiPriority w:val="99"/>
    <w:unhideWhenUsed/>
    <w:rsid w:val="00AD0A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D0A46"/>
    <w:rPr>
      <w:sz w:val="18"/>
      <w:szCs w:val="18"/>
    </w:rPr>
  </w:style>
  <w:style w:type="paragraph" w:styleId="a6">
    <w:name w:val="footer"/>
    <w:basedOn w:val="a"/>
    <w:link w:val="Char0"/>
    <w:uiPriority w:val="99"/>
    <w:unhideWhenUsed/>
    <w:rsid w:val="00AD0A46"/>
    <w:pPr>
      <w:tabs>
        <w:tab w:val="center" w:pos="4153"/>
        <w:tab w:val="right" w:pos="8306"/>
      </w:tabs>
      <w:snapToGrid w:val="0"/>
      <w:jc w:val="left"/>
    </w:pPr>
    <w:rPr>
      <w:sz w:val="18"/>
      <w:szCs w:val="18"/>
    </w:rPr>
  </w:style>
  <w:style w:type="character" w:customStyle="1" w:styleId="Char0">
    <w:name w:val="页脚 Char"/>
    <w:basedOn w:val="a0"/>
    <w:link w:val="a6"/>
    <w:uiPriority w:val="99"/>
    <w:rsid w:val="00AD0A46"/>
    <w:rPr>
      <w:sz w:val="18"/>
      <w:szCs w:val="18"/>
    </w:rPr>
  </w:style>
  <w:style w:type="table" w:styleId="a7">
    <w:name w:val="Table Grid"/>
    <w:basedOn w:val="a1"/>
    <w:uiPriority w:val="59"/>
    <w:rsid w:val="00AD0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5905ED"/>
    <w:rPr>
      <w:sz w:val="18"/>
      <w:szCs w:val="18"/>
    </w:rPr>
  </w:style>
  <w:style w:type="character" w:customStyle="1" w:styleId="Char1">
    <w:name w:val="批注框文本 Char"/>
    <w:basedOn w:val="a0"/>
    <w:link w:val="a8"/>
    <w:uiPriority w:val="99"/>
    <w:semiHidden/>
    <w:rsid w:val="005905ED"/>
    <w:rPr>
      <w:sz w:val="18"/>
      <w:szCs w:val="18"/>
    </w:rPr>
  </w:style>
</w:styles>
</file>

<file path=word/webSettings.xml><?xml version="1.0" encoding="utf-8"?>
<w:webSettings xmlns:r="http://schemas.openxmlformats.org/officeDocument/2006/relationships" xmlns:w="http://schemas.openxmlformats.org/wordprocessingml/2006/main">
  <w:divs>
    <w:div w:id="73400484">
      <w:bodyDiv w:val="1"/>
      <w:marLeft w:val="0"/>
      <w:marRight w:val="0"/>
      <w:marTop w:val="0"/>
      <w:marBottom w:val="0"/>
      <w:divBdr>
        <w:top w:val="none" w:sz="0" w:space="0" w:color="auto"/>
        <w:left w:val="none" w:sz="0" w:space="0" w:color="auto"/>
        <w:bottom w:val="none" w:sz="0" w:space="0" w:color="auto"/>
        <w:right w:val="none" w:sz="0" w:space="0" w:color="auto"/>
      </w:divBdr>
    </w:div>
    <w:div w:id="100536724">
      <w:bodyDiv w:val="1"/>
      <w:marLeft w:val="0"/>
      <w:marRight w:val="0"/>
      <w:marTop w:val="0"/>
      <w:marBottom w:val="0"/>
      <w:divBdr>
        <w:top w:val="none" w:sz="0" w:space="0" w:color="auto"/>
        <w:left w:val="none" w:sz="0" w:space="0" w:color="auto"/>
        <w:bottom w:val="none" w:sz="0" w:space="0" w:color="auto"/>
        <w:right w:val="none" w:sz="0" w:space="0" w:color="auto"/>
      </w:divBdr>
    </w:div>
    <w:div w:id="130900756">
      <w:bodyDiv w:val="1"/>
      <w:marLeft w:val="0"/>
      <w:marRight w:val="0"/>
      <w:marTop w:val="0"/>
      <w:marBottom w:val="0"/>
      <w:divBdr>
        <w:top w:val="none" w:sz="0" w:space="0" w:color="auto"/>
        <w:left w:val="none" w:sz="0" w:space="0" w:color="auto"/>
        <w:bottom w:val="none" w:sz="0" w:space="0" w:color="auto"/>
        <w:right w:val="none" w:sz="0" w:space="0" w:color="auto"/>
      </w:divBdr>
      <w:divsChild>
        <w:div w:id="298460815">
          <w:marLeft w:val="0"/>
          <w:marRight w:val="0"/>
          <w:marTop w:val="0"/>
          <w:marBottom w:val="0"/>
          <w:divBdr>
            <w:top w:val="none" w:sz="0" w:space="0" w:color="auto"/>
            <w:left w:val="none" w:sz="0" w:space="0" w:color="auto"/>
            <w:bottom w:val="none" w:sz="0" w:space="0" w:color="auto"/>
            <w:right w:val="none" w:sz="0" w:space="0" w:color="auto"/>
          </w:divBdr>
        </w:div>
        <w:div w:id="996687982">
          <w:marLeft w:val="0"/>
          <w:marRight w:val="0"/>
          <w:marTop w:val="0"/>
          <w:marBottom w:val="0"/>
          <w:divBdr>
            <w:top w:val="none" w:sz="0" w:space="0" w:color="auto"/>
            <w:left w:val="none" w:sz="0" w:space="0" w:color="auto"/>
            <w:bottom w:val="none" w:sz="0" w:space="0" w:color="auto"/>
            <w:right w:val="none" w:sz="0" w:space="0" w:color="auto"/>
          </w:divBdr>
        </w:div>
      </w:divsChild>
    </w:div>
    <w:div w:id="420764201">
      <w:bodyDiv w:val="1"/>
      <w:marLeft w:val="0"/>
      <w:marRight w:val="0"/>
      <w:marTop w:val="0"/>
      <w:marBottom w:val="0"/>
      <w:divBdr>
        <w:top w:val="none" w:sz="0" w:space="0" w:color="auto"/>
        <w:left w:val="none" w:sz="0" w:space="0" w:color="auto"/>
        <w:bottom w:val="none" w:sz="0" w:space="0" w:color="auto"/>
        <w:right w:val="none" w:sz="0" w:space="0" w:color="auto"/>
      </w:divBdr>
    </w:div>
    <w:div w:id="513761942">
      <w:bodyDiv w:val="1"/>
      <w:marLeft w:val="0"/>
      <w:marRight w:val="0"/>
      <w:marTop w:val="0"/>
      <w:marBottom w:val="0"/>
      <w:divBdr>
        <w:top w:val="none" w:sz="0" w:space="0" w:color="auto"/>
        <w:left w:val="none" w:sz="0" w:space="0" w:color="auto"/>
        <w:bottom w:val="none" w:sz="0" w:space="0" w:color="auto"/>
        <w:right w:val="none" w:sz="0" w:space="0" w:color="auto"/>
      </w:divBdr>
    </w:div>
    <w:div w:id="620571039">
      <w:bodyDiv w:val="1"/>
      <w:marLeft w:val="0"/>
      <w:marRight w:val="0"/>
      <w:marTop w:val="0"/>
      <w:marBottom w:val="0"/>
      <w:divBdr>
        <w:top w:val="none" w:sz="0" w:space="0" w:color="auto"/>
        <w:left w:val="none" w:sz="0" w:space="0" w:color="auto"/>
        <w:bottom w:val="none" w:sz="0" w:space="0" w:color="auto"/>
        <w:right w:val="none" w:sz="0" w:space="0" w:color="auto"/>
      </w:divBdr>
    </w:div>
    <w:div w:id="620841822">
      <w:bodyDiv w:val="1"/>
      <w:marLeft w:val="0"/>
      <w:marRight w:val="0"/>
      <w:marTop w:val="0"/>
      <w:marBottom w:val="0"/>
      <w:divBdr>
        <w:top w:val="none" w:sz="0" w:space="0" w:color="auto"/>
        <w:left w:val="none" w:sz="0" w:space="0" w:color="auto"/>
        <w:bottom w:val="none" w:sz="0" w:space="0" w:color="auto"/>
        <w:right w:val="none" w:sz="0" w:space="0" w:color="auto"/>
      </w:divBdr>
    </w:div>
    <w:div w:id="784622490">
      <w:bodyDiv w:val="1"/>
      <w:marLeft w:val="0"/>
      <w:marRight w:val="0"/>
      <w:marTop w:val="0"/>
      <w:marBottom w:val="0"/>
      <w:divBdr>
        <w:top w:val="none" w:sz="0" w:space="0" w:color="auto"/>
        <w:left w:val="none" w:sz="0" w:space="0" w:color="auto"/>
        <w:bottom w:val="none" w:sz="0" w:space="0" w:color="auto"/>
        <w:right w:val="none" w:sz="0" w:space="0" w:color="auto"/>
      </w:divBdr>
    </w:div>
    <w:div w:id="806165973">
      <w:bodyDiv w:val="1"/>
      <w:marLeft w:val="0"/>
      <w:marRight w:val="0"/>
      <w:marTop w:val="0"/>
      <w:marBottom w:val="0"/>
      <w:divBdr>
        <w:top w:val="none" w:sz="0" w:space="0" w:color="auto"/>
        <w:left w:val="none" w:sz="0" w:space="0" w:color="auto"/>
        <w:bottom w:val="none" w:sz="0" w:space="0" w:color="auto"/>
        <w:right w:val="none" w:sz="0" w:space="0" w:color="auto"/>
      </w:divBdr>
    </w:div>
    <w:div w:id="834539319">
      <w:bodyDiv w:val="1"/>
      <w:marLeft w:val="0"/>
      <w:marRight w:val="0"/>
      <w:marTop w:val="0"/>
      <w:marBottom w:val="0"/>
      <w:divBdr>
        <w:top w:val="none" w:sz="0" w:space="0" w:color="auto"/>
        <w:left w:val="none" w:sz="0" w:space="0" w:color="auto"/>
        <w:bottom w:val="none" w:sz="0" w:space="0" w:color="auto"/>
        <w:right w:val="none" w:sz="0" w:space="0" w:color="auto"/>
      </w:divBdr>
    </w:div>
    <w:div w:id="869533056">
      <w:bodyDiv w:val="1"/>
      <w:marLeft w:val="0"/>
      <w:marRight w:val="0"/>
      <w:marTop w:val="0"/>
      <w:marBottom w:val="0"/>
      <w:divBdr>
        <w:top w:val="none" w:sz="0" w:space="0" w:color="auto"/>
        <w:left w:val="none" w:sz="0" w:space="0" w:color="auto"/>
        <w:bottom w:val="none" w:sz="0" w:space="0" w:color="auto"/>
        <w:right w:val="none" w:sz="0" w:space="0" w:color="auto"/>
      </w:divBdr>
    </w:div>
    <w:div w:id="1155226126">
      <w:bodyDiv w:val="1"/>
      <w:marLeft w:val="0"/>
      <w:marRight w:val="0"/>
      <w:marTop w:val="0"/>
      <w:marBottom w:val="0"/>
      <w:divBdr>
        <w:top w:val="none" w:sz="0" w:space="0" w:color="auto"/>
        <w:left w:val="none" w:sz="0" w:space="0" w:color="auto"/>
        <w:bottom w:val="none" w:sz="0" w:space="0" w:color="auto"/>
        <w:right w:val="none" w:sz="0" w:space="0" w:color="auto"/>
      </w:divBdr>
    </w:div>
    <w:div w:id="1165894364">
      <w:bodyDiv w:val="1"/>
      <w:marLeft w:val="0"/>
      <w:marRight w:val="0"/>
      <w:marTop w:val="0"/>
      <w:marBottom w:val="0"/>
      <w:divBdr>
        <w:top w:val="none" w:sz="0" w:space="0" w:color="auto"/>
        <w:left w:val="none" w:sz="0" w:space="0" w:color="auto"/>
        <w:bottom w:val="none" w:sz="0" w:space="0" w:color="auto"/>
        <w:right w:val="none" w:sz="0" w:space="0" w:color="auto"/>
      </w:divBdr>
    </w:div>
    <w:div w:id="1202399627">
      <w:bodyDiv w:val="1"/>
      <w:marLeft w:val="0"/>
      <w:marRight w:val="0"/>
      <w:marTop w:val="0"/>
      <w:marBottom w:val="0"/>
      <w:divBdr>
        <w:top w:val="none" w:sz="0" w:space="0" w:color="auto"/>
        <w:left w:val="none" w:sz="0" w:space="0" w:color="auto"/>
        <w:bottom w:val="none" w:sz="0" w:space="0" w:color="auto"/>
        <w:right w:val="none" w:sz="0" w:space="0" w:color="auto"/>
      </w:divBdr>
    </w:div>
    <w:div w:id="1253315478">
      <w:bodyDiv w:val="1"/>
      <w:marLeft w:val="0"/>
      <w:marRight w:val="0"/>
      <w:marTop w:val="0"/>
      <w:marBottom w:val="0"/>
      <w:divBdr>
        <w:top w:val="none" w:sz="0" w:space="0" w:color="auto"/>
        <w:left w:val="none" w:sz="0" w:space="0" w:color="auto"/>
        <w:bottom w:val="none" w:sz="0" w:space="0" w:color="auto"/>
        <w:right w:val="none" w:sz="0" w:space="0" w:color="auto"/>
      </w:divBdr>
    </w:div>
    <w:div w:id="1391150439">
      <w:bodyDiv w:val="1"/>
      <w:marLeft w:val="0"/>
      <w:marRight w:val="0"/>
      <w:marTop w:val="0"/>
      <w:marBottom w:val="0"/>
      <w:divBdr>
        <w:top w:val="none" w:sz="0" w:space="0" w:color="auto"/>
        <w:left w:val="none" w:sz="0" w:space="0" w:color="auto"/>
        <w:bottom w:val="none" w:sz="0" w:space="0" w:color="auto"/>
        <w:right w:val="none" w:sz="0" w:space="0" w:color="auto"/>
      </w:divBdr>
    </w:div>
    <w:div w:id="1540783335">
      <w:bodyDiv w:val="1"/>
      <w:marLeft w:val="0"/>
      <w:marRight w:val="0"/>
      <w:marTop w:val="0"/>
      <w:marBottom w:val="0"/>
      <w:divBdr>
        <w:top w:val="none" w:sz="0" w:space="0" w:color="auto"/>
        <w:left w:val="none" w:sz="0" w:space="0" w:color="auto"/>
        <w:bottom w:val="none" w:sz="0" w:space="0" w:color="auto"/>
        <w:right w:val="none" w:sz="0" w:space="0" w:color="auto"/>
      </w:divBdr>
    </w:div>
    <w:div w:id="1596091336">
      <w:bodyDiv w:val="1"/>
      <w:marLeft w:val="0"/>
      <w:marRight w:val="0"/>
      <w:marTop w:val="0"/>
      <w:marBottom w:val="0"/>
      <w:divBdr>
        <w:top w:val="none" w:sz="0" w:space="0" w:color="auto"/>
        <w:left w:val="none" w:sz="0" w:space="0" w:color="auto"/>
        <w:bottom w:val="none" w:sz="0" w:space="0" w:color="auto"/>
        <w:right w:val="none" w:sz="0" w:space="0" w:color="auto"/>
      </w:divBdr>
    </w:div>
    <w:div w:id="1761675738">
      <w:bodyDiv w:val="1"/>
      <w:marLeft w:val="0"/>
      <w:marRight w:val="0"/>
      <w:marTop w:val="0"/>
      <w:marBottom w:val="0"/>
      <w:divBdr>
        <w:top w:val="none" w:sz="0" w:space="0" w:color="auto"/>
        <w:left w:val="none" w:sz="0" w:space="0" w:color="auto"/>
        <w:bottom w:val="none" w:sz="0" w:space="0" w:color="auto"/>
        <w:right w:val="none" w:sz="0" w:space="0" w:color="auto"/>
      </w:divBdr>
    </w:div>
    <w:div w:id="1993097546">
      <w:bodyDiv w:val="1"/>
      <w:marLeft w:val="0"/>
      <w:marRight w:val="0"/>
      <w:marTop w:val="0"/>
      <w:marBottom w:val="0"/>
      <w:divBdr>
        <w:top w:val="none" w:sz="0" w:space="0" w:color="auto"/>
        <w:left w:val="none" w:sz="0" w:space="0" w:color="auto"/>
        <w:bottom w:val="none" w:sz="0" w:space="0" w:color="auto"/>
        <w:right w:val="none" w:sz="0" w:space="0" w:color="auto"/>
      </w:divBdr>
    </w:div>
    <w:div w:id="2094355917">
      <w:bodyDiv w:val="1"/>
      <w:marLeft w:val="0"/>
      <w:marRight w:val="0"/>
      <w:marTop w:val="0"/>
      <w:marBottom w:val="0"/>
      <w:divBdr>
        <w:top w:val="none" w:sz="0" w:space="0" w:color="auto"/>
        <w:left w:val="none" w:sz="0" w:space="0" w:color="auto"/>
        <w:bottom w:val="none" w:sz="0" w:space="0" w:color="auto"/>
        <w:right w:val="none" w:sz="0" w:space="0" w:color="auto"/>
      </w:divBdr>
    </w:div>
    <w:div w:id="213779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3877</Words>
  <Characters>22101</Characters>
  <Application>Microsoft Office Word</Application>
  <DocSecurity>4</DocSecurity>
  <Lines>184</Lines>
  <Paragraphs>51</Paragraphs>
  <ScaleCrop>false</ScaleCrop>
  <Company>Bosera Funds</Company>
  <LinksUpToDate>false</LinksUpToDate>
  <CharactersWithSpaces>25927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c:creator>
  <cp:lastModifiedBy>JonMMx 2000</cp:lastModifiedBy>
  <cp:revision>2</cp:revision>
  <dcterms:created xsi:type="dcterms:W3CDTF">2019-12-30T16:07:00Z</dcterms:created>
  <dcterms:modified xsi:type="dcterms:W3CDTF">2019-12-30T16:07:00Z</dcterms:modified>
</cp:coreProperties>
</file>