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AC" w:rsidRPr="001D7201" w:rsidRDefault="00CB14AC" w:rsidP="00CB14AC">
      <w:pPr>
        <w:widowControl/>
        <w:jc w:val="center"/>
        <w:rPr>
          <w:rFonts w:ascii="宋体" w:hAnsi="宋体" w:cs="宋体"/>
          <w:kern w:val="0"/>
          <w:sz w:val="24"/>
        </w:rPr>
      </w:pPr>
      <w:r w:rsidRPr="001D7201">
        <w:rPr>
          <w:rFonts w:ascii="宋体" w:hAnsi="宋体" w:cs="宋体"/>
          <w:b/>
          <w:bCs/>
          <w:color w:val="000000"/>
          <w:kern w:val="0"/>
          <w:sz w:val="27"/>
          <w:szCs w:val="27"/>
          <w:shd w:val="clear" w:color="auto" w:fill="FFFFFF"/>
        </w:rPr>
        <w:t>汇丰晋信基金管理有限公司关于旗下基金参加交通银行手机银行渠道基金申购及定期定额投资手续费率优惠的公告</w:t>
      </w:r>
    </w:p>
    <w:p w:rsidR="00CB14AC" w:rsidRPr="001D7201" w:rsidRDefault="00CB14AC" w:rsidP="00CB14AC">
      <w:pPr>
        <w:widowControl/>
        <w:shd w:val="clear" w:color="auto" w:fill="FFFFFF"/>
        <w:spacing w:line="323" w:lineRule="atLeast"/>
        <w:jc w:val="center"/>
        <w:rPr>
          <w:rFonts w:ascii="宋体" w:hAnsi="宋体" w:cs="宋体"/>
          <w:color w:val="000000"/>
          <w:kern w:val="0"/>
          <w:sz w:val="19"/>
          <w:szCs w:val="19"/>
        </w:rPr>
      </w:pPr>
      <w:r w:rsidRPr="001D7201">
        <w:rPr>
          <w:rFonts w:ascii="宋体" w:hAnsi="宋体" w:cs="宋体"/>
          <w:color w:val="000000"/>
          <w:kern w:val="0"/>
          <w:sz w:val="19"/>
          <w:szCs w:val="19"/>
        </w:rPr>
        <w:br/>
      </w:r>
      <w:r w:rsidRPr="001D7201">
        <w:rPr>
          <w:rFonts w:ascii="宋体" w:hAnsi="宋体" w:cs="宋体"/>
          <w:color w:val="000000"/>
          <w:kern w:val="0"/>
          <w:sz w:val="24"/>
        </w:rPr>
        <w:t>公告送出日期：</w:t>
      </w:r>
      <w:r w:rsidRPr="001D7201">
        <w:rPr>
          <w:rFonts w:ascii="宋体" w:hAnsi="宋体"/>
          <w:color w:val="000000"/>
          <w:kern w:val="0"/>
          <w:sz w:val="24"/>
        </w:rPr>
        <w:t>201</w:t>
      </w:r>
      <w:r w:rsidR="004A497B">
        <w:rPr>
          <w:rFonts w:ascii="宋体" w:hAnsi="宋体" w:hint="eastAsia"/>
          <w:color w:val="000000"/>
          <w:kern w:val="0"/>
          <w:sz w:val="24"/>
        </w:rPr>
        <w:t>9</w:t>
      </w:r>
      <w:r w:rsidRPr="001D7201">
        <w:rPr>
          <w:rFonts w:ascii="宋体" w:hAnsi="宋体" w:cs="宋体"/>
          <w:color w:val="000000"/>
          <w:kern w:val="0"/>
          <w:sz w:val="24"/>
        </w:rPr>
        <w:t>年</w:t>
      </w:r>
      <w:r w:rsidR="004A497B">
        <w:rPr>
          <w:rFonts w:ascii="宋体" w:hAnsi="宋体" w:hint="eastAsia"/>
          <w:color w:val="000000"/>
          <w:kern w:val="0"/>
          <w:sz w:val="24"/>
        </w:rPr>
        <w:t>12</w:t>
      </w:r>
      <w:r w:rsidRPr="001D7201">
        <w:rPr>
          <w:rFonts w:ascii="宋体" w:hAnsi="宋体" w:cs="宋体"/>
          <w:color w:val="000000"/>
          <w:kern w:val="0"/>
          <w:sz w:val="24"/>
        </w:rPr>
        <w:t>月</w:t>
      </w:r>
      <w:r w:rsidR="004A497B">
        <w:rPr>
          <w:rFonts w:ascii="宋体" w:hAnsi="宋体" w:hint="eastAsia"/>
          <w:color w:val="000000"/>
          <w:kern w:val="0"/>
          <w:sz w:val="24"/>
        </w:rPr>
        <w:t>30</w:t>
      </w:r>
      <w:r w:rsidRPr="001D7201">
        <w:rPr>
          <w:rFonts w:ascii="宋体" w:hAnsi="宋体" w:cs="宋体"/>
          <w:color w:val="000000"/>
          <w:kern w:val="0"/>
          <w:sz w:val="24"/>
        </w:rPr>
        <w:t>日</w:t>
      </w:r>
    </w:p>
    <w:p w:rsidR="00CB14AC" w:rsidRPr="001D7201" w:rsidRDefault="00CB14AC" w:rsidP="00CB14AC">
      <w:pPr>
        <w:widowControl/>
        <w:numPr>
          <w:ilvl w:val="0"/>
          <w:numId w:val="1"/>
        </w:numPr>
        <w:shd w:val="clear" w:color="auto" w:fill="FFFFFF"/>
        <w:spacing w:before="100" w:beforeAutospacing="1" w:after="100" w:afterAutospacing="1" w:line="323" w:lineRule="atLeast"/>
        <w:jc w:val="left"/>
        <w:rPr>
          <w:rFonts w:ascii="宋体" w:hAnsi="宋体" w:cs="宋体" w:hint="eastAsia"/>
          <w:b/>
          <w:bCs/>
          <w:color w:val="000000"/>
          <w:kern w:val="0"/>
          <w:sz w:val="24"/>
        </w:rPr>
      </w:pPr>
      <w:r w:rsidRPr="001D7201">
        <w:rPr>
          <w:rFonts w:ascii="宋体" w:hAnsi="宋体" w:cs="宋体"/>
          <w:b/>
          <w:bCs/>
          <w:color w:val="000000"/>
          <w:kern w:val="0"/>
          <w:sz w:val="24"/>
        </w:rPr>
        <w:t>公告基本信息</w:t>
      </w:r>
    </w:p>
    <w:tbl>
      <w:tblPr>
        <w:tblpPr w:leftFromText="180" w:rightFromText="180" w:vertAnchor="text" w:horzAnchor="margin" w:tblpY="157"/>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77"/>
        <w:gridCol w:w="6239"/>
      </w:tblGrid>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w:t>
            </w:r>
            <w:r w:rsidRPr="001D7201">
              <w:rPr>
                <w:rFonts w:ascii="宋体" w:hAnsi="宋体"/>
                <w:kern w:val="0"/>
                <w:sz w:val="24"/>
              </w:rPr>
              <w:t>2016</w:t>
            </w:r>
            <w:r w:rsidRPr="001D7201">
              <w:rPr>
                <w:rFonts w:ascii="宋体" w:hAnsi="宋体" w:cs="宋体"/>
                <w:kern w:val="0"/>
                <w:sz w:val="24"/>
              </w:rPr>
              <w:t>生命周期开放式证券投资基金</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w:t>
            </w:r>
            <w:r w:rsidRPr="001D7201">
              <w:rPr>
                <w:rFonts w:ascii="宋体" w:hAnsi="宋体"/>
                <w:kern w:val="0"/>
                <w:sz w:val="24"/>
              </w:rPr>
              <w:t>2016</w:t>
            </w:r>
            <w:r w:rsidRPr="001D7201">
              <w:rPr>
                <w:rFonts w:ascii="宋体" w:hAnsi="宋体" w:cs="宋体"/>
                <w:kern w:val="0"/>
                <w:sz w:val="24"/>
              </w:rPr>
              <w:t>生命周期</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540001</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0" w:type="auto"/>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06"/>
                <w:attr w:name="Month" w:val="5"/>
                <w:attr w:name="Day" w:val="23"/>
                <w:attr w:name="IsLunarDate" w:val="False"/>
                <w:attr w:name="IsROCDate" w:val="False"/>
              </w:smartTagPr>
              <w:r w:rsidRPr="001D7201">
                <w:rPr>
                  <w:rFonts w:ascii="宋体" w:hAnsi="宋体"/>
                  <w:kern w:val="0"/>
                  <w:sz w:val="24"/>
                </w:rPr>
                <w:t>2006</w:t>
              </w:r>
              <w:r w:rsidRPr="001D7201">
                <w:rPr>
                  <w:rFonts w:ascii="宋体" w:hAnsi="宋体" w:cs="宋体"/>
                  <w:kern w:val="0"/>
                  <w:sz w:val="24"/>
                </w:rPr>
                <w:t>年</w:t>
              </w:r>
              <w:r w:rsidRPr="001D7201">
                <w:rPr>
                  <w:rFonts w:ascii="宋体" w:hAnsi="宋体"/>
                  <w:kern w:val="0"/>
                  <w:sz w:val="24"/>
                </w:rPr>
                <w:t>5</w:t>
              </w:r>
              <w:r w:rsidRPr="001D7201">
                <w:rPr>
                  <w:rFonts w:ascii="宋体" w:hAnsi="宋体" w:cs="宋体"/>
                  <w:kern w:val="0"/>
                  <w:sz w:val="24"/>
                </w:rPr>
                <w:t>月</w:t>
              </w:r>
              <w:r w:rsidRPr="001D7201">
                <w:rPr>
                  <w:rFonts w:ascii="宋体" w:hAnsi="宋体"/>
                  <w:kern w:val="0"/>
                  <w:sz w:val="24"/>
                </w:rPr>
                <w:t>23</w:t>
              </w:r>
              <w:r w:rsidRPr="001D7201">
                <w:rPr>
                  <w:rFonts w:ascii="宋体" w:hAnsi="宋体" w:cs="宋体"/>
                  <w:kern w:val="0"/>
                  <w:sz w:val="24"/>
                </w:rPr>
                <w:t>日</w:t>
              </w:r>
            </w:smartTag>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CC5584">
        <w:trPr>
          <w:tblCellSpacing w:w="15" w:type="dxa"/>
        </w:trPr>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0" w:type="auto"/>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w:t>
            </w:r>
            <w:r w:rsidRPr="001D7201">
              <w:rPr>
                <w:rFonts w:ascii="宋体" w:hAnsi="宋体"/>
                <w:kern w:val="0"/>
                <w:sz w:val="24"/>
              </w:rPr>
              <w:t>2016</w:t>
            </w:r>
            <w:r w:rsidRPr="001D7201">
              <w:rPr>
                <w:rFonts w:ascii="宋体" w:hAnsi="宋体" w:cs="宋体"/>
                <w:kern w:val="0"/>
                <w:sz w:val="24"/>
              </w:rPr>
              <w:t>生命周期开放式证券投资基金基金合同、招募说明书</w:t>
            </w:r>
          </w:p>
        </w:tc>
      </w:tr>
    </w:tbl>
    <w:p w:rsidR="00CB14AC" w:rsidRPr="001D7201" w:rsidRDefault="00CB14AC" w:rsidP="00CB14AC">
      <w:pPr>
        <w:widowControl/>
        <w:shd w:val="clear" w:color="auto" w:fill="FFFFFF"/>
        <w:spacing w:before="100" w:beforeAutospacing="1" w:after="100" w:afterAutospacing="1" w:line="323" w:lineRule="atLeast"/>
        <w:jc w:val="left"/>
        <w:rPr>
          <w:rFonts w:ascii="宋体" w:hAnsi="宋体" w:cs="宋体" w:hint="eastAsia"/>
          <w:color w:val="000000"/>
          <w:kern w:val="0"/>
          <w:sz w:val="19"/>
          <w:szCs w:val="19"/>
        </w:rPr>
      </w:pPr>
    </w:p>
    <w:p w:rsidR="00CB14AC" w:rsidRPr="001D7201" w:rsidRDefault="00CB14AC" w:rsidP="00CB14AC">
      <w:pPr>
        <w:widowControl/>
        <w:shd w:val="clear" w:color="auto" w:fill="FFFFFF"/>
        <w:spacing w:line="323" w:lineRule="atLeast"/>
        <w:jc w:val="left"/>
        <w:rPr>
          <w:rFonts w:ascii="宋体" w:hAnsi="宋体" w:cs="宋体"/>
          <w:vanish/>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C5584" w:rsidP="00CB14AC">
            <w:pPr>
              <w:widowControl/>
              <w:jc w:val="left"/>
              <w:rPr>
                <w:rFonts w:ascii="宋体" w:hAnsi="宋体" w:cs="宋体"/>
                <w:kern w:val="0"/>
                <w:sz w:val="16"/>
                <w:szCs w:val="16"/>
              </w:rPr>
            </w:pPr>
            <w:r w:rsidRPr="001D7201">
              <w:rPr>
                <w:rFonts w:ascii="宋体" w:hAnsi="宋体" w:cs="宋体"/>
                <w:kern w:val="0"/>
                <w:sz w:val="24"/>
              </w:rPr>
              <w:t>汇丰晋信龙腾混合型</w:t>
            </w:r>
            <w:r w:rsidR="00CB14AC" w:rsidRPr="001D7201">
              <w:rPr>
                <w:rFonts w:ascii="宋体" w:hAnsi="宋体" w:cs="宋体"/>
                <w:kern w:val="0"/>
                <w:sz w:val="24"/>
              </w:rPr>
              <w:t>证券投资基金</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汇丰晋信龙腾混合</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540002</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27"/>
                <w:attr w:name="Month" w:val="9"/>
                <w:attr w:name="Year" w:val="2006"/>
              </w:smartTagPr>
              <w:r w:rsidRPr="001D7201">
                <w:rPr>
                  <w:rFonts w:ascii="宋体" w:hAnsi="宋体"/>
                  <w:kern w:val="0"/>
                  <w:sz w:val="24"/>
                </w:rPr>
                <w:t>2006</w:t>
              </w:r>
              <w:r w:rsidRPr="001D7201">
                <w:rPr>
                  <w:rFonts w:ascii="宋体" w:hAnsi="宋体" w:cs="宋体"/>
                  <w:kern w:val="0"/>
                  <w:sz w:val="24"/>
                </w:rPr>
                <w:t>年</w:t>
              </w:r>
              <w:r w:rsidRPr="001D7201">
                <w:rPr>
                  <w:rFonts w:ascii="宋体" w:hAnsi="宋体"/>
                  <w:kern w:val="0"/>
                  <w:sz w:val="24"/>
                </w:rPr>
                <w:t>9</w:t>
              </w:r>
              <w:r w:rsidRPr="001D7201">
                <w:rPr>
                  <w:rFonts w:ascii="宋体" w:hAnsi="宋体" w:cs="宋体"/>
                  <w:kern w:val="0"/>
                  <w:sz w:val="24"/>
                </w:rPr>
                <w:t>月</w:t>
              </w:r>
              <w:r w:rsidRPr="001D7201">
                <w:rPr>
                  <w:rFonts w:ascii="宋体" w:hAnsi="宋体"/>
                  <w:kern w:val="0"/>
                  <w:sz w:val="24"/>
                </w:rPr>
                <w:t>27</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373414" w:rsidP="00CB14AC">
            <w:pPr>
              <w:widowControl/>
              <w:jc w:val="left"/>
              <w:rPr>
                <w:rFonts w:ascii="宋体" w:hAnsi="宋体" w:cs="宋体"/>
                <w:kern w:val="0"/>
                <w:sz w:val="16"/>
                <w:szCs w:val="16"/>
              </w:rPr>
            </w:pPr>
            <w:r w:rsidRPr="001D7201">
              <w:rPr>
                <w:rFonts w:ascii="宋体" w:hAnsi="宋体" w:cs="宋体"/>
                <w:kern w:val="0"/>
                <w:sz w:val="24"/>
              </w:rPr>
              <w:t>汇丰晋信龙腾混合型证券投资基金</w:t>
            </w:r>
            <w:r w:rsidR="00CB14AC" w:rsidRPr="001D7201">
              <w:rPr>
                <w:rFonts w:ascii="宋体" w:hAnsi="宋体" w:cs="宋体"/>
                <w:kern w:val="0"/>
                <w:sz w:val="24"/>
              </w:rPr>
              <w:t>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汇丰晋信动态策略混合型证券投资基金</w:t>
            </w:r>
            <w:r w:rsidRPr="001D7201">
              <w:rPr>
                <w:rFonts w:ascii="宋体" w:hAnsi="宋体"/>
                <w:kern w:val="0"/>
                <w:sz w:val="24"/>
              </w:rPr>
              <w:t>A</w:t>
            </w:r>
            <w:r w:rsidRPr="001D7201">
              <w:rPr>
                <w:rFonts w:ascii="宋体" w:hAnsi="宋体" w:cs="宋体"/>
                <w:kern w:val="0"/>
                <w:sz w:val="24"/>
              </w:rPr>
              <w:t>类</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汇丰晋信动态策略混合</w:t>
            </w:r>
            <w:r w:rsidRPr="001D7201">
              <w:rPr>
                <w:rFonts w:ascii="宋体" w:hAnsi="宋体"/>
                <w:kern w:val="0"/>
                <w:sz w:val="24"/>
              </w:rPr>
              <w:t>A</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6F0BE2">
              <w:rPr>
                <w:rFonts w:ascii="宋体" w:hAnsi="宋体" w:cs="宋体" w:hint="eastAsia"/>
                <w:kern w:val="0"/>
                <w:sz w:val="24"/>
              </w:rPr>
              <w:t>A类</w:t>
            </w:r>
            <w:r w:rsidRPr="001D7201">
              <w:rPr>
                <w:rFonts w:ascii="宋体" w:hAnsi="宋体" w:cs="宋体"/>
                <w:kern w:val="0"/>
                <w:sz w:val="24"/>
              </w:rPr>
              <w:t>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540003</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4A497B">
            <w:pPr>
              <w:widowControl/>
              <w:jc w:val="left"/>
              <w:rPr>
                <w:rFonts w:ascii="宋体" w:hAnsi="宋体" w:cs="宋体"/>
                <w:kern w:val="0"/>
                <w:sz w:val="16"/>
                <w:szCs w:val="16"/>
              </w:rPr>
            </w:pPr>
            <w:r w:rsidRPr="001D7201">
              <w:rPr>
                <w:rFonts w:ascii="宋体" w:hAnsi="宋体"/>
                <w:kern w:val="0"/>
                <w:sz w:val="24"/>
              </w:rPr>
              <w:t>2007</w:t>
            </w:r>
            <w:r w:rsidRPr="001D7201">
              <w:rPr>
                <w:rFonts w:ascii="宋体" w:hAnsi="宋体" w:cs="宋体"/>
                <w:kern w:val="0"/>
                <w:sz w:val="24"/>
              </w:rPr>
              <w:t>年</w:t>
            </w:r>
            <w:r w:rsidRPr="001D7201">
              <w:rPr>
                <w:rFonts w:ascii="宋体" w:hAnsi="宋体"/>
                <w:kern w:val="0"/>
                <w:sz w:val="24"/>
              </w:rPr>
              <w:t>4</w:t>
            </w:r>
            <w:r w:rsidRPr="001D7201">
              <w:rPr>
                <w:rFonts w:ascii="宋体" w:hAnsi="宋体" w:cs="宋体"/>
                <w:kern w:val="0"/>
                <w:sz w:val="24"/>
              </w:rPr>
              <w:t>月</w:t>
            </w:r>
            <w:r w:rsidRPr="001D7201">
              <w:rPr>
                <w:rFonts w:ascii="宋体" w:hAnsi="宋体"/>
                <w:kern w:val="0"/>
                <w:sz w:val="24"/>
              </w:rPr>
              <w:t>9</w:t>
            </w:r>
            <w:r w:rsidRPr="001D7201">
              <w:rPr>
                <w:rFonts w:ascii="宋体" w:hAnsi="宋体" w:cs="宋体"/>
                <w:kern w:val="0"/>
                <w:sz w:val="24"/>
              </w:rPr>
              <w:t>日</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lastRenderedPageBreak/>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汇丰晋信动态策略混合型证券投资基金基金合同、招募说明书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w:t>
            </w:r>
            <w:r w:rsidRPr="001D7201">
              <w:rPr>
                <w:rFonts w:ascii="宋体" w:hAnsi="宋体"/>
                <w:kern w:val="0"/>
                <w:sz w:val="24"/>
              </w:rPr>
              <w:t>2026</w:t>
            </w:r>
            <w:r w:rsidRPr="001D7201">
              <w:rPr>
                <w:rFonts w:ascii="宋体" w:hAnsi="宋体" w:cs="宋体"/>
                <w:kern w:val="0"/>
                <w:sz w:val="24"/>
              </w:rPr>
              <w:t>生命周期证券投资基金</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w:t>
            </w:r>
            <w:r w:rsidRPr="001D7201">
              <w:rPr>
                <w:rFonts w:ascii="宋体" w:hAnsi="宋体"/>
                <w:kern w:val="0"/>
                <w:sz w:val="24"/>
              </w:rPr>
              <w:t>2026</w:t>
            </w:r>
            <w:r w:rsidRPr="001D7201">
              <w:rPr>
                <w:rFonts w:ascii="宋体" w:hAnsi="宋体" w:cs="宋体"/>
                <w:kern w:val="0"/>
                <w:sz w:val="24"/>
              </w:rPr>
              <w:t>生命周期</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540004</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08"/>
                <w:attr w:name="Month" w:val="7"/>
                <w:attr w:name="Day" w:val="23"/>
                <w:attr w:name="IsLunarDate" w:val="False"/>
                <w:attr w:name="IsROCDate" w:val="False"/>
              </w:smartTagPr>
              <w:r w:rsidRPr="001D7201">
                <w:rPr>
                  <w:rFonts w:ascii="宋体" w:hAnsi="宋体"/>
                  <w:kern w:val="0"/>
                  <w:sz w:val="24"/>
                </w:rPr>
                <w:t>2008</w:t>
              </w:r>
              <w:r w:rsidRPr="001D7201">
                <w:rPr>
                  <w:rFonts w:ascii="宋体" w:hAnsi="宋体" w:cs="宋体"/>
                  <w:kern w:val="0"/>
                  <w:sz w:val="24"/>
                </w:rPr>
                <w:t>年</w:t>
              </w:r>
              <w:r w:rsidRPr="001D7201">
                <w:rPr>
                  <w:rFonts w:ascii="宋体" w:hAnsi="宋体"/>
                  <w:kern w:val="0"/>
                  <w:sz w:val="24"/>
                </w:rPr>
                <w:t>7</w:t>
              </w:r>
              <w:r w:rsidRPr="001D7201">
                <w:rPr>
                  <w:rFonts w:ascii="宋体" w:hAnsi="宋体" w:cs="宋体"/>
                  <w:kern w:val="0"/>
                  <w:sz w:val="24"/>
                </w:rPr>
                <w:t>月</w:t>
              </w:r>
              <w:r w:rsidRPr="001D7201">
                <w:rPr>
                  <w:rFonts w:ascii="宋体" w:hAnsi="宋体"/>
                  <w:kern w:val="0"/>
                  <w:sz w:val="24"/>
                </w:rPr>
                <w:t>23</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2C62B3" w:rsidRDefault="002C62B3" w:rsidP="00CB14AC">
            <w:pPr>
              <w:widowControl/>
              <w:jc w:val="left"/>
              <w:rPr>
                <w:rFonts w:ascii="宋体" w:hAnsi="宋体" w:cs="宋体"/>
                <w:kern w:val="0"/>
                <w:sz w:val="16"/>
                <w:szCs w:val="16"/>
              </w:rPr>
            </w:pPr>
            <w:r w:rsidRPr="002C62B3">
              <w:rPr>
                <w:rFonts w:ascii="宋体" w:hAnsi="宋体" w:cs="宋体" w:hint="eastAsia"/>
                <w:kern w:val="0"/>
                <w:sz w:val="24"/>
              </w:rPr>
              <w:t>中国建设银行股份有限公司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w:t>
            </w:r>
            <w:r w:rsidRPr="001D7201">
              <w:rPr>
                <w:rFonts w:ascii="宋体" w:hAnsi="宋体"/>
                <w:kern w:val="0"/>
                <w:sz w:val="24"/>
              </w:rPr>
              <w:t>2026</w:t>
            </w:r>
            <w:r w:rsidRPr="001D7201">
              <w:rPr>
                <w:rFonts w:ascii="宋体" w:hAnsi="宋体" w:cs="宋体"/>
                <w:kern w:val="0"/>
                <w:sz w:val="24"/>
              </w:rPr>
              <w:t>生命周期证券投资基金基金合同、招募说明书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汇丰晋信平稳增利债券型证券投资基金</w:t>
            </w:r>
            <w:r w:rsidRPr="001D7201">
              <w:rPr>
                <w:rFonts w:ascii="宋体" w:hAnsi="宋体"/>
                <w:kern w:val="0"/>
                <w:sz w:val="24"/>
              </w:rPr>
              <w:t>A</w:t>
            </w:r>
            <w:r w:rsidRPr="001D7201">
              <w:rPr>
                <w:rFonts w:ascii="宋体" w:hAnsi="宋体" w:cs="宋体"/>
                <w:kern w:val="0"/>
                <w:sz w:val="24"/>
              </w:rPr>
              <w:t>类</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汇丰晋信平稳增利债券</w:t>
            </w:r>
            <w:r w:rsidRPr="001D7201">
              <w:rPr>
                <w:rFonts w:ascii="宋体" w:hAnsi="宋体"/>
                <w:kern w:val="0"/>
                <w:sz w:val="24"/>
              </w:rPr>
              <w:t>A</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540005</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4A497B">
            <w:pPr>
              <w:widowControl/>
              <w:jc w:val="left"/>
              <w:rPr>
                <w:rFonts w:ascii="宋体" w:hAnsi="宋体" w:cs="宋体"/>
                <w:kern w:val="0"/>
                <w:sz w:val="16"/>
                <w:szCs w:val="16"/>
              </w:rPr>
            </w:pPr>
            <w:r w:rsidRPr="001D7201">
              <w:rPr>
                <w:rFonts w:ascii="宋体" w:hAnsi="宋体"/>
                <w:kern w:val="0"/>
                <w:sz w:val="24"/>
              </w:rPr>
              <w:t>2008</w:t>
            </w:r>
            <w:r w:rsidRPr="001D7201">
              <w:rPr>
                <w:rFonts w:ascii="宋体" w:hAnsi="宋体" w:cs="宋体"/>
                <w:kern w:val="0"/>
                <w:sz w:val="24"/>
              </w:rPr>
              <w:t>年</w:t>
            </w:r>
            <w:r w:rsidRPr="001D7201">
              <w:rPr>
                <w:rFonts w:ascii="宋体" w:hAnsi="宋体"/>
                <w:kern w:val="0"/>
                <w:sz w:val="24"/>
              </w:rPr>
              <w:t>12</w:t>
            </w:r>
            <w:r w:rsidRPr="001D7201">
              <w:rPr>
                <w:rFonts w:ascii="宋体" w:hAnsi="宋体" w:cs="宋体"/>
                <w:kern w:val="0"/>
                <w:sz w:val="24"/>
              </w:rPr>
              <w:t>月</w:t>
            </w:r>
            <w:r w:rsidRPr="001D7201">
              <w:rPr>
                <w:rFonts w:ascii="宋体" w:hAnsi="宋体"/>
                <w:kern w:val="0"/>
                <w:sz w:val="24"/>
              </w:rPr>
              <w:t>3</w:t>
            </w:r>
            <w:r w:rsidRPr="001D7201">
              <w:rPr>
                <w:rFonts w:ascii="宋体" w:hAnsi="宋体" w:cs="宋体"/>
                <w:kern w:val="0"/>
                <w:sz w:val="24"/>
              </w:rPr>
              <w:t>日</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汇丰晋信平稳增利债券型证券投资基金基金合同、招募说明书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汇丰晋信大盘股票型证券投资基金</w:t>
            </w:r>
            <w:r w:rsidRPr="001D7201">
              <w:rPr>
                <w:rFonts w:ascii="宋体" w:hAnsi="宋体"/>
                <w:kern w:val="0"/>
                <w:sz w:val="24"/>
              </w:rPr>
              <w:t>A</w:t>
            </w:r>
            <w:r w:rsidRPr="001D7201">
              <w:rPr>
                <w:rFonts w:ascii="宋体" w:hAnsi="宋体" w:cs="宋体"/>
                <w:kern w:val="0"/>
                <w:sz w:val="24"/>
              </w:rPr>
              <w:t>类</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汇丰晋信大盘股票</w:t>
            </w:r>
            <w:r w:rsidRPr="001D7201">
              <w:rPr>
                <w:rFonts w:ascii="宋体" w:hAnsi="宋体"/>
                <w:kern w:val="0"/>
                <w:sz w:val="24"/>
              </w:rPr>
              <w:t>A</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540006</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09"/>
                <w:attr w:name="Month" w:val="6"/>
                <w:attr w:name="Day" w:val="24"/>
                <w:attr w:name="IsLunarDate" w:val="False"/>
                <w:attr w:name="IsROCDate" w:val="False"/>
              </w:smartTagPr>
              <w:r w:rsidRPr="001D7201">
                <w:rPr>
                  <w:rFonts w:ascii="宋体" w:hAnsi="宋体"/>
                  <w:kern w:val="0"/>
                  <w:sz w:val="24"/>
                </w:rPr>
                <w:t>2009</w:t>
              </w:r>
              <w:r w:rsidRPr="001D7201">
                <w:rPr>
                  <w:rFonts w:ascii="宋体" w:hAnsi="宋体" w:cs="宋体"/>
                  <w:kern w:val="0"/>
                  <w:sz w:val="24"/>
                </w:rPr>
                <w:t>年</w:t>
              </w:r>
              <w:r w:rsidRPr="001D7201">
                <w:rPr>
                  <w:rFonts w:ascii="宋体" w:hAnsi="宋体"/>
                  <w:kern w:val="0"/>
                  <w:sz w:val="24"/>
                </w:rPr>
                <w:t>6</w:t>
              </w:r>
              <w:r w:rsidRPr="001D7201">
                <w:rPr>
                  <w:rFonts w:ascii="宋体" w:hAnsi="宋体" w:cs="宋体"/>
                  <w:kern w:val="0"/>
                  <w:sz w:val="24"/>
                </w:rPr>
                <w:t>月</w:t>
              </w:r>
              <w:r w:rsidRPr="001D7201">
                <w:rPr>
                  <w:rFonts w:ascii="宋体" w:hAnsi="宋体"/>
                  <w:kern w:val="0"/>
                  <w:sz w:val="24"/>
                </w:rPr>
                <w:t>24</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lastRenderedPageBreak/>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汇丰晋信大盘股票型证券投资基金基金合同、招募说明书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汇丰晋信中小盘股票型证券投资基金</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汇丰晋信中小盘股票</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540007</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09"/>
                <w:attr w:name="Month" w:val="12"/>
                <w:attr w:name="Day" w:val="11"/>
                <w:attr w:name="IsLunarDate" w:val="False"/>
                <w:attr w:name="IsROCDate" w:val="False"/>
              </w:smartTagPr>
              <w:r w:rsidRPr="001D7201">
                <w:rPr>
                  <w:rFonts w:ascii="宋体" w:hAnsi="宋体"/>
                  <w:kern w:val="0"/>
                  <w:sz w:val="24"/>
                </w:rPr>
                <w:t>2009</w:t>
              </w:r>
              <w:r w:rsidRPr="001D7201">
                <w:rPr>
                  <w:rFonts w:ascii="宋体" w:hAnsi="宋体" w:cs="宋体"/>
                  <w:kern w:val="0"/>
                  <w:sz w:val="24"/>
                </w:rPr>
                <w:t>年</w:t>
              </w:r>
              <w:r w:rsidRPr="001D7201">
                <w:rPr>
                  <w:rFonts w:ascii="宋体" w:hAnsi="宋体"/>
                  <w:kern w:val="0"/>
                  <w:sz w:val="24"/>
                </w:rPr>
                <w:t>12</w:t>
              </w:r>
              <w:r w:rsidRPr="001D7201">
                <w:rPr>
                  <w:rFonts w:ascii="宋体" w:hAnsi="宋体" w:cs="宋体"/>
                  <w:kern w:val="0"/>
                  <w:sz w:val="24"/>
                </w:rPr>
                <w:t>月</w:t>
              </w:r>
              <w:r w:rsidRPr="001D7201">
                <w:rPr>
                  <w:rFonts w:ascii="宋体" w:hAnsi="宋体"/>
                  <w:kern w:val="0"/>
                  <w:sz w:val="24"/>
                </w:rPr>
                <w:t>11</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7C355A" w:rsidRDefault="007C355A" w:rsidP="00CB14AC">
            <w:pPr>
              <w:widowControl/>
              <w:jc w:val="left"/>
              <w:rPr>
                <w:rFonts w:ascii="宋体" w:hAnsi="宋体" w:cs="宋体"/>
                <w:kern w:val="0"/>
                <w:sz w:val="16"/>
                <w:szCs w:val="16"/>
              </w:rPr>
            </w:pPr>
            <w:r w:rsidRPr="007C355A">
              <w:rPr>
                <w:rFonts w:ascii="宋体" w:hAnsi="宋体" w:cs="宋体" w:hint="eastAsia"/>
                <w:kern w:val="0"/>
                <w:sz w:val="24"/>
              </w:rPr>
              <w:t>中国建设银行股份有限公司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汇丰晋信中小盘股票型证券投资基金基金合同、招募说明书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汇丰晋信低碳先锋股票型证券投资基金</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汇丰晋信低碳先锋股票</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540008</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8"/>
                <w:attr w:name="Month" w:val="6"/>
                <w:attr w:name="Year" w:val="2010"/>
              </w:smartTagPr>
              <w:r w:rsidRPr="001D7201">
                <w:rPr>
                  <w:rFonts w:ascii="宋体" w:hAnsi="宋体"/>
                  <w:kern w:val="0"/>
                  <w:sz w:val="24"/>
                </w:rPr>
                <w:t>2010</w:t>
              </w:r>
              <w:r w:rsidRPr="001D7201">
                <w:rPr>
                  <w:rFonts w:ascii="宋体" w:hAnsi="宋体" w:cs="宋体"/>
                  <w:kern w:val="0"/>
                  <w:sz w:val="24"/>
                </w:rPr>
                <w:t>年</w:t>
              </w:r>
              <w:r w:rsidRPr="001D7201">
                <w:rPr>
                  <w:rFonts w:ascii="宋体" w:hAnsi="宋体"/>
                  <w:kern w:val="0"/>
                  <w:sz w:val="24"/>
                </w:rPr>
                <w:t>6</w:t>
              </w:r>
              <w:r w:rsidRPr="001D7201">
                <w:rPr>
                  <w:rFonts w:ascii="宋体" w:hAnsi="宋体" w:cs="宋体"/>
                  <w:kern w:val="0"/>
                  <w:sz w:val="24"/>
                </w:rPr>
                <w:t>月</w:t>
              </w:r>
              <w:r w:rsidRPr="001D7201">
                <w:rPr>
                  <w:rFonts w:ascii="宋体" w:hAnsi="宋体"/>
                  <w:kern w:val="0"/>
                  <w:sz w:val="24"/>
                </w:rPr>
                <w:t>8</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汇丰晋信低碳先锋股票型证券投资基金基金合同、招募说明书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汇丰晋信消费红利股票型证券投资基金</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汇丰晋信消费红利股票</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540009</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8"/>
                <w:attr w:name="Month" w:val="12"/>
                <w:attr w:name="Year" w:val="2010"/>
              </w:smartTagPr>
              <w:r w:rsidRPr="001D7201">
                <w:rPr>
                  <w:rFonts w:ascii="宋体" w:hAnsi="宋体"/>
                  <w:kern w:val="0"/>
                  <w:sz w:val="24"/>
                </w:rPr>
                <w:t>2010</w:t>
              </w:r>
              <w:r w:rsidRPr="001D7201">
                <w:rPr>
                  <w:rFonts w:ascii="宋体" w:hAnsi="宋体" w:cs="宋体"/>
                  <w:kern w:val="0"/>
                  <w:sz w:val="24"/>
                </w:rPr>
                <w:t>年</w:t>
              </w:r>
              <w:r w:rsidRPr="001D7201">
                <w:rPr>
                  <w:rFonts w:ascii="宋体" w:hAnsi="宋体"/>
                  <w:kern w:val="0"/>
                  <w:sz w:val="24"/>
                </w:rPr>
                <w:t>12</w:t>
              </w:r>
              <w:r w:rsidRPr="001D7201">
                <w:rPr>
                  <w:rFonts w:ascii="宋体" w:hAnsi="宋体" w:cs="宋体"/>
                  <w:kern w:val="0"/>
                  <w:sz w:val="24"/>
                </w:rPr>
                <w:t>月</w:t>
              </w:r>
              <w:r w:rsidRPr="001D7201">
                <w:rPr>
                  <w:rFonts w:ascii="宋体" w:hAnsi="宋体"/>
                  <w:kern w:val="0"/>
                  <w:sz w:val="24"/>
                </w:rPr>
                <w:t>8</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汇丰晋信消费红利股票型证券投资基金基金合同、招募说明书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汇丰晋信科技先锋股票型证券投资基金</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汇丰晋信科技先锋股票</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540010</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vAlign w:val="center"/>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27"/>
                <w:attr w:name="Month" w:val="7"/>
                <w:attr w:name="Year" w:val="2011"/>
              </w:smartTagPr>
              <w:r w:rsidRPr="001D7201">
                <w:rPr>
                  <w:rFonts w:ascii="宋体" w:hAnsi="宋体"/>
                  <w:kern w:val="0"/>
                  <w:sz w:val="24"/>
                </w:rPr>
                <w:t>2011</w:t>
              </w:r>
              <w:r w:rsidRPr="001D7201">
                <w:rPr>
                  <w:rFonts w:ascii="宋体" w:hAnsi="宋体" w:cs="宋体"/>
                  <w:kern w:val="0"/>
                  <w:sz w:val="24"/>
                </w:rPr>
                <w:t>年</w:t>
              </w:r>
              <w:r w:rsidRPr="001D7201">
                <w:rPr>
                  <w:rFonts w:ascii="宋体" w:hAnsi="宋体"/>
                  <w:kern w:val="0"/>
                  <w:sz w:val="24"/>
                </w:rPr>
                <w:t>7</w:t>
              </w:r>
              <w:r w:rsidRPr="001D7201">
                <w:rPr>
                  <w:rFonts w:ascii="宋体" w:hAnsi="宋体" w:cs="宋体"/>
                  <w:kern w:val="0"/>
                  <w:sz w:val="24"/>
                </w:rPr>
                <w:t>月</w:t>
              </w:r>
              <w:r w:rsidRPr="001D7201">
                <w:rPr>
                  <w:rFonts w:ascii="宋体" w:hAnsi="宋体"/>
                  <w:kern w:val="0"/>
                  <w:sz w:val="24"/>
                </w:rPr>
                <w:t>27</w:t>
              </w:r>
              <w:r w:rsidRPr="001D7201">
                <w:rPr>
                  <w:rFonts w:ascii="宋体" w:hAnsi="宋体" w:cs="宋体"/>
                  <w:kern w:val="0"/>
                  <w:sz w:val="24"/>
                </w:rPr>
                <w:t>日</w:t>
              </w:r>
            </w:smartTag>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中国建设银行股份有限公司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汇丰晋信科技先锋股票型证券投资基金基金合同、招募说明书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汇丰晋信恒生A股行业龙头指数证券投资基金A类</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汇丰晋信恒生龙头指数A</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540012</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12"/>
                <w:attr w:name="Month" w:val="8"/>
                <w:attr w:name="Day" w:val="1"/>
                <w:attr w:name="IsLunarDate" w:val="False"/>
                <w:attr w:name="IsROCDate" w:val="False"/>
              </w:smartTagPr>
              <w:r w:rsidRPr="001D7201">
                <w:rPr>
                  <w:rFonts w:ascii="宋体" w:hAnsi="宋体"/>
                  <w:kern w:val="0"/>
                  <w:sz w:val="24"/>
                </w:rPr>
                <w:t>2012</w:t>
              </w:r>
              <w:r w:rsidRPr="001D7201">
                <w:rPr>
                  <w:rFonts w:ascii="宋体" w:hAnsi="宋体" w:cs="宋体"/>
                  <w:kern w:val="0"/>
                  <w:sz w:val="24"/>
                </w:rPr>
                <w:t>年</w:t>
              </w:r>
              <w:r w:rsidRPr="001D7201">
                <w:rPr>
                  <w:rFonts w:ascii="宋体" w:hAnsi="宋体"/>
                  <w:kern w:val="0"/>
                  <w:sz w:val="24"/>
                </w:rPr>
                <w:t>8</w:t>
              </w:r>
              <w:r w:rsidRPr="001D7201">
                <w:rPr>
                  <w:rFonts w:ascii="宋体" w:hAnsi="宋体" w:cs="宋体"/>
                  <w:kern w:val="0"/>
                  <w:sz w:val="24"/>
                </w:rPr>
                <w:t>月</w:t>
              </w:r>
              <w:r w:rsidRPr="001D7201">
                <w:rPr>
                  <w:rFonts w:ascii="宋体" w:hAnsi="宋体"/>
                  <w:kern w:val="0"/>
                  <w:sz w:val="24"/>
                </w:rPr>
                <w:t>1</w:t>
              </w:r>
              <w:r w:rsidRPr="001D7201">
                <w:rPr>
                  <w:rFonts w:ascii="宋体" w:hAnsi="宋体" w:cs="宋体"/>
                  <w:kern w:val="0"/>
                  <w:sz w:val="24"/>
                </w:rPr>
                <w:t>日</w:t>
              </w:r>
            </w:smartTag>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中国邮政储蓄银行股份有限公司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汇丰晋信恒生A股行业龙头指数证券投资基金基金合同、招募说明书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汇丰晋信双核策略混合型证券投资基金A类</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汇丰晋信双核策略混合</w:t>
            </w:r>
            <w:r w:rsidRPr="001D7201">
              <w:rPr>
                <w:rFonts w:ascii="宋体" w:hAnsi="宋体"/>
                <w:kern w:val="0"/>
                <w:sz w:val="24"/>
              </w:rPr>
              <w:t>A</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000849</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vAlign w:val="center"/>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26"/>
                <w:attr w:name="Month" w:val="11"/>
                <w:attr w:name="Year" w:val="2014"/>
              </w:smartTagPr>
              <w:r w:rsidRPr="001D7201">
                <w:rPr>
                  <w:rFonts w:ascii="宋体" w:hAnsi="宋体"/>
                  <w:kern w:val="0"/>
                  <w:sz w:val="24"/>
                </w:rPr>
                <w:t>2014</w:t>
              </w:r>
              <w:r w:rsidRPr="001D7201">
                <w:rPr>
                  <w:rFonts w:ascii="宋体" w:hAnsi="宋体" w:cs="宋体"/>
                  <w:kern w:val="0"/>
                  <w:sz w:val="24"/>
                </w:rPr>
                <w:t>年</w:t>
              </w:r>
              <w:r w:rsidRPr="001D7201">
                <w:rPr>
                  <w:rFonts w:ascii="宋体" w:hAnsi="宋体"/>
                  <w:kern w:val="0"/>
                  <w:sz w:val="24"/>
                </w:rPr>
                <w:t>11</w:t>
              </w:r>
              <w:r w:rsidRPr="001D7201">
                <w:rPr>
                  <w:rFonts w:ascii="宋体" w:hAnsi="宋体" w:cs="宋体"/>
                  <w:kern w:val="0"/>
                  <w:sz w:val="24"/>
                </w:rPr>
                <w:t>月</w:t>
              </w:r>
              <w:r w:rsidRPr="001D7201">
                <w:rPr>
                  <w:rFonts w:ascii="宋体" w:hAnsi="宋体"/>
                  <w:kern w:val="0"/>
                  <w:sz w:val="24"/>
                </w:rPr>
                <w:t>26</w:t>
              </w:r>
              <w:r w:rsidRPr="001D7201">
                <w:rPr>
                  <w:rFonts w:ascii="宋体" w:hAnsi="宋体" w:cs="宋体"/>
                  <w:kern w:val="0"/>
                  <w:sz w:val="24"/>
                </w:rPr>
                <w:t>日</w:t>
              </w:r>
            </w:smartTag>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汇丰晋信双核策略混合型证券投资基金基金合同、招募说明书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汇丰晋信新动力混合型证券投资基金</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汇丰晋信新动力混合</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基金代码</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000965</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vAlign w:val="center"/>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15"/>
                <w:attr w:name="Month" w:val="2"/>
                <w:attr w:name="Day" w:val="11"/>
                <w:attr w:name="IsLunarDate" w:val="False"/>
                <w:attr w:name="IsROCDate" w:val="False"/>
              </w:smartTagPr>
              <w:r w:rsidRPr="001D7201">
                <w:rPr>
                  <w:rFonts w:ascii="宋体" w:hAnsi="宋体"/>
                  <w:kern w:val="0"/>
                  <w:sz w:val="24"/>
                </w:rPr>
                <w:t>2015</w:t>
              </w:r>
              <w:r w:rsidRPr="001D7201">
                <w:rPr>
                  <w:rFonts w:ascii="宋体" w:hAnsi="宋体" w:cs="宋体"/>
                  <w:kern w:val="0"/>
                  <w:sz w:val="24"/>
                </w:rPr>
                <w:t>年</w:t>
              </w:r>
              <w:r w:rsidRPr="001D7201">
                <w:rPr>
                  <w:rFonts w:ascii="宋体" w:hAnsi="宋体"/>
                  <w:kern w:val="0"/>
                  <w:sz w:val="24"/>
                </w:rPr>
                <w:t>2</w:t>
              </w:r>
              <w:r w:rsidRPr="001D7201">
                <w:rPr>
                  <w:rFonts w:ascii="宋体" w:hAnsi="宋体" w:cs="宋体"/>
                  <w:kern w:val="0"/>
                  <w:sz w:val="24"/>
                </w:rPr>
                <w:t>月</w:t>
              </w:r>
              <w:r w:rsidRPr="001D7201">
                <w:rPr>
                  <w:rFonts w:ascii="宋体" w:hAnsi="宋体"/>
                  <w:kern w:val="0"/>
                  <w:sz w:val="24"/>
                </w:rPr>
                <w:t>11</w:t>
              </w:r>
              <w:r w:rsidRPr="001D7201">
                <w:rPr>
                  <w:rFonts w:ascii="宋体" w:hAnsi="宋体" w:cs="宋体"/>
                  <w:kern w:val="0"/>
                  <w:sz w:val="24"/>
                </w:rPr>
                <w:t>日</w:t>
              </w:r>
            </w:smartTag>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中国建设银行股份有限公司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汇丰晋信新动力混合型证券投资基金基金合同、招募说明书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汇丰晋信智造先锋股票型证券投资基金A类</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汇丰晋信智造先锋股票A</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kern w:val="0"/>
                <w:sz w:val="24"/>
              </w:rPr>
              <w:t>001643</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189" w:type="dxa"/>
            <w:vAlign w:val="center"/>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30"/>
                <w:attr w:name="Month" w:val="9"/>
                <w:attr w:name="Year" w:val="2015"/>
              </w:smartTagPr>
              <w:r w:rsidRPr="001D7201">
                <w:rPr>
                  <w:rFonts w:ascii="宋体" w:hAnsi="宋体"/>
                  <w:kern w:val="0"/>
                  <w:sz w:val="24"/>
                </w:rPr>
                <w:t>2015</w:t>
              </w:r>
              <w:r w:rsidRPr="001D7201">
                <w:rPr>
                  <w:rFonts w:ascii="宋体" w:hAnsi="宋体" w:cs="宋体"/>
                  <w:kern w:val="0"/>
                  <w:sz w:val="24"/>
                </w:rPr>
                <w:t>年</w:t>
              </w:r>
              <w:r w:rsidRPr="001D7201">
                <w:rPr>
                  <w:rFonts w:ascii="宋体" w:hAnsi="宋体"/>
                  <w:kern w:val="0"/>
                  <w:sz w:val="24"/>
                </w:rPr>
                <w:t>9</w:t>
              </w:r>
              <w:r w:rsidRPr="001D7201">
                <w:rPr>
                  <w:rFonts w:ascii="宋体" w:hAnsi="宋体" w:cs="宋体"/>
                  <w:kern w:val="0"/>
                  <w:sz w:val="24"/>
                </w:rPr>
                <w:t>月</w:t>
              </w:r>
              <w:r w:rsidRPr="001D7201">
                <w:rPr>
                  <w:rFonts w:ascii="宋体" w:hAnsi="宋体"/>
                  <w:kern w:val="0"/>
                  <w:sz w:val="24"/>
                </w:rPr>
                <w:t>30</w:t>
              </w:r>
              <w:r w:rsidRPr="001D7201">
                <w:rPr>
                  <w:rFonts w:ascii="宋体" w:hAnsi="宋体" w:cs="宋体"/>
                  <w:kern w:val="0"/>
                  <w:sz w:val="24"/>
                </w:rPr>
                <w:t>日</w:t>
              </w:r>
            </w:smartTag>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37"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6189"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汇丰晋信智造先锋股票型证券投资基金基金合同、招募说明书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03"/>
        <w:gridCol w:w="6213"/>
      </w:tblGrid>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汇丰晋信大盘波动精选股票型证券投资基金A类</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汇丰晋信大盘波动股票</w:t>
            </w:r>
            <w:r w:rsidRPr="001D7201">
              <w:rPr>
                <w:rFonts w:ascii="宋体" w:hAnsi="宋体"/>
                <w:kern w:val="0"/>
                <w:sz w:val="24"/>
              </w:rPr>
              <w:t>A</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002334</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0" w:type="auto"/>
            <w:vAlign w:val="center"/>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Year" w:val="2016"/>
                <w:attr w:name="Month" w:val="3"/>
                <w:attr w:name="Day" w:val="11"/>
                <w:attr w:name="IsLunarDate" w:val="False"/>
                <w:attr w:name="IsROCDate" w:val="False"/>
              </w:smartTagPr>
              <w:r w:rsidRPr="001D7201">
                <w:rPr>
                  <w:rFonts w:ascii="宋体" w:hAnsi="宋体" w:cs="宋体"/>
                  <w:kern w:val="0"/>
                  <w:sz w:val="24"/>
                </w:rPr>
                <w:t>2016年3月11日</w:t>
              </w:r>
            </w:smartTag>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中国建设银行股份有限公司</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CC5584">
        <w:trPr>
          <w:tblCellSpacing w:w="15" w:type="dxa"/>
          <w:jc w:val="center"/>
        </w:trPr>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公告依据</w:t>
            </w:r>
          </w:p>
        </w:tc>
        <w:tc>
          <w:tcPr>
            <w:tcW w:w="0" w:type="auto"/>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汇丰晋信大盘波动精选股票型证券投资基金基金合同、招募说明书</w:t>
            </w:r>
          </w:p>
        </w:tc>
      </w:tr>
    </w:tbl>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47"/>
        <w:gridCol w:w="6269"/>
      </w:tblGrid>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基金名称</w:t>
            </w:r>
          </w:p>
        </w:tc>
        <w:tc>
          <w:tcPr>
            <w:tcW w:w="6224" w:type="dxa"/>
            <w:vAlign w:val="center"/>
          </w:tcPr>
          <w:p w:rsidR="00CB14AC" w:rsidRPr="001D7201" w:rsidRDefault="00CB14AC" w:rsidP="00CB14AC">
            <w:pPr>
              <w:widowControl/>
              <w:jc w:val="left"/>
              <w:rPr>
                <w:rFonts w:ascii="宋体" w:hAnsi="宋体" w:cs="宋体" w:hint="eastAsia"/>
                <w:kern w:val="0"/>
                <w:sz w:val="16"/>
                <w:szCs w:val="16"/>
              </w:rPr>
            </w:pPr>
            <w:r w:rsidRPr="001D7201">
              <w:rPr>
                <w:rFonts w:ascii="宋体" w:hAnsi="宋体" w:cs="宋体"/>
                <w:kern w:val="0"/>
                <w:sz w:val="24"/>
              </w:rPr>
              <w:t>汇丰晋信沪港深股票型证券投资基金A类</w:t>
            </w:r>
          </w:p>
        </w:tc>
      </w:tr>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基金简称</w:t>
            </w:r>
          </w:p>
        </w:tc>
        <w:tc>
          <w:tcPr>
            <w:tcW w:w="6224"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汇丰晋信沪港深股票A</w:t>
            </w:r>
          </w:p>
        </w:tc>
      </w:tr>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w:t>
            </w:r>
            <w:r w:rsidR="007C355A">
              <w:rPr>
                <w:rFonts w:ascii="宋体" w:hAnsi="宋体" w:cs="宋体" w:hint="eastAsia"/>
                <w:kern w:val="0"/>
                <w:sz w:val="24"/>
              </w:rPr>
              <w:t>A类</w:t>
            </w:r>
            <w:r w:rsidRPr="001D7201">
              <w:rPr>
                <w:rFonts w:ascii="宋体" w:hAnsi="宋体" w:cs="宋体"/>
                <w:kern w:val="0"/>
                <w:sz w:val="24"/>
              </w:rPr>
              <w:t>代码</w:t>
            </w:r>
          </w:p>
        </w:tc>
        <w:tc>
          <w:tcPr>
            <w:tcW w:w="6224"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002332</w:t>
            </w:r>
          </w:p>
        </w:tc>
      </w:tr>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基金运作方式</w:t>
            </w:r>
          </w:p>
        </w:tc>
        <w:tc>
          <w:tcPr>
            <w:tcW w:w="6224"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契约型开放式</w:t>
            </w:r>
          </w:p>
        </w:tc>
      </w:tr>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基金合同生效日</w:t>
            </w:r>
          </w:p>
        </w:tc>
        <w:tc>
          <w:tcPr>
            <w:tcW w:w="6224" w:type="dxa"/>
            <w:vAlign w:val="center"/>
          </w:tcPr>
          <w:p w:rsidR="00CB14AC" w:rsidRPr="001D7201"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10"/>
                <w:attr w:name="Month" w:val="11"/>
                <w:attr w:name="Year" w:val="2016"/>
              </w:smartTagPr>
              <w:r w:rsidRPr="001D7201">
                <w:rPr>
                  <w:rFonts w:ascii="宋体" w:hAnsi="宋体" w:cs="宋体"/>
                  <w:kern w:val="0"/>
                  <w:sz w:val="24"/>
                </w:rPr>
                <w:t>2016年11月10日</w:t>
              </w:r>
            </w:smartTag>
          </w:p>
        </w:tc>
      </w:tr>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基金管理人名称</w:t>
            </w:r>
          </w:p>
        </w:tc>
        <w:tc>
          <w:tcPr>
            <w:tcW w:w="6224"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02"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基金托管人名称</w:t>
            </w:r>
          </w:p>
        </w:tc>
        <w:tc>
          <w:tcPr>
            <w:tcW w:w="6224" w:type="dxa"/>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交通银行股份有限公司</w:t>
            </w:r>
          </w:p>
        </w:tc>
      </w:tr>
      <w:tr w:rsidR="00CB14AC" w:rsidRPr="001D7201" w:rsidTr="004A497B">
        <w:trPr>
          <w:tblCellSpacing w:w="15" w:type="dxa"/>
          <w:jc w:val="center"/>
        </w:trPr>
        <w:tc>
          <w:tcPr>
            <w:tcW w:w="2102" w:type="dxa"/>
            <w:tcBorders>
              <w:top w:val="single" w:sz="4" w:space="0" w:color="auto"/>
              <w:left w:val="nil"/>
              <w:bottom w:val="single" w:sz="4" w:space="0" w:color="auto"/>
              <w:right w:val="single" w:sz="4" w:space="0" w:color="auto"/>
            </w:tcBorders>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基金注册登记机构名称</w:t>
            </w:r>
          </w:p>
        </w:tc>
        <w:tc>
          <w:tcPr>
            <w:tcW w:w="6224" w:type="dxa"/>
            <w:tcBorders>
              <w:top w:val="single" w:sz="4" w:space="0" w:color="auto"/>
              <w:left w:val="single" w:sz="4" w:space="0" w:color="auto"/>
              <w:bottom w:val="single" w:sz="4" w:space="0" w:color="auto"/>
              <w:right w:val="nil"/>
            </w:tcBorders>
            <w:vAlign w:val="center"/>
          </w:tcPr>
          <w:p w:rsidR="00CB14AC" w:rsidRPr="001D7201" w:rsidRDefault="00CB14AC" w:rsidP="00CB14AC">
            <w:pPr>
              <w:widowControl/>
              <w:jc w:val="left"/>
              <w:rPr>
                <w:rFonts w:ascii="宋体" w:hAnsi="宋体" w:cs="宋体"/>
                <w:kern w:val="0"/>
                <w:sz w:val="16"/>
                <w:szCs w:val="16"/>
              </w:rPr>
            </w:pPr>
            <w:r w:rsidRPr="001D7201">
              <w:rPr>
                <w:rFonts w:ascii="宋体" w:hAnsi="宋体" w:cs="宋体"/>
                <w:kern w:val="0"/>
                <w:sz w:val="24"/>
              </w:rPr>
              <w:t>汇丰晋信基金管理有限公司</w:t>
            </w:r>
          </w:p>
        </w:tc>
      </w:tr>
      <w:tr w:rsidR="00CB14AC" w:rsidRPr="001D7201" w:rsidTr="004A497B">
        <w:trPr>
          <w:tblCellSpacing w:w="15" w:type="dxa"/>
          <w:jc w:val="center"/>
        </w:trPr>
        <w:tc>
          <w:tcPr>
            <w:tcW w:w="2102" w:type="dxa"/>
            <w:tcBorders>
              <w:top w:val="single" w:sz="4" w:space="0" w:color="auto"/>
              <w:left w:val="nil"/>
              <w:bottom w:val="single" w:sz="4" w:space="0" w:color="auto"/>
              <w:right w:val="single" w:sz="4" w:space="0" w:color="auto"/>
            </w:tcBorders>
            <w:vAlign w:val="center"/>
          </w:tcPr>
          <w:p w:rsidR="00CB14AC" w:rsidRPr="004A497B" w:rsidRDefault="00CB14AC" w:rsidP="000C53FE">
            <w:pPr>
              <w:widowControl/>
              <w:shd w:val="clear" w:color="auto" w:fill="FFFFFF"/>
              <w:spacing w:line="323" w:lineRule="atLeast"/>
              <w:jc w:val="left"/>
              <w:rPr>
                <w:rFonts w:ascii="宋体" w:hAnsi="宋体" w:cs="宋体"/>
                <w:color w:val="000000"/>
                <w:kern w:val="0"/>
                <w:sz w:val="24"/>
              </w:rPr>
            </w:pPr>
            <w:r w:rsidRPr="004A497B">
              <w:rPr>
                <w:rFonts w:ascii="宋体" w:hAnsi="宋体" w:cs="宋体"/>
                <w:color w:val="000000"/>
                <w:kern w:val="0"/>
                <w:sz w:val="24"/>
              </w:rPr>
              <w:t>公告依据</w:t>
            </w:r>
          </w:p>
        </w:tc>
        <w:tc>
          <w:tcPr>
            <w:tcW w:w="6224" w:type="dxa"/>
            <w:tcBorders>
              <w:top w:val="single" w:sz="4" w:space="0" w:color="auto"/>
              <w:left w:val="single" w:sz="4" w:space="0" w:color="auto"/>
              <w:bottom w:val="single" w:sz="4" w:space="0" w:color="auto"/>
              <w:right w:val="nil"/>
            </w:tcBorders>
            <w:vAlign w:val="center"/>
          </w:tcPr>
          <w:p w:rsidR="00CB14AC" w:rsidRPr="004A497B" w:rsidRDefault="00CB14AC" w:rsidP="000C53FE">
            <w:pPr>
              <w:widowControl/>
              <w:shd w:val="clear" w:color="auto" w:fill="FFFFFF"/>
              <w:spacing w:line="323" w:lineRule="atLeast"/>
              <w:jc w:val="left"/>
              <w:rPr>
                <w:rFonts w:ascii="宋体" w:hAnsi="宋体" w:cs="宋体"/>
                <w:color w:val="000000"/>
                <w:kern w:val="0"/>
                <w:sz w:val="24"/>
              </w:rPr>
            </w:pPr>
            <w:r w:rsidRPr="004A497B">
              <w:rPr>
                <w:rFonts w:ascii="宋体" w:hAnsi="宋体" w:cs="宋体"/>
                <w:color w:val="000000"/>
                <w:kern w:val="0"/>
                <w:sz w:val="24"/>
              </w:rPr>
              <w:t>汇丰晋信汇丰晋信沪港深股票型证券投资基金基金合同、招募说明书</w:t>
            </w:r>
          </w:p>
        </w:tc>
      </w:tr>
    </w:tbl>
    <w:p w:rsidR="000C53FE" w:rsidRPr="001D7201" w:rsidRDefault="000C53FE" w:rsidP="00CB14AC">
      <w:pPr>
        <w:widowControl/>
        <w:shd w:val="clear" w:color="auto" w:fill="FFFFFF"/>
        <w:spacing w:line="323" w:lineRule="atLeast"/>
        <w:jc w:val="left"/>
        <w:rPr>
          <w:rFonts w:ascii="宋体" w:hAnsi="宋体" w:cs="宋体"/>
          <w:color w:val="000000"/>
          <w:kern w:val="0"/>
          <w:sz w:val="19"/>
          <w:szCs w:val="19"/>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基金名称</w:t>
            </w:r>
          </w:p>
        </w:tc>
        <w:tc>
          <w:tcPr>
            <w:tcW w:w="6086" w:type="dxa"/>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汇丰晋信珠三角区域发展混合型证券投资基金</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基金简称</w:t>
            </w:r>
          </w:p>
        </w:tc>
        <w:tc>
          <w:tcPr>
            <w:tcW w:w="6086" w:type="dxa"/>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汇丰晋信珠三角混合</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基金代码</w:t>
            </w:r>
          </w:p>
        </w:tc>
        <w:tc>
          <w:tcPr>
            <w:tcW w:w="6086"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004351</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基金运作方式</w:t>
            </w:r>
          </w:p>
        </w:tc>
        <w:tc>
          <w:tcPr>
            <w:tcW w:w="6086" w:type="dxa"/>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契约型开放式</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基金合同生效日</w:t>
            </w:r>
          </w:p>
        </w:tc>
        <w:tc>
          <w:tcPr>
            <w:tcW w:w="6086" w:type="dxa"/>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2017年6月2日</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基金管理人名称</w:t>
            </w:r>
          </w:p>
        </w:tc>
        <w:tc>
          <w:tcPr>
            <w:tcW w:w="6086"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基金托管人名称</w:t>
            </w:r>
          </w:p>
        </w:tc>
        <w:tc>
          <w:tcPr>
            <w:tcW w:w="6086"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中国建设银行股份有限公司</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基金注册登记机构名称</w:t>
            </w:r>
          </w:p>
        </w:tc>
        <w:tc>
          <w:tcPr>
            <w:tcW w:w="6086" w:type="dxa"/>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0C53FE" w:rsidRPr="00530E62" w:rsidTr="00FC5C79">
        <w:trPr>
          <w:tblCellSpacing w:w="15" w:type="dxa"/>
          <w:jc w:val="center"/>
        </w:trPr>
        <w:tc>
          <w:tcPr>
            <w:tcW w:w="2224"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公告依据</w:t>
            </w:r>
          </w:p>
        </w:tc>
        <w:tc>
          <w:tcPr>
            <w:tcW w:w="6086" w:type="dxa"/>
            <w:vAlign w:val="center"/>
          </w:tcPr>
          <w:p w:rsidR="000C53FE" w:rsidRPr="00530E62" w:rsidRDefault="000C53FE" w:rsidP="000C53FE">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汇丰晋信珠三角区域发展混合型证券投资基金基金合同、招募说明书</w:t>
            </w:r>
          </w:p>
        </w:tc>
      </w:tr>
    </w:tbl>
    <w:p w:rsidR="000C53FE" w:rsidRPr="001D7201" w:rsidRDefault="000C53FE" w:rsidP="00CB14AC">
      <w:pPr>
        <w:widowControl/>
        <w:shd w:val="clear" w:color="auto" w:fill="FFFFFF"/>
        <w:spacing w:line="323" w:lineRule="atLeast"/>
        <w:jc w:val="left"/>
        <w:rPr>
          <w:rFonts w:ascii="宋体" w:hAnsi="宋体" w:cs="宋体"/>
          <w:color w:val="000000"/>
          <w:kern w:val="0"/>
          <w:sz w:val="19"/>
          <w:szCs w:val="19"/>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基金名称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7D3125">
              <w:rPr>
                <w:rFonts w:hint="eastAsia"/>
                <w:sz w:val="24"/>
              </w:rPr>
              <w:t>汇丰晋信价值先锋股票型证券投资基金</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基金简称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ascii="宋体" w:hAnsi="宋体" w:hint="eastAsia"/>
                <w:color w:val="000000"/>
                <w:sz w:val="24"/>
              </w:rPr>
              <w:t>汇丰晋信价值先锋股票</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基金代码</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00435</w:t>
            </w:r>
            <w:r>
              <w:rPr>
                <w:rFonts w:ascii="宋体" w:hAnsi="宋体" w:cs="宋体" w:hint="eastAsia"/>
                <w:color w:val="000000"/>
                <w:kern w:val="0"/>
                <w:sz w:val="24"/>
              </w:rPr>
              <w:t>0</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基金运作方式</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契约型开放式</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基金合同生效日</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013615">
              <w:rPr>
                <w:rFonts w:ascii="宋体" w:hAnsi="宋体" w:hint="eastAsia"/>
                <w:color w:val="000000"/>
                <w:sz w:val="24"/>
              </w:rPr>
              <w:t>201</w:t>
            </w:r>
            <w:r>
              <w:rPr>
                <w:rFonts w:ascii="宋体" w:hAnsi="宋体" w:hint="eastAsia"/>
                <w:color w:val="000000"/>
                <w:sz w:val="24"/>
              </w:rPr>
              <w:t>8</w:t>
            </w:r>
            <w:r w:rsidRPr="00013615">
              <w:rPr>
                <w:rFonts w:ascii="宋体" w:hAnsi="宋体"/>
                <w:color w:val="000000"/>
                <w:sz w:val="24"/>
              </w:rPr>
              <w:t>年</w:t>
            </w:r>
            <w:r>
              <w:rPr>
                <w:rFonts w:ascii="宋体" w:hAnsi="宋体" w:hint="eastAsia"/>
                <w:color w:val="000000"/>
                <w:sz w:val="24"/>
              </w:rPr>
              <w:t>11</w:t>
            </w:r>
            <w:r w:rsidRPr="00013615">
              <w:rPr>
                <w:rFonts w:ascii="宋体" w:hAnsi="宋体"/>
                <w:color w:val="000000"/>
                <w:sz w:val="24"/>
              </w:rPr>
              <w:t>月</w:t>
            </w:r>
            <w:r>
              <w:rPr>
                <w:rFonts w:ascii="宋体" w:hAnsi="宋体" w:hint="eastAsia"/>
                <w:color w:val="000000"/>
                <w:sz w:val="24"/>
              </w:rPr>
              <w:t>14</w:t>
            </w:r>
            <w:r w:rsidRPr="00013615">
              <w:rPr>
                <w:rFonts w:ascii="宋体" w:hAnsi="宋体"/>
                <w:color w:val="000000"/>
                <w:sz w:val="24"/>
              </w:rPr>
              <w:t>日</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基金管理人名称</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基金托管人名称</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中国建设银行股份有限公司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基金注册登记机构名称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公告依据</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7D3125">
              <w:rPr>
                <w:rFonts w:hint="eastAsia"/>
                <w:sz w:val="24"/>
              </w:rPr>
              <w:t>汇丰晋信价值先锋股票型证券投资基金</w:t>
            </w:r>
            <w:r w:rsidRPr="00983E06">
              <w:rPr>
                <w:rFonts w:ascii="宋体" w:hAnsi="宋体" w:hint="eastAsia"/>
                <w:color w:val="000000"/>
                <w:sz w:val="24"/>
              </w:rPr>
              <w:t>基金合同、招募说明书</w:t>
            </w:r>
          </w:p>
        </w:tc>
      </w:tr>
    </w:tbl>
    <w:p w:rsidR="004A497B" w:rsidRPr="00FC5C79" w:rsidRDefault="004A497B" w:rsidP="00CB14AC">
      <w:pPr>
        <w:widowControl/>
        <w:shd w:val="clear" w:color="auto" w:fill="FFFFFF"/>
        <w:spacing w:line="323" w:lineRule="atLeast"/>
        <w:jc w:val="left"/>
        <w:rPr>
          <w:rFonts w:ascii="宋体" w:hAnsi="宋体" w:cs="宋体"/>
          <w:color w:val="000000"/>
          <w:kern w:val="0"/>
          <w:sz w:val="24"/>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基金名称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9214B2">
              <w:rPr>
                <w:rFonts w:hint="eastAsia"/>
                <w:sz w:val="24"/>
              </w:rPr>
              <w:t>汇丰晋信港股通精选股票型证券投资基金</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基金简称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9214B2">
              <w:rPr>
                <w:rFonts w:hint="eastAsia"/>
                <w:sz w:val="24"/>
              </w:rPr>
              <w:t>汇丰晋信港股通精选股票</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基金代码</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ascii="宋体" w:hAnsi="宋体" w:hint="eastAsia"/>
                <w:kern w:val="0"/>
                <w:sz w:val="24"/>
              </w:rPr>
              <w:t>006781</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基金运作方式</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契约型开放式</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基金合同生效日</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013615">
              <w:rPr>
                <w:rFonts w:ascii="宋体" w:hAnsi="宋体" w:hint="eastAsia"/>
                <w:color w:val="000000"/>
                <w:sz w:val="24"/>
              </w:rPr>
              <w:t>201</w:t>
            </w:r>
            <w:r>
              <w:rPr>
                <w:rFonts w:ascii="宋体" w:hAnsi="宋体" w:hint="eastAsia"/>
                <w:color w:val="000000"/>
                <w:sz w:val="24"/>
              </w:rPr>
              <w:t>9</w:t>
            </w:r>
            <w:r w:rsidRPr="00013615">
              <w:rPr>
                <w:rFonts w:ascii="宋体" w:hAnsi="宋体"/>
                <w:color w:val="000000"/>
                <w:sz w:val="24"/>
              </w:rPr>
              <w:t>年</w:t>
            </w:r>
            <w:r>
              <w:rPr>
                <w:rFonts w:ascii="宋体" w:hAnsi="宋体" w:hint="eastAsia"/>
                <w:color w:val="000000"/>
                <w:sz w:val="24"/>
              </w:rPr>
              <w:t>3</w:t>
            </w:r>
            <w:r w:rsidRPr="00013615">
              <w:rPr>
                <w:rFonts w:ascii="宋体" w:hAnsi="宋体"/>
                <w:color w:val="000000"/>
                <w:sz w:val="24"/>
              </w:rPr>
              <w:t>月</w:t>
            </w:r>
            <w:r>
              <w:rPr>
                <w:rFonts w:ascii="宋体" w:hAnsi="宋体" w:hint="eastAsia"/>
                <w:color w:val="000000"/>
                <w:sz w:val="24"/>
              </w:rPr>
              <w:t>20</w:t>
            </w:r>
            <w:r w:rsidRPr="00013615">
              <w:rPr>
                <w:rFonts w:ascii="宋体" w:hAnsi="宋体"/>
                <w:color w:val="000000"/>
                <w:sz w:val="24"/>
              </w:rPr>
              <w:t>日</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基金管理人名称</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基金托管人名称</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9214B2">
              <w:rPr>
                <w:rFonts w:ascii="宋体" w:hAnsi="宋体" w:hint="eastAsia"/>
                <w:color w:val="000000"/>
                <w:sz w:val="24"/>
              </w:rPr>
              <w:t>交通银行股份有限公司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基金注册登记机构名称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公告依据</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9214B2">
              <w:rPr>
                <w:rFonts w:hint="eastAsia"/>
                <w:sz w:val="24"/>
              </w:rPr>
              <w:t>汇丰晋信港股通精选股票型证券投资基金</w:t>
            </w:r>
            <w:r w:rsidRPr="00983E06">
              <w:rPr>
                <w:rFonts w:ascii="宋体" w:hAnsi="宋体" w:hint="eastAsia"/>
                <w:color w:val="000000"/>
                <w:sz w:val="24"/>
              </w:rPr>
              <w:t>基金合同、招募说明书</w:t>
            </w:r>
          </w:p>
        </w:tc>
      </w:tr>
    </w:tbl>
    <w:p w:rsidR="00FC5C79" w:rsidRPr="00FC5C79" w:rsidRDefault="00FC5C79" w:rsidP="00CB14AC">
      <w:pPr>
        <w:widowControl/>
        <w:shd w:val="clear" w:color="auto" w:fill="FFFFFF"/>
        <w:spacing w:line="323" w:lineRule="atLeast"/>
        <w:jc w:val="left"/>
        <w:rPr>
          <w:rFonts w:ascii="宋体" w:hAnsi="宋体" w:cs="宋体"/>
          <w:color w:val="000000"/>
          <w:kern w:val="0"/>
          <w:sz w:val="24"/>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基金名称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hint="eastAsia"/>
                <w:sz w:val="24"/>
              </w:rPr>
              <w:t>汇丰晋信港股通双核策略混合型证券投资基金</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基金简称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hint="eastAsia"/>
                <w:sz w:val="24"/>
              </w:rPr>
              <w:t>汇丰晋信港股通双核混合</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基金代码</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ascii="宋体" w:hAnsi="宋体" w:hint="eastAsia"/>
                <w:kern w:val="0"/>
                <w:sz w:val="24"/>
              </w:rPr>
              <w:t>007291</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基金运作方式</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契约型开放式</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基金合同生效日</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013615">
              <w:rPr>
                <w:rFonts w:ascii="宋体" w:hAnsi="宋体" w:hint="eastAsia"/>
                <w:color w:val="000000"/>
                <w:sz w:val="24"/>
              </w:rPr>
              <w:t>201</w:t>
            </w:r>
            <w:r>
              <w:rPr>
                <w:rFonts w:ascii="宋体" w:hAnsi="宋体" w:hint="eastAsia"/>
                <w:color w:val="000000"/>
                <w:sz w:val="24"/>
              </w:rPr>
              <w:t>9</w:t>
            </w:r>
            <w:r w:rsidRPr="00013615">
              <w:rPr>
                <w:rFonts w:ascii="宋体" w:hAnsi="宋体"/>
                <w:color w:val="000000"/>
                <w:sz w:val="24"/>
              </w:rPr>
              <w:t>年</w:t>
            </w:r>
            <w:r>
              <w:rPr>
                <w:rFonts w:ascii="宋体" w:hAnsi="宋体"/>
                <w:color w:val="000000"/>
                <w:sz w:val="24"/>
              </w:rPr>
              <w:t>8</w:t>
            </w:r>
            <w:r w:rsidRPr="00013615">
              <w:rPr>
                <w:rFonts w:ascii="宋体" w:hAnsi="宋体"/>
                <w:color w:val="000000"/>
                <w:sz w:val="24"/>
              </w:rPr>
              <w:t>月</w:t>
            </w:r>
            <w:r>
              <w:rPr>
                <w:rFonts w:ascii="宋体" w:hAnsi="宋体" w:hint="eastAsia"/>
                <w:color w:val="000000"/>
                <w:sz w:val="24"/>
              </w:rPr>
              <w:t>2</w:t>
            </w:r>
            <w:r w:rsidRPr="00013615">
              <w:rPr>
                <w:rFonts w:ascii="宋体" w:hAnsi="宋体"/>
                <w:color w:val="000000"/>
                <w:sz w:val="24"/>
              </w:rPr>
              <w:t>日</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基金管理人名称</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基金托管人名称</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ascii="宋体" w:hAnsi="宋体" w:hint="eastAsia"/>
                <w:color w:val="000000"/>
                <w:sz w:val="24"/>
              </w:rPr>
              <w:t>招商银行股份有限公司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基金注册登记机构名称</w:t>
            </w:r>
          </w:p>
        </w:tc>
        <w:tc>
          <w:tcPr>
            <w:tcW w:w="6086" w:type="dxa"/>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hint="eastAsia"/>
                <w:color w:val="000000"/>
                <w:kern w:val="0"/>
                <w:sz w:val="24"/>
              </w:rPr>
              <w:t>汇丰晋信基金管理有限公司</w:t>
            </w:r>
          </w:p>
        </w:tc>
      </w:tr>
      <w:tr w:rsidR="00FC5C79" w:rsidRPr="00530E62" w:rsidTr="00CA668C">
        <w:trPr>
          <w:tblCellSpacing w:w="15" w:type="dxa"/>
          <w:jc w:val="center"/>
        </w:trPr>
        <w:tc>
          <w:tcPr>
            <w:tcW w:w="2224"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sidRPr="00530E62">
              <w:rPr>
                <w:rFonts w:ascii="宋体" w:hAnsi="宋体" w:cs="宋体"/>
                <w:color w:val="000000"/>
                <w:kern w:val="0"/>
                <w:sz w:val="24"/>
              </w:rPr>
              <w:t>公告依据</w:t>
            </w:r>
          </w:p>
        </w:tc>
        <w:tc>
          <w:tcPr>
            <w:tcW w:w="6086" w:type="dxa"/>
            <w:vAlign w:val="center"/>
          </w:tcPr>
          <w:p w:rsidR="00FC5C79" w:rsidRPr="00530E62" w:rsidRDefault="00FC5C79" w:rsidP="00CA668C">
            <w:pPr>
              <w:widowControl/>
              <w:shd w:val="clear" w:color="auto" w:fill="FFFFFF"/>
              <w:spacing w:line="323" w:lineRule="atLeast"/>
              <w:jc w:val="left"/>
              <w:rPr>
                <w:rFonts w:ascii="宋体" w:hAnsi="宋体" w:cs="宋体"/>
                <w:color w:val="000000"/>
                <w:kern w:val="0"/>
                <w:sz w:val="24"/>
              </w:rPr>
            </w:pPr>
            <w:r>
              <w:rPr>
                <w:rFonts w:hint="eastAsia"/>
                <w:sz w:val="24"/>
              </w:rPr>
              <w:t>汇丰晋信港股通双核策略混合型证券投资基金</w:t>
            </w:r>
            <w:r w:rsidRPr="00983E06">
              <w:rPr>
                <w:rFonts w:ascii="宋体" w:hAnsi="宋体" w:hint="eastAsia"/>
                <w:color w:val="000000"/>
                <w:sz w:val="24"/>
              </w:rPr>
              <w:t>基金合同、招募说明书</w:t>
            </w:r>
          </w:p>
        </w:tc>
      </w:tr>
    </w:tbl>
    <w:p w:rsidR="00FC5C79" w:rsidRPr="00FC5C79" w:rsidRDefault="00FC5C79" w:rsidP="00CB14AC">
      <w:pPr>
        <w:widowControl/>
        <w:shd w:val="clear" w:color="auto" w:fill="FFFFFF"/>
        <w:spacing w:line="323" w:lineRule="atLeast"/>
        <w:jc w:val="left"/>
        <w:rPr>
          <w:rFonts w:ascii="宋体" w:hAnsi="宋体" w:cs="宋体"/>
          <w:color w:val="000000"/>
          <w:kern w:val="0"/>
          <w:sz w:val="24"/>
        </w:rPr>
      </w:pPr>
    </w:p>
    <w:p w:rsidR="00CB14AC" w:rsidRPr="001D7201" w:rsidRDefault="00CB14AC" w:rsidP="00CB14AC">
      <w:pPr>
        <w:widowControl/>
        <w:shd w:val="clear" w:color="auto" w:fill="FFFFFF"/>
        <w:spacing w:line="323" w:lineRule="atLeast"/>
        <w:jc w:val="left"/>
        <w:rPr>
          <w:rFonts w:ascii="宋体" w:hAnsi="宋体" w:cs="宋体"/>
          <w:color w:val="000000"/>
          <w:kern w:val="0"/>
          <w:sz w:val="19"/>
          <w:szCs w:val="19"/>
        </w:rPr>
      </w:pPr>
      <w:r w:rsidRPr="001D7201">
        <w:rPr>
          <w:rFonts w:ascii="宋体" w:hAnsi="宋体" w:cs="宋体"/>
          <w:color w:val="000000"/>
          <w:kern w:val="0"/>
          <w:sz w:val="24"/>
        </w:rPr>
        <w:t>（</w:t>
      </w:r>
      <w:r w:rsidRPr="001D7201">
        <w:rPr>
          <w:rFonts w:ascii="宋体" w:hAnsi="宋体"/>
          <w:color w:val="000000"/>
          <w:kern w:val="0"/>
          <w:sz w:val="24"/>
        </w:rPr>
        <w:t>1</w:t>
      </w:r>
      <w:r w:rsidRPr="001D7201">
        <w:rPr>
          <w:rFonts w:ascii="宋体" w:hAnsi="宋体" w:cs="宋体"/>
          <w:color w:val="000000"/>
          <w:kern w:val="0"/>
          <w:sz w:val="24"/>
        </w:rPr>
        <w:t>）汇丰晋信基金管理有限公司（以下简称“本公司”）；</w:t>
      </w:r>
      <w:r w:rsidRPr="001D7201">
        <w:rPr>
          <w:rFonts w:ascii="宋体" w:hAnsi="宋体" w:cs="宋体"/>
          <w:color w:val="000000"/>
          <w:kern w:val="0"/>
          <w:sz w:val="19"/>
        </w:rPr>
        <w:t> </w:t>
      </w:r>
      <w:r w:rsidRPr="001D7201">
        <w:rPr>
          <w:rFonts w:ascii="宋体" w:hAnsi="宋体" w:cs="宋体"/>
          <w:color w:val="000000"/>
          <w:kern w:val="0"/>
          <w:sz w:val="19"/>
          <w:szCs w:val="19"/>
        </w:rPr>
        <w:br/>
      </w:r>
      <w:r w:rsidRPr="001D7201">
        <w:rPr>
          <w:rFonts w:ascii="宋体" w:hAnsi="宋体" w:cs="宋体"/>
          <w:color w:val="000000"/>
          <w:kern w:val="0"/>
          <w:sz w:val="24"/>
        </w:rPr>
        <w:t>（</w:t>
      </w:r>
      <w:r w:rsidRPr="001D7201">
        <w:rPr>
          <w:rFonts w:ascii="宋体" w:hAnsi="宋体"/>
          <w:color w:val="000000"/>
          <w:kern w:val="0"/>
          <w:sz w:val="24"/>
        </w:rPr>
        <w:t>2</w:t>
      </w:r>
      <w:r w:rsidRPr="001D7201">
        <w:rPr>
          <w:rFonts w:ascii="宋体" w:hAnsi="宋体" w:cs="宋体"/>
          <w:color w:val="000000"/>
          <w:kern w:val="0"/>
          <w:sz w:val="24"/>
        </w:rPr>
        <w:t>）交通银行股份有限公司（以下简称“交通银行”）。</w:t>
      </w:r>
    </w:p>
    <w:p w:rsidR="00CB14AC" w:rsidRPr="001D7201" w:rsidRDefault="00CB14AC" w:rsidP="00CB14AC">
      <w:pPr>
        <w:widowControl/>
        <w:shd w:val="clear" w:color="auto" w:fill="FFFFFF"/>
        <w:spacing w:before="100" w:beforeAutospacing="1" w:after="100" w:afterAutospacing="1" w:line="323" w:lineRule="atLeast"/>
        <w:jc w:val="left"/>
        <w:rPr>
          <w:rFonts w:ascii="宋体" w:hAnsi="宋体" w:cs="宋体"/>
          <w:color w:val="000000"/>
          <w:kern w:val="0"/>
          <w:sz w:val="19"/>
          <w:szCs w:val="19"/>
        </w:rPr>
      </w:pPr>
      <w:r w:rsidRPr="001D7201">
        <w:rPr>
          <w:rFonts w:ascii="宋体" w:hAnsi="宋体"/>
          <w:b/>
          <w:bCs/>
          <w:color w:val="000000"/>
          <w:kern w:val="0"/>
          <w:sz w:val="24"/>
        </w:rPr>
        <w:t>2</w:t>
      </w:r>
      <w:r w:rsidRPr="001D7201">
        <w:rPr>
          <w:rFonts w:ascii="宋体" w:hAnsi="宋体" w:cs="宋体"/>
          <w:b/>
          <w:bCs/>
          <w:color w:val="000000"/>
          <w:kern w:val="0"/>
          <w:sz w:val="24"/>
        </w:rPr>
        <w:t>、优惠方案</w:t>
      </w:r>
    </w:p>
    <w:p w:rsidR="00CB14AC" w:rsidRPr="001D7201" w:rsidRDefault="00CB14AC" w:rsidP="00CB14AC">
      <w:pPr>
        <w:widowControl/>
        <w:shd w:val="clear" w:color="auto" w:fill="FFFFFF"/>
        <w:spacing w:before="100" w:beforeAutospacing="1" w:after="100" w:afterAutospacing="1" w:line="323" w:lineRule="atLeast"/>
        <w:ind w:firstLineChars="200" w:firstLine="480"/>
        <w:jc w:val="left"/>
        <w:rPr>
          <w:rFonts w:ascii="宋体" w:hAnsi="宋体" w:cs="宋体"/>
          <w:color w:val="000000"/>
          <w:kern w:val="0"/>
          <w:sz w:val="19"/>
          <w:szCs w:val="19"/>
        </w:rPr>
      </w:pPr>
      <w:r w:rsidRPr="001D7201">
        <w:rPr>
          <w:rFonts w:ascii="宋体" w:hAnsi="宋体" w:cs="宋体"/>
          <w:color w:val="000000"/>
          <w:kern w:val="0"/>
          <w:sz w:val="24"/>
        </w:rPr>
        <w:t>为答谢广大投资者长期以来给予的信任与支持，经与交通银行协商，本公司决定自</w:t>
      </w:r>
      <w:r w:rsidR="004A497B">
        <w:rPr>
          <w:rFonts w:ascii="宋体" w:hAnsi="宋体"/>
          <w:color w:val="000000"/>
          <w:kern w:val="0"/>
          <w:sz w:val="24"/>
        </w:rPr>
        <w:t>20</w:t>
      </w:r>
      <w:r w:rsidR="004A497B">
        <w:rPr>
          <w:rFonts w:ascii="宋体" w:hAnsi="宋体" w:hint="eastAsia"/>
          <w:color w:val="000000"/>
          <w:kern w:val="0"/>
          <w:sz w:val="24"/>
        </w:rPr>
        <w:t>20</w:t>
      </w:r>
      <w:r w:rsidRPr="001D7201">
        <w:rPr>
          <w:rFonts w:ascii="宋体" w:hAnsi="宋体" w:cs="宋体"/>
          <w:color w:val="000000"/>
          <w:kern w:val="0"/>
          <w:sz w:val="24"/>
        </w:rPr>
        <w:t>年</w:t>
      </w:r>
      <w:r w:rsidR="004A497B">
        <w:rPr>
          <w:rFonts w:ascii="宋体" w:hAnsi="宋体" w:hint="eastAsia"/>
          <w:color w:val="000000"/>
          <w:kern w:val="0"/>
          <w:sz w:val="24"/>
        </w:rPr>
        <w:t>1</w:t>
      </w:r>
      <w:r w:rsidRPr="001D7201">
        <w:rPr>
          <w:rFonts w:ascii="宋体" w:hAnsi="宋体" w:cs="宋体"/>
          <w:color w:val="000000"/>
          <w:kern w:val="0"/>
          <w:sz w:val="24"/>
        </w:rPr>
        <w:t>月</w:t>
      </w:r>
      <w:r w:rsidR="00CC5584" w:rsidRPr="001D7201">
        <w:rPr>
          <w:rFonts w:ascii="宋体" w:hAnsi="宋体" w:hint="eastAsia"/>
          <w:color w:val="000000"/>
          <w:kern w:val="0"/>
          <w:sz w:val="24"/>
        </w:rPr>
        <w:t>1</w:t>
      </w:r>
      <w:r w:rsidRPr="001D7201">
        <w:rPr>
          <w:rFonts w:ascii="宋体" w:hAnsi="宋体" w:cs="宋体"/>
          <w:color w:val="000000"/>
          <w:kern w:val="0"/>
          <w:sz w:val="24"/>
        </w:rPr>
        <w:t>日</w:t>
      </w:r>
      <w:r w:rsidRPr="001D7201">
        <w:rPr>
          <w:rFonts w:ascii="宋体" w:hAnsi="宋体"/>
          <w:color w:val="000000"/>
          <w:kern w:val="0"/>
          <w:sz w:val="24"/>
        </w:rPr>
        <w:t>00:00</w:t>
      </w:r>
      <w:r w:rsidRPr="001D7201">
        <w:rPr>
          <w:rFonts w:ascii="宋体" w:hAnsi="宋体" w:cs="宋体"/>
          <w:color w:val="000000"/>
          <w:kern w:val="0"/>
          <w:sz w:val="24"/>
        </w:rPr>
        <w:t>至</w:t>
      </w:r>
      <w:r w:rsidRPr="001D7201">
        <w:rPr>
          <w:rFonts w:ascii="宋体" w:hAnsi="宋体"/>
          <w:color w:val="000000"/>
          <w:kern w:val="0"/>
          <w:sz w:val="24"/>
        </w:rPr>
        <w:t>20</w:t>
      </w:r>
      <w:r w:rsidR="004A497B">
        <w:rPr>
          <w:rFonts w:ascii="宋体" w:hAnsi="宋体" w:hint="eastAsia"/>
          <w:color w:val="000000"/>
          <w:kern w:val="0"/>
          <w:sz w:val="24"/>
        </w:rPr>
        <w:t>20</w:t>
      </w:r>
      <w:r w:rsidRPr="001D7201">
        <w:rPr>
          <w:rFonts w:ascii="宋体" w:hAnsi="宋体" w:cs="宋体"/>
          <w:color w:val="000000"/>
          <w:kern w:val="0"/>
          <w:sz w:val="24"/>
        </w:rPr>
        <w:t>年</w:t>
      </w:r>
      <w:r w:rsidR="004A497B">
        <w:rPr>
          <w:rFonts w:ascii="宋体" w:hAnsi="宋体" w:hint="eastAsia"/>
          <w:color w:val="000000"/>
          <w:kern w:val="0"/>
          <w:sz w:val="24"/>
        </w:rPr>
        <w:t>6</w:t>
      </w:r>
      <w:r w:rsidRPr="001D7201">
        <w:rPr>
          <w:rFonts w:ascii="宋体" w:hAnsi="宋体" w:cs="宋体"/>
          <w:color w:val="000000"/>
          <w:kern w:val="0"/>
          <w:sz w:val="24"/>
        </w:rPr>
        <w:t>月</w:t>
      </w:r>
      <w:r w:rsidRPr="001D7201">
        <w:rPr>
          <w:rFonts w:ascii="宋体" w:hAnsi="宋体"/>
          <w:color w:val="000000"/>
          <w:kern w:val="0"/>
          <w:sz w:val="24"/>
        </w:rPr>
        <w:t>3</w:t>
      </w:r>
      <w:r w:rsidR="004A497B">
        <w:rPr>
          <w:rFonts w:ascii="宋体" w:hAnsi="宋体" w:hint="eastAsia"/>
          <w:color w:val="000000"/>
          <w:kern w:val="0"/>
          <w:sz w:val="24"/>
        </w:rPr>
        <w:t>0</w:t>
      </w:r>
      <w:r w:rsidRPr="001D7201">
        <w:rPr>
          <w:rFonts w:ascii="宋体" w:hAnsi="宋体" w:cs="宋体"/>
          <w:color w:val="000000"/>
          <w:kern w:val="0"/>
          <w:sz w:val="24"/>
        </w:rPr>
        <w:t>日</w:t>
      </w:r>
      <w:r w:rsidRPr="001D7201">
        <w:rPr>
          <w:rFonts w:ascii="宋体" w:hAnsi="宋体"/>
          <w:color w:val="000000"/>
          <w:kern w:val="0"/>
          <w:sz w:val="24"/>
        </w:rPr>
        <w:t>24:00</w:t>
      </w:r>
      <w:r w:rsidRPr="001D7201">
        <w:rPr>
          <w:rFonts w:ascii="宋体" w:hAnsi="宋体" w:cs="宋体"/>
          <w:color w:val="000000"/>
          <w:kern w:val="0"/>
          <w:sz w:val="24"/>
        </w:rPr>
        <w:t>期间，参加交通银行手机银行渠道基金申购及定期定额投资手续费率优惠活动。现将有关事项公告如下：</w:t>
      </w:r>
    </w:p>
    <w:p w:rsidR="008035E9" w:rsidRPr="001D7201" w:rsidRDefault="00CB14AC" w:rsidP="008035E9">
      <w:pPr>
        <w:widowControl/>
        <w:numPr>
          <w:ilvl w:val="0"/>
          <w:numId w:val="2"/>
        </w:numPr>
        <w:shd w:val="clear" w:color="auto" w:fill="FFFFFF"/>
        <w:spacing w:line="323" w:lineRule="atLeast"/>
        <w:jc w:val="left"/>
        <w:rPr>
          <w:rFonts w:ascii="宋体" w:hAnsi="宋体" w:cs="宋体" w:hint="eastAsia"/>
          <w:color w:val="000000"/>
          <w:kern w:val="0"/>
          <w:sz w:val="19"/>
          <w:szCs w:val="19"/>
        </w:rPr>
      </w:pPr>
      <w:r w:rsidRPr="001D7201">
        <w:rPr>
          <w:rFonts w:ascii="宋体" w:hAnsi="宋体" w:cs="宋体"/>
          <w:color w:val="000000"/>
          <w:kern w:val="0"/>
          <w:sz w:val="24"/>
        </w:rPr>
        <w:t>适用投资者范围</w:t>
      </w:r>
      <w:r w:rsidRPr="001D7201">
        <w:rPr>
          <w:rFonts w:ascii="宋体" w:hAnsi="宋体"/>
          <w:color w:val="000000"/>
          <w:kern w:val="0"/>
          <w:sz w:val="24"/>
        </w:rPr>
        <w:t> </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1D7201">
        <w:rPr>
          <w:rFonts w:ascii="宋体" w:hAnsi="宋体" w:cs="宋体"/>
          <w:color w:val="000000"/>
          <w:kern w:val="0"/>
          <w:sz w:val="24"/>
        </w:rPr>
        <w:t>本活动适用于通过交通银行手机银行渠道申购及定期定额投资指定开放式基金的投资者。</w:t>
      </w:r>
      <w:r w:rsidRPr="001D7201">
        <w:rPr>
          <w:rFonts w:ascii="宋体" w:hAnsi="宋体"/>
          <w:color w:val="000000"/>
          <w:kern w:val="0"/>
          <w:sz w:val="24"/>
        </w:rPr>
        <w:t> </w:t>
      </w:r>
      <w:r w:rsidRPr="001D7201">
        <w:rPr>
          <w:rFonts w:ascii="宋体" w:hAnsi="宋体" w:cs="宋体"/>
          <w:color w:val="000000"/>
          <w:kern w:val="0"/>
          <w:sz w:val="19"/>
          <w:szCs w:val="19"/>
        </w:rPr>
        <w:br/>
      </w:r>
      <w:r w:rsidRPr="001D7201">
        <w:rPr>
          <w:rFonts w:ascii="宋体" w:hAnsi="宋体" w:cs="宋体"/>
          <w:color w:val="000000"/>
          <w:kern w:val="0"/>
          <w:sz w:val="19"/>
          <w:szCs w:val="19"/>
        </w:rPr>
        <w:br/>
      </w:r>
      <w:r w:rsidR="008035E9" w:rsidRPr="001D7201">
        <w:rPr>
          <w:rFonts w:ascii="宋体" w:hAnsi="宋体" w:cs="宋体" w:hint="eastAsia"/>
          <w:color w:val="000000"/>
          <w:kern w:val="0"/>
          <w:sz w:val="19"/>
          <w:szCs w:val="19"/>
        </w:rPr>
        <w:t xml:space="preserve">    </w:t>
      </w:r>
      <w:r w:rsidRPr="001D7201">
        <w:rPr>
          <w:rFonts w:ascii="宋体" w:hAnsi="宋体" w:cs="宋体"/>
          <w:color w:val="000000"/>
          <w:kern w:val="0"/>
          <w:sz w:val="24"/>
        </w:rPr>
        <w:t>（</w:t>
      </w:r>
      <w:r w:rsidRPr="001D7201">
        <w:rPr>
          <w:rFonts w:ascii="宋体" w:hAnsi="宋体"/>
          <w:color w:val="000000"/>
          <w:kern w:val="0"/>
          <w:sz w:val="24"/>
        </w:rPr>
        <w:t>2</w:t>
      </w:r>
      <w:r w:rsidRPr="001D7201">
        <w:rPr>
          <w:rFonts w:ascii="宋体" w:hAnsi="宋体" w:cs="宋体"/>
          <w:color w:val="000000"/>
          <w:kern w:val="0"/>
          <w:sz w:val="24"/>
        </w:rPr>
        <w:t>）具体优惠费率及期限</w:t>
      </w:r>
      <w:r w:rsidRPr="001D7201">
        <w:rPr>
          <w:rFonts w:ascii="宋体" w:hAnsi="宋体"/>
          <w:color w:val="000000"/>
          <w:kern w:val="0"/>
          <w:sz w:val="24"/>
        </w:rPr>
        <w:t> </w:t>
      </w:r>
      <w:r w:rsidRPr="001D7201">
        <w:rPr>
          <w:rFonts w:ascii="宋体" w:hAnsi="宋体" w:cs="宋体"/>
          <w:color w:val="000000"/>
          <w:kern w:val="0"/>
          <w:sz w:val="19"/>
          <w:szCs w:val="19"/>
        </w:rPr>
        <w:br/>
      </w:r>
      <w:r w:rsidR="008035E9" w:rsidRPr="001D7201">
        <w:rPr>
          <w:rFonts w:ascii="宋体" w:hAnsi="宋体" w:cs="宋体" w:hint="eastAsia"/>
          <w:color w:val="000000"/>
          <w:kern w:val="0"/>
          <w:sz w:val="19"/>
          <w:szCs w:val="19"/>
        </w:rPr>
        <w:t xml:space="preserve">     </w:t>
      </w:r>
      <w:r w:rsidRPr="001D7201">
        <w:rPr>
          <w:rFonts w:ascii="宋体" w:hAnsi="宋体"/>
          <w:color w:val="000000"/>
          <w:kern w:val="0"/>
          <w:sz w:val="24"/>
        </w:rPr>
        <w:t>1</w:t>
      </w:r>
      <w:r w:rsidRPr="001D7201">
        <w:rPr>
          <w:rFonts w:ascii="宋体" w:hAnsi="宋体" w:cs="宋体"/>
          <w:color w:val="000000"/>
          <w:kern w:val="0"/>
          <w:sz w:val="24"/>
        </w:rPr>
        <w:t>、自</w:t>
      </w:r>
      <w:r w:rsidR="000C53FE" w:rsidRPr="000C53FE">
        <w:rPr>
          <w:rFonts w:ascii="宋体" w:hAnsi="宋体"/>
          <w:color w:val="000000"/>
          <w:kern w:val="0"/>
          <w:sz w:val="24"/>
        </w:rPr>
        <w:t>20</w:t>
      </w:r>
      <w:r w:rsidR="004A497B">
        <w:rPr>
          <w:rFonts w:ascii="宋体" w:hAnsi="宋体" w:hint="eastAsia"/>
          <w:color w:val="000000"/>
          <w:kern w:val="0"/>
          <w:sz w:val="24"/>
        </w:rPr>
        <w:t>20</w:t>
      </w:r>
      <w:r w:rsidR="000C53FE" w:rsidRPr="000C53FE">
        <w:rPr>
          <w:rFonts w:ascii="宋体" w:hAnsi="宋体" w:cs="宋体"/>
          <w:color w:val="000000"/>
          <w:kern w:val="0"/>
          <w:sz w:val="24"/>
        </w:rPr>
        <w:t>年</w:t>
      </w:r>
      <w:r w:rsidR="004A497B">
        <w:rPr>
          <w:rFonts w:ascii="宋体" w:hAnsi="宋体" w:hint="eastAsia"/>
          <w:color w:val="000000"/>
          <w:kern w:val="0"/>
          <w:sz w:val="24"/>
        </w:rPr>
        <w:t>1</w:t>
      </w:r>
      <w:r w:rsidR="000C53FE" w:rsidRPr="000C53FE">
        <w:rPr>
          <w:rFonts w:ascii="宋体" w:hAnsi="宋体" w:cs="宋体"/>
          <w:color w:val="000000"/>
          <w:kern w:val="0"/>
          <w:sz w:val="24"/>
        </w:rPr>
        <w:t>月</w:t>
      </w:r>
      <w:r w:rsidR="000C53FE" w:rsidRPr="000C53FE">
        <w:rPr>
          <w:rFonts w:ascii="宋体" w:hAnsi="宋体" w:hint="eastAsia"/>
          <w:color w:val="000000"/>
          <w:kern w:val="0"/>
          <w:sz w:val="24"/>
        </w:rPr>
        <w:t>1</w:t>
      </w:r>
      <w:r w:rsidR="000C53FE" w:rsidRPr="000C53FE">
        <w:rPr>
          <w:rFonts w:ascii="宋体" w:hAnsi="宋体" w:cs="宋体"/>
          <w:color w:val="000000"/>
          <w:kern w:val="0"/>
          <w:sz w:val="24"/>
        </w:rPr>
        <w:t>日</w:t>
      </w:r>
      <w:r w:rsidR="000C53FE" w:rsidRPr="000C53FE">
        <w:rPr>
          <w:rFonts w:ascii="宋体" w:hAnsi="宋体"/>
          <w:color w:val="000000"/>
          <w:kern w:val="0"/>
          <w:sz w:val="24"/>
        </w:rPr>
        <w:t>00:00</w:t>
      </w:r>
      <w:r w:rsidR="000C53FE" w:rsidRPr="000C53FE">
        <w:rPr>
          <w:rFonts w:ascii="宋体" w:hAnsi="宋体" w:cs="宋体"/>
          <w:color w:val="000000"/>
          <w:kern w:val="0"/>
          <w:sz w:val="24"/>
        </w:rPr>
        <w:t>至</w:t>
      </w:r>
      <w:r w:rsidR="000C53FE" w:rsidRPr="000C53FE">
        <w:rPr>
          <w:rFonts w:ascii="宋体" w:hAnsi="宋体"/>
          <w:color w:val="000000"/>
          <w:kern w:val="0"/>
          <w:sz w:val="24"/>
        </w:rPr>
        <w:t>20</w:t>
      </w:r>
      <w:r w:rsidR="004A497B">
        <w:rPr>
          <w:rFonts w:ascii="宋体" w:hAnsi="宋体" w:hint="eastAsia"/>
          <w:color w:val="000000"/>
          <w:kern w:val="0"/>
          <w:sz w:val="24"/>
        </w:rPr>
        <w:t>20</w:t>
      </w:r>
      <w:r w:rsidR="000C53FE" w:rsidRPr="000C53FE">
        <w:rPr>
          <w:rFonts w:ascii="宋体" w:hAnsi="宋体" w:cs="宋体"/>
          <w:color w:val="000000"/>
          <w:kern w:val="0"/>
          <w:sz w:val="24"/>
        </w:rPr>
        <w:t>年</w:t>
      </w:r>
      <w:r w:rsidR="004A497B">
        <w:rPr>
          <w:rFonts w:ascii="宋体" w:hAnsi="宋体" w:hint="eastAsia"/>
          <w:color w:val="000000"/>
          <w:kern w:val="0"/>
          <w:sz w:val="24"/>
        </w:rPr>
        <w:t>6</w:t>
      </w:r>
      <w:r w:rsidR="000C53FE" w:rsidRPr="000C53FE">
        <w:rPr>
          <w:rFonts w:ascii="宋体" w:hAnsi="宋体" w:cs="宋体"/>
          <w:color w:val="000000"/>
          <w:kern w:val="0"/>
          <w:sz w:val="24"/>
        </w:rPr>
        <w:t>月</w:t>
      </w:r>
      <w:r w:rsidR="000C53FE" w:rsidRPr="000C53FE">
        <w:rPr>
          <w:rFonts w:ascii="宋体" w:hAnsi="宋体"/>
          <w:color w:val="000000"/>
          <w:kern w:val="0"/>
          <w:sz w:val="24"/>
        </w:rPr>
        <w:t>3</w:t>
      </w:r>
      <w:r w:rsidR="004A497B">
        <w:rPr>
          <w:rFonts w:ascii="宋体" w:hAnsi="宋体" w:hint="eastAsia"/>
          <w:color w:val="000000"/>
          <w:kern w:val="0"/>
          <w:sz w:val="24"/>
        </w:rPr>
        <w:t>0</w:t>
      </w:r>
      <w:r w:rsidR="000C53FE" w:rsidRPr="000C53FE">
        <w:rPr>
          <w:rFonts w:ascii="宋体" w:hAnsi="宋体" w:cs="宋体"/>
          <w:color w:val="000000"/>
          <w:kern w:val="0"/>
          <w:sz w:val="24"/>
        </w:rPr>
        <w:t>日</w:t>
      </w:r>
      <w:r w:rsidR="000C53FE" w:rsidRPr="000C53FE">
        <w:rPr>
          <w:rFonts w:ascii="宋体" w:hAnsi="宋体"/>
          <w:color w:val="000000"/>
          <w:kern w:val="0"/>
          <w:sz w:val="24"/>
        </w:rPr>
        <w:t>24:00</w:t>
      </w:r>
      <w:r w:rsidRPr="001D7201">
        <w:rPr>
          <w:rFonts w:ascii="宋体" w:hAnsi="宋体" w:cs="宋体"/>
          <w:color w:val="000000"/>
          <w:kern w:val="0"/>
          <w:sz w:val="24"/>
        </w:rPr>
        <w:t>费率优惠活动期间，凡通过交通银行手机银行渠道申购上述开放式基金的个人投资者，享受基金申购手续费率</w:t>
      </w:r>
      <w:r w:rsidRPr="001D7201">
        <w:rPr>
          <w:rFonts w:ascii="宋体" w:hAnsi="宋体"/>
          <w:color w:val="000000"/>
          <w:kern w:val="0"/>
          <w:sz w:val="24"/>
        </w:rPr>
        <w:t>1</w:t>
      </w:r>
      <w:r w:rsidRPr="001D7201">
        <w:rPr>
          <w:rFonts w:ascii="宋体" w:hAnsi="宋体" w:cs="宋体"/>
          <w:color w:val="000000"/>
          <w:kern w:val="0"/>
          <w:sz w:val="24"/>
        </w:rPr>
        <w:t>折优惠。原基金申购费率按笔收取固定费用的不再享有费率优惠。</w:t>
      </w:r>
      <w:r w:rsidRPr="001D7201">
        <w:rPr>
          <w:rFonts w:ascii="宋体" w:hAnsi="宋体" w:cs="宋体"/>
          <w:color w:val="000000"/>
          <w:kern w:val="0"/>
          <w:sz w:val="19"/>
        </w:rPr>
        <w:t> </w:t>
      </w:r>
      <w:r w:rsidRPr="001D7201">
        <w:rPr>
          <w:rFonts w:ascii="宋体" w:hAnsi="宋体" w:cs="宋体"/>
          <w:color w:val="000000"/>
          <w:kern w:val="0"/>
          <w:sz w:val="19"/>
          <w:szCs w:val="19"/>
        </w:rPr>
        <w:br/>
      </w:r>
      <w:r w:rsidR="008035E9" w:rsidRPr="001D7201">
        <w:rPr>
          <w:rFonts w:ascii="宋体" w:hAnsi="宋体" w:cs="宋体" w:hint="eastAsia"/>
          <w:color w:val="000000"/>
          <w:kern w:val="0"/>
          <w:sz w:val="19"/>
          <w:szCs w:val="19"/>
        </w:rPr>
        <w:t xml:space="preserve">     </w:t>
      </w:r>
      <w:r w:rsidRPr="001D7201">
        <w:rPr>
          <w:rFonts w:ascii="宋体" w:hAnsi="宋体"/>
          <w:color w:val="000000"/>
          <w:kern w:val="0"/>
          <w:sz w:val="24"/>
        </w:rPr>
        <w:t>2</w:t>
      </w:r>
      <w:r w:rsidRPr="001D7201">
        <w:rPr>
          <w:rFonts w:ascii="宋体" w:hAnsi="宋体" w:cs="宋体"/>
          <w:color w:val="000000"/>
          <w:kern w:val="0"/>
          <w:sz w:val="24"/>
        </w:rPr>
        <w:t>、通过交通银行手机银行渠道签约定期定额投资，并于</w:t>
      </w:r>
      <w:r w:rsidR="00505D1D" w:rsidRPr="000C53FE">
        <w:rPr>
          <w:rFonts w:ascii="宋体" w:hAnsi="宋体"/>
          <w:color w:val="000000"/>
          <w:kern w:val="0"/>
          <w:sz w:val="24"/>
        </w:rPr>
        <w:t>20</w:t>
      </w:r>
      <w:r w:rsidR="004A497B">
        <w:rPr>
          <w:rFonts w:ascii="宋体" w:hAnsi="宋体" w:hint="eastAsia"/>
          <w:color w:val="000000"/>
          <w:kern w:val="0"/>
          <w:sz w:val="24"/>
        </w:rPr>
        <w:t>20</w:t>
      </w:r>
      <w:r w:rsidR="00505D1D" w:rsidRPr="000C53FE">
        <w:rPr>
          <w:rFonts w:ascii="宋体" w:hAnsi="宋体" w:cs="宋体"/>
          <w:color w:val="000000"/>
          <w:kern w:val="0"/>
          <w:sz w:val="24"/>
        </w:rPr>
        <w:t>年</w:t>
      </w:r>
      <w:r w:rsidR="004A497B">
        <w:rPr>
          <w:rFonts w:ascii="宋体" w:hAnsi="宋体" w:hint="eastAsia"/>
          <w:color w:val="000000"/>
          <w:kern w:val="0"/>
          <w:sz w:val="24"/>
        </w:rPr>
        <w:t>1</w:t>
      </w:r>
      <w:r w:rsidR="00505D1D" w:rsidRPr="000C53FE">
        <w:rPr>
          <w:rFonts w:ascii="宋体" w:hAnsi="宋体" w:cs="宋体"/>
          <w:color w:val="000000"/>
          <w:kern w:val="0"/>
          <w:sz w:val="24"/>
        </w:rPr>
        <w:t>月</w:t>
      </w:r>
      <w:r w:rsidR="00505D1D" w:rsidRPr="000C53FE">
        <w:rPr>
          <w:rFonts w:ascii="宋体" w:hAnsi="宋体" w:hint="eastAsia"/>
          <w:color w:val="000000"/>
          <w:kern w:val="0"/>
          <w:sz w:val="24"/>
        </w:rPr>
        <w:t>1</w:t>
      </w:r>
      <w:r w:rsidR="00505D1D" w:rsidRPr="000C53FE">
        <w:rPr>
          <w:rFonts w:ascii="宋体" w:hAnsi="宋体" w:cs="宋体"/>
          <w:color w:val="000000"/>
          <w:kern w:val="0"/>
          <w:sz w:val="24"/>
        </w:rPr>
        <w:t>日</w:t>
      </w:r>
      <w:r w:rsidR="00505D1D" w:rsidRPr="000C53FE">
        <w:rPr>
          <w:rFonts w:ascii="宋体" w:hAnsi="宋体"/>
          <w:color w:val="000000"/>
          <w:kern w:val="0"/>
          <w:sz w:val="24"/>
        </w:rPr>
        <w:t>00:00</w:t>
      </w:r>
      <w:r w:rsidR="00505D1D" w:rsidRPr="000C53FE">
        <w:rPr>
          <w:rFonts w:ascii="宋体" w:hAnsi="宋体" w:cs="宋体"/>
          <w:color w:val="000000"/>
          <w:kern w:val="0"/>
          <w:sz w:val="24"/>
        </w:rPr>
        <w:t>至</w:t>
      </w:r>
      <w:r w:rsidR="004A497B">
        <w:rPr>
          <w:rFonts w:ascii="宋体" w:hAnsi="宋体"/>
          <w:color w:val="000000"/>
          <w:kern w:val="0"/>
          <w:sz w:val="24"/>
        </w:rPr>
        <w:t>20</w:t>
      </w:r>
      <w:r w:rsidR="004A497B">
        <w:rPr>
          <w:rFonts w:ascii="宋体" w:hAnsi="宋体" w:hint="eastAsia"/>
          <w:color w:val="000000"/>
          <w:kern w:val="0"/>
          <w:sz w:val="24"/>
        </w:rPr>
        <w:t>20</w:t>
      </w:r>
      <w:r w:rsidR="00505D1D" w:rsidRPr="000C53FE">
        <w:rPr>
          <w:rFonts w:ascii="宋体" w:hAnsi="宋体" w:cs="宋体"/>
          <w:color w:val="000000"/>
          <w:kern w:val="0"/>
          <w:sz w:val="24"/>
        </w:rPr>
        <w:t>年</w:t>
      </w:r>
      <w:r w:rsidR="004A497B">
        <w:rPr>
          <w:rFonts w:ascii="宋体" w:hAnsi="宋体" w:hint="eastAsia"/>
          <w:color w:val="000000"/>
          <w:kern w:val="0"/>
          <w:sz w:val="24"/>
        </w:rPr>
        <w:t>6</w:t>
      </w:r>
      <w:r w:rsidR="00505D1D" w:rsidRPr="000C53FE">
        <w:rPr>
          <w:rFonts w:ascii="宋体" w:hAnsi="宋体" w:cs="宋体"/>
          <w:color w:val="000000"/>
          <w:kern w:val="0"/>
          <w:sz w:val="24"/>
        </w:rPr>
        <w:t>月</w:t>
      </w:r>
      <w:r w:rsidR="00505D1D" w:rsidRPr="000C53FE">
        <w:rPr>
          <w:rFonts w:ascii="宋体" w:hAnsi="宋体"/>
          <w:color w:val="000000"/>
          <w:kern w:val="0"/>
          <w:sz w:val="24"/>
        </w:rPr>
        <w:t>3</w:t>
      </w:r>
      <w:r w:rsidR="004A497B">
        <w:rPr>
          <w:rFonts w:ascii="宋体" w:hAnsi="宋体" w:hint="eastAsia"/>
          <w:color w:val="000000"/>
          <w:kern w:val="0"/>
          <w:sz w:val="24"/>
        </w:rPr>
        <w:t>0</w:t>
      </w:r>
      <w:r w:rsidR="00505D1D" w:rsidRPr="000C53FE">
        <w:rPr>
          <w:rFonts w:ascii="宋体" w:hAnsi="宋体" w:cs="宋体"/>
          <w:color w:val="000000"/>
          <w:kern w:val="0"/>
          <w:sz w:val="24"/>
        </w:rPr>
        <w:t>日</w:t>
      </w:r>
      <w:r w:rsidR="00505D1D" w:rsidRPr="000C53FE">
        <w:rPr>
          <w:rFonts w:ascii="宋体" w:hAnsi="宋体"/>
          <w:color w:val="000000"/>
          <w:kern w:val="0"/>
          <w:sz w:val="24"/>
        </w:rPr>
        <w:t>24:00</w:t>
      </w:r>
      <w:r w:rsidRPr="001D7201">
        <w:rPr>
          <w:rFonts w:ascii="宋体" w:hAnsi="宋体" w:cs="宋体"/>
          <w:color w:val="000000"/>
          <w:kern w:val="0"/>
          <w:sz w:val="24"/>
        </w:rPr>
        <w:t>期间成功扣款的定期定额交易，享受定期定额投资</w:t>
      </w:r>
      <w:r w:rsidRPr="001D7201">
        <w:rPr>
          <w:rFonts w:ascii="宋体" w:hAnsi="宋体"/>
          <w:color w:val="000000"/>
          <w:kern w:val="0"/>
          <w:sz w:val="24"/>
        </w:rPr>
        <w:t>1</w:t>
      </w:r>
      <w:r w:rsidRPr="001D7201">
        <w:rPr>
          <w:rFonts w:ascii="宋体" w:hAnsi="宋体" w:cs="宋体"/>
          <w:color w:val="000000"/>
          <w:kern w:val="0"/>
          <w:sz w:val="24"/>
        </w:rPr>
        <w:t>折费率优惠。原基金定期定额申购费率按笔收取固定费用的不再享有费率优惠。</w:t>
      </w:r>
      <w:r w:rsidRPr="001D7201">
        <w:rPr>
          <w:rFonts w:ascii="宋体" w:hAnsi="宋体" w:cs="宋体"/>
          <w:color w:val="000000"/>
          <w:kern w:val="0"/>
          <w:sz w:val="19"/>
        </w:rPr>
        <w:t> </w:t>
      </w:r>
      <w:r w:rsidRPr="001D7201">
        <w:rPr>
          <w:rFonts w:ascii="宋体" w:hAnsi="宋体" w:cs="宋体"/>
          <w:color w:val="000000"/>
          <w:kern w:val="0"/>
          <w:sz w:val="19"/>
          <w:szCs w:val="19"/>
        </w:rPr>
        <w:br/>
      </w:r>
      <w:r w:rsidRPr="001D7201">
        <w:rPr>
          <w:rFonts w:ascii="宋体" w:hAnsi="宋体" w:cs="宋体"/>
          <w:color w:val="000000"/>
          <w:kern w:val="0"/>
          <w:sz w:val="19"/>
          <w:szCs w:val="19"/>
        </w:rPr>
        <w:br/>
      </w:r>
      <w:r w:rsidRPr="001D7201">
        <w:rPr>
          <w:rFonts w:ascii="宋体" w:hAnsi="宋体"/>
          <w:b/>
          <w:bCs/>
          <w:color w:val="000000"/>
          <w:kern w:val="0"/>
          <w:sz w:val="24"/>
        </w:rPr>
        <w:t>3</w:t>
      </w:r>
      <w:r w:rsidRPr="001D7201">
        <w:rPr>
          <w:rFonts w:ascii="宋体" w:hAnsi="宋体" w:cs="宋体"/>
          <w:b/>
          <w:bCs/>
          <w:color w:val="000000"/>
          <w:kern w:val="0"/>
          <w:sz w:val="24"/>
        </w:rPr>
        <w:t>、基金销售机构</w:t>
      </w:r>
      <w:r w:rsidRPr="001D7201">
        <w:rPr>
          <w:rFonts w:ascii="宋体" w:hAnsi="宋体" w:cs="宋体"/>
          <w:color w:val="000000"/>
          <w:kern w:val="0"/>
          <w:sz w:val="19"/>
        </w:rPr>
        <w:t> </w:t>
      </w:r>
      <w:r w:rsidRPr="001D7201">
        <w:rPr>
          <w:rFonts w:ascii="宋体" w:hAnsi="宋体" w:cs="宋体"/>
          <w:color w:val="000000"/>
          <w:kern w:val="0"/>
          <w:sz w:val="19"/>
          <w:szCs w:val="19"/>
        </w:rPr>
        <w:br/>
      </w:r>
      <w:r w:rsidR="008035E9" w:rsidRPr="001D7201">
        <w:rPr>
          <w:rFonts w:ascii="宋体" w:hAnsi="宋体" w:cs="宋体" w:hint="eastAsia"/>
          <w:color w:val="000000"/>
          <w:kern w:val="0"/>
          <w:sz w:val="19"/>
          <w:szCs w:val="19"/>
        </w:rPr>
        <w:t xml:space="preserve">    </w:t>
      </w:r>
      <w:r w:rsidRPr="001D7201">
        <w:rPr>
          <w:rFonts w:ascii="宋体" w:hAnsi="宋体" w:cs="宋体"/>
          <w:color w:val="000000"/>
          <w:kern w:val="0"/>
          <w:sz w:val="24"/>
        </w:rPr>
        <w:t>交通银行</w:t>
      </w:r>
      <w:r w:rsidRPr="001D7201">
        <w:rPr>
          <w:rFonts w:ascii="宋体" w:hAnsi="宋体" w:cs="宋体"/>
          <w:color w:val="000000"/>
          <w:kern w:val="0"/>
          <w:sz w:val="19"/>
        </w:rPr>
        <w:t> </w:t>
      </w:r>
      <w:r w:rsidRPr="001D7201">
        <w:rPr>
          <w:rFonts w:ascii="宋体" w:hAnsi="宋体" w:cs="宋体"/>
          <w:color w:val="000000"/>
          <w:kern w:val="0"/>
          <w:sz w:val="19"/>
          <w:szCs w:val="19"/>
        </w:rPr>
        <w:br/>
      </w:r>
      <w:r w:rsidRPr="001D7201">
        <w:rPr>
          <w:rFonts w:ascii="宋体" w:hAnsi="宋体" w:cs="宋体"/>
          <w:color w:val="000000"/>
          <w:kern w:val="0"/>
          <w:sz w:val="19"/>
          <w:szCs w:val="19"/>
        </w:rPr>
        <w:br/>
      </w:r>
      <w:r w:rsidRPr="001D7201">
        <w:rPr>
          <w:rFonts w:ascii="宋体" w:hAnsi="宋体"/>
          <w:b/>
          <w:bCs/>
          <w:color w:val="000000"/>
          <w:kern w:val="0"/>
          <w:sz w:val="24"/>
        </w:rPr>
        <w:t>4</w:t>
      </w:r>
      <w:r w:rsidRPr="001D7201">
        <w:rPr>
          <w:rFonts w:ascii="宋体" w:hAnsi="宋体" w:cs="宋体"/>
          <w:b/>
          <w:bCs/>
          <w:color w:val="000000"/>
          <w:kern w:val="0"/>
          <w:sz w:val="24"/>
        </w:rPr>
        <w:t>、其他需要提示的事项</w:t>
      </w:r>
      <w:r w:rsidRPr="001D7201">
        <w:rPr>
          <w:rFonts w:ascii="宋体" w:hAnsi="宋体" w:cs="宋体"/>
          <w:color w:val="000000"/>
          <w:kern w:val="0"/>
          <w:sz w:val="19"/>
        </w:rPr>
        <w:t> </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rPr>
      </w:pPr>
      <w:r w:rsidRPr="001D7201">
        <w:rPr>
          <w:rFonts w:ascii="宋体" w:hAnsi="宋体" w:cs="宋体"/>
          <w:color w:val="000000"/>
          <w:kern w:val="0"/>
          <w:sz w:val="24"/>
        </w:rPr>
        <w:t>（1）本优惠活动仅限投资者通过交通银行手机银行渠道申购及定期定额投资指定开放式基金</w:t>
      </w:r>
      <w:r w:rsidRPr="001D7201">
        <w:rPr>
          <w:rFonts w:ascii="宋体" w:hAnsi="宋体"/>
          <w:color w:val="000000"/>
          <w:kern w:val="0"/>
          <w:sz w:val="24"/>
        </w:rPr>
        <w:t>,</w:t>
      </w:r>
      <w:r w:rsidRPr="001D7201">
        <w:rPr>
          <w:rFonts w:ascii="宋体" w:hAnsi="宋体" w:cs="宋体"/>
          <w:color w:val="000000"/>
          <w:kern w:val="0"/>
          <w:sz w:val="24"/>
        </w:rPr>
        <w:t>投资者通过柜面、网银等非手机银行渠道签约的定期定额投资在手机银行渠道费率优惠活动期间内的扣款不享受</w:t>
      </w:r>
      <w:r w:rsidRPr="001D7201">
        <w:rPr>
          <w:rFonts w:ascii="宋体" w:hAnsi="宋体"/>
          <w:color w:val="000000"/>
          <w:kern w:val="0"/>
          <w:sz w:val="24"/>
        </w:rPr>
        <w:t>1</w:t>
      </w:r>
      <w:r w:rsidRPr="001D7201">
        <w:rPr>
          <w:rFonts w:ascii="宋体" w:hAnsi="宋体" w:cs="宋体"/>
          <w:color w:val="000000"/>
          <w:kern w:val="0"/>
          <w:sz w:val="24"/>
        </w:rPr>
        <w:t>折费率优惠。</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1D7201">
        <w:rPr>
          <w:rFonts w:ascii="宋体" w:hAnsi="宋体" w:cs="宋体"/>
          <w:color w:val="000000"/>
          <w:kern w:val="0"/>
          <w:sz w:val="24"/>
        </w:rPr>
        <w:t>（2）交通银行保留对本次优惠活动的最终解释权，本公告仅对汇丰晋信</w:t>
      </w:r>
      <w:r w:rsidRPr="001D7201">
        <w:rPr>
          <w:rFonts w:ascii="宋体" w:hAnsi="宋体"/>
          <w:color w:val="000000"/>
          <w:kern w:val="0"/>
          <w:sz w:val="24"/>
        </w:rPr>
        <w:t>2016</w:t>
      </w:r>
      <w:r w:rsidR="00CC5584" w:rsidRPr="001D7201">
        <w:rPr>
          <w:rFonts w:ascii="宋体" w:hAnsi="宋体" w:cs="宋体"/>
          <w:color w:val="000000"/>
          <w:kern w:val="0"/>
          <w:sz w:val="24"/>
        </w:rPr>
        <w:t>生命周期开放式证券投资基金、汇丰晋信龙腾混合型</w:t>
      </w:r>
      <w:r w:rsidRPr="001D7201">
        <w:rPr>
          <w:rFonts w:ascii="宋体" w:hAnsi="宋体" w:cs="宋体"/>
          <w:color w:val="000000"/>
          <w:kern w:val="0"/>
          <w:sz w:val="24"/>
        </w:rPr>
        <w:t>证券投资基金、汇丰晋信动态策略混合型证券投资基金</w:t>
      </w:r>
      <w:r w:rsidRPr="001D7201">
        <w:rPr>
          <w:rFonts w:ascii="宋体" w:hAnsi="宋体"/>
          <w:color w:val="000000"/>
          <w:kern w:val="0"/>
          <w:sz w:val="24"/>
        </w:rPr>
        <w:t>A</w:t>
      </w:r>
      <w:r w:rsidRPr="001D7201">
        <w:rPr>
          <w:rFonts w:ascii="宋体" w:hAnsi="宋体" w:cs="宋体"/>
          <w:color w:val="000000"/>
          <w:kern w:val="0"/>
          <w:sz w:val="24"/>
        </w:rPr>
        <w:t>类、汇丰晋信</w:t>
      </w:r>
      <w:r w:rsidRPr="001D7201">
        <w:rPr>
          <w:rFonts w:ascii="宋体" w:hAnsi="宋体"/>
          <w:color w:val="000000"/>
          <w:kern w:val="0"/>
          <w:sz w:val="24"/>
        </w:rPr>
        <w:t>2026</w:t>
      </w:r>
      <w:r w:rsidRPr="001D7201">
        <w:rPr>
          <w:rFonts w:ascii="宋体" w:hAnsi="宋体" w:cs="宋体"/>
          <w:color w:val="000000"/>
          <w:kern w:val="0"/>
          <w:sz w:val="24"/>
        </w:rPr>
        <w:t>生命周期证券投资基金、汇丰晋信平稳增利债券型证券投资基金</w:t>
      </w:r>
      <w:r w:rsidRPr="001D7201">
        <w:rPr>
          <w:rFonts w:ascii="宋体" w:hAnsi="宋体"/>
          <w:color w:val="000000"/>
          <w:kern w:val="0"/>
          <w:sz w:val="24"/>
        </w:rPr>
        <w:t>A</w:t>
      </w:r>
      <w:r w:rsidRPr="001D7201">
        <w:rPr>
          <w:rFonts w:ascii="宋体" w:hAnsi="宋体" w:cs="宋体"/>
          <w:color w:val="000000"/>
          <w:kern w:val="0"/>
          <w:sz w:val="24"/>
        </w:rPr>
        <w:t>类、汇丰晋信大盘股票型证券投资基金</w:t>
      </w:r>
      <w:r w:rsidRPr="001D7201">
        <w:rPr>
          <w:rFonts w:ascii="宋体" w:hAnsi="宋体"/>
          <w:color w:val="000000"/>
          <w:kern w:val="0"/>
          <w:sz w:val="24"/>
        </w:rPr>
        <w:t>A</w:t>
      </w:r>
      <w:r w:rsidRPr="001D7201">
        <w:rPr>
          <w:rFonts w:ascii="宋体" w:hAnsi="宋体" w:cs="宋体"/>
          <w:color w:val="000000"/>
          <w:kern w:val="0"/>
          <w:sz w:val="24"/>
        </w:rPr>
        <w:t>类、汇丰晋信中小盘股票型证券投资基金、汇丰晋信低碳先锋股票型证券投资基金、汇丰晋信消费红利股票型证券投资基金、汇丰晋信科技先锋股票型证券投资基金、汇丰晋信恒生A股行业龙头指数证券投资基金A类、汇丰晋信双核策略混合型证券投资基金A类、汇丰晋信新动力混合型证券投资基金、汇丰晋信智造先锋股票型证券投资基金A类、汇丰晋信大盘波动精选股票型证券投资基金A</w:t>
      </w:r>
      <w:r w:rsidR="000C53FE" w:rsidRPr="001D7201">
        <w:rPr>
          <w:rFonts w:ascii="宋体" w:hAnsi="宋体" w:cs="宋体"/>
          <w:color w:val="000000"/>
          <w:kern w:val="0"/>
          <w:sz w:val="24"/>
        </w:rPr>
        <w:t>类</w:t>
      </w:r>
      <w:r w:rsidR="000C53FE" w:rsidRPr="001D7201">
        <w:rPr>
          <w:rFonts w:ascii="宋体" w:hAnsi="宋体" w:cs="宋体" w:hint="eastAsia"/>
          <w:color w:val="000000"/>
          <w:kern w:val="0"/>
          <w:sz w:val="24"/>
        </w:rPr>
        <w:t>、</w:t>
      </w:r>
      <w:r w:rsidRPr="001D7201">
        <w:rPr>
          <w:rFonts w:ascii="宋体" w:hAnsi="宋体" w:cs="宋体"/>
          <w:color w:val="000000"/>
          <w:kern w:val="0"/>
          <w:sz w:val="24"/>
        </w:rPr>
        <w:t>汇丰晋信沪港深股票型证券投资基金A</w:t>
      </w:r>
      <w:r w:rsidR="00CC5584" w:rsidRPr="001D7201">
        <w:rPr>
          <w:rFonts w:ascii="宋体" w:hAnsi="宋体" w:cs="宋体"/>
          <w:color w:val="000000"/>
          <w:kern w:val="0"/>
          <w:sz w:val="24"/>
        </w:rPr>
        <w:t>类</w:t>
      </w:r>
      <w:r w:rsidR="00FC5C79">
        <w:rPr>
          <w:rFonts w:ascii="宋体" w:hAnsi="宋体" w:cs="宋体" w:hint="eastAsia"/>
          <w:color w:val="000000"/>
          <w:kern w:val="0"/>
          <w:sz w:val="24"/>
        </w:rPr>
        <w:t>、</w:t>
      </w:r>
      <w:r w:rsidR="000C53FE" w:rsidRPr="001D7201">
        <w:rPr>
          <w:rFonts w:ascii="宋体" w:hAnsi="宋体" w:cs="宋体" w:hint="eastAsia"/>
          <w:color w:val="000000"/>
          <w:kern w:val="0"/>
          <w:sz w:val="24"/>
        </w:rPr>
        <w:t>汇丰晋信珠三角区域发展混合型证券投资基金</w:t>
      </w:r>
      <w:r w:rsidR="00FC5C79">
        <w:rPr>
          <w:rFonts w:ascii="宋体" w:hAnsi="宋体" w:cs="宋体" w:hint="eastAsia"/>
          <w:color w:val="000000"/>
          <w:kern w:val="0"/>
          <w:sz w:val="24"/>
        </w:rPr>
        <w:t>、</w:t>
      </w:r>
      <w:r w:rsidR="00FC5C79" w:rsidRPr="00FC5C79">
        <w:rPr>
          <w:rFonts w:ascii="宋体" w:hAnsi="宋体" w:cs="宋体" w:hint="eastAsia"/>
          <w:color w:val="000000"/>
          <w:kern w:val="0"/>
          <w:sz w:val="24"/>
        </w:rPr>
        <w:t>汇丰晋信价值先锋股票型证券投资基金</w:t>
      </w:r>
      <w:r w:rsidR="00FC5C79">
        <w:rPr>
          <w:rFonts w:ascii="宋体" w:hAnsi="宋体" w:cs="宋体" w:hint="eastAsia"/>
          <w:color w:val="000000"/>
          <w:kern w:val="0"/>
          <w:sz w:val="24"/>
        </w:rPr>
        <w:t>、</w:t>
      </w:r>
      <w:r w:rsidR="00FC5C79" w:rsidRPr="009214B2">
        <w:rPr>
          <w:rFonts w:hint="eastAsia"/>
          <w:sz w:val="24"/>
        </w:rPr>
        <w:t>汇丰晋信港股通精选股票型证券投资基金</w:t>
      </w:r>
      <w:r w:rsidR="00FC5C79">
        <w:rPr>
          <w:rFonts w:hint="eastAsia"/>
          <w:sz w:val="24"/>
        </w:rPr>
        <w:t>和</w:t>
      </w:r>
      <w:r w:rsidR="00FC5C79" w:rsidRPr="00FC5C79">
        <w:rPr>
          <w:rFonts w:hint="eastAsia"/>
          <w:sz w:val="24"/>
        </w:rPr>
        <w:t>汇丰晋信港股通双核策略混合型证券投资基金</w:t>
      </w:r>
      <w:r w:rsidRPr="001D7201">
        <w:rPr>
          <w:rFonts w:ascii="宋体" w:hAnsi="宋体" w:cs="宋体"/>
          <w:color w:val="000000"/>
          <w:kern w:val="0"/>
          <w:sz w:val="24"/>
        </w:rPr>
        <w:t>，参加交通银行手机银行渠道基金申购及定期定额投资手续费率优惠活动予以说明，投资者欲了解各基金产品的详细情况，请仔细阅读各基金的基金合同、招募说明书等法律文件</w:t>
      </w:r>
      <w:r w:rsidRPr="001D7201">
        <w:rPr>
          <w:rFonts w:ascii="宋体" w:hAnsi="宋体"/>
          <w:color w:val="000000"/>
          <w:kern w:val="0"/>
          <w:sz w:val="24"/>
        </w:rPr>
        <w:t>,</w:t>
      </w:r>
      <w:r w:rsidRPr="001D7201">
        <w:rPr>
          <w:rFonts w:ascii="宋体" w:hAnsi="宋体" w:cs="宋体"/>
          <w:color w:val="000000"/>
          <w:kern w:val="0"/>
          <w:sz w:val="24"/>
        </w:rPr>
        <w:t>有关优惠活动的具体规定如有变化，敬请投资者留意前述代销机构的有关公告，本公司以代销机构上报的具体折扣为准。</w:t>
      </w:r>
      <w:r w:rsidRPr="001D7201">
        <w:rPr>
          <w:rFonts w:ascii="宋体" w:hAnsi="宋体" w:cs="宋体"/>
          <w:color w:val="000000"/>
          <w:kern w:val="0"/>
          <w:sz w:val="19"/>
        </w:rPr>
        <w:t> </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1D7201">
        <w:rPr>
          <w:rFonts w:ascii="宋体" w:hAnsi="宋体" w:cs="宋体"/>
          <w:color w:val="000000"/>
          <w:kern w:val="0"/>
          <w:sz w:val="24"/>
        </w:rPr>
        <w:t>（3）交通银行手机银行基金申购及定期定额投资手续费率优惠仅针对处于正常申购期的指定开放式基金</w:t>
      </w:r>
      <w:r w:rsidRPr="001D7201">
        <w:rPr>
          <w:rFonts w:ascii="宋体" w:hAnsi="宋体"/>
          <w:color w:val="000000"/>
          <w:kern w:val="0"/>
          <w:sz w:val="24"/>
        </w:rPr>
        <w:t>(</w:t>
      </w:r>
      <w:r w:rsidRPr="001D7201">
        <w:rPr>
          <w:rFonts w:ascii="宋体" w:hAnsi="宋体" w:cs="宋体"/>
          <w:color w:val="000000"/>
          <w:kern w:val="0"/>
          <w:sz w:val="24"/>
        </w:rPr>
        <w:t>前端模式</w:t>
      </w:r>
      <w:r w:rsidRPr="001D7201">
        <w:rPr>
          <w:rFonts w:ascii="宋体" w:hAnsi="宋体"/>
          <w:color w:val="000000"/>
          <w:kern w:val="0"/>
          <w:sz w:val="24"/>
        </w:rPr>
        <w:t>)</w:t>
      </w:r>
      <w:r w:rsidRPr="001D7201">
        <w:rPr>
          <w:rFonts w:ascii="宋体" w:hAnsi="宋体" w:cs="宋体"/>
          <w:color w:val="000000"/>
          <w:kern w:val="0"/>
          <w:sz w:val="24"/>
        </w:rPr>
        <w:t>的申购手续费费率，不包括基金的后端模式以及处于基金募集期的开放式基金认购费率。</w:t>
      </w:r>
      <w:r w:rsidRPr="001D7201">
        <w:rPr>
          <w:rFonts w:ascii="宋体" w:hAnsi="宋体"/>
          <w:color w:val="000000"/>
          <w:kern w:val="0"/>
          <w:sz w:val="24"/>
        </w:rPr>
        <w:t> </w:t>
      </w:r>
    </w:p>
    <w:p w:rsidR="008035E9" w:rsidRPr="001D7201" w:rsidRDefault="00CB14AC" w:rsidP="008035E9">
      <w:pPr>
        <w:widowControl/>
        <w:shd w:val="clear" w:color="auto" w:fill="FFFFFF"/>
        <w:spacing w:line="323" w:lineRule="atLeast"/>
        <w:ind w:firstLineChars="200" w:firstLine="480"/>
        <w:jc w:val="left"/>
        <w:rPr>
          <w:rFonts w:ascii="宋体" w:hAnsi="宋体" w:hint="eastAsia"/>
          <w:color w:val="000000"/>
          <w:kern w:val="0"/>
          <w:sz w:val="24"/>
        </w:rPr>
      </w:pPr>
      <w:r w:rsidRPr="001D7201">
        <w:rPr>
          <w:rFonts w:ascii="宋体" w:hAnsi="宋体" w:cs="宋体"/>
          <w:color w:val="000000"/>
          <w:kern w:val="0"/>
          <w:sz w:val="24"/>
        </w:rPr>
        <w:t>（4）本次基金申购费率优惠活动不适用于基金转换业务等其他业务的基金手续费费率。</w:t>
      </w:r>
    </w:p>
    <w:p w:rsidR="008035E9" w:rsidRPr="001D7201" w:rsidRDefault="00CB14AC" w:rsidP="008035E9">
      <w:pPr>
        <w:widowControl/>
        <w:shd w:val="clear" w:color="auto" w:fill="FFFFFF"/>
        <w:spacing w:line="323" w:lineRule="atLeast"/>
        <w:ind w:firstLineChars="200" w:firstLine="480"/>
        <w:jc w:val="left"/>
        <w:rPr>
          <w:rFonts w:ascii="宋体" w:hAnsi="宋体" w:hint="eastAsia"/>
          <w:color w:val="000000"/>
          <w:kern w:val="0"/>
          <w:sz w:val="24"/>
        </w:rPr>
      </w:pPr>
      <w:r w:rsidRPr="001D7201">
        <w:rPr>
          <w:rFonts w:ascii="宋体" w:hAnsi="宋体" w:cs="宋体"/>
          <w:color w:val="000000"/>
          <w:kern w:val="0"/>
          <w:sz w:val="24"/>
        </w:rPr>
        <w:t>（5）投资者可通过以下途径了解或咨询相关情况</w:t>
      </w:r>
    </w:p>
    <w:p w:rsidR="008035E9" w:rsidRPr="001D7201" w:rsidRDefault="00CB14AC" w:rsidP="008035E9">
      <w:pPr>
        <w:widowControl/>
        <w:shd w:val="clear" w:color="auto" w:fill="FFFFFF"/>
        <w:spacing w:line="323" w:lineRule="atLeast"/>
        <w:ind w:firstLineChars="200" w:firstLine="480"/>
        <w:jc w:val="left"/>
        <w:rPr>
          <w:rFonts w:ascii="宋体" w:hAnsi="宋体" w:hint="eastAsia"/>
          <w:color w:val="000000"/>
          <w:kern w:val="0"/>
          <w:sz w:val="24"/>
        </w:rPr>
      </w:pPr>
      <w:r w:rsidRPr="001D7201">
        <w:rPr>
          <w:rFonts w:ascii="宋体" w:hAnsi="宋体" w:cs="宋体"/>
          <w:color w:val="000000"/>
          <w:kern w:val="0"/>
          <w:sz w:val="24"/>
        </w:rPr>
        <w:t>交通银行各基金销售网点</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1D7201">
        <w:rPr>
          <w:rFonts w:ascii="宋体" w:hAnsi="宋体" w:cs="宋体"/>
          <w:color w:val="000000"/>
          <w:kern w:val="0"/>
          <w:sz w:val="24"/>
        </w:rPr>
        <w:t>交通银行网站：</w:t>
      </w:r>
      <w:hyperlink r:id="rId7" w:tgtFrame="_blank" w:history="1">
        <w:r w:rsidRPr="001D7201">
          <w:rPr>
            <w:rFonts w:ascii="宋体" w:hAnsi="宋体"/>
            <w:color w:val="0000FF"/>
            <w:kern w:val="0"/>
            <w:sz w:val="24"/>
          </w:rPr>
          <w:t>www.bankcomm.com</w:t>
        </w:r>
      </w:hyperlink>
      <w:r w:rsidRPr="001D7201">
        <w:rPr>
          <w:rFonts w:ascii="宋体" w:hAnsi="宋体" w:cs="宋体"/>
          <w:color w:val="000000"/>
          <w:kern w:val="0"/>
          <w:sz w:val="19"/>
        </w:rPr>
        <w:t> </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1D7201">
        <w:rPr>
          <w:rFonts w:ascii="宋体" w:hAnsi="宋体" w:cs="宋体"/>
          <w:color w:val="000000"/>
          <w:kern w:val="0"/>
          <w:sz w:val="24"/>
        </w:rPr>
        <w:t>交通银行客户服务统一咨询电话：</w:t>
      </w:r>
      <w:r w:rsidRPr="001D7201">
        <w:rPr>
          <w:rFonts w:ascii="宋体" w:hAnsi="宋体"/>
          <w:color w:val="000000"/>
          <w:kern w:val="0"/>
          <w:sz w:val="24"/>
        </w:rPr>
        <w:t>95559 </w:t>
      </w:r>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rPr>
      </w:pPr>
      <w:r w:rsidRPr="001D7201">
        <w:rPr>
          <w:rFonts w:ascii="宋体" w:hAnsi="宋体" w:cs="宋体"/>
          <w:color w:val="000000"/>
          <w:kern w:val="0"/>
          <w:sz w:val="24"/>
        </w:rPr>
        <w:t>汇丰晋信基金管理有限公司网站：</w:t>
      </w:r>
      <w:hyperlink r:id="rId8" w:tgtFrame="_blank" w:history="1">
        <w:r w:rsidRPr="001D7201">
          <w:rPr>
            <w:rFonts w:ascii="宋体" w:hAnsi="宋体"/>
            <w:color w:val="0000FF"/>
            <w:kern w:val="0"/>
            <w:sz w:val="24"/>
          </w:rPr>
          <w:t>www.hsbcjt.cn</w:t>
        </w:r>
      </w:hyperlink>
    </w:p>
    <w:p w:rsidR="008035E9" w:rsidRPr="001D7201"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rPr>
      </w:pPr>
      <w:r w:rsidRPr="001D7201">
        <w:rPr>
          <w:rFonts w:ascii="宋体" w:hAnsi="宋体" w:cs="宋体"/>
          <w:color w:val="000000"/>
          <w:kern w:val="0"/>
          <w:sz w:val="24"/>
        </w:rPr>
        <w:t>汇丰晋信基金管理有限公司客户服务电话：</w:t>
      </w:r>
      <w:r w:rsidRPr="001D7201">
        <w:rPr>
          <w:rFonts w:ascii="宋体" w:hAnsi="宋体"/>
          <w:color w:val="000000"/>
          <w:kern w:val="0"/>
          <w:sz w:val="24"/>
        </w:rPr>
        <w:t>021-20376888</w:t>
      </w:r>
    </w:p>
    <w:p w:rsidR="008035E9" w:rsidRPr="001D7201" w:rsidRDefault="00CB14AC" w:rsidP="008035E9">
      <w:pPr>
        <w:widowControl/>
        <w:numPr>
          <w:ilvl w:val="0"/>
          <w:numId w:val="3"/>
        </w:numPr>
        <w:shd w:val="clear" w:color="auto" w:fill="FFFFFF"/>
        <w:tabs>
          <w:tab w:val="clear" w:pos="1950"/>
          <w:tab w:val="num" w:pos="1260"/>
        </w:tabs>
        <w:spacing w:line="323" w:lineRule="atLeast"/>
        <w:jc w:val="left"/>
        <w:rPr>
          <w:rFonts w:ascii="宋体" w:hAnsi="宋体" w:cs="宋体" w:hint="eastAsia"/>
          <w:color w:val="000000"/>
          <w:kern w:val="0"/>
          <w:sz w:val="19"/>
        </w:rPr>
      </w:pPr>
      <w:r w:rsidRPr="001D7201">
        <w:rPr>
          <w:rFonts w:ascii="宋体" w:hAnsi="宋体" w:cs="宋体"/>
          <w:color w:val="000000"/>
          <w:kern w:val="0"/>
          <w:sz w:val="24"/>
        </w:rPr>
        <w:t>风险提示</w:t>
      </w:r>
    </w:p>
    <w:p w:rsidR="008035E9" w:rsidRDefault="00CB14AC" w:rsidP="008035E9">
      <w:pPr>
        <w:widowControl/>
        <w:shd w:val="clear" w:color="auto" w:fill="FFFFFF"/>
        <w:spacing w:line="323" w:lineRule="atLeast"/>
        <w:ind w:firstLineChars="200" w:firstLine="480"/>
        <w:jc w:val="left"/>
        <w:rPr>
          <w:rFonts w:ascii="宋体" w:hAnsi="宋体"/>
          <w:color w:val="000000"/>
          <w:kern w:val="0"/>
          <w:sz w:val="24"/>
        </w:rPr>
      </w:pPr>
      <w:r w:rsidRPr="001D7201">
        <w:rPr>
          <w:rFonts w:ascii="宋体" w:hAnsi="宋体" w:cs="宋体"/>
          <w:color w:val="000000"/>
          <w:kern w:val="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1D7201">
        <w:rPr>
          <w:rFonts w:ascii="宋体" w:hAnsi="宋体"/>
          <w:color w:val="000000"/>
          <w:kern w:val="0"/>
          <w:sz w:val="24"/>
        </w:rPr>
        <w:t> </w:t>
      </w:r>
    </w:p>
    <w:p w:rsidR="00FC5C79" w:rsidRPr="001D7201" w:rsidRDefault="00FC5C79"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FC5C79">
        <w:rPr>
          <w:rFonts w:hint="eastAsia"/>
          <w:sz w:val="24"/>
        </w:rPr>
        <w:t>通过港股通机制参与香港股票市场交易的公募基金会面临港股通机制下因投资环境、投资标的、市场制度以及交易规则等差异带来的特有风险，包括港股市场股价波动较大的风险（港股市场实行</w:t>
      </w:r>
      <w:r w:rsidRPr="00FC5C79">
        <w:rPr>
          <w:rFonts w:hint="eastAsia"/>
          <w:sz w:val="24"/>
        </w:rPr>
        <w:t>T+0</w:t>
      </w:r>
      <w:r w:rsidRPr="00FC5C79">
        <w:rPr>
          <w:rFonts w:hint="eastAsia"/>
          <w:sz w:val="24"/>
        </w:rPr>
        <w:t>回转交易，且对个股不设涨跌幅限制，港股股价可能表示出比</w:t>
      </w:r>
      <w:r w:rsidRPr="00FC5C79">
        <w:rPr>
          <w:rFonts w:hint="eastAsia"/>
          <w:sz w:val="24"/>
        </w:rPr>
        <w:t>A</w:t>
      </w:r>
      <w:r w:rsidRPr="00FC5C79">
        <w:rPr>
          <w:rFonts w:hint="eastAsia"/>
          <w:sz w:val="24"/>
        </w:rPr>
        <w:t>股更为剧烈的股价波动）、汇率风险</w:t>
      </w:r>
      <w:r w:rsidRPr="00FC5C79">
        <w:rPr>
          <w:rFonts w:hint="eastAsia"/>
          <w:sz w:val="24"/>
        </w:rPr>
        <w:t>(</w:t>
      </w:r>
      <w:r w:rsidRPr="00FC5C79">
        <w:rPr>
          <w:rFonts w:hint="eastAsia"/>
          <w:sz w:val="24"/>
        </w:rPr>
        <w:t>汇率波动可能对基金的投资收益造成损失</w:t>
      </w:r>
      <w:r w:rsidRPr="00FC5C79">
        <w:rPr>
          <w:rFonts w:hint="eastAsia"/>
          <w:sz w:val="24"/>
        </w:rPr>
        <w:t>)</w:t>
      </w:r>
      <w:r w:rsidRPr="00FC5C79">
        <w:rPr>
          <w:rFonts w:hint="eastAsia"/>
          <w:sz w:val="24"/>
        </w:rPr>
        <w:t>、港股通机制下交易日不连贯可能带来的风险（在内地开市香港休市的情形下，港股通不能正常交易，港股不能及时卖出，可能带来一定的流动风险）等。</w:t>
      </w:r>
    </w:p>
    <w:p w:rsidR="00CB14AC" w:rsidRPr="001D7201" w:rsidRDefault="00CB14AC" w:rsidP="008035E9">
      <w:pPr>
        <w:widowControl/>
        <w:shd w:val="clear" w:color="auto" w:fill="FFFFFF"/>
        <w:spacing w:line="323" w:lineRule="atLeast"/>
        <w:ind w:firstLineChars="200" w:firstLine="480"/>
        <w:jc w:val="left"/>
        <w:rPr>
          <w:rFonts w:ascii="宋体" w:hAnsi="宋体" w:cs="宋体"/>
          <w:color w:val="000000"/>
          <w:kern w:val="0"/>
          <w:sz w:val="19"/>
          <w:szCs w:val="19"/>
        </w:rPr>
      </w:pPr>
      <w:r w:rsidRPr="001D7201">
        <w:rPr>
          <w:rFonts w:ascii="宋体" w:hAnsi="宋体" w:cs="宋体"/>
          <w:color w:val="000000"/>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1D7201">
        <w:rPr>
          <w:rFonts w:ascii="宋体" w:hAnsi="宋体" w:cs="宋体"/>
          <w:color w:val="000000"/>
          <w:kern w:val="0"/>
          <w:sz w:val="19"/>
        </w:rPr>
        <w:t> </w:t>
      </w:r>
      <w:r w:rsidRPr="001D7201">
        <w:rPr>
          <w:rFonts w:ascii="宋体" w:hAnsi="宋体" w:cs="宋体"/>
          <w:color w:val="000000"/>
          <w:kern w:val="0"/>
          <w:sz w:val="24"/>
        </w:rPr>
        <w:t xml:space="preserve">　　</w:t>
      </w:r>
    </w:p>
    <w:p w:rsidR="00CB14AC" w:rsidRPr="001D7201" w:rsidRDefault="00CB14AC" w:rsidP="00CB14AC">
      <w:pPr>
        <w:widowControl/>
        <w:shd w:val="clear" w:color="auto" w:fill="FFFFFF"/>
        <w:spacing w:line="323" w:lineRule="atLeast"/>
        <w:jc w:val="right"/>
        <w:rPr>
          <w:rFonts w:ascii="宋体" w:hAnsi="宋体" w:cs="宋体"/>
          <w:color w:val="000000"/>
          <w:kern w:val="0"/>
          <w:sz w:val="19"/>
          <w:szCs w:val="19"/>
        </w:rPr>
      </w:pPr>
      <w:r w:rsidRPr="001D7201">
        <w:rPr>
          <w:rFonts w:ascii="宋体" w:hAnsi="宋体" w:cs="宋体"/>
          <w:color w:val="000000"/>
          <w:kern w:val="0"/>
          <w:sz w:val="19"/>
          <w:szCs w:val="19"/>
        </w:rPr>
        <w:br/>
      </w:r>
      <w:r w:rsidRPr="001D7201">
        <w:rPr>
          <w:rFonts w:ascii="宋体" w:hAnsi="宋体" w:cs="宋体"/>
          <w:color w:val="000000"/>
          <w:kern w:val="0"/>
          <w:sz w:val="24"/>
        </w:rPr>
        <w:t>汇丰晋信基金管理有限公司</w:t>
      </w:r>
    </w:p>
    <w:p w:rsidR="00CB14AC" w:rsidRPr="001D7201" w:rsidRDefault="00CB14AC" w:rsidP="008035E9">
      <w:pPr>
        <w:widowControl/>
        <w:shd w:val="clear" w:color="auto" w:fill="FFFFFF"/>
        <w:spacing w:line="323" w:lineRule="atLeast"/>
        <w:jc w:val="right"/>
        <w:rPr>
          <w:rFonts w:ascii="宋体" w:hAnsi="宋体" w:cs="宋体"/>
          <w:color w:val="000000"/>
          <w:kern w:val="0"/>
          <w:sz w:val="19"/>
          <w:szCs w:val="19"/>
        </w:rPr>
      </w:pPr>
      <w:r w:rsidRPr="001D7201">
        <w:rPr>
          <w:rFonts w:ascii="宋体" w:hAnsi="宋体" w:cs="宋体"/>
          <w:color w:val="000000"/>
          <w:kern w:val="0"/>
          <w:sz w:val="19"/>
          <w:szCs w:val="19"/>
        </w:rPr>
        <w:br/>
      </w:r>
      <w:r w:rsidRPr="001D7201">
        <w:rPr>
          <w:rFonts w:ascii="宋体" w:hAnsi="宋体" w:cs="宋体"/>
          <w:color w:val="000000"/>
          <w:kern w:val="0"/>
          <w:sz w:val="24"/>
        </w:rPr>
        <w:t xml:space="preserve">　　</w:t>
      </w:r>
      <w:r w:rsidRPr="001D7201">
        <w:rPr>
          <w:rFonts w:ascii="宋体" w:hAnsi="宋体"/>
          <w:color w:val="000000"/>
          <w:kern w:val="0"/>
          <w:sz w:val="24"/>
        </w:rPr>
        <w:t>201</w:t>
      </w:r>
      <w:r w:rsidR="004A497B">
        <w:rPr>
          <w:rFonts w:ascii="宋体" w:hAnsi="宋体" w:hint="eastAsia"/>
          <w:color w:val="000000"/>
          <w:kern w:val="0"/>
          <w:sz w:val="24"/>
        </w:rPr>
        <w:t>9</w:t>
      </w:r>
      <w:r w:rsidRPr="001D7201">
        <w:rPr>
          <w:rFonts w:ascii="宋体" w:hAnsi="宋体" w:cs="宋体"/>
          <w:color w:val="000000"/>
          <w:kern w:val="0"/>
          <w:sz w:val="24"/>
        </w:rPr>
        <w:t>年</w:t>
      </w:r>
      <w:r w:rsidR="004A497B">
        <w:rPr>
          <w:rFonts w:ascii="宋体" w:hAnsi="宋体" w:hint="eastAsia"/>
          <w:color w:val="000000"/>
          <w:kern w:val="0"/>
          <w:sz w:val="24"/>
        </w:rPr>
        <w:t>12</w:t>
      </w:r>
      <w:r w:rsidRPr="001D7201">
        <w:rPr>
          <w:rFonts w:ascii="宋体" w:hAnsi="宋体" w:cs="宋体"/>
          <w:color w:val="000000"/>
          <w:kern w:val="0"/>
          <w:sz w:val="24"/>
        </w:rPr>
        <w:t>月</w:t>
      </w:r>
      <w:r w:rsidR="004A497B">
        <w:rPr>
          <w:rFonts w:ascii="宋体" w:hAnsi="宋体" w:hint="eastAsia"/>
          <w:color w:val="000000"/>
          <w:kern w:val="0"/>
          <w:sz w:val="24"/>
        </w:rPr>
        <w:t>30</w:t>
      </w:r>
      <w:r w:rsidRPr="001D7201">
        <w:rPr>
          <w:rFonts w:ascii="宋体" w:hAnsi="宋体" w:cs="宋体"/>
          <w:color w:val="000000"/>
          <w:kern w:val="0"/>
          <w:sz w:val="24"/>
        </w:rPr>
        <w:t>日</w:t>
      </w:r>
    </w:p>
    <w:p w:rsidR="00CB14AC" w:rsidRPr="001D7201" w:rsidRDefault="00CB14AC">
      <w:pPr>
        <w:rPr>
          <w:rFonts w:ascii="宋体" w:hAnsi="宋体" w:hint="eastAsia"/>
        </w:rPr>
      </w:pPr>
    </w:p>
    <w:sectPr w:rsidR="00CB14AC" w:rsidRPr="001D7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8C" w:rsidRDefault="00CA668C" w:rsidP="00505D1D">
      <w:r>
        <w:separator/>
      </w:r>
    </w:p>
  </w:endnote>
  <w:endnote w:type="continuationSeparator" w:id="1">
    <w:p w:rsidR="00CA668C" w:rsidRDefault="00CA668C" w:rsidP="0050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8C" w:rsidRDefault="00CA668C" w:rsidP="00505D1D">
      <w:r>
        <w:separator/>
      </w:r>
    </w:p>
  </w:footnote>
  <w:footnote w:type="continuationSeparator" w:id="1">
    <w:p w:rsidR="00CA668C" w:rsidRDefault="00CA668C" w:rsidP="0050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5E9"/>
    <w:multiLevelType w:val="hybridMultilevel"/>
    <w:tmpl w:val="5450E74A"/>
    <w:lvl w:ilvl="0" w:tplc="EE5E19F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C6262A"/>
    <w:multiLevelType w:val="hybridMultilevel"/>
    <w:tmpl w:val="DDBAAFE2"/>
    <w:lvl w:ilvl="0" w:tplc="B8E4A1F6">
      <w:start w:val="6"/>
      <w:numFmt w:val="decimal"/>
      <w:lvlText w:val="（%1）"/>
      <w:lvlJc w:val="left"/>
      <w:pPr>
        <w:tabs>
          <w:tab w:val="num" w:pos="1950"/>
        </w:tabs>
        <w:ind w:left="1950" w:hanging="1470"/>
      </w:pPr>
      <w:rPr>
        <w:rFonts w:hint="default"/>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6C4F534B"/>
    <w:multiLevelType w:val="hybridMultilevel"/>
    <w:tmpl w:val="CBD2BC5C"/>
    <w:lvl w:ilvl="0" w:tplc="1D443D9A">
      <w:start w:val="1"/>
      <w:numFmt w:val="decimal"/>
      <w:lvlText w:val="（%1）"/>
      <w:lvlJc w:val="left"/>
      <w:pPr>
        <w:tabs>
          <w:tab w:val="num" w:pos="1078"/>
        </w:tabs>
        <w:ind w:left="1078" w:hanging="720"/>
      </w:pPr>
      <w:rPr>
        <w:rFonts w:ascii="Times New Roman" w:hAnsi="Times New Roman" w:cs="Times New Roman" w:hint="default"/>
        <w:sz w:val="24"/>
      </w:rPr>
    </w:lvl>
    <w:lvl w:ilvl="1" w:tplc="04090019" w:tentative="1">
      <w:start w:val="1"/>
      <w:numFmt w:val="lowerLetter"/>
      <w:lvlText w:val="%2)"/>
      <w:lvlJc w:val="left"/>
      <w:pPr>
        <w:tabs>
          <w:tab w:val="num" w:pos="1198"/>
        </w:tabs>
        <w:ind w:left="1198" w:hanging="420"/>
      </w:pPr>
    </w:lvl>
    <w:lvl w:ilvl="2" w:tplc="0409001B" w:tentative="1">
      <w:start w:val="1"/>
      <w:numFmt w:val="lowerRoman"/>
      <w:lvlText w:val="%3."/>
      <w:lvlJc w:val="righ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9" w:tentative="1">
      <w:start w:val="1"/>
      <w:numFmt w:val="lowerLetter"/>
      <w:lvlText w:val="%5)"/>
      <w:lvlJc w:val="left"/>
      <w:pPr>
        <w:tabs>
          <w:tab w:val="num" w:pos="2458"/>
        </w:tabs>
        <w:ind w:left="2458" w:hanging="420"/>
      </w:pPr>
    </w:lvl>
    <w:lvl w:ilvl="5" w:tplc="0409001B" w:tentative="1">
      <w:start w:val="1"/>
      <w:numFmt w:val="lowerRoman"/>
      <w:lvlText w:val="%6."/>
      <w:lvlJc w:val="righ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9" w:tentative="1">
      <w:start w:val="1"/>
      <w:numFmt w:val="lowerLetter"/>
      <w:lvlText w:val="%8)"/>
      <w:lvlJc w:val="left"/>
      <w:pPr>
        <w:tabs>
          <w:tab w:val="num" w:pos="3718"/>
        </w:tabs>
        <w:ind w:left="3718" w:hanging="420"/>
      </w:pPr>
    </w:lvl>
    <w:lvl w:ilvl="8" w:tplc="0409001B" w:tentative="1">
      <w:start w:val="1"/>
      <w:numFmt w:val="lowerRoman"/>
      <w:lvlText w:val="%9."/>
      <w:lvlJc w:val="right"/>
      <w:pPr>
        <w:tabs>
          <w:tab w:val="num" w:pos="4138"/>
        </w:tabs>
        <w:ind w:left="4138"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4AC"/>
    <w:rsid w:val="000C53FE"/>
    <w:rsid w:val="001D7201"/>
    <w:rsid w:val="002B6C43"/>
    <w:rsid w:val="002C62B3"/>
    <w:rsid w:val="003552CA"/>
    <w:rsid w:val="00373414"/>
    <w:rsid w:val="00382FE3"/>
    <w:rsid w:val="00463D53"/>
    <w:rsid w:val="004A497B"/>
    <w:rsid w:val="00505D1D"/>
    <w:rsid w:val="00530E62"/>
    <w:rsid w:val="005936AD"/>
    <w:rsid w:val="00614840"/>
    <w:rsid w:val="006A364B"/>
    <w:rsid w:val="006F0B87"/>
    <w:rsid w:val="006F0BE2"/>
    <w:rsid w:val="007C355A"/>
    <w:rsid w:val="008035E9"/>
    <w:rsid w:val="00CA668C"/>
    <w:rsid w:val="00CB14AC"/>
    <w:rsid w:val="00CC5584"/>
    <w:rsid w:val="00D024AD"/>
    <w:rsid w:val="00EE16F1"/>
    <w:rsid w:val="00FC5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B14A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B14AC"/>
  </w:style>
  <w:style w:type="character" w:styleId="a4">
    <w:name w:val="Hyperlink"/>
    <w:rsid w:val="00CB14AC"/>
    <w:rPr>
      <w:color w:val="0000FF"/>
      <w:u w:val="single"/>
    </w:rPr>
  </w:style>
  <w:style w:type="paragraph" w:styleId="a5">
    <w:name w:val="Balloon Text"/>
    <w:basedOn w:val="a"/>
    <w:link w:val="a6"/>
    <w:rsid w:val="00463D53"/>
    <w:rPr>
      <w:sz w:val="18"/>
      <w:szCs w:val="18"/>
    </w:rPr>
  </w:style>
  <w:style w:type="character" w:customStyle="1" w:styleId="a6">
    <w:name w:val="批注框文本 字符"/>
    <w:link w:val="a5"/>
    <w:rsid w:val="00463D53"/>
    <w:rPr>
      <w:kern w:val="2"/>
      <w:sz w:val="18"/>
      <w:szCs w:val="18"/>
    </w:rPr>
  </w:style>
  <w:style w:type="paragraph" w:styleId="a7">
    <w:name w:val="header"/>
    <w:basedOn w:val="a"/>
    <w:link w:val="a8"/>
    <w:rsid w:val="00505D1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505D1D"/>
    <w:rPr>
      <w:kern w:val="2"/>
      <w:sz w:val="18"/>
      <w:szCs w:val="18"/>
    </w:rPr>
  </w:style>
  <w:style w:type="paragraph" w:styleId="a9">
    <w:name w:val="footer"/>
    <w:basedOn w:val="a"/>
    <w:link w:val="aa"/>
    <w:rsid w:val="00505D1D"/>
    <w:pPr>
      <w:tabs>
        <w:tab w:val="center" w:pos="4153"/>
        <w:tab w:val="right" w:pos="8306"/>
      </w:tabs>
      <w:snapToGrid w:val="0"/>
      <w:jc w:val="left"/>
    </w:pPr>
    <w:rPr>
      <w:sz w:val="18"/>
      <w:szCs w:val="18"/>
    </w:rPr>
  </w:style>
  <w:style w:type="character" w:customStyle="1" w:styleId="aa">
    <w:name w:val="页脚 字符"/>
    <w:link w:val="a9"/>
    <w:rsid w:val="00505D1D"/>
    <w:rPr>
      <w:kern w:val="2"/>
      <w:sz w:val="18"/>
      <w:szCs w:val="18"/>
    </w:rPr>
  </w:style>
</w:styles>
</file>

<file path=word/webSettings.xml><?xml version="1.0" encoding="utf-8"?>
<w:webSettings xmlns:r="http://schemas.openxmlformats.org/officeDocument/2006/relationships" xmlns:w="http://schemas.openxmlformats.org/wordprocessingml/2006/main">
  <w:divs>
    <w:div w:id="59331223">
      <w:bodyDiv w:val="1"/>
      <w:marLeft w:val="0"/>
      <w:marRight w:val="0"/>
      <w:marTop w:val="0"/>
      <w:marBottom w:val="0"/>
      <w:divBdr>
        <w:top w:val="none" w:sz="0" w:space="0" w:color="auto"/>
        <w:left w:val="none" w:sz="0" w:space="0" w:color="auto"/>
        <w:bottom w:val="none" w:sz="0" w:space="0" w:color="auto"/>
        <w:right w:val="none" w:sz="0" w:space="0" w:color="auto"/>
      </w:divBdr>
    </w:div>
    <w:div w:id="398556457">
      <w:bodyDiv w:val="1"/>
      <w:marLeft w:val="0"/>
      <w:marRight w:val="0"/>
      <w:marTop w:val="0"/>
      <w:marBottom w:val="0"/>
      <w:divBdr>
        <w:top w:val="none" w:sz="0" w:space="0" w:color="auto"/>
        <w:left w:val="none" w:sz="0" w:space="0" w:color="auto"/>
        <w:bottom w:val="none" w:sz="0" w:space="0" w:color="auto"/>
        <w:right w:val="none" w:sz="0" w:space="0" w:color="auto"/>
      </w:divBdr>
      <w:divsChild>
        <w:div w:id="702750396">
          <w:marLeft w:val="0"/>
          <w:marRight w:val="0"/>
          <w:marTop w:val="0"/>
          <w:marBottom w:val="0"/>
          <w:divBdr>
            <w:top w:val="none" w:sz="0" w:space="0" w:color="auto"/>
            <w:left w:val="none" w:sz="0" w:space="0" w:color="auto"/>
            <w:bottom w:val="none" w:sz="0" w:space="0" w:color="auto"/>
            <w:right w:val="none" w:sz="0" w:space="0" w:color="auto"/>
          </w:divBdr>
          <w:divsChild>
            <w:div w:id="5059371">
              <w:marLeft w:val="0"/>
              <w:marRight w:val="0"/>
              <w:marTop w:val="0"/>
              <w:marBottom w:val="0"/>
              <w:divBdr>
                <w:top w:val="none" w:sz="0" w:space="0" w:color="auto"/>
                <w:left w:val="none" w:sz="0" w:space="0" w:color="auto"/>
                <w:bottom w:val="none" w:sz="0" w:space="0" w:color="auto"/>
                <w:right w:val="none" w:sz="0" w:space="0" w:color="auto"/>
              </w:divBdr>
            </w:div>
            <w:div w:id="23412927">
              <w:marLeft w:val="0"/>
              <w:marRight w:val="0"/>
              <w:marTop w:val="0"/>
              <w:marBottom w:val="0"/>
              <w:divBdr>
                <w:top w:val="none" w:sz="0" w:space="0" w:color="auto"/>
                <w:left w:val="none" w:sz="0" w:space="0" w:color="auto"/>
                <w:bottom w:val="none" w:sz="0" w:space="0" w:color="auto"/>
                <w:right w:val="none" w:sz="0" w:space="0" w:color="auto"/>
              </w:divBdr>
            </w:div>
            <w:div w:id="44379067">
              <w:marLeft w:val="0"/>
              <w:marRight w:val="0"/>
              <w:marTop w:val="0"/>
              <w:marBottom w:val="0"/>
              <w:divBdr>
                <w:top w:val="none" w:sz="0" w:space="0" w:color="auto"/>
                <w:left w:val="none" w:sz="0" w:space="0" w:color="auto"/>
                <w:bottom w:val="none" w:sz="0" w:space="0" w:color="auto"/>
                <w:right w:val="none" w:sz="0" w:space="0" w:color="auto"/>
              </w:divBdr>
            </w:div>
            <w:div w:id="49425542">
              <w:marLeft w:val="0"/>
              <w:marRight w:val="0"/>
              <w:marTop w:val="0"/>
              <w:marBottom w:val="0"/>
              <w:divBdr>
                <w:top w:val="none" w:sz="0" w:space="0" w:color="auto"/>
                <w:left w:val="none" w:sz="0" w:space="0" w:color="auto"/>
                <w:bottom w:val="none" w:sz="0" w:space="0" w:color="auto"/>
                <w:right w:val="none" w:sz="0" w:space="0" w:color="auto"/>
              </w:divBdr>
            </w:div>
            <w:div w:id="51582511">
              <w:marLeft w:val="0"/>
              <w:marRight w:val="0"/>
              <w:marTop w:val="0"/>
              <w:marBottom w:val="0"/>
              <w:divBdr>
                <w:top w:val="none" w:sz="0" w:space="0" w:color="auto"/>
                <w:left w:val="none" w:sz="0" w:space="0" w:color="auto"/>
                <w:bottom w:val="none" w:sz="0" w:space="0" w:color="auto"/>
                <w:right w:val="none" w:sz="0" w:space="0" w:color="auto"/>
              </w:divBdr>
            </w:div>
            <w:div w:id="60686523">
              <w:marLeft w:val="0"/>
              <w:marRight w:val="0"/>
              <w:marTop w:val="0"/>
              <w:marBottom w:val="0"/>
              <w:divBdr>
                <w:top w:val="none" w:sz="0" w:space="0" w:color="auto"/>
                <w:left w:val="none" w:sz="0" w:space="0" w:color="auto"/>
                <w:bottom w:val="none" w:sz="0" w:space="0" w:color="auto"/>
                <w:right w:val="none" w:sz="0" w:space="0" w:color="auto"/>
              </w:divBdr>
            </w:div>
            <w:div w:id="62797966">
              <w:marLeft w:val="0"/>
              <w:marRight w:val="0"/>
              <w:marTop w:val="0"/>
              <w:marBottom w:val="0"/>
              <w:divBdr>
                <w:top w:val="none" w:sz="0" w:space="0" w:color="auto"/>
                <w:left w:val="none" w:sz="0" w:space="0" w:color="auto"/>
                <w:bottom w:val="none" w:sz="0" w:space="0" w:color="auto"/>
                <w:right w:val="none" w:sz="0" w:space="0" w:color="auto"/>
              </w:divBdr>
            </w:div>
            <w:div w:id="63378157">
              <w:marLeft w:val="0"/>
              <w:marRight w:val="0"/>
              <w:marTop w:val="0"/>
              <w:marBottom w:val="0"/>
              <w:divBdr>
                <w:top w:val="none" w:sz="0" w:space="0" w:color="auto"/>
                <w:left w:val="none" w:sz="0" w:space="0" w:color="auto"/>
                <w:bottom w:val="none" w:sz="0" w:space="0" w:color="auto"/>
                <w:right w:val="none" w:sz="0" w:space="0" w:color="auto"/>
              </w:divBdr>
            </w:div>
            <w:div w:id="71975052">
              <w:marLeft w:val="0"/>
              <w:marRight w:val="0"/>
              <w:marTop w:val="0"/>
              <w:marBottom w:val="0"/>
              <w:divBdr>
                <w:top w:val="none" w:sz="0" w:space="0" w:color="auto"/>
                <w:left w:val="none" w:sz="0" w:space="0" w:color="auto"/>
                <w:bottom w:val="none" w:sz="0" w:space="0" w:color="auto"/>
                <w:right w:val="none" w:sz="0" w:space="0" w:color="auto"/>
              </w:divBdr>
            </w:div>
            <w:div w:id="79763545">
              <w:marLeft w:val="0"/>
              <w:marRight w:val="0"/>
              <w:marTop w:val="0"/>
              <w:marBottom w:val="0"/>
              <w:divBdr>
                <w:top w:val="none" w:sz="0" w:space="0" w:color="auto"/>
                <w:left w:val="none" w:sz="0" w:space="0" w:color="auto"/>
                <w:bottom w:val="none" w:sz="0" w:space="0" w:color="auto"/>
                <w:right w:val="none" w:sz="0" w:space="0" w:color="auto"/>
              </w:divBdr>
            </w:div>
            <w:div w:id="86777110">
              <w:marLeft w:val="0"/>
              <w:marRight w:val="0"/>
              <w:marTop w:val="0"/>
              <w:marBottom w:val="0"/>
              <w:divBdr>
                <w:top w:val="none" w:sz="0" w:space="0" w:color="auto"/>
                <w:left w:val="none" w:sz="0" w:space="0" w:color="auto"/>
                <w:bottom w:val="none" w:sz="0" w:space="0" w:color="auto"/>
                <w:right w:val="none" w:sz="0" w:space="0" w:color="auto"/>
              </w:divBdr>
            </w:div>
            <w:div w:id="92358254">
              <w:marLeft w:val="0"/>
              <w:marRight w:val="0"/>
              <w:marTop w:val="0"/>
              <w:marBottom w:val="0"/>
              <w:divBdr>
                <w:top w:val="none" w:sz="0" w:space="0" w:color="auto"/>
                <w:left w:val="none" w:sz="0" w:space="0" w:color="auto"/>
                <w:bottom w:val="none" w:sz="0" w:space="0" w:color="auto"/>
                <w:right w:val="none" w:sz="0" w:space="0" w:color="auto"/>
              </w:divBdr>
            </w:div>
            <w:div w:id="92669277">
              <w:marLeft w:val="0"/>
              <w:marRight w:val="0"/>
              <w:marTop w:val="0"/>
              <w:marBottom w:val="0"/>
              <w:divBdr>
                <w:top w:val="none" w:sz="0" w:space="0" w:color="auto"/>
                <w:left w:val="none" w:sz="0" w:space="0" w:color="auto"/>
                <w:bottom w:val="none" w:sz="0" w:space="0" w:color="auto"/>
                <w:right w:val="none" w:sz="0" w:space="0" w:color="auto"/>
              </w:divBdr>
            </w:div>
            <w:div w:id="99683238">
              <w:marLeft w:val="0"/>
              <w:marRight w:val="0"/>
              <w:marTop w:val="0"/>
              <w:marBottom w:val="0"/>
              <w:divBdr>
                <w:top w:val="none" w:sz="0" w:space="0" w:color="auto"/>
                <w:left w:val="none" w:sz="0" w:space="0" w:color="auto"/>
                <w:bottom w:val="none" w:sz="0" w:space="0" w:color="auto"/>
                <w:right w:val="none" w:sz="0" w:space="0" w:color="auto"/>
              </w:divBdr>
            </w:div>
            <w:div w:id="102388395">
              <w:marLeft w:val="0"/>
              <w:marRight w:val="0"/>
              <w:marTop w:val="0"/>
              <w:marBottom w:val="0"/>
              <w:divBdr>
                <w:top w:val="none" w:sz="0" w:space="0" w:color="auto"/>
                <w:left w:val="none" w:sz="0" w:space="0" w:color="auto"/>
                <w:bottom w:val="none" w:sz="0" w:space="0" w:color="auto"/>
                <w:right w:val="none" w:sz="0" w:space="0" w:color="auto"/>
              </w:divBdr>
            </w:div>
            <w:div w:id="104347808">
              <w:marLeft w:val="0"/>
              <w:marRight w:val="0"/>
              <w:marTop w:val="0"/>
              <w:marBottom w:val="0"/>
              <w:divBdr>
                <w:top w:val="none" w:sz="0" w:space="0" w:color="auto"/>
                <w:left w:val="none" w:sz="0" w:space="0" w:color="auto"/>
                <w:bottom w:val="none" w:sz="0" w:space="0" w:color="auto"/>
                <w:right w:val="none" w:sz="0" w:space="0" w:color="auto"/>
              </w:divBdr>
            </w:div>
            <w:div w:id="106243463">
              <w:marLeft w:val="0"/>
              <w:marRight w:val="0"/>
              <w:marTop w:val="0"/>
              <w:marBottom w:val="0"/>
              <w:divBdr>
                <w:top w:val="none" w:sz="0" w:space="0" w:color="auto"/>
                <w:left w:val="none" w:sz="0" w:space="0" w:color="auto"/>
                <w:bottom w:val="none" w:sz="0" w:space="0" w:color="auto"/>
                <w:right w:val="none" w:sz="0" w:space="0" w:color="auto"/>
              </w:divBdr>
            </w:div>
            <w:div w:id="112409038">
              <w:marLeft w:val="0"/>
              <w:marRight w:val="0"/>
              <w:marTop w:val="0"/>
              <w:marBottom w:val="0"/>
              <w:divBdr>
                <w:top w:val="none" w:sz="0" w:space="0" w:color="auto"/>
                <w:left w:val="none" w:sz="0" w:space="0" w:color="auto"/>
                <w:bottom w:val="none" w:sz="0" w:space="0" w:color="auto"/>
                <w:right w:val="none" w:sz="0" w:space="0" w:color="auto"/>
              </w:divBdr>
            </w:div>
            <w:div w:id="117604225">
              <w:marLeft w:val="0"/>
              <w:marRight w:val="0"/>
              <w:marTop w:val="0"/>
              <w:marBottom w:val="0"/>
              <w:divBdr>
                <w:top w:val="none" w:sz="0" w:space="0" w:color="auto"/>
                <w:left w:val="none" w:sz="0" w:space="0" w:color="auto"/>
                <w:bottom w:val="none" w:sz="0" w:space="0" w:color="auto"/>
                <w:right w:val="none" w:sz="0" w:space="0" w:color="auto"/>
              </w:divBdr>
            </w:div>
            <w:div w:id="119613608">
              <w:marLeft w:val="0"/>
              <w:marRight w:val="0"/>
              <w:marTop w:val="0"/>
              <w:marBottom w:val="0"/>
              <w:divBdr>
                <w:top w:val="none" w:sz="0" w:space="0" w:color="auto"/>
                <w:left w:val="none" w:sz="0" w:space="0" w:color="auto"/>
                <w:bottom w:val="none" w:sz="0" w:space="0" w:color="auto"/>
                <w:right w:val="none" w:sz="0" w:space="0" w:color="auto"/>
              </w:divBdr>
            </w:div>
            <w:div w:id="122113686">
              <w:marLeft w:val="0"/>
              <w:marRight w:val="0"/>
              <w:marTop w:val="0"/>
              <w:marBottom w:val="0"/>
              <w:divBdr>
                <w:top w:val="none" w:sz="0" w:space="0" w:color="auto"/>
                <w:left w:val="none" w:sz="0" w:space="0" w:color="auto"/>
                <w:bottom w:val="none" w:sz="0" w:space="0" w:color="auto"/>
                <w:right w:val="none" w:sz="0" w:space="0" w:color="auto"/>
              </w:divBdr>
            </w:div>
            <w:div w:id="123818992">
              <w:marLeft w:val="0"/>
              <w:marRight w:val="0"/>
              <w:marTop w:val="0"/>
              <w:marBottom w:val="0"/>
              <w:divBdr>
                <w:top w:val="none" w:sz="0" w:space="0" w:color="auto"/>
                <w:left w:val="none" w:sz="0" w:space="0" w:color="auto"/>
                <w:bottom w:val="none" w:sz="0" w:space="0" w:color="auto"/>
                <w:right w:val="none" w:sz="0" w:space="0" w:color="auto"/>
              </w:divBdr>
            </w:div>
            <w:div w:id="131024950">
              <w:marLeft w:val="0"/>
              <w:marRight w:val="0"/>
              <w:marTop w:val="0"/>
              <w:marBottom w:val="0"/>
              <w:divBdr>
                <w:top w:val="none" w:sz="0" w:space="0" w:color="auto"/>
                <w:left w:val="none" w:sz="0" w:space="0" w:color="auto"/>
                <w:bottom w:val="none" w:sz="0" w:space="0" w:color="auto"/>
                <w:right w:val="none" w:sz="0" w:space="0" w:color="auto"/>
              </w:divBdr>
            </w:div>
            <w:div w:id="138615056">
              <w:marLeft w:val="0"/>
              <w:marRight w:val="0"/>
              <w:marTop w:val="0"/>
              <w:marBottom w:val="0"/>
              <w:divBdr>
                <w:top w:val="none" w:sz="0" w:space="0" w:color="auto"/>
                <w:left w:val="none" w:sz="0" w:space="0" w:color="auto"/>
                <w:bottom w:val="none" w:sz="0" w:space="0" w:color="auto"/>
                <w:right w:val="none" w:sz="0" w:space="0" w:color="auto"/>
              </w:divBdr>
            </w:div>
            <w:div w:id="149756533">
              <w:marLeft w:val="0"/>
              <w:marRight w:val="0"/>
              <w:marTop w:val="0"/>
              <w:marBottom w:val="0"/>
              <w:divBdr>
                <w:top w:val="none" w:sz="0" w:space="0" w:color="auto"/>
                <w:left w:val="none" w:sz="0" w:space="0" w:color="auto"/>
                <w:bottom w:val="none" w:sz="0" w:space="0" w:color="auto"/>
                <w:right w:val="none" w:sz="0" w:space="0" w:color="auto"/>
              </w:divBdr>
            </w:div>
            <w:div w:id="150759049">
              <w:marLeft w:val="0"/>
              <w:marRight w:val="0"/>
              <w:marTop w:val="0"/>
              <w:marBottom w:val="0"/>
              <w:divBdr>
                <w:top w:val="none" w:sz="0" w:space="0" w:color="auto"/>
                <w:left w:val="none" w:sz="0" w:space="0" w:color="auto"/>
                <w:bottom w:val="none" w:sz="0" w:space="0" w:color="auto"/>
                <w:right w:val="none" w:sz="0" w:space="0" w:color="auto"/>
              </w:divBdr>
            </w:div>
            <w:div w:id="162474139">
              <w:marLeft w:val="0"/>
              <w:marRight w:val="0"/>
              <w:marTop w:val="0"/>
              <w:marBottom w:val="0"/>
              <w:divBdr>
                <w:top w:val="none" w:sz="0" w:space="0" w:color="auto"/>
                <w:left w:val="none" w:sz="0" w:space="0" w:color="auto"/>
                <w:bottom w:val="none" w:sz="0" w:space="0" w:color="auto"/>
                <w:right w:val="none" w:sz="0" w:space="0" w:color="auto"/>
              </w:divBdr>
            </w:div>
            <w:div w:id="162672787">
              <w:marLeft w:val="0"/>
              <w:marRight w:val="0"/>
              <w:marTop w:val="0"/>
              <w:marBottom w:val="0"/>
              <w:divBdr>
                <w:top w:val="none" w:sz="0" w:space="0" w:color="auto"/>
                <w:left w:val="none" w:sz="0" w:space="0" w:color="auto"/>
                <w:bottom w:val="none" w:sz="0" w:space="0" w:color="auto"/>
                <w:right w:val="none" w:sz="0" w:space="0" w:color="auto"/>
              </w:divBdr>
            </w:div>
            <w:div w:id="165096202">
              <w:marLeft w:val="0"/>
              <w:marRight w:val="0"/>
              <w:marTop w:val="0"/>
              <w:marBottom w:val="0"/>
              <w:divBdr>
                <w:top w:val="none" w:sz="0" w:space="0" w:color="auto"/>
                <w:left w:val="none" w:sz="0" w:space="0" w:color="auto"/>
                <w:bottom w:val="none" w:sz="0" w:space="0" w:color="auto"/>
                <w:right w:val="none" w:sz="0" w:space="0" w:color="auto"/>
              </w:divBdr>
            </w:div>
            <w:div w:id="177888039">
              <w:marLeft w:val="0"/>
              <w:marRight w:val="0"/>
              <w:marTop w:val="0"/>
              <w:marBottom w:val="0"/>
              <w:divBdr>
                <w:top w:val="none" w:sz="0" w:space="0" w:color="auto"/>
                <w:left w:val="none" w:sz="0" w:space="0" w:color="auto"/>
                <w:bottom w:val="none" w:sz="0" w:space="0" w:color="auto"/>
                <w:right w:val="none" w:sz="0" w:space="0" w:color="auto"/>
              </w:divBdr>
            </w:div>
            <w:div w:id="178936803">
              <w:marLeft w:val="0"/>
              <w:marRight w:val="0"/>
              <w:marTop w:val="0"/>
              <w:marBottom w:val="0"/>
              <w:divBdr>
                <w:top w:val="none" w:sz="0" w:space="0" w:color="auto"/>
                <w:left w:val="none" w:sz="0" w:space="0" w:color="auto"/>
                <w:bottom w:val="none" w:sz="0" w:space="0" w:color="auto"/>
                <w:right w:val="none" w:sz="0" w:space="0" w:color="auto"/>
              </w:divBdr>
            </w:div>
            <w:div w:id="187838818">
              <w:marLeft w:val="0"/>
              <w:marRight w:val="0"/>
              <w:marTop w:val="0"/>
              <w:marBottom w:val="0"/>
              <w:divBdr>
                <w:top w:val="none" w:sz="0" w:space="0" w:color="auto"/>
                <w:left w:val="none" w:sz="0" w:space="0" w:color="auto"/>
                <w:bottom w:val="none" w:sz="0" w:space="0" w:color="auto"/>
                <w:right w:val="none" w:sz="0" w:space="0" w:color="auto"/>
              </w:divBdr>
            </w:div>
            <w:div w:id="194588966">
              <w:marLeft w:val="0"/>
              <w:marRight w:val="0"/>
              <w:marTop w:val="0"/>
              <w:marBottom w:val="0"/>
              <w:divBdr>
                <w:top w:val="none" w:sz="0" w:space="0" w:color="auto"/>
                <w:left w:val="none" w:sz="0" w:space="0" w:color="auto"/>
                <w:bottom w:val="none" w:sz="0" w:space="0" w:color="auto"/>
                <w:right w:val="none" w:sz="0" w:space="0" w:color="auto"/>
              </w:divBdr>
            </w:div>
            <w:div w:id="198057930">
              <w:marLeft w:val="0"/>
              <w:marRight w:val="0"/>
              <w:marTop w:val="0"/>
              <w:marBottom w:val="0"/>
              <w:divBdr>
                <w:top w:val="none" w:sz="0" w:space="0" w:color="auto"/>
                <w:left w:val="none" w:sz="0" w:space="0" w:color="auto"/>
                <w:bottom w:val="none" w:sz="0" w:space="0" w:color="auto"/>
                <w:right w:val="none" w:sz="0" w:space="0" w:color="auto"/>
              </w:divBdr>
            </w:div>
            <w:div w:id="205412216">
              <w:marLeft w:val="0"/>
              <w:marRight w:val="0"/>
              <w:marTop w:val="0"/>
              <w:marBottom w:val="0"/>
              <w:divBdr>
                <w:top w:val="none" w:sz="0" w:space="0" w:color="auto"/>
                <w:left w:val="none" w:sz="0" w:space="0" w:color="auto"/>
                <w:bottom w:val="none" w:sz="0" w:space="0" w:color="auto"/>
                <w:right w:val="none" w:sz="0" w:space="0" w:color="auto"/>
              </w:divBdr>
            </w:div>
            <w:div w:id="235432475">
              <w:marLeft w:val="0"/>
              <w:marRight w:val="0"/>
              <w:marTop w:val="0"/>
              <w:marBottom w:val="0"/>
              <w:divBdr>
                <w:top w:val="none" w:sz="0" w:space="0" w:color="auto"/>
                <w:left w:val="none" w:sz="0" w:space="0" w:color="auto"/>
                <w:bottom w:val="none" w:sz="0" w:space="0" w:color="auto"/>
                <w:right w:val="none" w:sz="0" w:space="0" w:color="auto"/>
              </w:divBdr>
            </w:div>
            <w:div w:id="239827602">
              <w:marLeft w:val="0"/>
              <w:marRight w:val="0"/>
              <w:marTop w:val="0"/>
              <w:marBottom w:val="0"/>
              <w:divBdr>
                <w:top w:val="none" w:sz="0" w:space="0" w:color="auto"/>
                <w:left w:val="none" w:sz="0" w:space="0" w:color="auto"/>
                <w:bottom w:val="none" w:sz="0" w:space="0" w:color="auto"/>
                <w:right w:val="none" w:sz="0" w:space="0" w:color="auto"/>
              </w:divBdr>
            </w:div>
            <w:div w:id="252596019">
              <w:marLeft w:val="0"/>
              <w:marRight w:val="0"/>
              <w:marTop w:val="0"/>
              <w:marBottom w:val="0"/>
              <w:divBdr>
                <w:top w:val="none" w:sz="0" w:space="0" w:color="auto"/>
                <w:left w:val="none" w:sz="0" w:space="0" w:color="auto"/>
                <w:bottom w:val="none" w:sz="0" w:space="0" w:color="auto"/>
                <w:right w:val="none" w:sz="0" w:space="0" w:color="auto"/>
              </w:divBdr>
            </w:div>
            <w:div w:id="253711578">
              <w:marLeft w:val="0"/>
              <w:marRight w:val="0"/>
              <w:marTop w:val="0"/>
              <w:marBottom w:val="0"/>
              <w:divBdr>
                <w:top w:val="none" w:sz="0" w:space="0" w:color="auto"/>
                <w:left w:val="none" w:sz="0" w:space="0" w:color="auto"/>
                <w:bottom w:val="none" w:sz="0" w:space="0" w:color="auto"/>
                <w:right w:val="none" w:sz="0" w:space="0" w:color="auto"/>
              </w:divBdr>
            </w:div>
            <w:div w:id="261686215">
              <w:marLeft w:val="0"/>
              <w:marRight w:val="0"/>
              <w:marTop w:val="0"/>
              <w:marBottom w:val="0"/>
              <w:divBdr>
                <w:top w:val="none" w:sz="0" w:space="0" w:color="auto"/>
                <w:left w:val="none" w:sz="0" w:space="0" w:color="auto"/>
                <w:bottom w:val="none" w:sz="0" w:space="0" w:color="auto"/>
                <w:right w:val="none" w:sz="0" w:space="0" w:color="auto"/>
              </w:divBdr>
            </w:div>
            <w:div w:id="263541811">
              <w:marLeft w:val="0"/>
              <w:marRight w:val="0"/>
              <w:marTop w:val="0"/>
              <w:marBottom w:val="0"/>
              <w:divBdr>
                <w:top w:val="none" w:sz="0" w:space="0" w:color="auto"/>
                <w:left w:val="none" w:sz="0" w:space="0" w:color="auto"/>
                <w:bottom w:val="none" w:sz="0" w:space="0" w:color="auto"/>
                <w:right w:val="none" w:sz="0" w:space="0" w:color="auto"/>
              </w:divBdr>
            </w:div>
            <w:div w:id="268315342">
              <w:marLeft w:val="0"/>
              <w:marRight w:val="0"/>
              <w:marTop w:val="0"/>
              <w:marBottom w:val="0"/>
              <w:divBdr>
                <w:top w:val="none" w:sz="0" w:space="0" w:color="auto"/>
                <w:left w:val="none" w:sz="0" w:space="0" w:color="auto"/>
                <w:bottom w:val="none" w:sz="0" w:space="0" w:color="auto"/>
                <w:right w:val="none" w:sz="0" w:space="0" w:color="auto"/>
              </w:divBdr>
            </w:div>
            <w:div w:id="271017210">
              <w:marLeft w:val="0"/>
              <w:marRight w:val="0"/>
              <w:marTop w:val="0"/>
              <w:marBottom w:val="0"/>
              <w:divBdr>
                <w:top w:val="none" w:sz="0" w:space="0" w:color="auto"/>
                <w:left w:val="none" w:sz="0" w:space="0" w:color="auto"/>
                <w:bottom w:val="none" w:sz="0" w:space="0" w:color="auto"/>
                <w:right w:val="none" w:sz="0" w:space="0" w:color="auto"/>
              </w:divBdr>
            </w:div>
            <w:div w:id="274022805">
              <w:marLeft w:val="0"/>
              <w:marRight w:val="0"/>
              <w:marTop w:val="0"/>
              <w:marBottom w:val="0"/>
              <w:divBdr>
                <w:top w:val="none" w:sz="0" w:space="0" w:color="auto"/>
                <w:left w:val="none" w:sz="0" w:space="0" w:color="auto"/>
                <w:bottom w:val="none" w:sz="0" w:space="0" w:color="auto"/>
                <w:right w:val="none" w:sz="0" w:space="0" w:color="auto"/>
              </w:divBdr>
            </w:div>
            <w:div w:id="281501919">
              <w:marLeft w:val="0"/>
              <w:marRight w:val="0"/>
              <w:marTop w:val="0"/>
              <w:marBottom w:val="0"/>
              <w:divBdr>
                <w:top w:val="none" w:sz="0" w:space="0" w:color="auto"/>
                <w:left w:val="none" w:sz="0" w:space="0" w:color="auto"/>
                <w:bottom w:val="none" w:sz="0" w:space="0" w:color="auto"/>
                <w:right w:val="none" w:sz="0" w:space="0" w:color="auto"/>
              </w:divBdr>
            </w:div>
            <w:div w:id="287515099">
              <w:marLeft w:val="0"/>
              <w:marRight w:val="0"/>
              <w:marTop w:val="0"/>
              <w:marBottom w:val="0"/>
              <w:divBdr>
                <w:top w:val="none" w:sz="0" w:space="0" w:color="auto"/>
                <w:left w:val="none" w:sz="0" w:space="0" w:color="auto"/>
                <w:bottom w:val="none" w:sz="0" w:space="0" w:color="auto"/>
                <w:right w:val="none" w:sz="0" w:space="0" w:color="auto"/>
              </w:divBdr>
            </w:div>
            <w:div w:id="297225953">
              <w:marLeft w:val="0"/>
              <w:marRight w:val="0"/>
              <w:marTop w:val="0"/>
              <w:marBottom w:val="0"/>
              <w:divBdr>
                <w:top w:val="none" w:sz="0" w:space="0" w:color="auto"/>
                <w:left w:val="none" w:sz="0" w:space="0" w:color="auto"/>
                <w:bottom w:val="none" w:sz="0" w:space="0" w:color="auto"/>
                <w:right w:val="none" w:sz="0" w:space="0" w:color="auto"/>
              </w:divBdr>
            </w:div>
            <w:div w:id="305480004">
              <w:marLeft w:val="0"/>
              <w:marRight w:val="0"/>
              <w:marTop w:val="0"/>
              <w:marBottom w:val="0"/>
              <w:divBdr>
                <w:top w:val="none" w:sz="0" w:space="0" w:color="auto"/>
                <w:left w:val="none" w:sz="0" w:space="0" w:color="auto"/>
                <w:bottom w:val="none" w:sz="0" w:space="0" w:color="auto"/>
                <w:right w:val="none" w:sz="0" w:space="0" w:color="auto"/>
              </w:divBdr>
            </w:div>
            <w:div w:id="307563525">
              <w:marLeft w:val="0"/>
              <w:marRight w:val="0"/>
              <w:marTop w:val="0"/>
              <w:marBottom w:val="0"/>
              <w:divBdr>
                <w:top w:val="none" w:sz="0" w:space="0" w:color="auto"/>
                <w:left w:val="none" w:sz="0" w:space="0" w:color="auto"/>
                <w:bottom w:val="none" w:sz="0" w:space="0" w:color="auto"/>
                <w:right w:val="none" w:sz="0" w:space="0" w:color="auto"/>
              </w:divBdr>
            </w:div>
            <w:div w:id="311835075">
              <w:marLeft w:val="0"/>
              <w:marRight w:val="0"/>
              <w:marTop w:val="0"/>
              <w:marBottom w:val="0"/>
              <w:divBdr>
                <w:top w:val="none" w:sz="0" w:space="0" w:color="auto"/>
                <w:left w:val="none" w:sz="0" w:space="0" w:color="auto"/>
                <w:bottom w:val="none" w:sz="0" w:space="0" w:color="auto"/>
                <w:right w:val="none" w:sz="0" w:space="0" w:color="auto"/>
              </w:divBdr>
            </w:div>
            <w:div w:id="312832511">
              <w:marLeft w:val="0"/>
              <w:marRight w:val="0"/>
              <w:marTop w:val="0"/>
              <w:marBottom w:val="0"/>
              <w:divBdr>
                <w:top w:val="none" w:sz="0" w:space="0" w:color="auto"/>
                <w:left w:val="none" w:sz="0" w:space="0" w:color="auto"/>
                <w:bottom w:val="none" w:sz="0" w:space="0" w:color="auto"/>
                <w:right w:val="none" w:sz="0" w:space="0" w:color="auto"/>
              </w:divBdr>
            </w:div>
            <w:div w:id="323166499">
              <w:marLeft w:val="0"/>
              <w:marRight w:val="0"/>
              <w:marTop w:val="0"/>
              <w:marBottom w:val="0"/>
              <w:divBdr>
                <w:top w:val="none" w:sz="0" w:space="0" w:color="auto"/>
                <w:left w:val="none" w:sz="0" w:space="0" w:color="auto"/>
                <w:bottom w:val="none" w:sz="0" w:space="0" w:color="auto"/>
                <w:right w:val="none" w:sz="0" w:space="0" w:color="auto"/>
              </w:divBdr>
            </w:div>
            <w:div w:id="336425352">
              <w:marLeft w:val="0"/>
              <w:marRight w:val="0"/>
              <w:marTop w:val="0"/>
              <w:marBottom w:val="0"/>
              <w:divBdr>
                <w:top w:val="none" w:sz="0" w:space="0" w:color="auto"/>
                <w:left w:val="none" w:sz="0" w:space="0" w:color="auto"/>
                <w:bottom w:val="none" w:sz="0" w:space="0" w:color="auto"/>
                <w:right w:val="none" w:sz="0" w:space="0" w:color="auto"/>
              </w:divBdr>
            </w:div>
            <w:div w:id="342588181">
              <w:marLeft w:val="0"/>
              <w:marRight w:val="0"/>
              <w:marTop w:val="0"/>
              <w:marBottom w:val="0"/>
              <w:divBdr>
                <w:top w:val="none" w:sz="0" w:space="0" w:color="auto"/>
                <w:left w:val="none" w:sz="0" w:space="0" w:color="auto"/>
                <w:bottom w:val="none" w:sz="0" w:space="0" w:color="auto"/>
                <w:right w:val="none" w:sz="0" w:space="0" w:color="auto"/>
              </w:divBdr>
            </w:div>
            <w:div w:id="350842278">
              <w:marLeft w:val="0"/>
              <w:marRight w:val="0"/>
              <w:marTop w:val="0"/>
              <w:marBottom w:val="0"/>
              <w:divBdr>
                <w:top w:val="none" w:sz="0" w:space="0" w:color="auto"/>
                <w:left w:val="none" w:sz="0" w:space="0" w:color="auto"/>
                <w:bottom w:val="none" w:sz="0" w:space="0" w:color="auto"/>
                <w:right w:val="none" w:sz="0" w:space="0" w:color="auto"/>
              </w:divBdr>
            </w:div>
            <w:div w:id="351734706">
              <w:marLeft w:val="0"/>
              <w:marRight w:val="0"/>
              <w:marTop w:val="0"/>
              <w:marBottom w:val="0"/>
              <w:divBdr>
                <w:top w:val="none" w:sz="0" w:space="0" w:color="auto"/>
                <w:left w:val="none" w:sz="0" w:space="0" w:color="auto"/>
                <w:bottom w:val="none" w:sz="0" w:space="0" w:color="auto"/>
                <w:right w:val="none" w:sz="0" w:space="0" w:color="auto"/>
              </w:divBdr>
            </w:div>
            <w:div w:id="352918815">
              <w:marLeft w:val="0"/>
              <w:marRight w:val="0"/>
              <w:marTop w:val="0"/>
              <w:marBottom w:val="0"/>
              <w:divBdr>
                <w:top w:val="none" w:sz="0" w:space="0" w:color="auto"/>
                <w:left w:val="none" w:sz="0" w:space="0" w:color="auto"/>
                <w:bottom w:val="none" w:sz="0" w:space="0" w:color="auto"/>
                <w:right w:val="none" w:sz="0" w:space="0" w:color="auto"/>
              </w:divBdr>
            </w:div>
            <w:div w:id="354036759">
              <w:marLeft w:val="0"/>
              <w:marRight w:val="0"/>
              <w:marTop w:val="0"/>
              <w:marBottom w:val="0"/>
              <w:divBdr>
                <w:top w:val="none" w:sz="0" w:space="0" w:color="auto"/>
                <w:left w:val="none" w:sz="0" w:space="0" w:color="auto"/>
                <w:bottom w:val="none" w:sz="0" w:space="0" w:color="auto"/>
                <w:right w:val="none" w:sz="0" w:space="0" w:color="auto"/>
              </w:divBdr>
            </w:div>
            <w:div w:id="355428248">
              <w:marLeft w:val="0"/>
              <w:marRight w:val="0"/>
              <w:marTop w:val="0"/>
              <w:marBottom w:val="0"/>
              <w:divBdr>
                <w:top w:val="none" w:sz="0" w:space="0" w:color="auto"/>
                <w:left w:val="none" w:sz="0" w:space="0" w:color="auto"/>
                <w:bottom w:val="none" w:sz="0" w:space="0" w:color="auto"/>
                <w:right w:val="none" w:sz="0" w:space="0" w:color="auto"/>
              </w:divBdr>
            </w:div>
            <w:div w:id="357245722">
              <w:marLeft w:val="0"/>
              <w:marRight w:val="0"/>
              <w:marTop w:val="0"/>
              <w:marBottom w:val="0"/>
              <w:divBdr>
                <w:top w:val="none" w:sz="0" w:space="0" w:color="auto"/>
                <w:left w:val="none" w:sz="0" w:space="0" w:color="auto"/>
                <w:bottom w:val="none" w:sz="0" w:space="0" w:color="auto"/>
                <w:right w:val="none" w:sz="0" w:space="0" w:color="auto"/>
              </w:divBdr>
            </w:div>
            <w:div w:id="363167104">
              <w:marLeft w:val="0"/>
              <w:marRight w:val="0"/>
              <w:marTop w:val="0"/>
              <w:marBottom w:val="0"/>
              <w:divBdr>
                <w:top w:val="none" w:sz="0" w:space="0" w:color="auto"/>
                <w:left w:val="none" w:sz="0" w:space="0" w:color="auto"/>
                <w:bottom w:val="none" w:sz="0" w:space="0" w:color="auto"/>
                <w:right w:val="none" w:sz="0" w:space="0" w:color="auto"/>
              </w:divBdr>
            </w:div>
            <w:div w:id="370881991">
              <w:marLeft w:val="0"/>
              <w:marRight w:val="0"/>
              <w:marTop w:val="0"/>
              <w:marBottom w:val="0"/>
              <w:divBdr>
                <w:top w:val="none" w:sz="0" w:space="0" w:color="auto"/>
                <w:left w:val="none" w:sz="0" w:space="0" w:color="auto"/>
                <w:bottom w:val="none" w:sz="0" w:space="0" w:color="auto"/>
                <w:right w:val="none" w:sz="0" w:space="0" w:color="auto"/>
              </w:divBdr>
            </w:div>
            <w:div w:id="370956658">
              <w:marLeft w:val="0"/>
              <w:marRight w:val="0"/>
              <w:marTop w:val="0"/>
              <w:marBottom w:val="0"/>
              <w:divBdr>
                <w:top w:val="none" w:sz="0" w:space="0" w:color="auto"/>
                <w:left w:val="none" w:sz="0" w:space="0" w:color="auto"/>
                <w:bottom w:val="none" w:sz="0" w:space="0" w:color="auto"/>
                <w:right w:val="none" w:sz="0" w:space="0" w:color="auto"/>
              </w:divBdr>
            </w:div>
            <w:div w:id="374236375">
              <w:marLeft w:val="0"/>
              <w:marRight w:val="0"/>
              <w:marTop w:val="0"/>
              <w:marBottom w:val="0"/>
              <w:divBdr>
                <w:top w:val="none" w:sz="0" w:space="0" w:color="auto"/>
                <w:left w:val="none" w:sz="0" w:space="0" w:color="auto"/>
                <w:bottom w:val="none" w:sz="0" w:space="0" w:color="auto"/>
                <w:right w:val="none" w:sz="0" w:space="0" w:color="auto"/>
              </w:divBdr>
            </w:div>
            <w:div w:id="387925523">
              <w:marLeft w:val="0"/>
              <w:marRight w:val="0"/>
              <w:marTop w:val="0"/>
              <w:marBottom w:val="0"/>
              <w:divBdr>
                <w:top w:val="none" w:sz="0" w:space="0" w:color="auto"/>
                <w:left w:val="none" w:sz="0" w:space="0" w:color="auto"/>
                <w:bottom w:val="none" w:sz="0" w:space="0" w:color="auto"/>
                <w:right w:val="none" w:sz="0" w:space="0" w:color="auto"/>
              </w:divBdr>
            </w:div>
            <w:div w:id="403526766">
              <w:marLeft w:val="0"/>
              <w:marRight w:val="0"/>
              <w:marTop w:val="0"/>
              <w:marBottom w:val="0"/>
              <w:divBdr>
                <w:top w:val="none" w:sz="0" w:space="0" w:color="auto"/>
                <w:left w:val="none" w:sz="0" w:space="0" w:color="auto"/>
                <w:bottom w:val="none" w:sz="0" w:space="0" w:color="auto"/>
                <w:right w:val="none" w:sz="0" w:space="0" w:color="auto"/>
              </w:divBdr>
            </w:div>
            <w:div w:id="409472175">
              <w:marLeft w:val="0"/>
              <w:marRight w:val="0"/>
              <w:marTop w:val="0"/>
              <w:marBottom w:val="0"/>
              <w:divBdr>
                <w:top w:val="none" w:sz="0" w:space="0" w:color="auto"/>
                <w:left w:val="none" w:sz="0" w:space="0" w:color="auto"/>
                <w:bottom w:val="none" w:sz="0" w:space="0" w:color="auto"/>
                <w:right w:val="none" w:sz="0" w:space="0" w:color="auto"/>
              </w:divBdr>
            </w:div>
            <w:div w:id="414327524">
              <w:marLeft w:val="0"/>
              <w:marRight w:val="0"/>
              <w:marTop w:val="0"/>
              <w:marBottom w:val="0"/>
              <w:divBdr>
                <w:top w:val="none" w:sz="0" w:space="0" w:color="auto"/>
                <w:left w:val="none" w:sz="0" w:space="0" w:color="auto"/>
                <w:bottom w:val="none" w:sz="0" w:space="0" w:color="auto"/>
                <w:right w:val="none" w:sz="0" w:space="0" w:color="auto"/>
              </w:divBdr>
            </w:div>
            <w:div w:id="415128960">
              <w:marLeft w:val="0"/>
              <w:marRight w:val="0"/>
              <w:marTop w:val="0"/>
              <w:marBottom w:val="0"/>
              <w:divBdr>
                <w:top w:val="none" w:sz="0" w:space="0" w:color="auto"/>
                <w:left w:val="none" w:sz="0" w:space="0" w:color="auto"/>
                <w:bottom w:val="none" w:sz="0" w:space="0" w:color="auto"/>
                <w:right w:val="none" w:sz="0" w:space="0" w:color="auto"/>
              </w:divBdr>
            </w:div>
            <w:div w:id="425226847">
              <w:marLeft w:val="0"/>
              <w:marRight w:val="0"/>
              <w:marTop w:val="0"/>
              <w:marBottom w:val="0"/>
              <w:divBdr>
                <w:top w:val="none" w:sz="0" w:space="0" w:color="auto"/>
                <w:left w:val="none" w:sz="0" w:space="0" w:color="auto"/>
                <w:bottom w:val="none" w:sz="0" w:space="0" w:color="auto"/>
                <w:right w:val="none" w:sz="0" w:space="0" w:color="auto"/>
              </w:divBdr>
            </w:div>
            <w:div w:id="425929296">
              <w:marLeft w:val="0"/>
              <w:marRight w:val="0"/>
              <w:marTop w:val="0"/>
              <w:marBottom w:val="0"/>
              <w:divBdr>
                <w:top w:val="none" w:sz="0" w:space="0" w:color="auto"/>
                <w:left w:val="none" w:sz="0" w:space="0" w:color="auto"/>
                <w:bottom w:val="none" w:sz="0" w:space="0" w:color="auto"/>
                <w:right w:val="none" w:sz="0" w:space="0" w:color="auto"/>
              </w:divBdr>
            </w:div>
            <w:div w:id="430980109">
              <w:marLeft w:val="0"/>
              <w:marRight w:val="0"/>
              <w:marTop w:val="0"/>
              <w:marBottom w:val="0"/>
              <w:divBdr>
                <w:top w:val="none" w:sz="0" w:space="0" w:color="auto"/>
                <w:left w:val="none" w:sz="0" w:space="0" w:color="auto"/>
                <w:bottom w:val="none" w:sz="0" w:space="0" w:color="auto"/>
                <w:right w:val="none" w:sz="0" w:space="0" w:color="auto"/>
              </w:divBdr>
            </w:div>
            <w:div w:id="437721558">
              <w:marLeft w:val="0"/>
              <w:marRight w:val="0"/>
              <w:marTop w:val="0"/>
              <w:marBottom w:val="0"/>
              <w:divBdr>
                <w:top w:val="none" w:sz="0" w:space="0" w:color="auto"/>
                <w:left w:val="none" w:sz="0" w:space="0" w:color="auto"/>
                <w:bottom w:val="none" w:sz="0" w:space="0" w:color="auto"/>
                <w:right w:val="none" w:sz="0" w:space="0" w:color="auto"/>
              </w:divBdr>
            </w:div>
            <w:div w:id="446700773">
              <w:marLeft w:val="0"/>
              <w:marRight w:val="0"/>
              <w:marTop w:val="0"/>
              <w:marBottom w:val="0"/>
              <w:divBdr>
                <w:top w:val="none" w:sz="0" w:space="0" w:color="auto"/>
                <w:left w:val="none" w:sz="0" w:space="0" w:color="auto"/>
                <w:bottom w:val="none" w:sz="0" w:space="0" w:color="auto"/>
                <w:right w:val="none" w:sz="0" w:space="0" w:color="auto"/>
              </w:divBdr>
            </w:div>
            <w:div w:id="447433907">
              <w:marLeft w:val="0"/>
              <w:marRight w:val="0"/>
              <w:marTop w:val="0"/>
              <w:marBottom w:val="0"/>
              <w:divBdr>
                <w:top w:val="none" w:sz="0" w:space="0" w:color="auto"/>
                <w:left w:val="none" w:sz="0" w:space="0" w:color="auto"/>
                <w:bottom w:val="none" w:sz="0" w:space="0" w:color="auto"/>
                <w:right w:val="none" w:sz="0" w:space="0" w:color="auto"/>
              </w:divBdr>
            </w:div>
            <w:div w:id="457183371">
              <w:marLeft w:val="0"/>
              <w:marRight w:val="0"/>
              <w:marTop w:val="0"/>
              <w:marBottom w:val="0"/>
              <w:divBdr>
                <w:top w:val="none" w:sz="0" w:space="0" w:color="auto"/>
                <w:left w:val="none" w:sz="0" w:space="0" w:color="auto"/>
                <w:bottom w:val="none" w:sz="0" w:space="0" w:color="auto"/>
                <w:right w:val="none" w:sz="0" w:space="0" w:color="auto"/>
              </w:divBdr>
            </w:div>
            <w:div w:id="471602415">
              <w:marLeft w:val="0"/>
              <w:marRight w:val="0"/>
              <w:marTop w:val="0"/>
              <w:marBottom w:val="0"/>
              <w:divBdr>
                <w:top w:val="none" w:sz="0" w:space="0" w:color="auto"/>
                <w:left w:val="none" w:sz="0" w:space="0" w:color="auto"/>
                <w:bottom w:val="none" w:sz="0" w:space="0" w:color="auto"/>
                <w:right w:val="none" w:sz="0" w:space="0" w:color="auto"/>
              </w:divBdr>
            </w:div>
            <w:div w:id="472332190">
              <w:marLeft w:val="0"/>
              <w:marRight w:val="0"/>
              <w:marTop w:val="0"/>
              <w:marBottom w:val="0"/>
              <w:divBdr>
                <w:top w:val="none" w:sz="0" w:space="0" w:color="auto"/>
                <w:left w:val="none" w:sz="0" w:space="0" w:color="auto"/>
                <w:bottom w:val="none" w:sz="0" w:space="0" w:color="auto"/>
                <w:right w:val="none" w:sz="0" w:space="0" w:color="auto"/>
              </w:divBdr>
            </w:div>
            <w:div w:id="477570977">
              <w:marLeft w:val="0"/>
              <w:marRight w:val="0"/>
              <w:marTop w:val="0"/>
              <w:marBottom w:val="0"/>
              <w:divBdr>
                <w:top w:val="none" w:sz="0" w:space="0" w:color="auto"/>
                <w:left w:val="none" w:sz="0" w:space="0" w:color="auto"/>
                <w:bottom w:val="none" w:sz="0" w:space="0" w:color="auto"/>
                <w:right w:val="none" w:sz="0" w:space="0" w:color="auto"/>
              </w:divBdr>
            </w:div>
            <w:div w:id="481236208">
              <w:marLeft w:val="0"/>
              <w:marRight w:val="0"/>
              <w:marTop w:val="0"/>
              <w:marBottom w:val="0"/>
              <w:divBdr>
                <w:top w:val="none" w:sz="0" w:space="0" w:color="auto"/>
                <w:left w:val="none" w:sz="0" w:space="0" w:color="auto"/>
                <w:bottom w:val="none" w:sz="0" w:space="0" w:color="auto"/>
                <w:right w:val="none" w:sz="0" w:space="0" w:color="auto"/>
              </w:divBdr>
            </w:div>
            <w:div w:id="483817225">
              <w:marLeft w:val="0"/>
              <w:marRight w:val="0"/>
              <w:marTop w:val="0"/>
              <w:marBottom w:val="0"/>
              <w:divBdr>
                <w:top w:val="none" w:sz="0" w:space="0" w:color="auto"/>
                <w:left w:val="none" w:sz="0" w:space="0" w:color="auto"/>
                <w:bottom w:val="none" w:sz="0" w:space="0" w:color="auto"/>
                <w:right w:val="none" w:sz="0" w:space="0" w:color="auto"/>
              </w:divBdr>
            </w:div>
            <w:div w:id="486362637">
              <w:marLeft w:val="0"/>
              <w:marRight w:val="0"/>
              <w:marTop w:val="0"/>
              <w:marBottom w:val="0"/>
              <w:divBdr>
                <w:top w:val="none" w:sz="0" w:space="0" w:color="auto"/>
                <w:left w:val="none" w:sz="0" w:space="0" w:color="auto"/>
                <w:bottom w:val="none" w:sz="0" w:space="0" w:color="auto"/>
                <w:right w:val="none" w:sz="0" w:space="0" w:color="auto"/>
              </w:divBdr>
            </w:div>
            <w:div w:id="490218245">
              <w:marLeft w:val="0"/>
              <w:marRight w:val="0"/>
              <w:marTop w:val="0"/>
              <w:marBottom w:val="0"/>
              <w:divBdr>
                <w:top w:val="none" w:sz="0" w:space="0" w:color="auto"/>
                <w:left w:val="none" w:sz="0" w:space="0" w:color="auto"/>
                <w:bottom w:val="none" w:sz="0" w:space="0" w:color="auto"/>
                <w:right w:val="none" w:sz="0" w:space="0" w:color="auto"/>
              </w:divBdr>
            </w:div>
            <w:div w:id="504714063">
              <w:marLeft w:val="0"/>
              <w:marRight w:val="0"/>
              <w:marTop w:val="0"/>
              <w:marBottom w:val="0"/>
              <w:divBdr>
                <w:top w:val="none" w:sz="0" w:space="0" w:color="auto"/>
                <w:left w:val="none" w:sz="0" w:space="0" w:color="auto"/>
                <w:bottom w:val="none" w:sz="0" w:space="0" w:color="auto"/>
                <w:right w:val="none" w:sz="0" w:space="0" w:color="auto"/>
              </w:divBdr>
            </w:div>
            <w:div w:id="527378293">
              <w:marLeft w:val="0"/>
              <w:marRight w:val="0"/>
              <w:marTop w:val="0"/>
              <w:marBottom w:val="0"/>
              <w:divBdr>
                <w:top w:val="none" w:sz="0" w:space="0" w:color="auto"/>
                <w:left w:val="none" w:sz="0" w:space="0" w:color="auto"/>
                <w:bottom w:val="none" w:sz="0" w:space="0" w:color="auto"/>
                <w:right w:val="none" w:sz="0" w:space="0" w:color="auto"/>
              </w:divBdr>
            </w:div>
            <w:div w:id="532815896">
              <w:marLeft w:val="0"/>
              <w:marRight w:val="0"/>
              <w:marTop w:val="0"/>
              <w:marBottom w:val="0"/>
              <w:divBdr>
                <w:top w:val="none" w:sz="0" w:space="0" w:color="auto"/>
                <w:left w:val="none" w:sz="0" w:space="0" w:color="auto"/>
                <w:bottom w:val="none" w:sz="0" w:space="0" w:color="auto"/>
                <w:right w:val="none" w:sz="0" w:space="0" w:color="auto"/>
              </w:divBdr>
            </w:div>
            <w:div w:id="544870655">
              <w:marLeft w:val="0"/>
              <w:marRight w:val="0"/>
              <w:marTop w:val="0"/>
              <w:marBottom w:val="0"/>
              <w:divBdr>
                <w:top w:val="none" w:sz="0" w:space="0" w:color="auto"/>
                <w:left w:val="none" w:sz="0" w:space="0" w:color="auto"/>
                <w:bottom w:val="none" w:sz="0" w:space="0" w:color="auto"/>
                <w:right w:val="none" w:sz="0" w:space="0" w:color="auto"/>
              </w:divBdr>
            </w:div>
            <w:div w:id="557203926">
              <w:marLeft w:val="0"/>
              <w:marRight w:val="0"/>
              <w:marTop w:val="0"/>
              <w:marBottom w:val="0"/>
              <w:divBdr>
                <w:top w:val="none" w:sz="0" w:space="0" w:color="auto"/>
                <w:left w:val="none" w:sz="0" w:space="0" w:color="auto"/>
                <w:bottom w:val="none" w:sz="0" w:space="0" w:color="auto"/>
                <w:right w:val="none" w:sz="0" w:space="0" w:color="auto"/>
              </w:divBdr>
            </w:div>
            <w:div w:id="566384086">
              <w:marLeft w:val="0"/>
              <w:marRight w:val="0"/>
              <w:marTop w:val="0"/>
              <w:marBottom w:val="0"/>
              <w:divBdr>
                <w:top w:val="none" w:sz="0" w:space="0" w:color="auto"/>
                <w:left w:val="none" w:sz="0" w:space="0" w:color="auto"/>
                <w:bottom w:val="none" w:sz="0" w:space="0" w:color="auto"/>
                <w:right w:val="none" w:sz="0" w:space="0" w:color="auto"/>
              </w:divBdr>
            </w:div>
            <w:div w:id="572087383">
              <w:marLeft w:val="0"/>
              <w:marRight w:val="0"/>
              <w:marTop w:val="0"/>
              <w:marBottom w:val="0"/>
              <w:divBdr>
                <w:top w:val="none" w:sz="0" w:space="0" w:color="auto"/>
                <w:left w:val="none" w:sz="0" w:space="0" w:color="auto"/>
                <w:bottom w:val="none" w:sz="0" w:space="0" w:color="auto"/>
                <w:right w:val="none" w:sz="0" w:space="0" w:color="auto"/>
              </w:divBdr>
            </w:div>
            <w:div w:id="575093364">
              <w:marLeft w:val="0"/>
              <w:marRight w:val="0"/>
              <w:marTop w:val="0"/>
              <w:marBottom w:val="0"/>
              <w:divBdr>
                <w:top w:val="none" w:sz="0" w:space="0" w:color="auto"/>
                <w:left w:val="none" w:sz="0" w:space="0" w:color="auto"/>
                <w:bottom w:val="none" w:sz="0" w:space="0" w:color="auto"/>
                <w:right w:val="none" w:sz="0" w:space="0" w:color="auto"/>
              </w:divBdr>
            </w:div>
            <w:div w:id="592127059">
              <w:marLeft w:val="0"/>
              <w:marRight w:val="0"/>
              <w:marTop w:val="0"/>
              <w:marBottom w:val="0"/>
              <w:divBdr>
                <w:top w:val="none" w:sz="0" w:space="0" w:color="auto"/>
                <w:left w:val="none" w:sz="0" w:space="0" w:color="auto"/>
                <w:bottom w:val="none" w:sz="0" w:space="0" w:color="auto"/>
                <w:right w:val="none" w:sz="0" w:space="0" w:color="auto"/>
              </w:divBdr>
            </w:div>
            <w:div w:id="596328925">
              <w:marLeft w:val="0"/>
              <w:marRight w:val="0"/>
              <w:marTop w:val="0"/>
              <w:marBottom w:val="0"/>
              <w:divBdr>
                <w:top w:val="none" w:sz="0" w:space="0" w:color="auto"/>
                <w:left w:val="none" w:sz="0" w:space="0" w:color="auto"/>
                <w:bottom w:val="none" w:sz="0" w:space="0" w:color="auto"/>
                <w:right w:val="none" w:sz="0" w:space="0" w:color="auto"/>
              </w:divBdr>
            </w:div>
            <w:div w:id="607009834">
              <w:marLeft w:val="0"/>
              <w:marRight w:val="0"/>
              <w:marTop w:val="0"/>
              <w:marBottom w:val="0"/>
              <w:divBdr>
                <w:top w:val="none" w:sz="0" w:space="0" w:color="auto"/>
                <w:left w:val="none" w:sz="0" w:space="0" w:color="auto"/>
                <w:bottom w:val="none" w:sz="0" w:space="0" w:color="auto"/>
                <w:right w:val="none" w:sz="0" w:space="0" w:color="auto"/>
              </w:divBdr>
            </w:div>
            <w:div w:id="611130850">
              <w:marLeft w:val="0"/>
              <w:marRight w:val="0"/>
              <w:marTop w:val="0"/>
              <w:marBottom w:val="0"/>
              <w:divBdr>
                <w:top w:val="none" w:sz="0" w:space="0" w:color="auto"/>
                <w:left w:val="none" w:sz="0" w:space="0" w:color="auto"/>
                <w:bottom w:val="none" w:sz="0" w:space="0" w:color="auto"/>
                <w:right w:val="none" w:sz="0" w:space="0" w:color="auto"/>
              </w:divBdr>
            </w:div>
            <w:div w:id="612327721">
              <w:marLeft w:val="0"/>
              <w:marRight w:val="0"/>
              <w:marTop w:val="0"/>
              <w:marBottom w:val="0"/>
              <w:divBdr>
                <w:top w:val="none" w:sz="0" w:space="0" w:color="auto"/>
                <w:left w:val="none" w:sz="0" w:space="0" w:color="auto"/>
                <w:bottom w:val="none" w:sz="0" w:space="0" w:color="auto"/>
                <w:right w:val="none" w:sz="0" w:space="0" w:color="auto"/>
              </w:divBdr>
            </w:div>
            <w:div w:id="617486929">
              <w:marLeft w:val="0"/>
              <w:marRight w:val="0"/>
              <w:marTop w:val="0"/>
              <w:marBottom w:val="0"/>
              <w:divBdr>
                <w:top w:val="none" w:sz="0" w:space="0" w:color="auto"/>
                <w:left w:val="none" w:sz="0" w:space="0" w:color="auto"/>
                <w:bottom w:val="none" w:sz="0" w:space="0" w:color="auto"/>
                <w:right w:val="none" w:sz="0" w:space="0" w:color="auto"/>
              </w:divBdr>
            </w:div>
            <w:div w:id="625935540">
              <w:marLeft w:val="0"/>
              <w:marRight w:val="0"/>
              <w:marTop w:val="0"/>
              <w:marBottom w:val="0"/>
              <w:divBdr>
                <w:top w:val="none" w:sz="0" w:space="0" w:color="auto"/>
                <w:left w:val="none" w:sz="0" w:space="0" w:color="auto"/>
                <w:bottom w:val="none" w:sz="0" w:space="0" w:color="auto"/>
                <w:right w:val="none" w:sz="0" w:space="0" w:color="auto"/>
              </w:divBdr>
            </w:div>
            <w:div w:id="629819959">
              <w:marLeft w:val="0"/>
              <w:marRight w:val="0"/>
              <w:marTop w:val="0"/>
              <w:marBottom w:val="0"/>
              <w:divBdr>
                <w:top w:val="none" w:sz="0" w:space="0" w:color="auto"/>
                <w:left w:val="none" w:sz="0" w:space="0" w:color="auto"/>
                <w:bottom w:val="none" w:sz="0" w:space="0" w:color="auto"/>
                <w:right w:val="none" w:sz="0" w:space="0" w:color="auto"/>
              </w:divBdr>
            </w:div>
            <w:div w:id="637884712">
              <w:marLeft w:val="0"/>
              <w:marRight w:val="0"/>
              <w:marTop w:val="0"/>
              <w:marBottom w:val="0"/>
              <w:divBdr>
                <w:top w:val="none" w:sz="0" w:space="0" w:color="auto"/>
                <w:left w:val="none" w:sz="0" w:space="0" w:color="auto"/>
                <w:bottom w:val="none" w:sz="0" w:space="0" w:color="auto"/>
                <w:right w:val="none" w:sz="0" w:space="0" w:color="auto"/>
              </w:divBdr>
            </w:div>
            <w:div w:id="639306753">
              <w:marLeft w:val="0"/>
              <w:marRight w:val="0"/>
              <w:marTop w:val="0"/>
              <w:marBottom w:val="0"/>
              <w:divBdr>
                <w:top w:val="none" w:sz="0" w:space="0" w:color="auto"/>
                <w:left w:val="none" w:sz="0" w:space="0" w:color="auto"/>
                <w:bottom w:val="none" w:sz="0" w:space="0" w:color="auto"/>
                <w:right w:val="none" w:sz="0" w:space="0" w:color="auto"/>
              </w:divBdr>
            </w:div>
            <w:div w:id="654990466">
              <w:marLeft w:val="0"/>
              <w:marRight w:val="0"/>
              <w:marTop w:val="0"/>
              <w:marBottom w:val="0"/>
              <w:divBdr>
                <w:top w:val="none" w:sz="0" w:space="0" w:color="auto"/>
                <w:left w:val="none" w:sz="0" w:space="0" w:color="auto"/>
                <w:bottom w:val="none" w:sz="0" w:space="0" w:color="auto"/>
                <w:right w:val="none" w:sz="0" w:space="0" w:color="auto"/>
              </w:divBdr>
            </w:div>
            <w:div w:id="660045194">
              <w:marLeft w:val="0"/>
              <w:marRight w:val="0"/>
              <w:marTop w:val="0"/>
              <w:marBottom w:val="0"/>
              <w:divBdr>
                <w:top w:val="none" w:sz="0" w:space="0" w:color="auto"/>
                <w:left w:val="none" w:sz="0" w:space="0" w:color="auto"/>
                <w:bottom w:val="none" w:sz="0" w:space="0" w:color="auto"/>
                <w:right w:val="none" w:sz="0" w:space="0" w:color="auto"/>
              </w:divBdr>
            </w:div>
            <w:div w:id="666514818">
              <w:marLeft w:val="0"/>
              <w:marRight w:val="0"/>
              <w:marTop w:val="0"/>
              <w:marBottom w:val="0"/>
              <w:divBdr>
                <w:top w:val="none" w:sz="0" w:space="0" w:color="auto"/>
                <w:left w:val="none" w:sz="0" w:space="0" w:color="auto"/>
                <w:bottom w:val="none" w:sz="0" w:space="0" w:color="auto"/>
                <w:right w:val="none" w:sz="0" w:space="0" w:color="auto"/>
              </w:divBdr>
            </w:div>
            <w:div w:id="671178634">
              <w:marLeft w:val="0"/>
              <w:marRight w:val="0"/>
              <w:marTop w:val="0"/>
              <w:marBottom w:val="0"/>
              <w:divBdr>
                <w:top w:val="none" w:sz="0" w:space="0" w:color="auto"/>
                <w:left w:val="none" w:sz="0" w:space="0" w:color="auto"/>
                <w:bottom w:val="none" w:sz="0" w:space="0" w:color="auto"/>
                <w:right w:val="none" w:sz="0" w:space="0" w:color="auto"/>
              </w:divBdr>
            </w:div>
            <w:div w:id="685834907">
              <w:marLeft w:val="0"/>
              <w:marRight w:val="0"/>
              <w:marTop w:val="0"/>
              <w:marBottom w:val="0"/>
              <w:divBdr>
                <w:top w:val="none" w:sz="0" w:space="0" w:color="auto"/>
                <w:left w:val="none" w:sz="0" w:space="0" w:color="auto"/>
                <w:bottom w:val="none" w:sz="0" w:space="0" w:color="auto"/>
                <w:right w:val="none" w:sz="0" w:space="0" w:color="auto"/>
              </w:divBdr>
            </w:div>
            <w:div w:id="689457629">
              <w:marLeft w:val="0"/>
              <w:marRight w:val="0"/>
              <w:marTop w:val="0"/>
              <w:marBottom w:val="0"/>
              <w:divBdr>
                <w:top w:val="none" w:sz="0" w:space="0" w:color="auto"/>
                <w:left w:val="none" w:sz="0" w:space="0" w:color="auto"/>
                <w:bottom w:val="none" w:sz="0" w:space="0" w:color="auto"/>
                <w:right w:val="none" w:sz="0" w:space="0" w:color="auto"/>
              </w:divBdr>
            </w:div>
            <w:div w:id="691539537">
              <w:marLeft w:val="0"/>
              <w:marRight w:val="0"/>
              <w:marTop w:val="0"/>
              <w:marBottom w:val="0"/>
              <w:divBdr>
                <w:top w:val="none" w:sz="0" w:space="0" w:color="auto"/>
                <w:left w:val="none" w:sz="0" w:space="0" w:color="auto"/>
                <w:bottom w:val="none" w:sz="0" w:space="0" w:color="auto"/>
                <w:right w:val="none" w:sz="0" w:space="0" w:color="auto"/>
              </w:divBdr>
            </w:div>
            <w:div w:id="693117297">
              <w:marLeft w:val="0"/>
              <w:marRight w:val="0"/>
              <w:marTop w:val="0"/>
              <w:marBottom w:val="0"/>
              <w:divBdr>
                <w:top w:val="none" w:sz="0" w:space="0" w:color="auto"/>
                <w:left w:val="none" w:sz="0" w:space="0" w:color="auto"/>
                <w:bottom w:val="none" w:sz="0" w:space="0" w:color="auto"/>
                <w:right w:val="none" w:sz="0" w:space="0" w:color="auto"/>
              </w:divBdr>
            </w:div>
            <w:div w:id="704059249">
              <w:marLeft w:val="0"/>
              <w:marRight w:val="0"/>
              <w:marTop w:val="0"/>
              <w:marBottom w:val="0"/>
              <w:divBdr>
                <w:top w:val="none" w:sz="0" w:space="0" w:color="auto"/>
                <w:left w:val="none" w:sz="0" w:space="0" w:color="auto"/>
                <w:bottom w:val="none" w:sz="0" w:space="0" w:color="auto"/>
                <w:right w:val="none" w:sz="0" w:space="0" w:color="auto"/>
              </w:divBdr>
            </w:div>
            <w:div w:id="704447692">
              <w:marLeft w:val="0"/>
              <w:marRight w:val="0"/>
              <w:marTop w:val="0"/>
              <w:marBottom w:val="0"/>
              <w:divBdr>
                <w:top w:val="none" w:sz="0" w:space="0" w:color="auto"/>
                <w:left w:val="none" w:sz="0" w:space="0" w:color="auto"/>
                <w:bottom w:val="none" w:sz="0" w:space="0" w:color="auto"/>
                <w:right w:val="none" w:sz="0" w:space="0" w:color="auto"/>
              </w:divBdr>
            </w:div>
            <w:div w:id="711810361">
              <w:marLeft w:val="0"/>
              <w:marRight w:val="0"/>
              <w:marTop w:val="0"/>
              <w:marBottom w:val="0"/>
              <w:divBdr>
                <w:top w:val="none" w:sz="0" w:space="0" w:color="auto"/>
                <w:left w:val="none" w:sz="0" w:space="0" w:color="auto"/>
                <w:bottom w:val="none" w:sz="0" w:space="0" w:color="auto"/>
                <w:right w:val="none" w:sz="0" w:space="0" w:color="auto"/>
              </w:divBdr>
            </w:div>
            <w:div w:id="713042133">
              <w:marLeft w:val="0"/>
              <w:marRight w:val="0"/>
              <w:marTop w:val="0"/>
              <w:marBottom w:val="0"/>
              <w:divBdr>
                <w:top w:val="none" w:sz="0" w:space="0" w:color="auto"/>
                <w:left w:val="none" w:sz="0" w:space="0" w:color="auto"/>
                <w:bottom w:val="none" w:sz="0" w:space="0" w:color="auto"/>
                <w:right w:val="none" w:sz="0" w:space="0" w:color="auto"/>
              </w:divBdr>
            </w:div>
            <w:div w:id="734476534">
              <w:marLeft w:val="0"/>
              <w:marRight w:val="0"/>
              <w:marTop w:val="0"/>
              <w:marBottom w:val="0"/>
              <w:divBdr>
                <w:top w:val="none" w:sz="0" w:space="0" w:color="auto"/>
                <w:left w:val="none" w:sz="0" w:space="0" w:color="auto"/>
                <w:bottom w:val="none" w:sz="0" w:space="0" w:color="auto"/>
                <w:right w:val="none" w:sz="0" w:space="0" w:color="auto"/>
              </w:divBdr>
            </w:div>
            <w:div w:id="737049547">
              <w:marLeft w:val="0"/>
              <w:marRight w:val="0"/>
              <w:marTop w:val="0"/>
              <w:marBottom w:val="0"/>
              <w:divBdr>
                <w:top w:val="none" w:sz="0" w:space="0" w:color="auto"/>
                <w:left w:val="none" w:sz="0" w:space="0" w:color="auto"/>
                <w:bottom w:val="none" w:sz="0" w:space="0" w:color="auto"/>
                <w:right w:val="none" w:sz="0" w:space="0" w:color="auto"/>
              </w:divBdr>
            </w:div>
            <w:div w:id="760830296">
              <w:marLeft w:val="0"/>
              <w:marRight w:val="0"/>
              <w:marTop w:val="0"/>
              <w:marBottom w:val="0"/>
              <w:divBdr>
                <w:top w:val="none" w:sz="0" w:space="0" w:color="auto"/>
                <w:left w:val="none" w:sz="0" w:space="0" w:color="auto"/>
                <w:bottom w:val="none" w:sz="0" w:space="0" w:color="auto"/>
                <w:right w:val="none" w:sz="0" w:space="0" w:color="auto"/>
              </w:divBdr>
            </w:div>
            <w:div w:id="772093632">
              <w:marLeft w:val="0"/>
              <w:marRight w:val="0"/>
              <w:marTop w:val="0"/>
              <w:marBottom w:val="0"/>
              <w:divBdr>
                <w:top w:val="none" w:sz="0" w:space="0" w:color="auto"/>
                <w:left w:val="none" w:sz="0" w:space="0" w:color="auto"/>
                <w:bottom w:val="none" w:sz="0" w:space="0" w:color="auto"/>
                <w:right w:val="none" w:sz="0" w:space="0" w:color="auto"/>
              </w:divBdr>
            </w:div>
            <w:div w:id="778794528">
              <w:marLeft w:val="0"/>
              <w:marRight w:val="0"/>
              <w:marTop w:val="0"/>
              <w:marBottom w:val="0"/>
              <w:divBdr>
                <w:top w:val="none" w:sz="0" w:space="0" w:color="auto"/>
                <w:left w:val="none" w:sz="0" w:space="0" w:color="auto"/>
                <w:bottom w:val="none" w:sz="0" w:space="0" w:color="auto"/>
                <w:right w:val="none" w:sz="0" w:space="0" w:color="auto"/>
              </w:divBdr>
            </w:div>
            <w:div w:id="809829952">
              <w:marLeft w:val="0"/>
              <w:marRight w:val="0"/>
              <w:marTop w:val="0"/>
              <w:marBottom w:val="0"/>
              <w:divBdr>
                <w:top w:val="none" w:sz="0" w:space="0" w:color="auto"/>
                <w:left w:val="none" w:sz="0" w:space="0" w:color="auto"/>
                <w:bottom w:val="none" w:sz="0" w:space="0" w:color="auto"/>
                <w:right w:val="none" w:sz="0" w:space="0" w:color="auto"/>
              </w:divBdr>
            </w:div>
            <w:div w:id="810682260">
              <w:marLeft w:val="0"/>
              <w:marRight w:val="0"/>
              <w:marTop w:val="0"/>
              <w:marBottom w:val="0"/>
              <w:divBdr>
                <w:top w:val="none" w:sz="0" w:space="0" w:color="auto"/>
                <w:left w:val="none" w:sz="0" w:space="0" w:color="auto"/>
                <w:bottom w:val="none" w:sz="0" w:space="0" w:color="auto"/>
                <w:right w:val="none" w:sz="0" w:space="0" w:color="auto"/>
              </w:divBdr>
            </w:div>
            <w:div w:id="817844267">
              <w:marLeft w:val="0"/>
              <w:marRight w:val="0"/>
              <w:marTop w:val="0"/>
              <w:marBottom w:val="0"/>
              <w:divBdr>
                <w:top w:val="none" w:sz="0" w:space="0" w:color="auto"/>
                <w:left w:val="none" w:sz="0" w:space="0" w:color="auto"/>
                <w:bottom w:val="none" w:sz="0" w:space="0" w:color="auto"/>
                <w:right w:val="none" w:sz="0" w:space="0" w:color="auto"/>
              </w:divBdr>
            </w:div>
            <w:div w:id="835802465">
              <w:marLeft w:val="0"/>
              <w:marRight w:val="0"/>
              <w:marTop w:val="0"/>
              <w:marBottom w:val="0"/>
              <w:divBdr>
                <w:top w:val="none" w:sz="0" w:space="0" w:color="auto"/>
                <w:left w:val="none" w:sz="0" w:space="0" w:color="auto"/>
                <w:bottom w:val="none" w:sz="0" w:space="0" w:color="auto"/>
                <w:right w:val="none" w:sz="0" w:space="0" w:color="auto"/>
              </w:divBdr>
            </w:div>
            <w:div w:id="835993068">
              <w:marLeft w:val="0"/>
              <w:marRight w:val="0"/>
              <w:marTop w:val="0"/>
              <w:marBottom w:val="0"/>
              <w:divBdr>
                <w:top w:val="none" w:sz="0" w:space="0" w:color="auto"/>
                <w:left w:val="none" w:sz="0" w:space="0" w:color="auto"/>
                <w:bottom w:val="none" w:sz="0" w:space="0" w:color="auto"/>
                <w:right w:val="none" w:sz="0" w:space="0" w:color="auto"/>
              </w:divBdr>
            </w:div>
            <w:div w:id="848956773">
              <w:marLeft w:val="0"/>
              <w:marRight w:val="0"/>
              <w:marTop w:val="0"/>
              <w:marBottom w:val="0"/>
              <w:divBdr>
                <w:top w:val="none" w:sz="0" w:space="0" w:color="auto"/>
                <w:left w:val="none" w:sz="0" w:space="0" w:color="auto"/>
                <w:bottom w:val="none" w:sz="0" w:space="0" w:color="auto"/>
                <w:right w:val="none" w:sz="0" w:space="0" w:color="auto"/>
              </w:divBdr>
            </w:div>
            <w:div w:id="854459794">
              <w:marLeft w:val="0"/>
              <w:marRight w:val="0"/>
              <w:marTop w:val="0"/>
              <w:marBottom w:val="0"/>
              <w:divBdr>
                <w:top w:val="none" w:sz="0" w:space="0" w:color="auto"/>
                <w:left w:val="none" w:sz="0" w:space="0" w:color="auto"/>
                <w:bottom w:val="none" w:sz="0" w:space="0" w:color="auto"/>
                <w:right w:val="none" w:sz="0" w:space="0" w:color="auto"/>
              </w:divBdr>
            </w:div>
            <w:div w:id="863859738">
              <w:marLeft w:val="0"/>
              <w:marRight w:val="0"/>
              <w:marTop w:val="0"/>
              <w:marBottom w:val="0"/>
              <w:divBdr>
                <w:top w:val="none" w:sz="0" w:space="0" w:color="auto"/>
                <w:left w:val="none" w:sz="0" w:space="0" w:color="auto"/>
                <w:bottom w:val="none" w:sz="0" w:space="0" w:color="auto"/>
                <w:right w:val="none" w:sz="0" w:space="0" w:color="auto"/>
              </w:divBdr>
            </w:div>
            <w:div w:id="868686234">
              <w:marLeft w:val="0"/>
              <w:marRight w:val="0"/>
              <w:marTop w:val="0"/>
              <w:marBottom w:val="0"/>
              <w:divBdr>
                <w:top w:val="none" w:sz="0" w:space="0" w:color="auto"/>
                <w:left w:val="none" w:sz="0" w:space="0" w:color="auto"/>
                <w:bottom w:val="none" w:sz="0" w:space="0" w:color="auto"/>
                <w:right w:val="none" w:sz="0" w:space="0" w:color="auto"/>
              </w:divBdr>
            </w:div>
            <w:div w:id="871844959">
              <w:marLeft w:val="0"/>
              <w:marRight w:val="0"/>
              <w:marTop w:val="0"/>
              <w:marBottom w:val="0"/>
              <w:divBdr>
                <w:top w:val="none" w:sz="0" w:space="0" w:color="auto"/>
                <w:left w:val="none" w:sz="0" w:space="0" w:color="auto"/>
                <w:bottom w:val="none" w:sz="0" w:space="0" w:color="auto"/>
                <w:right w:val="none" w:sz="0" w:space="0" w:color="auto"/>
              </w:divBdr>
            </w:div>
            <w:div w:id="872885906">
              <w:marLeft w:val="0"/>
              <w:marRight w:val="0"/>
              <w:marTop w:val="0"/>
              <w:marBottom w:val="0"/>
              <w:divBdr>
                <w:top w:val="none" w:sz="0" w:space="0" w:color="auto"/>
                <w:left w:val="none" w:sz="0" w:space="0" w:color="auto"/>
                <w:bottom w:val="none" w:sz="0" w:space="0" w:color="auto"/>
                <w:right w:val="none" w:sz="0" w:space="0" w:color="auto"/>
              </w:divBdr>
            </w:div>
            <w:div w:id="878855481">
              <w:marLeft w:val="0"/>
              <w:marRight w:val="0"/>
              <w:marTop w:val="0"/>
              <w:marBottom w:val="0"/>
              <w:divBdr>
                <w:top w:val="none" w:sz="0" w:space="0" w:color="auto"/>
                <w:left w:val="none" w:sz="0" w:space="0" w:color="auto"/>
                <w:bottom w:val="none" w:sz="0" w:space="0" w:color="auto"/>
                <w:right w:val="none" w:sz="0" w:space="0" w:color="auto"/>
              </w:divBdr>
            </w:div>
            <w:div w:id="881206876">
              <w:marLeft w:val="0"/>
              <w:marRight w:val="0"/>
              <w:marTop w:val="0"/>
              <w:marBottom w:val="0"/>
              <w:divBdr>
                <w:top w:val="none" w:sz="0" w:space="0" w:color="auto"/>
                <w:left w:val="none" w:sz="0" w:space="0" w:color="auto"/>
                <w:bottom w:val="none" w:sz="0" w:space="0" w:color="auto"/>
                <w:right w:val="none" w:sz="0" w:space="0" w:color="auto"/>
              </w:divBdr>
            </w:div>
            <w:div w:id="884021609">
              <w:marLeft w:val="0"/>
              <w:marRight w:val="0"/>
              <w:marTop w:val="0"/>
              <w:marBottom w:val="0"/>
              <w:divBdr>
                <w:top w:val="none" w:sz="0" w:space="0" w:color="auto"/>
                <w:left w:val="none" w:sz="0" w:space="0" w:color="auto"/>
                <w:bottom w:val="none" w:sz="0" w:space="0" w:color="auto"/>
                <w:right w:val="none" w:sz="0" w:space="0" w:color="auto"/>
              </w:divBdr>
            </w:div>
            <w:div w:id="885260445">
              <w:marLeft w:val="0"/>
              <w:marRight w:val="0"/>
              <w:marTop w:val="0"/>
              <w:marBottom w:val="0"/>
              <w:divBdr>
                <w:top w:val="none" w:sz="0" w:space="0" w:color="auto"/>
                <w:left w:val="none" w:sz="0" w:space="0" w:color="auto"/>
                <w:bottom w:val="none" w:sz="0" w:space="0" w:color="auto"/>
                <w:right w:val="none" w:sz="0" w:space="0" w:color="auto"/>
              </w:divBdr>
            </w:div>
            <w:div w:id="916551256">
              <w:marLeft w:val="0"/>
              <w:marRight w:val="0"/>
              <w:marTop w:val="0"/>
              <w:marBottom w:val="0"/>
              <w:divBdr>
                <w:top w:val="none" w:sz="0" w:space="0" w:color="auto"/>
                <w:left w:val="none" w:sz="0" w:space="0" w:color="auto"/>
                <w:bottom w:val="none" w:sz="0" w:space="0" w:color="auto"/>
                <w:right w:val="none" w:sz="0" w:space="0" w:color="auto"/>
              </w:divBdr>
            </w:div>
            <w:div w:id="919943741">
              <w:marLeft w:val="0"/>
              <w:marRight w:val="0"/>
              <w:marTop w:val="0"/>
              <w:marBottom w:val="0"/>
              <w:divBdr>
                <w:top w:val="none" w:sz="0" w:space="0" w:color="auto"/>
                <w:left w:val="none" w:sz="0" w:space="0" w:color="auto"/>
                <w:bottom w:val="none" w:sz="0" w:space="0" w:color="auto"/>
                <w:right w:val="none" w:sz="0" w:space="0" w:color="auto"/>
              </w:divBdr>
            </w:div>
            <w:div w:id="922027862">
              <w:marLeft w:val="0"/>
              <w:marRight w:val="0"/>
              <w:marTop w:val="0"/>
              <w:marBottom w:val="0"/>
              <w:divBdr>
                <w:top w:val="none" w:sz="0" w:space="0" w:color="auto"/>
                <w:left w:val="none" w:sz="0" w:space="0" w:color="auto"/>
                <w:bottom w:val="none" w:sz="0" w:space="0" w:color="auto"/>
                <w:right w:val="none" w:sz="0" w:space="0" w:color="auto"/>
              </w:divBdr>
            </w:div>
            <w:div w:id="924150617">
              <w:marLeft w:val="0"/>
              <w:marRight w:val="0"/>
              <w:marTop w:val="0"/>
              <w:marBottom w:val="0"/>
              <w:divBdr>
                <w:top w:val="none" w:sz="0" w:space="0" w:color="auto"/>
                <w:left w:val="none" w:sz="0" w:space="0" w:color="auto"/>
                <w:bottom w:val="none" w:sz="0" w:space="0" w:color="auto"/>
                <w:right w:val="none" w:sz="0" w:space="0" w:color="auto"/>
              </w:divBdr>
            </w:div>
            <w:div w:id="926113741">
              <w:marLeft w:val="0"/>
              <w:marRight w:val="0"/>
              <w:marTop w:val="0"/>
              <w:marBottom w:val="0"/>
              <w:divBdr>
                <w:top w:val="none" w:sz="0" w:space="0" w:color="auto"/>
                <w:left w:val="none" w:sz="0" w:space="0" w:color="auto"/>
                <w:bottom w:val="none" w:sz="0" w:space="0" w:color="auto"/>
                <w:right w:val="none" w:sz="0" w:space="0" w:color="auto"/>
              </w:divBdr>
            </w:div>
            <w:div w:id="946235287">
              <w:marLeft w:val="0"/>
              <w:marRight w:val="0"/>
              <w:marTop w:val="0"/>
              <w:marBottom w:val="0"/>
              <w:divBdr>
                <w:top w:val="none" w:sz="0" w:space="0" w:color="auto"/>
                <w:left w:val="none" w:sz="0" w:space="0" w:color="auto"/>
                <w:bottom w:val="none" w:sz="0" w:space="0" w:color="auto"/>
                <w:right w:val="none" w:sz="0" w:space="0" w:color="auto"/>
              </w:divBdr>
            </w:div>
            <w:div w:id="950866467">
              <w:marLeft w:val="0"/>
              <w:marRight w:val="0"/>
              <w:marTop w:val="0"/>
              <w:marBottom w:val="0"/>
              <w:divBdr>
                <w:top w:val="none" w:sz="0" w:space="0" w:color="auto"/>
                <w:left w:val="none" w:sz="0" w:space="0" w:color="auto"/>
                <w:bottom w:val="none" w:sz="0" w:space="0" w:color="auto"/>
                <w:right w:val="none" w:sz="0" w:space="0" w:color="auto"/>
              </w:divBdr>
            </w:div>
            <w:div w:id="951857648">
              <w:marLeft w:val="0"/>
              <w:marRight w:val="0"/>
              <w:marTop w:val="0"/>
              <w:marBottom w:val="0"/>
              <w:divBdr>
                <w:top w:val="none" w:sz="0" w:space="0" w:color="auto"/>
                <w:left w:val="none" w:sz="0" w:space="0" w:color="auto"/>
                <w:bottom w:val="none" w:sz="0" w:space="0" w:color="auto"/>
                <w:right w:val="none" w:sz="0" w:space="0" w:color="auto"/>
              </w:divBdr>
            </w:div>
            <w:div w:id="952904507">
              <w:marLeft w:val="0"/>
              <w:marRight w:val="0"/>
              <w:marTop w:val="0"/>
              <w:marBottom w:val="0"/>
              <w:divBdr>
                <w:top w:val="none" w:sz="0" w:space="0" w:color="auto"/>
                <w:left w:val="none" w:sz="0" w:space="0" w:color="auto"/>
                <w:bottom w:val="none" w:sz="0" w:space="0" w:color="auto"/>
                <w:right w:val="none" w:sz="0" w:space="0" w:color="auto"/>
              </w:divBdr>
            </w:div>
            <w:div w:id="954291651">
              <w:marLeft w:val="0"/>
              <w:marRight w:val="0"/>
              <w:marTop w:val="0"/>
              <w:marBottom w:val="0"/>
              <w:divBdr>
                <w:top w:val="none" w:sz="0" w:space="0" w:color="auto"/>
                <w:left w:val="none" w:sz="0" w:space="0" w:color="auto"/>
                <w:bottom w:val="none" w:sz="0" w:space="0" w:color="auto"/>
                <w:right w:val="none" w:sz="0" w:space="0" w:color="auto"/>
              </w:divBdr>
              <w:divsChild>
                <w:div w:id="1054502968">
                  <w:marLeft w:val="0"/>
                  <w:marRight w:val="0"/>
                  <w:marTop w:val="0"/>
                  <w:marBottom w:val="0"/>
                  <w:divBdr>
                    <w:top w:val="none" w:sz="0" w:space="0" w:color="auto"/>
                    <w:left w:val="none" w:sz="0" w:space="0" w:color="auto"/>
                    <w:bottom w:val="none" w:sz="0" w:space="0" w:color="auto"/>
                    <w:right w:val="none" w:sz="0" w:space="0" w:color="auto"/>
                  </w:divBdr>
                </w:div>
              </w:divsChild>
            </w:div>
            <w:div w:id="958149440">
              <w:marLeft w:val="0"/>
              <w:marRight w:val="0"/>
              <w:marTop w:val="0"/>
              <w:marBottom w:val="0"/>
              <w:divBdr>
                <w:top w:val="none" w:sz="0" w:space="0" w:color="auto"/>
                <w:left w:val="none" w:sz="0" w:space="0" w:color="auto"/>
                <w:bottom w:val="none" w:sz="0" w:space="0" w:color="auto"/>
                <w:right w:val="none" w:sz="0" w:space="0" w:color="auto"/>
              </w:divBdr>
            </w:div>
            <w:div w:id="959989256">
              <w:marLeft w:val="0"/>
              <w:marRight w:val="0"/>
              <w:marTop w:val="0"/>
              <w:marBottom w:val="0"/>
              <w:divBdr>
                <w:top w:val="none" w:sz="0" w:space="0" w:color="auto"/>
                <w:left w:val="none" w:sz="0" w:space="0" w:color="auto"/>
                <w:bottom w:val="none" w:sz="0" w:space="0" w:color="auto"/>
                <w:right w:val="none" w:sz="0" w:space="0" w:color="auto"/>
              </w:divBdr>
            </w:div>
            <w:div w:id="961762089">
              <w:marLeft w:val="0"/>
              <w:marRight w:val="0"/>
              <w:marTop w:val="0"/>
              <w:marBottom w:val="0"/>
              <w:divBdr>
                <w:top w:val="none" w:sz="0" w:space="0" w:color="auto"/>
                <w:left w:val="none" w:sz="0" w:space="0" w:color="auto"/>
                <w:bottom w:val="none" w:sz="0" w:space="0" w:color="auto"/>
                <w:right w:val="none" w:sz="0" w:space="0" w:color="auto"/>
              </w:divBdr>
            </w:div>
            <w:div w:id="963081912">
              <w:marLeft w:val="0"/>
              <w:marRight w:val="0"/>
              <w:marTop w:val="0"/>
              <w:marBottom w:val="0"/>
              <w:divBdr>
                <w:top w:val="none" w:sz="0" w:space="0" w:color="auto"/>
                <w:left w:val="none" w:sz="0" w:space="0" w:color="auto"/>
                <w:bottom w:val="none" w:sz="0" w:space="0" w:color="auto"/>
                <w:right w:val="none" w:sz="0" w:space="0" w:color="auto"/>
              </w:divBdr>
            </w:div>
            <w:div w:id="980572295">
              <w:marLeft w:val="0"/>
              <w:marRight w:val="0"/>
              <w:marTop w:val="0"/>
              <w:marBottom w:val="0"/>
              <w:divBdr>
                <w:top w:val="none" w:sz="0" w:space="0" w:color="auto"/>
                <w:left w:val="none" w:sz="0" w:space="0" w:color="auto"/>
                <w:bottom w:val="none" w:sz="0" w:space="0" w:color="auto"/>
                <w:right w:val="none" w:sz="0" w:space="0" w:color="auto"/>
              </w:divBdr>
            </w:div>
            <w:div w:id="987392645">
              <w:marLeft w:val="0"/>
              <w:marRight w:val="0"/>
              <w:marTop w:val="0"/>
              <w:marBottom w:val="0"/>
              <w:divBdr>
                <w:top w:val="none" w:sz="0" w:space="0" w:color="auto"/>
                <w:left w:val="none" w:sz="0" w:space="0" w:color="auto"/>
                <w:bottom w:val="none" w:sz="0" w:space="0" w:color="auto"/>
                <w:right w:val="none" w:sz="0" w:space="0" w:color="auto"/>
              </w:divBdr>
            </w:div>
            <w:div w:id="989871393">
              <w:marLeft w:val="0"/>
              <w:marRight w:val="0"/>
              <w:marTop w:val="0"/>
              <w:marBottom w:val="0"/>
              <w:divBdr>
                <w:top w:val="none" w:sz="0" w:space="0" w:color="auto"/>
                <w:left w:val="none" w:sz="0" w:space="0" w:color="auto"/>
                <w:bottom w:val="none" w:sz="0" w:space="0" w:color="auto"/>
                <w:right w:val="none" w:sz="0" w:space="0" w:color="auto"/>
              </w:divBdr>
            </w:div>
            <w:div w:id="1002581629">
              <w:marLeft w:val="0"/>
              <w:marRight w:val="0"/>
              <w:marTop w:val="0"/>
              <w:marBottom w:val="0"/>
              <w:divBdr>
                <w:top w:val="none" w:sz="0" w:space="0" w:color="auto"/>
                <w:left w:val="none" w:sz="0" w:space="0" w:color="auto"/>
                <w:bottom w:val="none" w:sz="0" w:space="0" w:color="auto"/>
                <w:right w:val="none" w:sz="0" w:space="0" w:color="auto"/>
              </w:divBdr>
            </w:div>
            <w:div w:id="1002901683">
              <w:marLeft w:val="0"/>
              <w:marRight w:val="0"/>
              <w:marTop w:val="0"/>
              <w:marBottom w:val="0"/>
              <w:divBdr>
                <w:top w:val="none" w:sz="0" w:space="0" w:color="auto"/>
                <w:left w:val="none" w:sz="0" w:space="0" w:color="auto"/>
                <w:bottom w:val="none" w:sz="0" w:space="0" w:color="auto"/>
                <w:right w:val="none" w:sz="0" w:space="0" w:color="auto"/>
              </w:divBdr>
            </w:div>
            <w:div w:id="1004094984">
              <w:marLeft w:val="0"/>
              <w:marRight w:val="0"/>
              <w:marTop w:val="0"/>
              <w:marBottom w:val="0"/>
              <w:divBdr>
                <w:top w:val="none" w:sz="0" w:space="0" w:color="auto"/>
                <w:left w:val="none" w:sz="0" w:space="0" w:color="auto"/>
                <w:bottom w:val="none" w:sz="0" w:space="0" w:color="auto"/>
                <w:right w:val="none" w:sz="0" w:space="0" w:color="auto"/>
              </w:divBdr>
            </w:div>
            <w:div w:id="1010446468">
              <w:marLeft w:val="0"/>
              <w:marRight w:val="0"/>
              <w:marTop w:val="0"/>
              <w:marBottom w:val="0"/>
              <w:divBdr>
                <w:top w:val="none" w:sz="0" w:space="0" w:color="auto"/>
                <w:left w:val="none" w:sz="0" w:space="0" w:color="auto"/>
                <w:bottom w:val="none" w:sz="0" w:space="0" w:color="auto"/>
                <w:right w:val="none" w:sz="0" w:space="0" w:color="auto"/>
              </w:divBdr>
            </w:div>
            <w:div w:id="1019313744">
              <w:marLeft w:val="0"/>
              <w:marRight w:val="0"/>
              <w:marTop w:val="0"/>
              <w:marBottom w:val="0"/>
              <w:divBdr>
                <w:top w:val="none" w:sz="0" w:space="0" w:color="auto"/>
                <w:left w:val="none" w:sz="0" w:space="0" w:color="auto"/>
                <w:bottom w:val="none" w:sz="0" w:space="0" w:color="auto"/>
                <w:right w:val="none" w:sz="0" w:space="0" w:color="auto"/>
              </w:divBdr>
            </w:div>
            <w:div w:id="1021200722">
              <w:marLeft w:val="0"/>
              <w:marRight w:val="0"/>
              <w:marTop w:val="0"/>
              <w:marBottom w:val="0"/>
              <w:divBdr>
                <w:top w:val="none" w:sz="0" w:space="0" w:color="auto"/>
                <w:left w:val="none" w:sz="0" w:space="0" w:color="auto"/>
                <w:bottom w:val="none" w:sz="0" w:space="0" w:color="auto"/>
                <w:right w:val="none" w:sz="0" w:space="0" w:color="auto"/>
              </w:divBdr>
            </w:div>
            <w:div w:id="1025978974">
              <w:marLeft w:val="0"/>
              <w:marRight w:val="0"/>
              <w:marTop w:val="0"/>
              <w:marBottom w:val="0"/>
              <w:divBdr>
                <w:top w:val="none" w:sz="0" w:space="0" w:color="auto"/>
                <w:left w:val="none" w:sz="0" w:space="0" w:color="auto"/>
                <w:bottom w:val="none" w:sz="0" w:space="0" w:color="auto"/>
                <w:right w:val="none" w:sz="0" w:space="0" w:color="auto"/>
              </w:divBdr>
            </w:div>
            <w:div w:id="1055082192">
              <w:marLeft w:val="0"/>
              <w:marRight w:val="0"/>
              <w:marTop w:val="0"/>
              <w:marBottom w:val="0"/>
              <w:divBdr>
                <w:top w:val="none" w:sz="0" w:space="0" w:color="auto"/>
                <w:left w:val="none" w:sz="0" w:space="0" w:color="auto"/>
                <w:bottom w:val="none" w:sz="0" w:space="0" w:color="auto"/>
                <w:right w:val="none" w:sz="0" w:space="0" w:color="auto"/>
              </w:divBdr>
            </w:div>
            <w:div w:id="1064988151">
              <w:marLeft w:val="0"/>
              <w:marRight w:val="0"/>
              <w:marTop w:val="0"/>
              <w:marBottom w:val="0"/>
              <w:divBdr>
                <w:top w:val="none" w:sz="0" w:space="0" w:color="auto"/>
                <w:left w:val="none" w:sz="0" w:space="0" w:color="auto"/>
                <w:bottom w:val="none" w:sz="0" w:space="0" w:color="auto"/>
                <w:right w:val="none" w:sz="0" w:space="0" w:color="auto"/>
              </w:divBdr>
            </w:div>
            <w:div w:id="1088580929">
              <w:marLeft w:val="0"/>
              <w:marRight w:val="0"/>
              <w:marTop w:val="0"/>
              <w:marBottom w:val="0"/>
              <w:divBdr>
                <w:top w:val="none" w:sz="0" w:space="0" w:color="auto"/>
                <w:left w:val="none" w:sz="0" w:space="0" w:color="auto"/>
                <w:bottom w:val="none" w:sz="0" w:space="0" w:color="auto"/>
                <w:right w:val="none" w:sz="0" w:space="0" w:color="auto"/>
              </w:divBdr>
            </w:div>
            <w:div w:id="1091243348">
              <w:marLeft w:val="0"/>
              <w:marRight w:val="0"/>
              <w:marTop w:val="0"/>
              <w:marBottom w:val="0"/>
              <w:divBdr>
                <w:top w:val="none" w:sz="0" w:space="0" w:color="auto"/>
                <w:left w:val="none" w:sz="0" w:space="0" w:color="auto"/>
                <w:bottom w:val="none" w:sz="0" w:space="0" w:color="auto"/>
                <w:right w:val="none" w:sz="0" w:space="0" w:color="auto"/>
              </w:divBdr>
            </w:div>
            <w:div w:id="1095203018">
              <w:marLeft w:val="0"/>
              <w:marRight w:val="0"/>
              <w:marTop w:val="0"/>
              <w:marBottom w:val="0"/>
              <w:divBdr>
                <w:top w:val="none" w:sz="0" w:space="0" w:color="auto"/>
                <w:left w:val="none" w:sz="0" w:space="0" w:color="auto"/>
                <w:bottom w:val="none" w:sz="0" w:space="0" w:color="auto"/>
                <w:right w:val="none" w:sz="0" w:space="0" w:color="auto"/>
              </w:divBdr>
            </w:div>
            <w:div w:id="1115371162">
              <w:marLeft w:val="0"/>
              <w:marRight w:val="0"/>
              <w:marTop w:val="0"/>
              <w:marBottom w:val="0"/>
              <w:divBdr>
                <w:top w:val="none" w:sz="0" w:space="0" w:color="auto"/>
                <w:left w:val="none" w:sz="0" w:space="0" w:color="auto"/>
                <w:bottom w:val="none" w:sz="0" w:space="0" w:color="auto"/>
                <w:right w:val="none" w:sz="0" w:space="0" w:color="auto"/>
              </w:divBdr>
            </w:div>
            <w:div w:id="1120148963">
              <w:marLeft w:val="0"/>
              <w:marRight w:val="0"/>
              <w:marTop w:val="0"/>
              <w:marBottom w:val="0"/>
              <w:divBdr>
                <w:top w:val="none" w:sz="0" w:space="0" w:color="auto"/>
                <w:left w:val="none" w:sz="0" w:space="0" w:color="auto"/>
                <w:bottom w:val="none" w:sz="0" w:space="0" w:color="auto"/>
                <w:right w:val="none" w:sz="0" w:space="0" w:color="auto"/>
              </w:divBdr>
            </w:div>
            <w:div w:id="1129662313">
              <w:marLeft w:val="0"/>
              <w:marRight w:val="0"/>
              <w:marTop w:val="0"/>
              <w:marBottom w:val="0"/>
              <w:divBdr>
                <w:top w:val="none" w:sz="0" w:space="0" w:color="auto"/>
                <w:left w:val="none" w:sz="0" w:space="0" w:color="auto"/>
                <w:bottom w:val="none" w:sz="0" w:space="0" w:color="auto"/>
                <w:right w:val="none" w:sz="0" w:space="0" w:color="auto"/>
              </w:divBdr>
            </w:div>
            <w:div w:id="1135177258">
              <w:marLeft w:val="0"/>
              <w:marRight w:val="0"/>
              <w:marTop w:val="0"/>
              <w:marBottom w:val="0"/>
              <w:divBdr>
                <w:top w:val="none" w:sz="0" w:space="0" w:color="auto"/>
                <w:left w:val="none" w:sz="0" w:space="0" w:color="auto"/>
                <w:bottom w:val="none" w:sz="0" w:space="0" w:color="auto"/>
                <w:right w:val="none" w:sz="0" w:space="0" w:color="auto"/>
              </w:divBdr>
            </w:div>
            <w:div w:id="1140851924">
              <w:marLeft w:val="0"/>
              <w:marRight w:val="0"/>
              <w:marTop w:val="0"/>
              <w:marBottom w:val="0"/>
              <w:divBdr>
                <w:top w:val="none" w:sz="0" w:space="0" w:color="auto"/>
                <w:left w:val="none" w:sz="0" w:space="0" w:color="auto"/>
                <w:bottom w:val="none" w:sz="0" w:space="0" w:color="auto"/>
                <w:right w:val="none" w:sz="0" w:space="0" w:color="auto"/>
              </w:divBdr>
            </w:div>
            <w:div w:id="1149591982">
              <w:marLeft w:val="0"/>
              <w:marRight w:val="0"/>
              <w:marTop w:val="0"/>
              <w:marBottom w:val="0"/>
              <w:divBdr>
                <w:top w:val="none" w:sz="0" w:space="0" w:color="auto"/>
                <w:left w:val="none" w:sz="0" w:space="0" w:color="auto"/>
                <w:bottom w:val="none" w:sz="0" w:space="0" w:color="auto"/>
                <w:right w:val="none" w:sz="0" w:space="0" w:color="auto"/>
              </w:divBdr>
            </w:div>
            <w:div w:id="1164390782">
              <w:marLeft w:val="0"/>
              <w:marRight w:val="0"/>
              <w:marTop w:val="0"/>
              <w:marBottom w:val="0"/>
              <w:divBdr>
                <w:top w:val="none" w:sz="0" w:space="0" w:color="auto"/>
                <w:left w:val="none" w:sz="0" w:space="0" w:color="auto"/>
                <w:bottom w:val="none" w:sz="0" w:space="0" w:color="auto"/>
                <w:right w:val="none" w:sz="0" w:space="0" w:color="auto"/>
              </w:divBdr>
            </w:div>
            <w:div w:id="1165824179">
              <w:marLeft w:val="0"/>
              <w:marRight w:val="0"/>
              <w:marTop w:val="0"/>
              <w:marBottom w:val="0"/>
              <w:divBdr>
                <w:top w:val="none" w:sz="0" w:space="0" w:color="auto"/>
                <w:left w:val="none" w:sz="0" w:space="0" w:color="auto"/>
                <w:bottom w:val="none" w:sz="0" w:space="0" w:color="auto"/>
                <w:right w:val="none" w:sz="0" w:space="0" w:color="auto"/>
              </w:divBdr>
            </w:div>
            <w:div w:id="1166633679">
              <w:marLeft w:val="0"/>
              <w:marRight w:val="0"/>
              <w:marTop w:val="0"/>
              <w:marBottom w:val="0"/>
              <w:divBdr>
                <w:top w:val="none" w:sz="0" w:space="0" w:color="auto"/>
                <w:left w:val="none" w:sz="0" w:space="0" w:color="auto"/>
                <w:bottom w:val="none" w:sz="0" w:space="0" w:color="auto"/>
                <w:right w:val="none" w:sz="0" w:space="0" w:color="auto"/>
              </w:divBdr>
            </w:div>
            <w:div w:id="1168523169">
              <w:marLeft w:val="0"/>
              <w:marRight w:val="0"/>
              <w:marTop w:val="0"/>
              <w:marBottom w:val="0"/>
              <w:divBdr>
                <w:top w:val="none" w:sz="0" w:space="0" w:color="auto"/>
                <w:left w:val="none" w:sz="0" w:space="0" w:color="auto"/>
                <w:bottom w:val="none" w:sz="0" w:space="0" w:color="auto"/>
                <w:right w:val="none" w:sz="0" w:space="0" w:color="auto"/>
              </w:divBdr>
            </w:div>
            <w:div w:id="1171139057">
              <w:marLeft w:val="0"/>
              <w:marRight w:val="0"/>
              <w:marTop w:val="0"/>
              <w:marBottom w:val="0"/>
              <w:divBdr>
                <w:top w:val="none" w:sz="0" w:space="0" w:color="auto"/>
                <w:left w:val="none" w:sz="0" w:space="0" w:color="auto"/>
                <w:bottom w:val="none" w:sz="0" w:space="0" w:color="auto"/>
                <w:right w:val="none" w:sz="0" w:space="0" w:color="auto"/>
              </w:divBdr>
            </w:div>
            <w:div w:id="1172794116">
              <w:marLeft w:val="0"/>
              <w:marRight w:val="0"/>
              <w:marTop w:val="0"/>
              <w:marBottom w:val="0"/>
              <w:divBdr>
                <w:top w:val="none" w:sz="0" w:space="0" w:color="auto"/>
                <w:left w:val="none" w:sz="0" w:space="0" w:color="auto"/>
                <w:bottom w:val="none" w:sz="0" w:space="0" w:color="auto"/>
                <w:right w:val="none" w:sz="0" w:space="0" w:color="auto"/>
              </w:divBdr>
            </w:div>
            <w:div w:id="1198546992">
              <w:marLeft w:val="0"/>
              <w:marRight w:val="0"/>
              <w:marTop w:val="0"/>
              <w:marBottom w:val="0"/>
              <w:divBdr>
                <w:top w:val="none" w:sz="0" w:space="0" w:color="auto"/>
                <w:left w:val="none" w:sz="0" w:space="0" w:color="auto"/>
                <w:bottom w:val="none" w:sz="0" w:space="0" w:color="auto"/>
                <w:right w:val="none" w:sz="0" w:space="0" w:color="auto"/>
              </w:divBdr>
            </w:div>
            <w:div w:id="1203327322">
              <w:marLeft w:val="0"/>
              <w:marRight w:val="0"/>
              <w:marTop w:val="0"/>
              <w:marBottom w:val="0"/>
              <w:divBdr>
                <w:top w:val="none" w:sz="0" w:space="0" w:color="auto"/>
                <w:left w:val="none" w:sz="0" w:space="0" w:color="auto"/>
                <w:bottom w:val="none" w:sz="0" w:space="0" w:color="auto"/>
                <w:right w:val="none" w:sz="0" w:space="0" w:color="auto"/>
              </w:divBdr>
            </w:div>
            <w:div w:id="1207066830">
              <w:marLeft w:val="0"/>
              <w:marRight w:val="0"/>
              <w:marTop w:val="0"/>
              <w:marBottom w:val="0"/>
              <w:divBdr>
                <w:top w:val="none" w:sz="0" w:space="0" w:color="auto"/>
                <w:left w:val="none" w:sz="0" w:space="0" w:color="auto"/>
                <w:bottom w:val="none" w:sz="0" w:space="0" w:color="auto"/>
                <w:right w:val="none" w:sz="0" w:space="0" w:color="auto"/>
              </w:divBdr>
            </w:div>
            <w:div w:id="1211922344">
              <w:marLeft w:val="0"/>
              <w:marRight w:val="0"/>
              <w:marTop w:val="0"/>
              <w:marBottom w:val="0"/>
              <w:divBdr>
                <w:top w:val="none" w:sz="0" w:space="0" w:color="auto"/>
                <w:left w:val="none" w:sz="0" w:space="0" w:color="auto"/>
                <w:bottom w:val="none" w:sz="0" w:space="0" w:color="auto"/>
                <w:right w:val="none" w:sz="0" w:space="0" w:color="auto"/>
              </w:divBdr>
            </w:div>
            <w:div w:id="1213271464">
              <w:marLeft w:val="0"/>
              <w:marRight w:val="0"/>
              <w:marTop w:val="0"/>
              <w:marBottom w:val="0"/>
              <w:divBdr>
                <w:top w:val="none" w:sz="0" w:space="0" w:color="auto"/>
                <w:left w:val="none" w:sz="0" w:space="0" w:color="auto"/>
                <w:bottom w:val="none" w:sz="0" w:space="0" w:color="auto"/>
                <w:right w:val="none" w:sz="0" w:space="0" w:color="auto"/>
              </w:divBdr>
            </w:div>
            <w:div w:id="1213732570">
              <w:marLeft w:val="0"/>
              <w:marRight w:val="0"/>
              <w:marTop w:val="0"/>
              <w:marBottom w:val="0"/>
              <w:divBdr>
                <w:top w:val="none" w:sz="0" w:space="0" w:color="auto"/>
                <w:left w:val="none" w:sz="0" w:space="0" w:color="auto"/>
                <w:bottom w:val="none" w:sz="0" w:space="0" w:color="auto"/>
                <w:right w:val="none" w:sz="0" w:space="0" w:color="auto"/>
              </w:divBdr>
            </w:div>
            <w:div w:id="1215386935">
              <w:marLeft w:val="0"/>
              <w:marRight w:val="0"/>
              <w:marTop w:val="0"/>
              <w:marBottom w:val="0"/>
              <w:divBdr>
                <w:top w:val="none" w:sz="0" w:space="0" w:color="auto"/>
                <w:left w:val="none" w:sz="0" w:space="0" w:color="auto"/>
                <w:bottom w:val="none" w:sz="0" w:space="0" w:color="auto"/>
                <w:right w:val="none" w:sz="0" w:space="0" w:color="auto"/>
              </w:divBdr>
            </w:div>
            <w:div w:id="1217353583">
              <w:marLeft w:val="0"/>
              <w:marRight w:val="0"/>
              <w:marTop w:val="0"/>
              <w:marBottom w:val="0"/>
              <w:divBdr>
                <w:top w:val="none" w:sz="0" w:space="0" w:color="auto"/>
                <w:left w:val="none" w:sz="0" w:space="0" w:color="auto"/>
                <w:bottom w:val="none" w:sz="0" w:space="0" w:color="auto"/>
                <w:right w:val="none" w:sz="0" w:space="0" w:color="auto"/>
              </w:divBdr>
            </w:div>
            <w:div w:id="1228955727">
              <w:marLeft w:val="0"/>
              <w:marRight w:val="0"/>
              <w:marTop w:val="0"/>
              <w:marBottom w:val="0"/>
              <w:divBdr>
                <w:top w:val="none" w:sz="0" w:space="0" w:color="auto"/>
                <w:left w:val="none" w:sz="0" w:space="0" w:color="auto"/>
                <w:bottom w:val="none" w:sz="0" w:space="0" w:color="auto"/>
                <w:right w:val="none" w:sz="0" w:space="0" w:color="auto"/>
              </w:divBdr>
            </w:div>
            <w:div w:id="1238786787">
              <w:marLeft w:val="0"/>
              <w:marRight w:val="0"/>
              <w:marTop w:val="0"/>
              <w:marBottom w:val="0"/>
              <w:divBdr>
                <w:top w:val="none" w:sz="0" w:space="0" w:color="auto"/>
                <w:left w:val="none" w:sz="0" w:space="0" w:color="auto"/>
                <w:bottom w:val="none" w:sz="0" w:space="0" w:color="auto"/>
                <w:right w:val="none" w:sz="0" w:space="0" w:color="auto"/>
              </w:divBdr>
            </w:div>
            <w:div w:id="1241718945">
              <w:marLeft w:val="0"/>
              <w:marRight w:val="0"/>
              <w:marTop w:val="0"/>
              <w:marBottom w:val="0"/>
              <w:divBdr>
                <w:top w:val="none" w:sz="0" w:space="0" w:color="auto"/>
                <w:left w:val="none" w:sz="0" w:space="0" w:color="auto"/>
                <w:bottom w:val="none" w:sz="0" w:space="0" w:color="auto"/>
                <w:right w:val="none" w:sz="0" w:space="0" w:color="auto"/>
              </w:divBdr>
            </w:div>
            <w:div w:id="1248341668">
              <w:marLeft w:val="0"/>
              <w:marRight w:val="0"/>
              <w:marTop w:val="0"/>
              <w:marBottom w:val="0"/>
              <w:divBdr>
                <w:top w:val="none" w:sz="0" w:space="0" w:color="auto"/>
                <w:left w:val="none" w:sz="0" w:space="0" w:color="auto"/>
                <w:bottom w:val="none" w:sz="0" w:space="0" w:color="auto"/>
                <w:right w:val="none" w:sz="0" w:space="0" w:color="auto"/>
              </w:divBdr>
            </w:div>
            <w:div w:id="1250964566">
              <w:marLeft w:val="0"/>
              <w:marRight w:val="0"/>
              <w:marTop w:val="0"/>
              <w:marBottom w:val="0"/>
              <w:divBdr>
                <w:top w:val="none" w:sz="0" w:space="0" w:color="auto"/>
                <w:left w:val="none" w:sz="0" w:space="0" w:color="auto"/>
                <w:bottom w:val="none" w:sz="0" w:space="0" w:color="auto"/>
                <w:right w:val="none" w:sz="0" w:space="0" w:color="auto"/>
              </w:divBdr>
            </w:div>
            <w:div w:id="1263151381">
              <w:marLeft w:val="0"/>
              <w:marRight w:val="0"/>
              <w:marTop w:val="0"/>
              <w:marBottom w:val="0"/>
              <w:divBdr>
                <w:top w:val="none" w:sz="0" w:space="0" w:color="auto"/>
                <w:left w:val="none" w:sz="0" w:space="0" w:color="auto"/>
                <w:bottom w:val="none" w:sz="0" w:space="0" w:color="auto"/>
                <w:right w:val="none" w:sz="0" w:space="0" w:color="auto"/>
              </w:divBdr>
            </w:div>
            <w:div w:id="1265307823">
              <w:marLeft w:val="0"/>
              <w:marRight w:val="0"/>
              <w:marTop w:val="0"/>
              <w:marBottom w:val="0"/>
              <w:divBdr>
                <w:top w:val="none" w:sz="0" w:space="0" w:color="auto"/>
                <w:left w:val="none" w:sz="0" w:space="0" w:color="auto"/>
                <w:bottom w:val="none" w:sz="0" w:space="0" w:color="auto"/>
                <w:right w:val="none" w:sz="0" w:space="0" w:color="auto"/>
              </w:divBdr>
            </w:div>
            <w:div w:id="1273779744">
              <w:marLeft w:val="0"/>
              <w:marRight w:val="0"/>
              <w:marTop w:val="0"/>
              <w:marBottom w:val="0"/>
              <w:divBdr>
                <w:top w:val="none" w:sz="0" w:space="0" w:color="auto"/>
                <w:left w:val="none" w:sz="0" w:space="0" w:color="auto"/>
                <w:bottom w:val="none" w:sz="0" w:space="0" w:color="auto"/>
                <w:right w:val="none" w:sz="0" w:space="0" w:color="auto"/>
              </w:divBdr>
            </w:div>
            <w:div w:id="1275862371">
              <w:marLeft w:val="0"/>
              <w:marRight w:val="0"/>
              <w:marTop w:val="0"/>
              <w:marBottom w:val="0"/>
              <w:divBdr>
                <w:top w:val="none" w:sz="0" w:space="0" w:color="auto"/>
                <w:left w:val="none" w:sz="0" w:space="0" w:color="auto"/>
                <w:bottom w:val="none" w:sz="0" w:space="0" w:color="auto"/>
                <w:right w:val="none" w:sz="0" w:space="0" w:color="auto"/>
              </w:divBdr>
            </w:div>
            <w:div w:id="1276330645">
              <w:marLeft w:val="0"/>
              <w:marRight w:val="0"/>
              <w:marTop w:val="0"/>
              <w:marBottom w:val="0"/>
              <w:divBdr>
                <w:top w:val="none" w:sz="0" w:space="0" w:color="auto"/>
                <w:left w:val="none" w:sz="0" w:space="0" w:color="auto"/>
                <w:bottom w:val="none" w:sz="0" w:space="0" w:color="auto"/>
                <w:right w:val="none" w:sz="0" w:space="0" w:color="auto"/>
              </w:divBdr>
            </w:div>
            <w:div w:id="1277254949">
              <w:marLeft w:val="0"/>
              <w:marRight w:val="0"/>
              <w:marTop w:val="0"/>
              <w:marBottom w:val="0"/>
              <w:divBdr>
                <w:top w:val="none" w:sz="0" w:space="0" w:color="auto"/>
                <w:left w:val="none" w:sz="0" w:space="0" w:color="auto"/>
                <w:bottom w:val="none" w:sz="0" w:space="0" w:color="auto"/>
                <w:right w:val="none" w:sz="0" w:space="0" w:color="auto"/>
              </w:divBdr>
            </w:div>
            <w:div w:id="1278366532">
              <w:marLeft w:val="0"/>
              <w:marRight w:val="0"/>
              <w:marTop w:val="0"/>
              <w:marBottom w:val="0"/>
              <w:divBdr>
                <w:top w:val="none" w:sz="0" w:space="0" w:color="auto"/>
                <w:left w:val="none" w:sz="0" w:space="0" w:color="auto"/>
                <w:bottom w:val="none" w:sz="0" w:space="0" w:color="auto"/>
                <w:right w:val="none" w:sz="0" w:space="0" w:color="auto"/>
              </w:divBdr>
            </w:div>
            <w:div w:id="1289045417">
              <w:marLeft w:val="0"/>
              <w:marRight w:val="0"/>
              <w:marTop w:val="0"/>
              <w:marBottom w:val="0"/>
              <w:divBdr>
                <w:top w:val="none" w:sz="0" w:space="0" w:color="auto"/>
                <w:left w:val="none" w:sz="0" w:space="0" w:color="auto"/>
                <w:bottom w:val="none" w:sz="0" w:space="0" w:color="auto"/>
                <w:right w:val="none" w:sz="0" w:space="0" w:color="auto"/>
              </w:divBdr>
            </w:div>
            <w:div w:id="1290161625">
              <w:marLeft w:val="0"/>
              <w:marRight w:val="0"/>
              <w:marTop w:val="0"/>
              <w:marBottom w:val="0"/>
              <w:divBdr>
                <w:top w:val="none" w:sz="0" w:space="0" w:color="auto"/>
                <w:left w:val="none" w:sz="0" w:space="0" w:color="auto"/>
                <w:bottom w:val="none" w:sz="0" w:space="0" w:color="auto"/>
                <w:right w:val="none" w:sz="0" w:space="0" w:color="auto"/>
              </w:divBdr>
            </w:div>
            <w:div w:id="1300189927">
              <w:marLeft w:val="0"/>
              <w:marRight w:val="0"/>
              <w:marTop w:val="0"/>
              <w:marBottom w:val="0"/>
              <w:divBdr>
                <w:top w:val="none" w:sz="0" w:space="0" w:color="auto"/>
                <w:left w:val="none" w:sz="0" w:space="0" w:color="auto"/>
                <w:bottom w:val="none" w:sz="0" w:space="0" w:color="auto"/>
                <w:right w:val="none" w:sz="0" w:space="0" w:color="auto"/>
              </w:divBdr>
            </w:div>
            <w:div w:id="1304651210">
              <w:marLeft w:val="0"/>
              <w:marRight w:val="0"/>
              <w:marTop w:val="0"/>
              <w:marBottom w:val="0"/>
              <w:divBdr>
                <w:top w:val="none" w:sz="0" w:space="0" w:color="auto"/>
                <w:left w:val="none" w:sz="0" w:space="0" w:color="auto"/>
                <w:bottom w:val="none" w:sz="0" w:space="0" w:color="auto"/>
                <w:right w:val="none" w:sz="0" w:space="0" w:color="auto"/>
              </w:divBdr>
            </w:div>
            <w:div w:id="1305355781">
              <w:marLeft w:val="0"/>
              <w:marRight w:val="0"/>
              <w:marTop w:val="0"/>
              <w:marBottom w:val="0"/>
              <w:divBdr>
                <w:top w:val="none" w:sz="0" w:space="0" w:color="auto"/>
                <w:left w:val="none" w:sz="0" w:space="0" w:color="auto"/>
                <w:bottom w:val="none" w:sz="0" w:space="0" w:color="auto"/>
                <w:right w:val="none" w:sz="0" w:space="0" w:color="auto"/>
              </w:divBdr>
            </w:div>
            <w:div w:id="1305355793">
              <w:marLeft w:val="0"/>
              <w:marRight w:val="0"/>
              <w:marTop w:val="0"/>
              <w:marBottom w:val="0"/>
              <w:divBdr>
                <w:top w:val="none" w:sz="0" w:space="0" w:color="auto"/>
                <w:left w:val="none" w:sz="0" w:space="0" w:color="auto"/>
                <w:bottom w:val="none" w:sz="0" w:space="0" w:color="auto"/>
                <w:right w:val="none" w:sz="0" w:space="0" w:color="auto"/>
              </w:divBdr>
            </w:div>
            <w:div w:id="1313370285">
              <w:marLeft w:val="0"/>
              <w:marRight w:val="0"/>
              <w:marTop w:val="0"/>
              <w:marBottom w:val="0"/>
              <w:divBdr>
                <w:top w:val="none" w:sz="0" w:space="0" w:color="auto"/>
                <w:left w:val="none" w:sz="0" w:space="0" w:color="auto"/>
                <w:bottom w:val="none" w:sz="0" w:space="0" w:color="auto"/>
                <w:right w:val="none" w:sz="0" w:space="0" w:color="auto"/>
              </w:divBdr>
            </w:div>
            <w:div w:id="1327441238">
              <w:marLeft w:val="0"/>
              <w:marRight w:val="0"/>
              <w:marTop w:val="0"/>
              <w:marBottom w:val="0"/>
              <w:divBdr>
                <w:top w:val="none" w:sz="0" w:space="0" w:color="auto"/>
                <w:left w:val="none" w:sz="0" w:space="0" w:color="auto"/>
                <w:bottom w:val="none" w:sz="0" w:space="0" w:color="auto"/>
                <w:right w:val="none" w:sz="0" w:space="0" w:color="auto"/>
              </w:divBdr>
            </w:div>
            <w:div w:id="1341157971">
              <w:marLeft w:val="0"/>
              <w:marRight w:val="0"/>
              <w:marTop w:val="0"/>
              <w:marBottom w:val="0"/>
              <w:divBdr>
                <w:top w:val="none" w:sz="0" w:space="0" w:color="auto"/>
                <w:left w:val="none" w:sz="0" w:space="0" w:color="auto"/>
                <w:bottom w:val="none" w:sz="0" w:space="0" w:color="auto"/>
                <w:right w:val="none" w:sz="0" w:space="0" w:color="auto"/>
              </w:divBdr>
            </w:div>
            <w:div w:id="1352030106">
              <w:marLeft w:val="0"/>
              <w:marRight w:val="0"/>
              <w:marTop w:val="0"/>
              <w:marBottom w:val="0"/>
              <w:divBdr>
                <w:top w:val="none" w:sz="0" w:space="0" w:color="auto"/>
                <w:left w:val="none" w:sz="0" w:space="0" w:color="auto"/>
                <w:bottom w:val="none" w:sz="0" w:space="0" w:color="auto"/>
                <w:right w:val="none" w:sz="0" w:space="0" w:color="auto"/>
              </w:divBdr>
            </w:div>
            <w:div w:id="1356807750">
              <w:marLeft w:val="0"/>
              <w:marRight w:val="0"/>
              <w:marTop w:val="0"/>
              <w:marBottom w:val="0"/>
              <w:divBdr>
                <w:top w:val="none" w:sz="0" w:space="0" w:color="auto"/>
                <w:left w:val="none" w:sz="0" w:space="0" w:color="auto"/>
                <w:bottom w:val="none" w:sz="0" w:space="0" w:color="auto"/>
                <w:right w:val="none" w:sz="0" w:space="0" w:color="auto"/>
              </w:divBdr>
            </w:div>
            <w:div w:id="1382175025">
              <w:marLeft w:val="0"/>
              <w:marRight w:val="0"/>
              <w:marTop w:val="0"/>
              <w:marBottom w:val="0"/>
              <w:divBdr>
                <w:top w:val="none" w:sz="0" w:space="0" w:color="auto"/>
                <w:left w:val="none" w:sz="0" w:space="0" w:color="auto"/>
                <w:bottom w:val="none" w:sz="0" w:space="0" w:color="auto"/>
                <w:right w:val="none" w:sz="0" w:space="0" w:color="auto"/>
              </w:divBdr>
            </w:div>
            <w:div w:id="1384868271">
              <w:marLeft w:val="0"/>
              <w:marRight w:val="0"/>
              <w:marTop w:val="0"/>
              <w:marBottom w:val="0"/>
              <w:divBdr>
                <w:top w:val="none" w:sz="0" w:space="0" w:color="auto"/>
                <w:left w:val="none" w:sz="0" w:space="0" w:color="auto"/>
                <w:bottom w:val="none" w:sz="0" w:space="0" w:color="auto"/>
                <w:right w:val="none" w:sz="0" w:space="0" w:color="auto"/>
              </w:divBdr>
            </w:div>
            <w:div w:id="1391418630">
              <w:marLeft w:val="0"/>
              <w:marRight w:val="0"/>
              <w:marTop w:val="0"/>
              <w:marBottom w:val="0"/>
              <w:divBdr>
                <w:top w:val="none" w:sz="0" w:space="0" w:color="auto"/>
                <w:left w:val="none" w:sz="0" w:space="0" w:color="auto"/>
                <w:bottom w:val="none" w:sz="0" w:space="0" w:color="auto"/>
                <w:right w:val="none" w:sz="0" w:space="0" w:color="auto"/>
              </w:divBdr>
            </w:div>
            <w:div w:id="1396122428">
              <w:marLeft w:val="0"/>
              <w:marRight w:val="0"/>
              <w:marTop w:val="0"/>
              <w:marBottom w:val="0"/>
              <w:divBdr>
                <w:top w:val="none" w:sz="0" w:space="0" w:color="auto"/>
                <w:left w:val="none" w:sz="0" w:space="0" w:color="auto"/>
                <w:bottom w:val="none" w:sz="0" w:space="0" w:color="auto"/>
                <w:right w:val="none" w:sz="0" w:space="0" w:color="auto"/>
              </w:divBdr>
            </w:div>
            <w:div w:id="1400521205">
              <w:marLeft w:val="0"/>
              <w:marRight w:val="0"/>
              <w:marTop w:val="0"/>
              <w:marBottom w:val="0"/>
              <w:divBdr>
                <w:top w:val="none" w:sz="0" w:space="0" w:color="auto"/>
                <w:left w:val="none" w:sz="0" w:space="0" w:color="auto"/>
                <w:bottom w:val="none" w:sz="0" w:space="0" w:color="auto"/>
                <w:right w:val="none" w:sz="0" w:space="0" w:color="auto"/>
              </w:divBdr>
            </w:div>
            <w:div w:id="1401171013">
              <w:marLeft w:val="0"/>
              <w:marRight w:val="0"/>
              <w:marTop w:val="0"/>
              <w:marBottom w:val="0"/>
              <w:divBdr>
                <w:top w:val="none" w:sz="0" w:space="0" w:color="auto"/>
                <w:left w:val="none" w:sz="0" w:space="0" w:color="auto"/>
                <w:bottom w:val="none" w:sz="0" w:space="0" w:color="auto"/>
                <w:right w:val="none" w:sz="0" w:space="0" w:color="auto"/>
              </w:divBdr>
            </w:div>
            <w:div w:id="1407417691">
              <w:marLeft w:val="0"/>
              <w:marRight w:val="0"/>
              <w:marTop w:val="0"/>
              <w:marBottom w:val="0"/>
              <w:divBdr>
                <w:top w:val="none" w:sz="0" w:space="0" w:color="auto"/>
                <w:left w:val="none" w:sz="0" w:space="0" w:color="auto"/>
                <w:bottom w:val="none" w:sz="0" w:space="0" w:color="auto"/>
                <w:right w:val="none" w:sz="0" w:space="0" w:color="auto"/>
              </w:divBdr>
            </w:div>
            <w:div w:id="1410273761">
              <w:marLeft w:val="0"/>
              <w:marRight w:val="0"/>
              <w:marTop w:val="0"/>
              <w:marBottom w:val="0"/>
              <w:divBdr>
                <w:top w:val="none" w:sz="0" w:space="0" w:color="auto"/>
                <w:left w:val="none" w:sz="0" w:space="0" w:color="auto"/>
                <w:bottom w:val="none" w:sz="0" w:space="0" w:color="auto"/>
                <w:right w:val="none" w:sz="0" w:space="0" w:color="auto"/>
              </w:divBdr>
            </w:div>
            <w:div w:id="1419328852">
              <w:marLeft w:val="0"/>
              <w:marRight w:val="0"/>
              <w:marTop w:val="0"/>
              <w:marBottom w:val="0"/>
              <w:divBdr>
                <w:top w:val="none" w:sz="0" w:space="0" w:color="auto"/>
                <w:left w:val="none" w:sz="0" w:space="0" w:color="auto"/>
                <w:bottom w:val="none" w:sz="0" w:space="0" w:color="auto"/>
                <w:right w:val="none" w:sz="0" w:space="0" w:color="auto"/>
              </w:divBdr>
            </w:div>
            <w:div w:id="1420327328">
              <w:marLeft w:val="0"/>
              <w:marRight w:val="0"/>
              <w:marTop w:val="0"/>
              <w:marBottom w:val="0"/>
              <w:divBdr>
                <w:top w:val="none" w:sz="0" w:space="0" w:color="auto"/>
                <w:left w:val="none" w:sz="0" w:space="0" w:color="auto"/>
                <w:bottom w:val="none" w:sz="0" w:space="0" w:color="auto"/>
                <w:right w:val="none" w:sz="0" w:space="0" w:color="auto"/>
              </w:divBdr>
            </w:div>
            <w:div w:id="1422601820">
              <w:marLeft w:val="0"/>
              <w:marRight w:val="0"/>
              <w:marTop w:val="0"/>
              <w:marBottom w:val="0"/>
              <w:divBdr>
                <w:top w:val="none" w:sz="0" w:space="0" w:color="auto"/>
                <w:left w:val="none" w:sz="0" w:space="0" w:color="auto"/>
                <w:bottom w:val="none" w:sz="0" w:space="0" w:color="auto"/>
                <w:right w:val="none" w:sz="0" w:space="0" w:color="auto"/>
              </w:divBdr>
            </w:div>
            <w:div w:id="1434134439">
              <w:marLeft w:val="0"/>
              <w:marRight w:val="0"/>
              <w:marTop w:val="0"/>
              <w:marBottom w:val="0"/>
              <w:divBdr>
                <w:top w:val="none" w:sz="0" w:space="0" w:color="auto"/>
                <w:left w:val="none" w:sz="0" w:space="0" w:color="auto"/>
                <w:bottom w:val="none" w:sz="0" w:space="0" w:color="auto"/>
                <w:right w:val="none" w:sz="0" w:space="0" w:color="auto"/>
              </w:divBdr>
            </w:div>
            <w:div w:id="1440952417">
              <w:marLeft w:val="0"/>
              <w:marRight w:val="0"/>
              <w:marTop w:val="0"/>
              <w:marBottom w:val="0"/>
              <w:divBdr>
                <w:top w:val="none" w:sz="0" w:space="0" w:color="auto"/>
                <w:left w:val="none" w:sz="0" w:space="0" w:color="auto"/>
                <w:bottom w:val="none" w:sz="0" w:space="0" w:color="auto"/>
                <w:right w:val="none" w:sz="0" w:space="0" w:color="auto"/>
              </w:divBdr>
            </w:div>
            <w:div w:id="1447118212">
              <w:marLeft w:val="0"/>
              <w:marRight w:val="0"/>
              <w:marTop w:val="0"/>
              <w:marBottom w:val="0"/>
              <w:divBdr>
                <w:top w:val="none" w:sz="0" w:space="0" w:color="auto"/>
                <w:left w:val="none" w:sz="0" w:space="0" w:color="auto"/>
                <w:bottom w:val="none" w:sz="0" w:space="0" w:color="auto"/>
                <w:right w:val="none" w:sz="0" w:space="0" w:color="auto"/>
              </w:divBdr>
            </w:div>
            <w:div w:id="1463499885">
              <w:marLeft w:val="0"/>
              <w:marRight w:val="0"/>
              <w:marTop w:val="0"/>
              <w:marBottom w:val="0"/>
              <w:divBdr>
                <w:top w:val="none" w:sz="0" w:space="0" w:color="auto"/>
                <w:left w:val="none" w:sz="0" w:space="0" w:color="auto"/>
                <w:bottom w:val="none" w:sz="0" w:space="0" w:color="auto"/>
                <w:right w:val="none" w:sz="0" w:space="0" w:color="auto"/>
              </w:divBdr>
            </w:div>
            <w:div w:id="1466656354">
              <w:marLeft w:val="0"/>
              <w:marRight w:val="0"/>
              <w:marTop w:val="0"/>
              <w:marBottom w:val="0"/>
              <w:divBdr>
                <w:top w:val="none" w:sz="0" w:space="0" w:color="auto"/>
                <w:left w:val="none" w:sz="0" w:space="0" w:color="auto"/>
                <w:bottom w:val="none" w:sz="0" w:space="0" w:color="auto"/>
                <w:right w:val="none" w:sz="0" w:space="0" w:color="auto"/>
              </w:divBdr>
            </w:div>
            <w:div w:id="1467309552">
              <w:marLeft w:val="0"/>
              <w:marRight w:val="0"/>
              <w:marTop w:val="0"/>
              <w:marBottom w:val="0"/>
              <w:divBdr>
                <w:top w:val="none" w:sz="0" w:space="0" w:color="auto"/>
                <w:left w:val="none" w:sz="0" w:space="0" w:color="auto"/>
                <w:bottom w:val="none" w:sz="0" w:space="0" w:color="auto"/>
                <w:right w:val="none" w:sz="0" w:space="0" w:color="auto"/>
              </w:divBdr>
            </w:div>
            <w:div w:id="1498031742">
              <w:marLeft w:val="0"/>
              <w:marRight w:val="0"/>
              <w:marTop w:val="0"/>
              <w:marBottom w:val="0"/>
              <w:divBdr>
                <w:top w:val="none" w:sz="0" w:space="0" w:color="auto"/>
                <w:left w:val="none" w:sz="0" w:space="0" w:color="auto"/>
                <w:bottom w:val="none" w:sz="0" w:space="0" w:color="auto"/>
                <w:right w:val="none" w:sz="0" w:space="0" w:color="auto"/>
              </w:divBdr>
            </w:div>
            <w:div w:id="1504273897">
              <w:marLeft w:val="0"/>
              <w:marRight w:val="0"/>
              <w:marTop w:val="0"/>
              <w:marBottom w:val="0"/>
              <w:divBdr>
                <w:top w:val="none" w:sz="0" w:space="0" w:color="auto"/>
                <w:left w:val="none" w:sz="0" w:space="0" w:color="auto"/>
                <w:bottom w:val="none" w:sz="0" w:space="0" w:color="auto"/>
                <w:right w:val="none" w:sz="0" w:space="0" w:color="auto"/>
              </w:divBdr>
            </w:div>
            <w:div w:id="1511020613">
              <w:marLeft w:val="0"/>
              <w:marRight w:val="0"/>
              <w:marTop w:val="0"/>
              <w:marBottom w:val="0"/>
              <w:divBdr>
                <w:top w:val="none" w:sz="0" w:space="0" w:color="auto"/>
                <w:left w:val="none" w:sz="0" w:space="0" w:color="auto"/>
                <w:bottom w:val="none" w:sz="0" w:space="0" w:color="auto"/>
                <w:right w:val="none" w:sz="0" w:space="0" w:color="auto"/>
              </w:divBdr>
            </w:div>
            <w:div w:id="1541622843">
              <w:marLeft w:val="0"/>
              <w:marRight w:val="0"/>
              <w:marTop w:val="0"/>
              <w:marBottom w:val="0"/>
              <w:divBdr>
                <w:top w:val="none" w:sz="0" w:space="0" w:color="auto"/>
                <w:left w:val="none" w:sz="0" w:space="0" w:color="auto"/>
                <w:bottom w:val="none" w:sz="0" w:space="0" w:color="auto"/>
                <w:right w:val="none" w:sz="0" w:space="0" w:color="auto"/>
              </w:divBdr>
            </w:div>
            <w:div w:id="1546143189">
              <w:marLeft w:val="0"/>
              <w:marRight w:val="0"/>
              <w:marTop w:val="0"/>
              <w:marBottom w:val="0"/>
              <w:divBdr>
                <w:top w:val="none" w:sz="0" w:space="0" w:color="auto"/>
                <w:left w:val="none" w:sz="0" w:space="0" w:color="auto"/>
                <w:bottom w:val="none" w:sz="0" w:space="0" w:color="auto"/>
                <w:right w:val="none" w:sz="0" w:space="0" w:color="auto"/>
              </w:divBdr>
            </w:div>
            <w:div w:id="1546674030">
              <w:marLeft w:val="0"/>
              <w:marRight w:val="0"/>
              <w:marTop w:val="0"/>
              <w:marBottom w:val="0"/>
              <w:divBdr>
                <w:top w:val="none" w:sz="0" w:space="0" w:color="auto"/>
                <w:left w:val="none" w:sz="0" w:space="0" w:color="auto"/>
                <w:bottom w:val="none" w:sz="0" w:space="0" w:color="auto"/>
                <w:right w:val="none" w:sz="0" w:space="0" w:color="auto"/>
              </w:divBdr>
            </w:div>
            <w:div w:id="1553496317">
              <w:marLeft w:val="0"/>
              <w:marRight w:val="0"/>
              <w:marTop w:val="0"/>
              <w:marBottom w:val="0"/>
              <w:divBdr>
                <w:top w:val="none" w:sz="0" w:space="0" w:color="auto"/>
                <w:left w:val="none" w:sz="0" w:space="0" w:color="auto"/>
                <w:bottom w:val="none" w:sz="0" w:space="0" w:color="auto"/>
                <w:right w:val="none" w:sz="0" w:space="0" w:color="auto"/>
              </w:divBdr>
            </w:div>
            <w:div w:id="1559438514">
              <w:marLeft w:val="0"/>
              <w:marRight w:val="0"/>
              <w:marTop w:val="0"/>
              <w:marBottom w:val="0"/>
              <w:divBdr>
                <w:top w:val="none" w:sz="0" w:space="0" w:color="auto"/>
                <w:left w:val="none" w:sz="0" w:space="0" w:color="auto"/>
                <w:bottom w:val="none" w:sz="0" w:space="0" w:color="auto"/>
                <w:right w:val="none" w:sz="0" w:space="0" w:color="auto"/>
              </w:divBdr>
            </w:div>
            <w:div w:id="1568878356">
              <w:marLeft w:val="0"/>
              <w:marRight w:val="0"/>
              <w:marTop w:val="0"/>
              <w:marBottom w:val="0"/>
              <w:divBdr>
                <w:top w:val="none" w:sz="0" w:space="0" w:color="auto"/>
                <w:left w:val="none" w:sz="0" w:space="0" w:color="auto"/>
                <w:bottom w:val="none" w:sz="0" w:space="0" w:color="auto"/>
                <w:right w:val="none" w:sz="0" w:space="0" w:color="auto"/>
              </w:divBdr>
            </w:div>
            <w:div w:id="1570264216">
              <w:marLeft w:val="0"/>
              <w:marRight w:val="0"/>
              <w:marTop w:val="0"/>
              <w:marBottom w:val="0"/>
              <w:divBdr>
                <w:top w:val="none" w:sz="0" w:space="0" w:color="auto"/>
                <w:left w:val="none" w:sz="0" w:space="0" w:color="auto"/>
                <w:bottom w:val="none" w:sz="0" w:space="0" w:color="auto"/>
                <w:right w:val="none" w:sz="0" w:space="0" w:color="auto"/>
              </w:divBdr>
            </w:div>
            <w:div w:id="1575311845">
              <w:marLeft w:val="0"/>
              <w:marRight w:val="0"/>
              <w:marTop w:val="0"/>
              <w:marBottom w:val="0"/>
              <w:divBdr>
                <w:top w:val="none" w:sz="0" w:space="0" w:color="auto"/>
                <w:left w:val="none" w:sz="0" w:space="0" w:color="auto"/>
                <w:bottom w:val="none" w:sz="0" w:space="0" w:color="auto"/>
                <w:right w:val="none" w:sz="0" w:space="0" w:color="auto"/>
              </w:divBdr>
            </w:div>
            <w:div w:id="1581208152">
              <w:marLeft w:val="0"/>
              <w:marRight w:val="0"/>
              <w:marTop w:val="0"/>
              <w:marBottom w:val="0"/>
              <w:divBdr>
                <w:top w:val="none" w:sz="0" w:space="0" w:color="auto"/>
                <w:left w:val="none" w:sz="0" w:space="0" w:color="auto"/>
                <w:bottom w:val="none" w:sz="0" w:space="0" w:color="auto"/>
                <w:right w:val="none" w:sz="0" w:space="0" w:color="auto"/>
              </w:divBdr>
            </w:div>
            <w:div w:id="1585916418">
              <w:marLeft w:val="0"/>
              <w:marRight w:val="0"/>
              <w:marTop w:val="0"/>
              <w:marBottom w:val="0"/>
              <w:divBdr>
                <w:top w:val="none" w:sz="0" w:space="0" w:color="auto"/>
                <w:left w:val="none" w:sz="0" w:space="0" w:color="auto"/>
                <w:bottom w:val="none" w:sz="0" w:space="0" w:color="auto"/>
                <w:right w:val="none" w:sz="0" w:space="0" w:color="auto"/>
              </w:divBdr>
            </w:div>
            <w:div w:id="1592818263">
              <w:marLeft w:val="0"/>
              <w:marRight w:val="0"/>
              <w:marTop w:val="0"/>
              <w:marBottom w:val="0"/>
              <w:divBdr>
                <w:top w:val="none" w:sz="0" w:space="0" w:color="auto"/>
                <w:left w:val="none" w:sz="0" w:space="0" w:color="auto"/>
                <w:bottom w:val="none" w:sz="0" w:space="0" w:color="auto"/>
                <w:right w:val="none" w:sz="0" w:space="0" w:color="auto"/>
              </w:divBdr>
            </w:div>
            <w:div w:id="1599679302">
              <w:marLeft w:val="0"/>
              <w:marRight w:val="0"/>
              <w:marTop w:val="0"/>
              <w:marBottom w:val="0"/>
              <w:divBdr>
                <w:top w:val="none" w:sz="0" w:space="0" w:color="auto"/>
                <w:left w:val="none" w:sz="0" w:space="0" w:color="auto"/>
                <w:bottom w:val="none" w:sz="0" w:space="0" w:color="auto"/>
                <w:right w:val="none" w:sz="0" w:space="0" w:color="auto"/>
              </w:divBdr>
            </w:div>
            <w:div w:id="1626933866">
              <w:marLeft w:val="0"/>
              <w:marRight w:val="0"/>
              <w:marTop w:val="0"/>
              <w:marBottom w:val="0"/>
              <w:divBdr>
                <w:top w:val="none" w:sz="0" w:space="0" w:color="auto"/>
                <w:left w:val="none" w:sz="0" w:space="0" w:color="auto"/>
                <w:bottom w:val="none" w:sz="0" w:space="0" w:color="auto"/>
                <w:right w:val="none" w:sz="0" w:space="0" w:color="auto"/>
              </w:divBdr>
            </w:div>
            <w:div w:id="1656378939">
              <w:marLeft w:val="0"/>
              <w:marRight w:val="0"/>
              <w:marTop w:val="0"/>
              <w:marBottom w:val="0"/>
              <w:divBdr>
                <w:top w:val="none" w:sz="0" w:space="0" w:color="auto"/>
                <w:left w:val="none" w:sz="0" w:space="0" w:color="auto"/>
                <w:bottom w:val="none" w:sz="0" w:space="0" w:color="auto"/>
                <w:right w:val="none" w:sz="0" w:space="0" w:color="auto"/>
              </w:divBdr>
            </w:div>
            <w:div w:id="1676418941">
              <w:marLeft w:val="0"/>
              <w:marRight w:val="0"/>
              <w:marTop w:val="0"/>
              <w:marBottom w:val="0"/>
              <w:divBdr>
                <w:top w:val="none" w:sz="0" w:space="0" w:color="auto"/>
                <w:left w:val="none" w:sz="0" w:space="0" w:color="auto"/>
                <w:bottom w:val="none" w:sz="0" w:space="0" w:color="auto"/>
                <w:right w:val="none" w:sz="0" w:space="0" w:color="auto"/>
              </w:divBdr>
            </w:div>
            <w:div w:id="1678727793">
              <w:marLeft w:val="0"/>
              <w:marRight w:val="0"/>
              <w:marTop w:val="0"/>
              <w:marBottom w:val="0"/>
              <w:divBdr>
                <w:top w:val="none" w:sz="0" w:space="0" w:color="auto"/>
                <w:left w:val="none" w:sz="0" w:space="0" w:color="auto"/>
                <w:bottom w:val="none" w:sz="0" w:space="0" w:color="auto"/>
                <w:right w:val="none" w:sz="0" w:space="0" w:color="auto"/>
              </w:divBdr>
            </w:div>
            <w:div w:id="1678846467">
              <w:marLeft w:val="0"/>
              <w:marRight w:val="0"/>
              <w:marTop w:val="0"/>
              <w:marBottom w:val="0"/>
              <w:divBdr>
                <w:top w:val="none" w:sz="0" w:space="0" w:color="auto"/>
                <w:left w:val="none" w:sz="0" w:space="0" w:color="auto"/>
                <w:bottom w:val="none" w:sz="0" w:space="0" w:color="auto"/>
                <w:right w:val="none" w:sz="0" w:space="0" w:color="auto"/>
              </w:divBdr>
            </w:div>
            <w:div w:id="1680307610">
              <w:marLeft w:val="0"/>
              <w:marRight w:val="0"/>
              <w:marTop w:val="0"/>
              <w:marBottom w:val="0"/>
              <w:divBdr>
                <w:top w:val="none" w:sz="0" w:space="0" w:color="auto"/>
                <w:left w:val="none" w:sz="0" w:space="0" w:color="auto"/>
                <w:bottom w:val="none" w:sz="0" w:space="0" w:color="auto"/>
                <w:right w:val="none" w:sz="0" w:space="0" w:color="auto"/>
              </w:divBdr>
            </w:div>
            <w:div w:id="1687514374">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 w:id="1702510239">
              <w:marLeft w:val="0"/>
              <w:marRight w:val="0"/>
              <w:marTop w:val="0"/>
              <w:marBottom w:val="0"/>
              <w:divBdr>
                <w:top w:val="none" w:sz="0" w:space="0" w:color="auto"/>
                <w:left w:val="none" w:sz="0" w:space="0" w:color="auto"/>
                <w:bottom w:val="none" w:sz="0" w:space="0" w:color="auto"/>
                <w:right w:val="none" w:sz="0" w:space="0" w:color="auto"/>
              </w:divBdr>
            </w:div>
            <w:div w:id="1704093031">
              <w:marLeft w:val="0"/>
              <w:marRight w:val="0"/>
              <w:marTop w:val="0"/>
              <w:marBottom w:val="0"/>
              <w:divBdr>
                <w:top w:val="none" w:sz="0" w:space="0" w:color="auto"/>
                <w:left w:val="none" w:sz="0" w:space="0" w:color="auto"/>
                <w:bottom w:val="none" w:sz="0" w:space="0" w:color="auto"/>
                <w:right w:val="none" w:sz="0" w:space="0" w:color="auto"/>
              </w:divBdr>
            </w:div>
            <w:div w:id="1716350235">
              <w:marLeft w:val="0"/>
              <w:marRight w:val="0"/>
              <w:marTop w:val="0"/>
              <w:marBottom w:val="0"/>
              <w:divBdr>
                <w:top w:val="none" w:sz="0" w:space="0" w:color="auto"/>
                <w:left w:val="none" w:sz="0" w:space="0" w:color="auto"/>
                <w:bottom w:val="none" w:sz="0" w:space="0" w:color="auto"/>
                <w:right w:val="none" w:sz="0" w:space="0" w:color="auto"/>
              </w:divBdr>
            </w:div>
            <w:div w:id="1725828810">
              <w:marLeft w:val="0"/>
              <w:marRight w:val="0"/>
              <w:marTop w:val="0"/>
              <w:marBottom w:val="0"/>
              <w:divBdr>
                <w:top w:val="none" w:sz="0" w:space="0" w:color="auto"/>
                <w:left w:val="none" w:sz="0" w:space="0" w:color="auto"/>
                <w:bottom w:val="none" w:sz="0" w:space="0" w:color="auto"/>
                <w:right w:val="none" w:sz="0" w:space="0" w:color="auto"/>
              </w:divBdr>
            </w:div>
            <w:div w:id="1731802958">
              <w:marLeft w:val="0"/>
              <w:marRight w:val="0"/>
              <w:marTop w:val="0"/>
              <w:marBottom w:val="0"/>
              <w:divBdr>
                <w:top w:val="none" w:sz="0" w:space="0" w:color="auto"/>
                <w:left w:val="none" w:sz="0" w:space="0" w:color="auto"/>
                <w:bottom w:val="none" w:sz="0" w:space="0" w:color="auto"/>
                <w:right w:val="none" w:sz="0" w:space="0" w:color="auto"/>
              </w:divBdr>
            </w:div>
            <w:div w:id="1736972981">
              <w:marLeft w:val="0"/>
              <w:marRight w:val="0"/>
              <w:marTop w:val="0"/>
              <w:marBottom w:val="0"/>
              <w:divBdr>
                <w:top w:val="none" w:sz="0" w:space="0" w:color="auto"/>
                <w:left w:val="none" w:sz="0" w:space="0" w:color="auto"/>
                <w:bottom w:val="none" w:sz="0" w:space="0" w:color="auto"/>
                <w:right w:val="none" w:sz="0" w:space="0" w:color="auto"/>
              </w:divBdr>
            </w:div>
            <w:div w:id="1744373543">
              <w:marLeft w:val="0"/>
              <w:marRight w:val="0"/>
              <w:marTop w:val="0"/>
              <w:marBottom w:val="0"/>
              <w:divBdr>
                <w:top w:val="none" w:sz="0" w:space="0" w:color="auto"/>
                <w:left w:val="none" w:sz="0" w:space="0" w:color="auto"/>
                <w:bottom w:val="none" w:sz="0" w:space="0" w:color="auto"/>
                <w:right w:val="none" w:sz="0" w:space="0" w:color="auto"/>
              </w:divBdr>
            </w:div>
            <w:div w:id="1746217897">
              <w:marLeft w:val="0"/>
              <w:marRight w:val="0"/>
              <w:marTop w:val="0"/>
              <w:marBottom w:val="0"/>
              <w:divBdr>
                <w:top w:val="none" w:sz="0" w:space="0" w:color="auto"/>
                <w:left w:val="none" w:sz="0" w:space="0" w:color="auto"/>
                <w:bottom w:val="none" w:sz="0" w:space="0" w:color="auto"/>
                <w:right w:val="none" w:sz="0" w:space="0" w:color="auto"/>
              </w:divBdr>
            </w:div>
            <w:div w:id="1748722886">
              <w:marLeft w:val="0"/>
              <w:marRight w:val="0"/>
              <w:marTop w:val="0"/>
              <w:marBottom w:val="0"/>
              <w:divBdr>
                <w:top w:val="none" w:sz="0" w:space="0" w:color="auto"/>
                <w:left w:val="none" w:sz="0" w:space="0" w:color="auto"/>
                <w:bottom w:val="none" w:sz="0" w:space="0" w:color="auto"/>
                <w:right w:val="none" w:sz="0" w:space="0" w:color="auto"/>
              </w:divBdr>
            </w:div>
            <w:div w:id="1758162856">
              <w:marLeft w:val="0"/>
              <w:marRight w:val="0"/>
              <w:marTop w:val="0"/>
              <w:marBottom w:val="0"/>
              <w:divBdr>
                <w:top w:val="none" w:sz="0" w:space="0" w:color="auto"/>
                <w:left w:val="none" w:sz="0" w:space="0" w:color="auto"/>
                <w:bottom w:val="none" w:sz="0" w:space="0" w:color="auto"/>
                <w:right w:val="none" w:sz="0" w:space="0" w:color="auto"/>
              </w:divBdr>
            </w:div>
            <w:div w:id="1783064841">
              <w:marLeft w:val="0"/>
              <w:marRight w:val="0"/>
              <w:marTop w:val="0"/>
              <w:marBottom w:val="0"/>
              <w:divBdr>
                <w:top w:val="none" w:sz="0" w:space="0" w:color="auto"/>
                <w:left w:val="none" w:sz="0" w:space="0" w:color="auto"/>
                <w:bottom w:val="none" w:sz="0" w:space="0" w:color="auto"/>
                <w:right w:val="none" w:sz="0" w:space="0" w:color="auto"/>
              </w:divBdr>
            </w:div>
            <w:div w:id="1783189852">
              <w:marLeft w:val="0"/>
              <w:marRight w:val="0"/>
              <w:marTop w:val="0"/>
              <w:marBottom w:val="0"/>
              <w:divBdr>
                <w:top w:val="none" w:sz="0" w:space="0" w:color="auto"/>
                <w:left w:val="none" w:sz="0" w:space="0" w:color="auto"/>
                <w:bottom w:val="none" w:sz="0" w:space="0" w:color="auto"/>
                <w:right w:val="none" w:sz="0" w:space="0" w:color="auto"/>
              </w:divBdr>
            </w:div>
            <w:div w:id="1788349464">
              <w:marLeft w:val="0"/>
              <w:marRight w:val="0"/>
              <w:marTop w:val="0"/>
              <w:marBottom w:val="0"/>
              <w:divBdr>
                <w:top w:val="none" w:sz="0" w:space="0" w:color="auto"/>
                <w:left w:val="none" w:sz="0" w:space="0" w:color="auto"/>
                <w:bottom w:val="none" w:sz="0" w:space="0" w:color="auto"/>
                <w:right w:val="none" w:sz="0" w:space="0" w:color="auto"/>
              </w:divBdr>
            </w:div>
            <w:div w:id="1791821397">
              <w:marLeft w:val="0"/>
              <w:marRight w:val="0"/>
              <w:marTop w:val="0"/>
              <w:marBottom w:val="0"/>
              <w:divBdr>
                <w:top w:val="none" w:sz="0" w:space="0" w:color="auto"/>
                <w:left w:val="none" w:sz="0" w:space="0" w:color="auto"/>
                <w:bottom w:val="none" w:sz="0" w:space="0" w:color="auto"/>
                <w:right w:val="none" w:sz="0" w:space="0" w:color="auto"/>
              </w:divBdr>
            </w:div>
            <w:div w:id="1814329792">
              <w:marLeft w:val="0"/>
              <w:marRight w:val="0"/>
              <w:marTop w:val="0"/>
              <w:marBottom w:val="0"/>
              <w:divBdr>
                <w:top w:val="none" w:sz="0" w:space="0" w:color="auto"/>
                <w:left w:val="none" w:sz="0" w:space="0" w:color="auto"/>
                <w:bottom w:val="none" w:sz="0" w:space="0" w:color="auto"/>
                <w:right w:val="none" w:sz="0" w:space="0" w:color="auto"/>
              </w:divBdr>
            </w:div>
            <w:div w:id="1839421091">
              <w:marLeft w:val="0"/>
              <w:marRight w:val="0"/>
              <w:marTop w:val="0"/>
              <w:marBottom w:val="0"/>
              <w:divBdr>
                <w:top w:val="none" w:sz="0" w:space="0" w:color="auto"/>
                <w:left w:val="none" w:sz="0" w:space="0" w:color="auto"/>
                <w:bottom w:val="none" w:sz="0" w:space="0" w:color="auto"/>
                <w:right w:val="none" w:sz="0" w:space="0" w:color="auto"/>
              </w:divBdr>
            </w:div>
            <w:div w:id="1839536934">
              <w:marLeft w:val="0"/>
              <w:marRight w:val="0"/>
              <w:marTop w:val="0"/>
              <w:marBottom w:val="0"/>
              <w:divBdr>
                <w:top w:val="none" w:sz="0" w:space="0" w:color="auto"/>
                <w:left w:val="none" w:sz="0" w:space="0" w:color="auto"/>
                <w:bottom w:val="none" w:sz="0" w:space="0" w:color="auto"/>
                <w:right w:val="none" w:sz="0" w:space="0" w:color="auto"/>
              </w:divBdr>
            </w:div>
            <w:div w:id="1841654871">
              <w:marLeft w:val="0"/>
              <w:marRight w:val="0"/>
              <w:marTop w:val="0"/>
              <w:marBottom w:val="0"/>
              <w:divBdr>
                <w:top w:val="none" w:sz="0" w:space="0" w:color="auto"/>
                <w:left w:val="none" w:sz="0" w:space="0" w:color="auto"/>
                <w:bottom w:val="none" w:sz="0" w:space="0" w:color="auto"/>
                <w:right w:val="none" w:sz="0" w:space="0" w:color="auto"/>
              </w:divBdr>
            </w:div>
            <w:div w:id="1865246474">
              <w:marLeft w:val="0"/>
              <w:marRight w:val="0"/>
              <w:marTop w:val="0"/>
              <w:marBottom w:val="0"/>
              <w:divBdr>
                <w:top w:val="none" w:sz="0" w:space="0" w:color="auto"/>
                <w:left w:val="none" w:sz="0" w:space="0" w:color="auto"/>
                <w:bottom w:val="none" w:sz="0" w:space="0" w:color="auto"/>
                <w:right w:val="none" w:sz="0" w:space="0" w:color="auto"/>
              </w:divBdr>
            </w:div>
            <w:div w:id="1890723544">
              <w:marLeft w:val="0"/>
              <w:marRight w:val="0"/>
              <w:marTop w:val="0"/>
              <w:marBottom w:val="0"/>
              <w:divBdr>
                <w:top w:val="none" w:sz="0" w:space="0" w:color="auto"/>
                <w:left w:val="none" w:sz="0" w:space="0" w:color="auto"/>
                <w:bottom w:val="none" w:sz="0" w:space="0" w:color="auto"/>
                <w:right w:val="none" w:sz="0" w:space="0" w:color="auto"/>
              </w:divBdr>
            </w:div>
            <w:div w:id="1899853663">
              <w:marLeft w:val="0"/>
              <w:marRight w:val="0"/>
              <w:marTop w:val="0"/>
              <w:marBottom w:val="0"/>
              <w:divBdr>
                <w:top w:val="none" w:sz="0" w:space="0" w:color="auto"/>
                <w:left w:val="none" w:sz="0" w:space="0" w:color="auto"/>
                <w:bottom w:val="none" w:sz="0" w:space="0" w:color="auto"/>
                <w:right w:val="none" w:sz="0" w:space="0" w:color="auto"/>
              </w:divBdr>
            </w:div>
            <w:div w:id="1900899016">
              <w:marLeft w:val="0"/>
              <w:marRight w:val="0"/>
              <w:marTop w:val="0"/>
              <w:marBottom w:val="0"/>
              <w:divBdr>
                <w:top w:val="none" w:sz="0" w:space="0" w:color="auto"/>
                <w:left w:val="none" w:sz="0" w:space="0" w:color="auto"/>
                <w:bottom w:val="none" w:sz="0" w:space="0" w:color="auto"/>
                <w:right w:val="none" w:sz="0" w:space="0" w:color="auto"/>
              </w:divBdr>
            </w:div>
            <w:div w:id="1912537459">
              <w:marLeft w:val="0"/>
              <w:marRight w:val="0"/>
              <w:marTop w:val="0"/>
              <w:marBottom w:val="0"/>
              <w:divBdr>
                <w:top w:val="none" w:sz="0" w:space="0" w:color="auto"/>
                <w:left w:val="none" w:sz="0" w:space="0" w:color="auto"/>
                <w:bottom w:val="none" w:sz="0" w:space="0" w:color="auto"/>
                <w:right w:val="none" w:sz="0" w:space="0" w:color="auto"/>
              </w:divBdr>
            </w:div>
            <w:div w:id="1923875492">
              <w:marLeft w:val="0"/>
              <w:marRight w:val="0"/>
              <w:marTop w:val="0"/>
              <w:marBottom w:val="0"/>
              <w:divBdr>
                <w:top w:val="none" w:sz="0" w:space="0" w:color="auto"/>
                <w:left w:val="none" w:sz="0" w:space="0" w:color="auto"/>
                <w:bottom w:val="none" w:sz="0" w:space="0" w:color="auto"/>
                <w:right w:val="none" w:sz="0" w:space="0" w:color="auto"/>
              </w:divBdr>
            </w:div>
            <w:div w:id="1925070847">
              <w:marLeft w:val="0"/>
              <w:marRight w:val="0"/>
              <w:marTop w:val="0"/>
              <w:marBottom w:val="0"/>
              <w:divBdr>
                <w:top w:val="none" w:sz="0" w:space="0" w:color="auto"/>
                <w:left w:val="none" w:sz="0" w:space="0" w:color="auto"/>
                <w:bottom w:val="none" w:sz="0" w:space="0" w:color="auto"/>
                <w:right w:val="none" w:sz="0" w:space="0" w:color="auto"/>
              </w:divBdr>
            </w:div>
            <w:div w:id="1949199190">
              <w:marLeft w:val="0"/>
              <w:marRight w:val="0"/>
              <w:marTop w:val="0"/>
              <w:marBottom w:val="0"/>
              <w:divBdr>
                <w:top w:val="none" w:sz="0" w:space="0" w:color="auto"/>
                <w:left w:val="none" w:sz="0" w:space="0" w:color="auto"/>
                <w:bottom w:val="none" w:sz="0" w:space="0" w:color="auto"/>
                <w:right w:val="none" w:sz="0" w:space="0" w:color="auto"/>
              </w:divBdr>
            </w:div>
            <w:div w:id="1954632279">
              <w:marLeft w:val="0"/>
              <w:marRight w:val="0"/>
              <w:marTop w:val="0"/>
              <w:marBottom w:val="0"/>
              <w:divBdr>
                <w:top w:val="none" w:sz="0" w:space="0" w:color="auto"/>
                <w:left w:val="none" w:sz="0" w:space="0" w:color="auto"/>
                <w:bottom w:val="none" w:sz="0" w:space="0" w:color="auto"/>
                <w:right w:val="none" w:sz="0" w:space="0" w:color="auto"/>
              </w:divBdr>
            </w:div>
            <w:div w:id="1956402670">
              <w:marLeft w:val="0"/>
              <w:marRight w:val="0"/>
              <w:marTop w:val="0"/>
              <w:marBottom w:val="0"/>
              <w:divBdr>
                <w:top w:val="none" w:sz="0" w:space="0" w:color="auto"/>
                <w:left w:val="none" w:sz="0" w:space="0" w:color="auto"/>
                <w:bottom w:val="none" w:sz="0" w:space="0" w:color="auto"/>
                <w:right w:val="none" w:sz="0" w:space="0" w:color="auto"/>
              </w:divBdr>
            </w:div>
            <w:div w:id="1962609922">
              <w:marLeft w:val="0"/>
              <w:marRight w:val="0"/>
              <w:marTop w:val="0"/>
              <w:marBottom w:val="0"/>
              <w:divBdr>
                <w:top w:val="none" w:sz="0" w:space="0" w:color="auto"/>
                <w:left w:val="none" w:sz="0" w:space="0" w:color="auto"/>
                <w:bottom w:val="none" w:sz="0" w:space="0" w:color="auto"/>
                <w:right w:val="none" w:sz="0" w:space="0" w:color="auto"/>
              </w:divBdr>
            </w:div>
            <w:div w:id="1964924085">
              <w:marLeft w:val="0"/>
              <w:marRight w:val="0"/>
              <w:marTop w:val="0"/>
              <w:marBottom w:val="0"/>
              <w:divBdr>
                <w:top w:val="none" w:sz="0" w:space="0" w:color="auto"/>
                <w:left w:val="none" w:sz="0" w:space="0" w:color="auto"/>
                <w:bottom w:val="none" w:sz="0" w:space="0" w:color="auto"/>
                <w:right w:val="none" w:sz="0" w:space="0" w:color="auto"/>
              </w:divBdr>
            </w:div>
            <w:div w:id="1967468394">
              <w:marLeft w:val="0"/>
              <w:marRight w:val="0"/>
              <w:marTop w:val="0"/>
              <w:marBottom w:val="0"/>
              <w:divBdr>
                <w:top w:val="none" w:sz="0" w:space="0" w:color="auto"/>
                <w:left w:val="none" w:sz="0" w:space="0" w:color="auto"/>
                <w:bottom w:val="none" w:sz="0" w:space="0" w:color="auto"/>
                <w:right w:val="none" w:sz="0" w:space="0" w:color="auto"/>
              </w:divBdr>
            </w:div>
            <w:div w:id="1999503723">
              <w:marLeft w:val="0"/>
              <w:marRight w:val="0"/>
              <w:marTop w:val="0"/>
              <w:marBottom w:val="0"/>
              <w:divBdr>
                <w:top w:val="none" w:sz="0" w:space="0" w:color="auto"/>
                <w:left w:val="none" w:sz="0" w:space="0" w:color="auto"/>
                <w:bottom w:val="none" w:sz="0" w:space="0" w:color="auto"/>
                <w:right w:val="none" w:sz="0" w:space="0" w:color="auto"/>
              </w:divBdr>
            </w:div>
            <w:div w:id="2006394726">
              <w:marLeft w:val="0"/>
              <w:marRight w:val="0"/>
              <w:marTop w:val="0"/>
              <w:marBottom w:val="0"/>
              <w:divBdr>
                <w:top w:val="none" w:sz="0" w:space="0" w:color="auto"/>
                <w:left w:val="none" w:sz="0" w:space="0" w:color="auto"/>
                <w:bottom w:val="none" w:sz="0" w:space="0" w:color="auto"/>
                <w:right w:val="none" w:sz="0" w:space="0" w:color="auto"/>
              </w:divBdr>
            </w:div>
            <w:div w:id="2006931669">
              <w:marLeft w:val="0"/>
              <w:marRight w:val="0"/>
              <w:marTop w:val="0"/>
              <w:marBottom w:val="0"/>
              <w:divBdr>
                <w:top w:val="none" w:sz="0" w:space="0" w:color="auto"/>
                <w:left w:val="none" w:sz="0" w:space="0" w:color="auto"/>
                <w:bottom w:val="none" w:sz="0" w:space="0" w:color="auto"/>
                <w:right w:val="none" w:sz="0" w:space="0" w:color="auto"/>
              </w:divBdr>
            </w:div>
            <w:div w:id="2006938185">
              <w:marLeft w:val="0"/>
              <w:marRight w:val="0"/>
              <w:marTop w:val="0"/>
              <w:marBottom w:val="0"/>
              <w:divBdr>
                <w:top w:val="none" w:sz="0" w:space="0" w:color="auto"/>
                <w:left w:val="none" w:sz="0" w:space="0" w:color="auto"/>
                <w:bottom w:val="none" w:sz="0" w:space="0" w:color="auto"/>
                <w:right w:val="none" w:sz="0" w:space="0" w:color="auto"/>
              </w:divBdr>
            </w:div>
            <w:div w:id="2027782022">
              <w:marLeft w:val="0"/>
              <w:marRight w:val="0"/>
              <w:marTop w:val="0"/>
              <w:marBottom w:val="0"/>
              <w:divBdr>
                <w:top w:val="none" w:sz="0" w:space="0" w:color="auto"/>
                <w:left w:val="none" w:sz="0" w:space="0" w:color="auto"/>
                <w:bottom w:val="none" w:sz="0" w:space="0" w:color="auto"/>
                <w:right w:val="none" w:sz="0" w:space="0" w:color="auto"/>
              </w:divBdr>
            </w:div>
            <w:div w:id="2030835636">
              <w:marLeft w:val="0"/>
              <w:marRight w:val="0"/>
              <w:marTop w:val="0"/>
              <w:marBottom w:val="0"/>
              <w:divBdr>
                <w:top w:val="none" w:sz="0" w:space="0" w:color="auto"/>
                <w:left w:val="none" w:sz="0" w:space="0" w:color="auto"/>
                <w:bottom w:val="none" w:sz="0" w:space="0" w:color="auto"/>
                <w:right w:val="none" w:sz="0" w:space="0" w:color="auto"/>
              </w:divBdr>
            </w:div>
            <w:div w:id="2041393046">
              <w:marLeft w:val="0"/>
              <w:marRight w:val="0"/>
              <w:marTop w:val="0"/>
              <w:marBottom w:val="0"/>
              <w:divBdr>
                <w:top w:val="none" w:sz="0" w:space="0" w:color="auto"/>
                <w:left w:val="none" w:sz="0" w:space="0" w:color="auto"/>
                <w:bottom w:val="none" w:sz="0" w:space="0" w:color="auto"/>
                <w:right w:val="none" w:sz="0" w:space="0" w:color="auto"/>
              </w:divBdr>
            </w:div>
            <w:div w:id="2047170775">
              <w:marLeft w:val="0"/>
              <w:marRight w:val="0"/>
              <w:marTop w:val="0"/>
              <w:marBottom w:val="0"/>
              <w:divBdr>
                <w:top w:val="none" w:sz="0" w:space="0" w:color="auto"/>
                <w:left w:val="none" w:sz="0" w:space="0" w:color="auto"/>
                <w:bottom w:val="none" w:sz="0" w:space="0" w:color="auto"/>
                <w:right w:val="none" w:sz="0" w:space="0" w:color="auto"/>
              </w:divBdr>
            </w:div>
            <w:div w:id="2052805007">
              <w:marLeft w:val="0"/>
              <w:marRight w:val="0"/>
              <w:marTop w:val="0"/>
              <w:marBottom w:val="0"/>
              <w:divBdr>
                <w:top w:val="none" w:sz="0" w:space="0" w:color="auto"/>
                <w:left w:val="none" w:sz="0" w:space="0" w:color="auto"/>
                <w:bottom w:val="none" w:sz="0" w:space="0" w:color="auto"/>
                <w:right w:val="none" w:sz="0" w:space="0" w:color="auto"/>
              </w:divBdr>
            </w:div>
            <w:div w:id="2090541116">
              <w:marLeft w:val="0"/>
              <w:marRight w:val="0"/>
              <w:marTop w:val="0"/>
              <w:marBottom w:val="0"/>
              <w:divBdr>
                <w:top w:val="none" w:sz="0" w:space="0" w:color="auto"/>
                <w:left w:val="none" w:sz="0" w:space="0" w:color="auto"/>
                <w:bottom w:val="none" w:sz="0" w:space="0" w:color="auto"/>
                <w:right w:val="none" w:sz="0" w:space="0" w:color="auto"/>
              </w:divBdr>
            </w:div>
            <w:div w:id="2101364614">
              <w:marLeft w:val="0"/>
              <w:marRight w:val="0"/>
              <w:marTop w:val="0"/>
              <w:marBottom w:val="0"/>
              <w:divBdr>
                <w:top w:val="none" w:sz="0" w:space="0" w:color="auto"/>
                <w:left w:val="none" w:sz="0" w:space="0" w:color="auto"/>
                <w:bottom w:val="none" w:sz="0" w:space="0" w:color="auto"/>
                <w:right w:val="none" w:sz="0" w:space="0" w:color="auto"/>
              </w:divBdr>
            </w:div>
            <w:div w:id="2112317369">
              <w:marLeft w:val="0"/>
              <w:marRight w:val="0"/>
              <w:marTop w:val="0"/>
              <w:marBottom w:val="0"/>
              <w:divBdr>
                <w:top w:val="none" w:sz="0" w:space="0" w:color="auto"/>
                <w:left w:val="none" w:sz="0" w:space="0" w:color="auto"/>
                <w:bottom w:val="none" w:sz="0" w:space="0" w:color="auto"/>
                <w:right w:val="none" w:sz="0" w:space="0" w:color="auto"/>
              </w:divBdr>
            </w:div>
            <w:div w:id="2113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汇丰晋信基金管理有限公司关于旗下基金参加交通银行手机银行渠道基金申购及定期定额投资手续费率优惠的公告</vt:lpstr>
    </vt:vector>
  </TitlesOfParts>
  <Company>微软公司</Company>
  <LinksUpToDate>false</LinksUpToDate>
  <CharactersWithSpaces>6161</CharactersWithSpaces>
  <SharedDoc>false</SharedDoc>
  <HLinks>
    <vt:vector size="12" baseType="variant">
      <vt:variant>
        <vt:i4>720983</vt:i4>
      </vt:variant>
      <vt:variant>
        <vt:i4>3</vt:i4>
      </vt:variant>
      <vt:variant>
        <vt:i4>0</vt:i4>
      </vt:variant>
      <vt:variant>
        <vt:i4>5</vt:i4>
      </vt:variant>
      <vt:variant>
        <vt:lpwstr>http://www.hsbcjt.cn/</vt:lpwstr>
      </vt:variant>
      <vt:variant>
        <vt:lpwstr/>
      </vt: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汇丰晋信基金管理有限公司关于旗下基金参加交通银行手机银行渠道基金申购及定期定额投资手续费率优惠的公告</dc:title>
  <dc:subject/>
  <dc:creator>微软用户</dc:creator>
  <cp:keywords>NOT-APPL</cp:keywords>
  <dc:description>NOT-APPL</dc:description>
  <cp:lastModifiedBy>JonMMx 2000</cp:lastModifiedBy>
  <cp:revision>2</cp:revision>
  <cp:lastPrinted>2018-06-29T03:26:00Z</cp:lastPrinted>
  <dcterms:created xsi:type="dcterms:W3CDTF">2019-12-29T16:01:00Z</dcterms:created>
  <dcterms:modified xsi:type="dcterms:W3CDTF">2019-12-29T16:01:00Z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