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E1" w:rsidRDefault="00FD4484" w:rsidP="009437E1">
      <w:pPr>
        <w:spacing w:line="360" w:lineRule="auto"/>
        <w:jc w:val="center"/>
        <w:rPr>
          <w:rFonts w:ascii="宋体" w:hAnsi="宋体"/>
          <w:b/>
          <w:color w:val="000000"/>
          <w:sz w:val="32"/>
          <w:szCs w:val="32"/>
        </w:rPr>
      </w:pPr>
      <w:r w:rsidRPr="009437E1">
        <w:rPr>
          <w:rFonts w:ascii="宋体" w:hAnsi="宋体" w:hint="eastAsia"/>
          <w:b/>
          <w:color w:val="000000"/>
          <w:sz w:val="32"/>
          <w:szCs w:val="32"/>
        </w:rPr>
        <w:t>民生加银基金管理有限公司</w:t>
      </w:r>
      <w:r w:rsidR="009051D5" w:rsidRPr="009437E1">
        <w:rPr>
          <w:rFonts w:ascii="宋体" w:hAnsi="宋体" w:hint="eastAsia"/>
          <w:b/>
          <w:color w:val="000000"/>
          <w:sz w:val="32"/>
          <w:szCs w:val="32"/>
        </w:rPr>
        <w:t>旗下</w:t>
      </w:r>
      <w:r w:rsidR="009B14F9">
        <w:rPr>
          <w:rFonts w:ascii="宋体" w:hAnsi="宋体" w:hint="eastAsia"/>
          <w:b/>
          <w:color w:val="000000"/>
          <w:sz w:val="32"/>
          <w:szCs w:val="32"/>
        </w:rPr>
        <w:t>5</w:t>
      </w:r>
      <w:r w:rsidR="006F75EC">
        <w:rPr>
          <w:rFonts w:ascii="宋体" w:hAnsi="宋体"/>
          <w:b/>
          <w:color w:val="000000"/>
          <w:sz w:val="32"/>
          <w:szCs w:val="32"/>
        </w:rPr>
        <w:t>1</w:t>
      </w:r>
      <w:r w:rsidR="009B14F9">
        <w:rPr>
          <w:rFonts w:ascii="宋体" w:hAnsi="宋体" w:hint="eastAsia"/>
          <w:b/>
          <w:color w:val="000000"/>
          <w:sz w:val="32"/>
          <w:szCs w:val="32"/>
        </w:rPr>
        <w:t>只</w:t>
      </w:r>
      <w:r w:rsidR="009051D5">
        <w:rPr>
          <w:rFonts w:ascii="宋体" w:hAnsi="宋体" w:hint="eastAsia"/>
          <w:b/>
          <w:color w:val="000000"/>
          <w:sz w:val="32"/>
          <w:szCs w:val="32"/>
        </w:rPr>
        <w:t>公募</w:t>
      </w:r>
      <w:r w:rsidR="009051D5" w:rsidRPr="009437E1">
        <w:rPr>
          <w:rFonts w:ascii="宋体" w:hAnsi="宋体" w:hint="eastAsia"/>
          <w:b/>
          <w:color w:val="000000"/>
          <w:sz w:val="32"/>
          <w:szCs w:val="32"/>
        </w:rPr>
        <w:t>基金</w:t>
      </w:r>
    </w:p>
    <w:p w:rsidR="005F70E1" w:rsidRPr="009437E1" w:rsidRDefault="00FD4484" w:rsidP="009437E1">
      <w:pPr>
        <w:spacing w:line="360" w:lineRule="auto"/>
        <w:jc w:val="center"/>
        <w:rPr>
          <w:rFonts w:ascii="宋体" w:hAnsi="宋体"/>
          <w:b/>
          <w:color w:val="000000"/>
          <w:sz w:val="32"/>
          <w:szCs w:val="32"/>
        </w:rPr>
      </w:pPr>
      <w:r w:rsidRPr="009437E1">
        <w:rPr>
          <w:rFonts w:ascii="宋体" w:hAnsi="宋体" w:hint="eastAsia"/>
          <w:b/>
          <w:color w:val="000000"/>
          <w:sz w:val="32"/>
          <w:szCs w:val="32"/>
        </w:rPr>
        <w:t>根据《公开募集证券投资基金信息披露管理办法》修改基金合同和托管协议的公告</w:t>
      </w:r>
    </w:p>
    <w:p w:rsidR="005F70E1" w:rsidRPr="009437E1" w:rsidRDefault="005F70E1" w:rsidP="009437E1">
      <w:pPr>
        <w:spacing w:line="360" w:lineRule="auto"/>
        <w:rPr>
          <w:rFonts w:ascii="宋体" w:hAnsi="宋体" w:hint="eastAsia"/>
          <w:sz w:val="24"/>
          <w:szCs w:val="24"/>
        </w:rPr>
      </w:pPr>
    </w:p>
    <w:p w:rsidR="009437E1" w:rsidRPr="009437E1" w:rsidRDefault="009437E1" w:rsidP="009437E1">
      <w:pPr>
        <w:spacing w:line="360" w:lineRule="auto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 w:rsidRPr="009437E1">
        <w:rPr>
          <w:rFonts w:ascii="宋体" w:hAnsi="宋体" w:hint="eastAsia"/>
          <w:sz w:val="24"/>
          <w:szCs w:val="24"/>
        </w:rPr>
        <w:t>根据中国证券监督管理委员会2019年7月26日颁布</w:t>
      </w:r>
      <w:r w:rsidR="002D1C08">
        <w:rPr>
          <w:rFonts w:ascii="宋体" w:hAnsi="宋体" w:hint="eastAsia"/>
          <w:sz w:val="24"/>
          <w:szCs w:val="24"/>
        </w:rPr>
        <w:t>，</w:t>
      </w:r>
      <w:r w:rsidRPr="009437E1">
        <w:rPr>
          <w:rFonts w:ascii="宋体" w:hAnsi="宋体" w:hint="eastAsia"/>
          <w:sz w:val="24"/>
          <w:szCs w:val="24"/>
        </w:rPr>
        <w:t>并于同年9月1日实施的</w:t>
      </w:r>
      <w:r>
        <w:rPr>
          <w:rFonts w:ascii="宋体" w:hAnsi="宋体" w:hint="eastAsia"/>
          <w:sz w:val="24"/>
          <w:szCs w:val="24"/>
        </w:rPr>
        <w:t>《</w:t>
      </w:r>
      <w:r w:rsidRPr="009437E1">
        <w:rPr>
          <w:rFonts w:ascii="宋体" w:hAnsi="宋体" w:hint="eastAsia"/>
          <w:sz w:val="24"/>
          <w:szCs w:val="24"/>
        </w:rPr>
        <w:t>公开募集证券投资基金信息披露管理办法</w:t>
      </w:r>
      <w:r w:rsidR="0036677C">
        <w:rPr>
          <w:rFonts w:ascii="宋体" w:hAnsi="宋体" w:hint="eastAsia"/>
          <w:sz w:val="24"/>
          <w:szCs w:val="24"/>
        </w:rPr>
        <w:t>》</w:t>
      </w:r>
      <w:r>
        <w:rPr>
          <w:rFonts w:ascii="宋体" w:hAnsi="宋体" w:hint="eastAsia"/>
          <w:sz w:val="24"/>
          <w:szCs w:val="24"/>
        </w:rPr>
        <w:t>（以下简称“《信息披露办法》”）</w:t>
      </w:r>
      <w:r w:rsidRPr="009437E1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民生加银</w:t>
      </w:r>
      <w:r w:rsidRPr="009437E1">
        <w:rPr>
          <w:rFonts w:ascii="宋体" w:hAnsi="宋体" w:hint="eastAsia"/>
          <w:sz w:val="24"/>
          <w:szCs w:val="24"/>
        </w:rPr>
        <w:t>基金管理有限公司（以下简称“本公司”</w:t>
      </w:r>
      <w:r w:rsidR="00063914">
        <w:rPr>
          <w:rFonts w:ascii="宋体" w:hAnsi="宋体" w:hint="eastAsia"/>
          <w:sz w:val="24"/>
          <w:szCs w:val="24"/>
        </w:rPr>
        <w:t>或“基金管理人”</w:t>
      </w:r>
      <w:r w:rsidRPr="009437E1">
        <w:rPr>
          <w:rFonts w:ascii="宋体" w:hAnsi="宋体" w:hint="eastAsia"/>
          <w:sz w:val="24"/>
          <w:szCs w:val="24"/>
        </w:rPr>
        <w:t>）经与基金托管人协商一致，对旗下</w:t>
      </w:r>
      <w:r w:rsidR="00887D11">
        <w:rPr>
          <w:rFonts w:ascii="宋体" w:hAnsi="宋体" w:hint="eastAsia"/>
          <w:sz w:val="24"/>
          <w:szCs w:val="24"/>
        </w:rPr>
        <w:t>5</w:t>
      </w:r>
      <w:r w:rsidR="006F75EC">
        <w:rPr>
          <w:rFonts w:ascii="宋体" w:hAnsi="宋体"/>
          <w:sz w:val="24"/>
          <w:szCs w:val="24"/>
        </w:rPr>
        <w:t>1</w:t>
      </w:r>
      <w:r w:rsidR="00887D11">
        <w:rPr>
          <w:rFonts w:ascii="宋体" w:hAnsi="宋体" w:hint="eastAsia"/>
          <w:sz w:val="24"/>
          <w:szCs w:val="24"/>
        </w:rPr>
        <w:t>只公募</w:t>
      </w:r>
      <w:r w:rsidRPr="009437E1">
        <w:rPr>
          <w:rFonts w:ascii="宋体" w:hAnsi="宋体" w:hint="eastAsia"/>
          <w:sz w:val="24"/>
          <w:szCs w:val="24"/>
        </w:rPr>
        <w:t>基金的基金合同和托管协议</w:t>
      </w:r>
      <w:r w:rsidR="00EC18B1">
        <w:rPr>
          <w:rFonts w:ascii="宋体" w:hAnsi="宋体" w:hint="eastAsia"/>
          <w:sz w:val="24"/>
          <w:szCs w:val="24"/>
        </w:rPr>
        <w:t>的信息披露</w:t>
      </w:r>
      <w:r w:rsidRPr="009437E1">
        <w:rPr>
          <w:rFonts w:ascii="宋体" w:hAnsi="宋体" w:hint="eastAsia"/>
          <w:sz w:val="24"/>
          <w:szCs w:val="24"/>
        </w:rPr>
        <w:t>有关条款进行了修订。本次修订情况如下：</w:t>
      </w:r>
    </w:p>
    <w:p w:rsidR="009437E1" w:rsidRPr="009437E1" w:rsidRDefault="009437E1" w:rsidP="009437E1">
      <w:pPr>
        <w:spacing w:line="360" w:lineRule="auto"/>
        <w:jc w:val="left"/>
        <w:rPr>
          <w:rFonts w:ascii="宋体" w:hAnsi="宋体" w:hint="eastAsia"/>
          <w:sz w:val="24"/>
          <w:szCs w:val="24"/>
        </w:rPr>
      </w:pPr>
      <w:r w:rsidRPr="009437E1">
        <w:rPr>
          <w:rFonts w:ascii="宋体" w:hAnsi="宋体" w:hint="eastAsia"/>
          <w:sz w:val="24"/>
          <w:szCs w:val="24"/>
        </w:rPr>
        <w:t xml:space="preserve">  　　一、本次基金合同的修订内容主要包括</w:t>
      </w:r>
      <w:r w:rsidR="005C6833">
        <w:rPr>
          <w:rFonts w:ascii="宋体" w:hAnsi="宋体" w:hint="eastAsia"/>
          <w:sz w:val="24"/>
          <w:szCs w:val="24"/>
        </w:rPr>
        <w:t>前言</w:t>
      </w:r>
      <w:r w:rsidRPr="009437E1">
        <w:rPr>
          <w:rFonts w:ascii="宋体" w:hAnsi="宋体" w:hint="eastAsia"/>
          <w:sz w:val="24"/>
          <w:szCs w:val="24"/>
        </w:rPr>
        <w:t>、释义、基金份额的申购与赎回、基金的</w:t>
      </w:r>
      <w:r w:rsidR="005C6833">
        <w:rPr>
          <w:rFonts w:ascii="宋体" w:hAnsi="宋体" w:hint="eastAsia"/>
          <w:sz w:val="24"/>
          <w:szCs w:val="24"/>
        </w:rPr>
        <w:t>收益与分配、基金的会计与审计</w:t>
      </w:r>
      <w:r w:rsidRPr="009437E1">
        <w:rPr>
          <w:rFonts w:ascii="宋体" w:hAnsi="宋体" w:hint="eastAsia"/>
          <w:sz w:val="24"/>
          <w:szCs w:val="24"/>
        </w:rPr>
        <w:t>和</w:t>
      </w:r>
      <w:r w:rsidR="003162B4">
        <w:rPr>
          <w:rFonts w:ascii="宋体" w:hAnsi="宋体" w:hint="eastAsia"/>
          <w:sz w:val="24"/>
          <w:szCs w:val="24"/>
        </w:rPr>
        <w:t>基金的</w:t>
      </w:r>
      <w:r w:rsidRPr="009437E1">
        <w:rPr>
          <w:rFonts w:ascii="宋体" w:hAnsi="宋体" w:hint="eastAsia"/>
          <w:sz w:val="24"/>
          <w:szCs w:val="24"/>
        </w:rPr>
        <w:t>信息披露等章节中与信息披露相关的条款，</w:t>
      </w:r>
      <w:r w:rsidR="00EC18B1">
        <w:rPr>
          <w:rFonts w:ascii="宋体" w:hAnsi="宋体" w:hint="eastAsia"/>
          <w:sz w:val="24"/>
          <w:szCs w:val="24"/>
        </w:rPr>
        <w:t>各</w:t>
      </w:r>
      <w:r w:rsidRPr="009437E1">
        <w:rPr>
          <w:rFonts w:ascii="宋体" w:hAnsi="宋体" w:hint="eastAsia"/>
          <w:sz w:val="24"/>
          <w:szCs w:val="24"/>
        </w:rPr>
        <w:t>基金</w:t>
      </w:r>
      <w:r w:rsidR="00EC18B1">
        <w:rPr>
          <w:rFonts w:ascii="宋体" w:hAnsi="宋体" w:hint="eastAsia"/>
          <w:sz w:val="24"/>
          <w:szCs w:val="24"/>
        </w:rPr>
        <w:t>的</w:t>
      </w:r>
      <w:r w:rsidRPr="009437E1">
        <w:rPr>
          <w:rFonts w:ascii="宋体" w:hAnsi="宋体" w:hint="eastAsia"/>
          <w:sz w:val="24"/>
          <w:szCs w:val="24"/>
        </w:rPr>
        <w:t>托管协议</w:t>
      </w:r>
      <w:r w:rsidR="00A71FAD">
        <w:rPr>
          <w:rFonts w:ascii="宋体" w:hAnsi="宋体" w:hint="eastAsia"/>
          <w:sz w:val="24"/>
          <w:szCs w:val="24"/>
        </w:rPr>
        <w:t>进行</w:t>
      </w:r>
      <w:r w:rsidR="00C23C11">
        <w:rPr>
          <w:rFonts w:ascii="宋体" w:hAnsi="宋体" w:hint="eastAsia"/>
          <w:sz w:val="24"/>
          <w:szCs w:val="24"/>
        </w:rPr>
        <w:t>了</w:t>
      </w:r>
      <w:r w:rsidR="002D1C08">
        <w:rPr>
          <w:rFonts w:ascii="宋体" w:hAnsi="宋体" w:hint="eastAsia"/>
          <w:sz w:val="24"/>
          <w:szCs w:val="24"/>
        </w:rPr>
        <w:t>对应</w:t>
      </w:r>
      <w:r w:rsidR="00EC18B1">
        <w:rPr>
          <w:rFonts w:ascii="宋体" w:hAnsi="宋体" w:hint="eastAsia"/>
          <w:sz w:val="24"/>
          <w:szCs w:val="24"/>
        </w:rPr>
        <w:t>修订。</w:t>
      </w:r>
      <w:r w:rsidR="00A71FAD">
        <w:rPr>
          <w:rFonts w:ascii="宋体" w:hAnsi="宋体" w:hint="eastAsia"/>
          <w:sz w:val="24"/>
          <w:szCs w:val="24"/>
        </w:rPr>
        <w:t>更新</w:t>
      </w:r>
      <w:r w:rsidRPr="009437E1">
        <w:rPr>
          <w:rFonts w:ascii="宋体" w:hAnsi="宋体" w:hint="eastAsia"/>
          <w:sz w:val="24"/>
          <w:szCs w:val="24"/>
        </w:rPr>
        <w:t>招募说明书</w:t>
      </w:r>
      <w:r w:rsidR="00A71FAD">
        <w:rPr>
          <w:rFonts w:ascii="宋体" w:hAnsi="宋体" w:hint="eastAsia"/>
          <w:sz w:val="24"/>
          <w:szCs w:val="24"/>
        </w:rPr>
        <w:t>及摘要</w:t>
      </w:r>
      <w:r w:rsidRPr="009437E1">
        <w:rPr>
          <w:rFonts w:ascii="宋体" w:hAnsi="宋体" w:hint="eastAsia"/>
          <w:sz w:val="24"/>
          <w:szCs w:val="24"/>
        </w:rPr>
        <w:t>中涉及的上述内容</w:t>
      </w:r>
      <w:r w:rsidR="00A71FAD">
        <w:rPr>
          <w:rFonts w:ascii="宋体" w:hAnsi="宋体" w:hint="eastAsia"/>
          <w:sz w:val="24"/>
          <w:szCs w:val="24"/>
        </w:rPr>
        <w:t>将</w:t>
      </w:r>
      <w:r w:rsidRPr="009437E1">
        <w:rPr>
          <w:rFonts w:ascii="宋体" w:hAnsi="宋体" w:hint="eastAsia"/>
          <w:sz w:val="24"/>
          <w:szCs w:val="24"/>
        </w:rPr>
        <w:t>做同步修改。</w:t>
      </w:r>
    </w:p>
    <w:p w:rsidR="009437E1" w:rsidRPr="009437E1" w:rsidRDefault="009437E1" w:rsidP="005A13AD">
      <w:pPr>
        <w:spacing w:line="360" w:lineRule="auto"/>
        <w:jc w:val="left"/>
        <w:rPr>
          <w:rFonts w:ascii="宋体" w:hAnsi="宋体" w:hint="eastAsia"/>
          <w:sz w:val="24"/>
          <w:szCs w:val="24"/>
        </w:rPr>
      </w:pPr>
      <w:r w:rsidRPr="009437E1">
        <w:rPr>
          <w:rFonts w:ascii="宋体" w:hAnsi="宋体" w:hint="eastAsia"/>
          <w:sz w:val="24"/>
          <w:szCs w:val="24"/>
        </w:rPr>
        <w:t xml:space="preserve">  　　二、上述修改系因法律法规发生变动而进行的修改，且对基金份额持有人利益无实质性不利影响，并已履行了规定的程序，符合相关法律法规的规定及基金合同的约定。</w:t>
      </w:r>
      <w:r w:rsidR="005A13AD">
        <w:rPr>
          <w:rFonts w:ascii="宋体" w:hAnsi="宋体" w:hint="eastAsia"/>
          <w:sz w:val="24"/>
          <w:szCs w:val="24"/>
        </w:rPr>
        <w:t>修改后的基金合同自本公告发布之日起生效</w:t>
      </w:r>
      <w:r w:rsidR="000C4541">
        <w:rPr>
          <w:rFonts w:ascii="宋体" w:hAnsi="宋体" w:hint="eastAsia"/>
          <w:sz w:val="24"/>
          <w:szCs w:val="24"/>
        </w:rPr>
        <w:t>，具体修改内容见本公告附件。</w:t>
      </w:r>
    </w:p>
    <w:p w:rsidR="009437E1" w:rsidRPr="009437E1" w:rsidRDefault="009437E1" w:rsidP="00406DAC">
      <w:pPr>
        <w:spacing w:line="360" w:lineRule="auto"/>
        <w:rPr>
          <w:rFonts w:ascii="宋体" w:hAnsi="宋体" w:hint="eastAsia"/>
          <w:sz w:val="24"/>
          <w:szCs w:val="24"/>
        </w:rPr>
      </w:pPr>
      <w:r w:rsidRPr="009437E1">
        <w:rPr>
          <w:rFonts w:ascii="宋体" w:hAnsi="宋体" w:hint="eastAsia"/>
          <w:sz w:val="24"/>
          <w:szCs w:val="24"/>
        </w:rPr>
        <w:t xml:space="preserve">  　　三、修订后的基金合同、托管协议及招募说明书更新自本公告发布之日在本公司网站（</w:t>
      </w:r>
      <w:r w:rsidRPr="009437E1">
        <w:rPr>
          <w:rFonts w:ascii="宋体" w:hAnsi="宋体"/>
          <w:color w:val="1E1E1E"/>
          <w:kern w:val="0"/>
          <w:sz w:val="24"/>
          <w:szCs w:val="24"/>
        </w:rPr>
        <w:t>www.msjyfund.com.cn</w:t>
      </w:r>
      <w:r w:rsidRPr="009437E1">
        <w:rPr>
          <w:rFonts w:ascii="宋体" w:hAnsi="宋体" w:hint="eastAsia"/>
          <w:sz w:val="24"/>
          <w:szCs w:val="24"/>
        </w:rPr>
        <w:t>）及中国证监会基金电子披露网站（http://eid.csrc.gov.cn/fund）披露。</w:t>
      </w:r>
    </w:p>
    <w:p w:rsidR="00927F8C" w:rsidRPr="009437E1" w:rsidRDefault="009437E1" w:rsidP="009437E1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9437E1">
        <w:rPr>
          <w:rFonts w:ascii="宋体" w:hAnsi="宋体" w:hint="eastAsia"/>
          <w:sz w:val="24"/>
          <w:szCs w:val="24"/>
        </w:rPr>
        <w:t xml:space="preserve">  　　四、本次修改基金合同和托管协议的基金如下表所示：</w:t>
      </w:r>
    </w:p>
    <w:tbl>
      <w:tblPr>
        <w:tblW w:w="7800" w:type="dxa"/>
        <w:tblInd w:w="108" w:type="dxa"/>
        <w:tblLook w:val="04A0"/>
      </w:tblPr>
      <w:tblGrid>
        <w:gridCol w:w="1080"/>
        <w:gridCol w:w="6720"/>
      </w:tblGrid>
      <w:tr w:rsidR="00927F8C" w:rsidRPr="000A2E31" w:rsidTr="00927F8C">
        <w:trPr>
          <w:trHeight w:val="28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基金全称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民生加银岁岁增利定期开放债券型证券投资基金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民生加银平稳添利定期开放债券型证券投资基金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民生加银和鑫定期开放债券型发起式证券投资基金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民生加银腾元宝货币市场基金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民生加银汇鑫一年定期开放债券型证券投资基金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民生加银家盈季度定期宝理财债券型证券投资基金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民生加银恒益纯债债券型证券投资基金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民生加银现金宝货币市场基金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民生加银恒裕债券型证券投资基金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民生加银聚益纯债债券型证券投资基金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lastRenderedPageBreak/>
              <w:t>11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民生加银嘉盈债券型证券投资基金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民生加银研究精选灵活配置混合型证券投资基金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民生加银量化中国灵活配置混合型证券投资基金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民生加银鑫安纯债债券型证券投资基金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民生加银智造2025灵活配置混合型证券投资基金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民生加银积极成长混合型发起式证券投资基金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民生加银转债优选债券型证券投资基金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民生加银鑫享债券型证券投资基金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民生加银鑫升纯债债券型证券投资基金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民生加银睿通3个月定期开放债券型发起式证券投资基金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民生加银鑫元纯债债券型证券投资基金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民生加银中债1-3年农发行债券指数证券投资基金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民生加银聚鑫三年定期开放债券型证券投资基金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民生加银兴盈债券型证券投资基金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民生加银精选混合型证券投资基金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民生加银稳健成长混合型证券投资基金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民生加银景气行业混合型证券投资基金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民生加银红利回报灵活配置混合型证券投资基金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民生加银策略精选灵活配置混合型证券投资基金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民生加银优选股票型证券投资基金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民生加银新动力灵活配置混合型证券投资基金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民生加银鑫福灵活配置混合型证券投资基金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民生加银鹏程混合型证券投资基金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民生加银新兴成长混合型证券投资基金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民生加银创新成长混合型证券投资基金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民生加银康宁稳健养老目标一年持有期混合型基金中基金（FOF）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民生加银添鑫纯债债券型证券投资基金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民生加银持续成长混合型证券投资基金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民生加银内需增长混合型证券投资基金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民生加银中证内地资源主题指数型证券投资基金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民生加银城镇化灵活配置混合型证券投资基金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民生加银中证港股通高股息精选指数证券投资基金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民生加银增强收益债券型证券投资基金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民生加银新战略灵活配置混合型证券投资基金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民生加银养老服务灵活配置混合型证券投资基金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民生加银前沿科技灵活配置混合型证券投资基金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民生加银鑫喜灵活配置混合型证券投资基金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民生加银品牌蓝筹灵活配置混合型证券投资基金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民生加银信用双利债券型证券投资基金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民生加银平稳增利定期开放债券型证券投资基金</w:t>
            </w:r>
          </w:p>
        </w:tc>
      </w:tr>
      <w:tr w:rsidR="00927F8C" w:rsidRPr="000A2E31" w:rsidTr="00927F8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8C" w:rsidRPr="000A2E31" w:rsidRDefault="00927F8C" w:rsidP="00927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A2E31">
              <w:rPr>
                <w:rFonts w:ascii="宋体" w:hAnsi="宋体" w:cs="宋体" w:hint="eastAsia"/>
                <w:kern w:val="0"/>
                <w:sz w:val="22"/>
              </w:rPr>
              <w:t>民生加银现金增利货币市场基金</w:t>
            </w:r>
          </w:p>
        </w:tc>
      </w:tr>
    </w:tbl>
    <w:p w:rsidR="00D97330" w:rsidRPr="009437E1" w:rsidRDefault="00D97330" w:rsidP="00406DAC">
      <w:pPr>
        <w:spacing w:line="360" w:lineRule="auto"/>
        <w:ind w:firstLineChars="200" w:firstLine="480"/>
        <w:jc w:val="left"/>
        <w:rPr>
          <w:rFonts w:ascii="宋体" w:hAnsi="宋体"/>
          <w:b/>
          <w:sz w:val="24"/>
          <w:szCs w:val="24"/>
        </w:rPr>
      </w:pPr>
      <w:r w:rsidRPr="009437E1">
        <w:rPr>
          <w:rFonts w:ascii="宋体" w:hAnsi="宋体"/>
          <w:sz w:val="24"/>
          <w:szCs w:val="24"/>
        </w:rPr>
        <w:t>如有疑问，请拨打本公司客户服务热线</w:t>
      </w:r>
      <w:r w:rsidRPr="009437E1">
        <w:rPr>
          <w:rFonts w:ascii="宋体" w:hAnsi="宋体"/>
          <w:color w:val="1E1E1E"/>
          <w:kern w:val="0"/>
          <w:sz w:val="24"/>
          <w:szCs w:val="24"/>
        </w:rPr>
        <w:t>400-8888-388</w:t>
      </w:r>
      <w:r w:rsidRPr="009437E1">
        <w:rPr>
          <w:rFonts w:ascii="宋体" w:hAnsi="宋体"/>
          <w:sz w:val="24"/>
          <w:szCs w:val="24"/>
        </w:rPr>
        <w:t>（免长途话费），或登</w:t>
      </w:r>
      <w:r w:rsidRPr="009437E1">
        <w:rPr>
          <w:rFonts w:ascii="宋体" w:hAnsi="宋体"/>
          <w:sz w:val="24"/>
          <w:szCs w:val="24"/>
        </w:rPr>
        <w:lastRenderedPageBreak/>
        <w:t>陆本公司网站</w:t>
      </w:r>
      <w:r w:rsidRPr="009437E1">
        <w:rPr>
          <w:rFonts w:ascii="宋体" w:hAnsi="宋体"/>
          <w:color w:val="1E1E1E"/>
          <w:kern w:val="0"/>
          <w:sz w:val="24"/>
          <w:szCs w:val="24"/>
        </w:rPr>
        <w:t>www.msjyfund.com.cn</w:t>
      </w:r>
      <w:r w:rsidRPr="009437E1">
        <w:rPr>
          <w:rFonts w:ascii="宋体" w:hAnsi="宋体"/>
          <w:sz w:val="24"/>
          <w:szCs w:val="24"/>
        </w:rPr>
        <w:t>获取相关信息。</w:t>
      </w:r>
    </w:p>
    <w:p w:rsidR="00D97330" w:rsidRPr="009437E1" w:rsidRDefault="003D0209" w:rsidP="009437E1">
      <w:pPr>
        <w:spacing w:line="360" w:lineRule="auto"/>
        <w:rPr>
          <w:rFonts w:ascii="宋体" w:hAnsi="宋体"/>
          <w:sz w:val="24"/>
          <w:szCs w:val="24"/>
        </w:rPr>
      </w:pPr>
      <w:r w:rsidRPr="009437E1">
        <w:rPr>
          <w:rFonts w:ascii="宋体" w:hAnsi="宋体" w:hint="eastAsia"/>
          <w:sz w:val="24"/>
          <w:szCs w:val="24"/>
        </w:rPr>
        <w:t xml:space="preserve">    </w:t>
      </w:r>
      <w:r w:rsidR="000C50C7" w:rsidRPr="009437E1">
        <w:rPr>
          <w:rFonts w:ascii="宋体" w:hAnsi="宋体" w:hint="eastAsia"/>
          <w:sz w:val="24"/>
          <w:szCs w:val="24"/>
        </w:rPr>
        <w:t>风险提示：</w:t>
      </w:r>
      <w:r w:rsidR="00BD53BF" w:rsidRPr="009437E1">
        <w:rPr>
          <w:rFonts w:ascii="宋体" w:hAnsi="宋体" w:hint="eastAsia"/>
          <w:sz w:val="24"/>
          <w:szCs w:val="24"/>
        </w:rPr>
        <w:t>基金管理人承诺依照诚实信用、勤勉尽职的原则管理和运用基金资产，但不保证基金一定盈利，也不保证最低收益。基金的过往业绩及其净值高低并不预示其未来业绩表现。投资者投资基金前应认真阅读</w:t>
      </w:r>
      <w:r w:rsidR="00552F43">
        <w:rPr>
          <w:rFonts w:ascii="宋体" w:hAnsi="宋体" w:hint="eastAsia"/>
          <w:sz w:val="24"/>
          <w:szCs w:val="24"/>
        </w:rPr>
        <w:t>各基金的</w:t>
      </w:r>
      <w:r w:rsidR="00BD53BF" w:rsidRPr="009437E1">
        <w:rPr>
          <w:rFonts w:ascii="宋体" w:hAnsi="宋体" w:hint="eastAsia"/>
          <w:sz w:val="24"/>
          <w:szCs w:val="24"/>
        </w:rPr>
        <w:t>基金合同、招募说明书等法律文件。</w:t>
      </w:r>
    </w:p>
    <w:p w:rsidR="00D97330" w:rsidRPr="009437E1" w:rsidRDefault="00D97330" w:rsidP="009437E1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9437E1">
        <w:rPr>
          <w:rFonts w:ascii="宋体" w:hAnsi="宋体"/>
          <w:sz w:val="24"/>
          <w:szCs w:val="24"/>
        </w:rPr>
        <w:t>特此公告。</w:t>
      </w:r>
    </w:p>
    <w:p w:rsidR="000960C2" w:rsidRDefault="000960C2" w:rsidP="009437E1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:rsidR="000960C2" w:rsidRPr="009437E1" w:rsidRDefault="000960C2" w:rsidP="009437E1">
      <w:pPr>
        <w:spacing w:line="360" w:lineRule="auto"/>
        <w:jc w:val="right"/>
        <w:rPr>
          <w:rFonts w:ascii="宋体" w:hAnsi="宋体" w:hint="eastAsia"/>
          <w:sz w:val="24"/>
          <w:szCs w:val="24"/>
        </w:rPr>
      </w:pPr>
    </w:p>
    <w:p w:rsidR="00D97330" w:rsidRPr="009437E1" w:rsidRDefault="00D97330" w:rsidP="009437E1">
      <w:pPr>
        <w:spacing w:line="360" w:lineRule="auto"/>
        <w:jc w:val="right"/>
        <w:rPr>
          <w:rFonts w:ascii="宋体" w:hAnsi="宋体"/>
          <w:sz w:val="24"/>
          <w:szCs w:val="24"/>
        </w:rPr>
      </w:pPr>
      <w:r w:rsidRPr="009437E1">
        <w:rPr>
          <w:rFonts w:ascii="宋体" w:hAnsi="宋体"/>
          <w:sz w:val="24"/>
          <w:szCs w:val="24"/>
        </w:rPr>
        <w:t>民生加银基金管理有限公司</w:t>
      </w:r>
    </w:p>
    <w:p w:rsidR="00D97330" w:rsidRPr="009437E1" w:rsidRDefault="00D144C7" w:rsidP="009437E1">
      <w:pPr>
        <w:spacing w:line="360" w:lineRule="auto"/>
        <w:jc w:val="right"/>
        <w:rPr>
          <w:rFonts w:ascii="宋体" w:hAnsi="宋体"/>
          <w:sz w:val="24"/>
          <w:szCs w:val="24"/>
        </w:rPr>
      </w:pPr>
      <w:r w:rsidRPr="009437E1">
        <w:rPr>
          <w:rFonts w:ascii="宋体" w:hAnsi="宋体"/>
          <w:sz w:val="24"/>
          <w:szCs w:val="24"/>
        </w:rPr>
        <w:t>2019年</w:t>
      </w:r>
      <w:r>
        <w:rPr>
          <w:rFonts w:ascii="宋体" w:hAnsi="宋体"/>
          <w:sz w:val="24"/>
          <w:szCs w:val="24"/>
        </w:rPr>
        <w:t>12</w:t>
      </w:r>
      <w:r w:rsidRPr="009437E1">
        <w:rPr>
          <w:rFonts w:ascii="宋体" w:hAnsi="宋体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30</w:t>
      </w:r>
      <w:r w:rsidR="00D016C3" w:rsidRPr="009437E1">
        <w:rPr>
          <w:rFonts w:ascii="宋体" w:hAnsi="宋体"/>
          <w:sz w:val="24"/>
          <w:szCs w:val="24"/>
        </w:rPr>
        <w:t>日</w:t>
      </w:r>
    </w:p>
    <w:p w:rsidR="00D97330" w:rsidRPr="009437E1" w:rsidRDefault="00D97330" w:rsidP="009437E1">
      <w:pPr>
        <w:spacing w:line="360" w:lineRule="auto"/>
        <w:rPr>
          <w:rFonts w:ascii="宋体" w:hAnsi="宋体"/>
          <w:sz w:val="24"/>
          <w:szCs w:val="24"/>
        </w:rPr>
      </w:pPr>
    </w:p>
    <w:p w:rsidR="005F70E1" w:rsidRPr="009437E1" w:rsidRDefault="005F70E1" w:rsidP="009437E1">
      <w:pPr>
        <w:spacing w:line="360" w:lineRule="auto"/>
        <w:rPr>
          <w:rFonts w:ascii="宋体" w:hAnsi="宋体"/>
          <w:sz w:val="24"/>
          <w:szCs w:val="24"/>
        </w:rPr>
      </w:pPr>
    </w:p>
    <w:sectPr w:rsidR="005F70E1" w:rsidRPr="009437E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C91" w:rsidRDefault="009D6C91" w:rsidP="001C1E4C">
      <w:r>
        <w:separator/>
      </w:r>
    </w:p>
  </w:endnote>
  <w:endnote w:type="continuationSeparator" w:id="1">
    <w:p w:rsidR="009D6C91" w:rsidRDefault="009D6C91" w:rsidP="001C1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34" w:rsidRDefault="006D1134">
    <w:pPr>
      <w:pStyle w:val="a4"/>
      <w:jc w:val="center"/>
    </w:pPr>
    <w:fldSimple w:instr="PAGE   \* MERGEFORMAT">
      <w:r w:rsidR="001B53ED" w:rsidRPr="001B53ED">
        <w:rPr>
          <w:noProof/>
          <w:lang w:val="zh-CN"/>
        </w:rPr>
        <w:t>1</w:t>
      </w:r>
    </w:fldSimple>
  </w:p>
  <w:p w:rsidR="006D1134" w:rsidRDefault="006D11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C91" w:rsidRDefault="009D6C91" w:rsidP="001C1E4C">
      <w:r>
        <w:separator/>
      </w:r>
    </w:p>
  </w:footnote>
  <w:footnote w:type="continuationSeparator" w:id="1">
    <w:p w:rsidR="009D6C91" w:rsidRDefault="009D6C91" w:rsidP="001C1E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0E1"/>
    <w:rsid w:val="000061CB"/>
    <w:rsid w:val="00034671"/>
    <w:rsid w:val="00063914"/>
    <w:rsid w:val="000960C2"/>
    <w:rsid w:val="00097D04"/>
    <w:rsid w:val="000A2E31"/>
    <w:rsid w:val="000B0526"/>
    <w:rsid w:val="000B45E5"/>
    <w:rsid w:val="000C4541"/>
    <w:rsid w:val="000C50C7"/>
    <w:rsid w:val="000D5AD8"/>
    <w:rsid w:val="0010512F"/>
    <w:rsid w:val="001152F4"/>
    <w:rsid w:val="001170C6"/>
    <w:rsid w:val="001223D7"/>
    <w:rsid w:val="00126F1B"/>
    <w:rsid w:val="00130ABD"/>
    <w:rsid w:val="00181515"/>
    <w:rsid w:val="001B53ED"/>
    <w:rsid w:val="001B652B"/>
    <w:rsid w:val="001C1E4C"/>
    <w:rsid w:val="001C646A"/>
    <w:rsid w:val="001F1217"/>
    <w:rsid w:val="001F3DEE"/>
    <w:rsid w:val="002155E1"/>
    <w:rsid w:val="002267A1"/>
    <w:rsid w:val="002300A6"/>
    <w:rsid w:val="00271747"/>
    <w:rsid w:val="002D1C08"/>
    <w:rsid w:val="003162B4"/>
    <w:rsid w:val="00346ED5"/>
    <w:rsid w:val="00355D97"/>
    <w:rsid w:val="0036677C"/>
    <w:rsid w:val="00370502"/>
    <w:rsid w:val="00380CCC"/>
    <w:rsid w:val="00395DCF"/>
    <w:rsid w:val="003A4869"/>
    <w:rsid w:val="003A7FD3"/>
    <w:rsid w:val="003B612E"/>
    <w:rsid w:val="003D0209"/>
    <w:rsid w:val="003F15DF"/>
    <w:rsid w:val="003F4E19"/>
    <w:rsid w:val="004020C3"/>
    <w:rsid w:val="00406DAC"/>
    <w:rsid w:val="00440D0B"/>
    <w:rsid w:val="00440E37"/>
    <w:rsid w:val="004473D8"/>
    <w:rsid w:val="0045331E"/>
    <w:rsid w:val="0046127C"/>
    <w:rsid w:val="00473227"/>
    <w:rsid w:val="00491739"/>
    <w:rsid w:val="00493953"/>
    <w:rsid w:val="004E150C"/>
    <w:rsid w:val="004F19AE"/>
    <w:rsid w:val="00502552"/>
    <w:rsid w:val="00520ABC"/>
    <w:rsid w:val="0053437C"/>
    <w:rsid w:val="00536836"/>
    <w:rsid w:val="00545689"/>
    <w:rsid w:val="00546DD6"/>
    <w:rsid w:val="00552F43"/>
    <w:rsid w:val="005668B2"/>
    <w:rsid w:val="00567718"/>
    <w:rsid w:val="00576FDC"/>
    <w:rsid w:val="005A13AD"/>
    <w:rsid w:val="005B1CB5"/>
    <w:rsid w:val="005C2A0A"/>
    <w:rsid w:val="005C6833"/>
    <w:rsid w:val="005D4708"/>
    <w:rsid w:val="005F09B8"/>
    <w:rsid w:val="005F70E1"/>
    <w:rsid w:val="00633028"/>
    <w:rsid w:val="00660D03"/>
    <w:rsid w:val="00686CC3"/>
    <w:rsid w:val="006A3C2B"/>
    <w:rsid w:val="006B2DB3"/>
    <w:rsid w:val="006C7D39"/>
    <w:rsid w:val="006D1134"/>
    <w:rsid w:val="006F09AB"/>
    <w:rsid w:val="006F75EC"/>
    <w:rsid w:val="00705FF1"/>
    <w:rsid w:val="00707687"/>
    <w:rsid w:val="007138E9"/>
    <w:rsid w:val="00730F53"/>
    <w:rsid w:val="007468AB"/>
    <w:rsid w:val="00783BDE"/>
    <w:rsid w:val="007A20E5"/>
    <w:rsid w:val="007B1C15"/>
    <w:rsid w:val="007D0FFA"/>
    <w:rsid w:val="00814D20"/>
    <w:rsid w:val="00815421"/>
    <w:rsid w:val="008257E0"/>
    <w:rsid w:val="00830A88"/>
    <w:rsid w:val="00844B73"/>
    <w:rsid w:val="00872D7A"/>
    <w:rsid w:val="008867F2"/>
    <w:rsid w:val="00887D11"/>
    <w:rsid w:val="008A500B"/>
    <w:rsid w:val="008B3082"/>
    <w:rsid w:val="008B79CE"/>
    <w:rsid w:val="008C76EE"/>
    <w:rsid w:val="00902311"/>
    <w:rsid w:val="009051D5"/>
    <w:rsid w:val="00917525"/>
    <w:rsid w:val="0092562A"/>
    <w:rsid w:val="00927F8C"/>
    <w:rsid w:val="00936086"/>
    <w:rsid w:val="00936A10"/>
    <w:rsid w:val="009437E1"/>
    <w:rsid w:val="009468CC"/>
    <w:rsid w:val="009719BE"/>
    <w:rsid w:val="0097442A"/>
    <w:rsid w:val="009B06BE"/>
    <w:rsid w:val="009B14F9"/>
    <w:rsid w:val="009C77E4"/>
    <w:rsid w:val="009D6C91"/>
    <w:rsid w:val="009E43CE"/>
    <w:rsid w:val="009F446F"/>
    <w:rsid w:val="00A33CB9"/>
    <w:rsid w:val="00A53BE4"/>
    <w:rsid w:val="00A66E10"/>
    <w:rsid w:val="00A67806"/>
    <w:rsid w:val="00A71FAD"/>
    <w:rsid w:val="00A92A26"/>
    <w:rsid w:val="00AB04A0"/>
    <w:rsid w:val="00AC1028"/>
    <w:rsid w:val="00AC3C87"/>
    <w:rsid w:val="00AD78EF"/>
    <w:rsid w:val="00AE75E0"/>
    <w:rsid w:val="00AF3648"/>
    <w:rsid w:val="00B501D4"/>
    <w:rsid w:val="00B63F82"/>
    <w:rsid w:val="00B979C4"/>
    <w:rsid w:val="00BC2EFF"/>
    <w:rsid w:val="00BD53BF"/>
    <w:rsid w:val="00BE4149"/>
    <w:rsid w:val="00C01E2B"/>
    <w:rsid w:val="00C0747B"/>
    <w:rsid w:val="00C23C11"/>
    <w:rsid w:val="00C53896"/>
    <w:rsid w:val="00C8331B"/>
    <w:rsid w:val="00C87721"/>
    <w:rsid w:val="00C91B3F"/>
    <w:rsid w:val="00CD43E6"/>
    <w:rsid w:val="00CD54AB"/>
    <w:rsid w:val="00CF0345"/>
    <w:rsid w:val="00D016C3"/>
    <w:rsid w:val="00D144C7"/>
    <w:rsid w:val="00D16787"/>
    <w:rsid w:val="00D453E3"/>
    <w:rsid w:val="00D56B9C"/>
    <w:rsid w:val="00D6151B"/>
    <w:rsid w:val="00D77407"/>
    <w:rsid w:val="00D870CF"/>
    <w:rsid w:val="00D92E7B"/>
    <w:rsid w:val="00D97330"/>
    <w:rsid w:val="00DA0015"/>
    <w:rsid w:val="00DD48A9"/>
    <w:rsid w:val="00DE5985"/>
    <w:rsid w:val="00DE7C96"/>
    <w:rsid w:val="00E11685"/>
    <w:rsid w:val="00E17B7C"/>
    <w:rsid w:val="00E26308"/>
    <w:rsid w:val="00E4116B"/>
    <w:rsid w:val="00E56A6D"/>
    <w:rsid w:val="00E731F8"/>
    <w:rsid w:val="00EB081D"/>
    <w:rsid w:val="00EC18B1"/>
    <w:rsid w:val="00ED30A3"/>
    <w:rsid w:val="00EE698D"/>
    <w:rsid w:val="00EF44CD"/>
    <w:rsid w:val="00F129C5"/>
    <w:rsid w:val="00F21677"/>
    <w:rsid w:val="00F26A6F"/>
    <w:rsid w:val="00F33D17"/>
    <w:rsid w:val="00F35F9E"/>
    <w:rsid w:val="00FC1083"/>
    <w:rsid w:val="00FD4484"/>
    <w:rsid w:val="00FF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1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1C1E4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1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C1E4C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1E4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1C1E4C"/>
    <w:rPr>
      <w:kern w:val="2"/>
      <w:sz w:val="18"/>
      <w:szCs w:val="18"/>
    </w:rPr>
  </w:style>
  <w:style w:type="paragraph" w:customStyle="1" w:styleId="Default">
    <w:name w:val="Default"/>
    <w:rsid w:val="001C1E4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styleId="a6">
    <w:name w:val="annotation reference"/>
    <w:uiPriority w:val="99"/>
    <w:semiHidden/>
    <w:unhideWhenUsed/>
    <w:rsid w:val="008C76E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8C76EE"/>
    <w:pPr>
      <w:jc w:val="left"/>
    </w:pPr>
  </w:style>
  <w:style w:type="character" w:customStyle="1" w:styleId="Char2">
    <w:name w:val="批注文字 Char"/>
    <w:link w:val="a7"/>
    <w:uiPriority w:val="99"/>
    <w:semiHidden/>
    <w:rsid w:val="008C76EE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C76EE"/>
    <w:rPr>
      <w:b/>
      <w:bCs/>
    </w:rPr>
  </w:style>
  <w:style w:type="character" w:customStyle="1" w:styleId="Char3">
    <w:name w:val="批注主题 Char"/>
    <w:link w:val="a8"/>
    <w:uiPriority w:val="99"/>
    <w:semiHidden/>
    <w:rsid w:val="008C76EE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69D27-B8AC-4DA0-851C-088BD5C3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1728</Characters>
  <Application>Microsoft Office Word</Application>
  <DocSecurity>4</DocSecurity>
  <Lines>14</Lines>
  <Paragraphs>4</Paragraphs>
  <ScaleCrop>false</ScaleCrop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逯阳洋</dc:creator>
  <cp:keywords/>
  <cp:lastModifiedBy>JonMMx 2000</cp:lastModifiedBy>
  <cp:revision>2</cp:revision>
  <dcterms:created xsi:type="dcterms:W3CDTF">2019-12-29T16:01:00Z</dcterms:created>
  <dcterms:modified xsi:type="dcterms:W3CDTF">2019-12-29T16:01:00Z</dcterms:modified>
</cp:coreProperties>
</file>